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C22C3" w14:textId="5D324A64" w:rsidR="00D931A3" w:rsidRDefault="00D931A3" w:rsidP="00FA3BB9"/>
    <w:p w14:paraId="6D5CC235" w14:textId="1A9349F7" w:rsidR="00FA3BB9" w:rsidRPr="006F7DAF" w:rsidRDefault="00FA3BB9" w:rsidP="00FA3BB9">
      <w:pPr>
        <w:rPr>
          <w:rFonts w:ascii="Arial" w:hAnsi="Arial" w:cs="Arial"/>
          <w:sz w:val="180"/>
          <w:szCs w:val="180"/>
        </w:rPr>
      </w:pPr>
    </w:p>
    <w:p w14:paraId="1F8952FD" w14:textId="46BF883C" w:rsidR="00FA3BB9" w:rsidRPr="00445BF6" w:rsidRDefault="006F7DAF" w:rsidP="005B1BD8">
      <w:pPr>
        <w:ind w:left="1440" w:firstLine="0"/>
        <w:rPr>
          <w:rFonts w:ascii="Arial" w:hAnsi="Arial" w:cs="Arial"/>
          <w:sz w:val="96"/>
          <w:szCs w:val="96"/>
        </w:rPr>
      </w:pPr>
      <w:r w:rsidRPr="00445BF6">
        <w:rPr>
          <w:rFonts w:ascii="Arial" w:hAnsi="Arial" w:cs="Arial"/>
          <w:sz w:val="96"/>
          <w:szCs w:val="96"/>
        </w:rPr>
        <w:t>Component 2:                       Written Report</w:t>
      </w:r>
    </w:p>
    <w:p w14:paraId="3D0BF99F" w14:textId="77777777" w:rsidR="005B1BD8" w:rsidRDefault="005B1BD8" w:rsidP="006F7DAF">
      <w:pPr>
        <w:ind w:left="720" w:firstLine="80"/>
        <w:rPr>
          <w:rFonts w:ascii="Arial" w:hAnsi="Arial" w:cs="Arial"/>
        </w:rPr>
      </w:pPr>
    </w:p>
    <w:p w14:paraId="726C41A1" w14:textId="09B526AF" w:rsidR="005B1BD8" w:rsidRDefault="005B1BD8" w:rsidP="006F7DAF">
      <w:pPr>
        <w:ind w:left="720" w:firstLine="80"/>
        <w:rPr>
          <w:rFonts w:ascii="Arial" w:hAnsi="Arial" w:cs="Arial"/>
        </w:rPr>
      </w:pPr>
    </w:p>
    <w:p w14:paraId="0599B223" w14:textId="7453A2C8" w:rsidR="001B6BA2" w:rsidRDefault="001B6BA2" w:rsidP="006F7DAF">
      <w:pPr>
        <w:ind w:left="720" w:firstLine="80"/>
        <w:rPr>
          <w:rFonts w:ascii="Arial" w:hAnsi="Arial" w:cs="Arial"/>
        </w:rPr>
      </w:pPr>
    </w:p>
    <w:p w14:paraId="4798CA18" w14:textId="4B8DC2E0" w:rsidR="001B6BA2" w:rsidRDefault="001B6BA2" w:rsidP="006F7DAF">
      <w:pPr>
        <w:ind w:left="720" w:firstLine="80"/>
        <w:rPr>
          <w:rFonts w:ascii="Arial" w:hAnsi="Arial" w:cs="Arial"/>
        </w:rPr>
      </w:pPr>
    </w:p>
    <w:p w14:paraId="1879E225" w14:textId="16E565F5" w:rsidR="001B6BA2" w:rsidRDefault="001B6BA2" w:rsidP="006F7DAF">
      <w:pPr>
        <w:ind w:left="720" w:firstLine="80"/>
        <w:rPr>
          <w:rFonts w:ascii="Arial" w:hAnsi="Arial" w:cs="Arial"/>
        </w:rPr>
      </w:pPr>
    </w:p>
    <w:p w14:paraId="79852A89" w14:textId="04BDD55D" w:rsidR="001B6BA2" w:rsidRDefault="001B6BA2" w:rsidP="006F7DAF">
      <w:pPr>
        <w:ind w:left="720" w:firstLine="80"/>
        <w:rPr>
          <w:rFonts w:ascii="Arial" w:hAnsi="Arial" w:cs="Arial"/>
        </w:rPr>
      </w:pPr>
    </w:p>
    <w:p w14:paraId="01AF138D" w14:textId="348DB5A1" w:rsidR="001B6BA2" w:rsidRDefault="001B6BA2" w:rsidP="006F7DAF">
      <w:pPr>
        <w:ind w:left="720" w:firstLine="80"/>
        <w:rPr>
          <w:rFonts w:ascii="Arial" w:hAnsi="Arial" w:cs="Arial"/>
        </w:rPr>
      </w:pPr>
    </w:p>
    <w:p w14:paraId="3B7DBE2D" w14:textId="61F5A946" w:rsidR="001B6BA2" w:rsidRDefault="001B6BA2" w:rsidP="006F7DAF">
      <w:pPr>
        <w:ind w:left="720" w:firstLine="80"/>
        <w:rPr>
          <w:rFonts w:ascii="Arial" w:hAnsi="Arial" w:cs="Arial"/>
        </w:rPr>
      </w:pPr>
    </w:p>
    <w:p w14:paraId="286BD5F9" w14:textId="2B637A90" w:rsidR="001B6BA2" w:rsidRDefault="001B6BA2" w:rsidP="006F7DAF">
      <w:pPr>
        <w:ind w:left="720" w:firstLine="80"/>
        <w:rPr>
          <w:rFonts w:ascii="Arial" w:hAnsi="Arial" w:cs="Arial"/>
        </w:rPr>
      </w:pPr>
    </w:p>
    <w:p w14:paraId="2261B25E" w14:textId="190481A3" w:rsidR="00445BF6" w:rsidRDefault="00445BF6" w:rsidP="006F7DAF">
      <w:pPr>
        <w:ind w:left="720" w:firstLine="80"/>
        <w:rPr>
          <w:rFonts w:ascii="Arial" w:hAnsi="Arial" w:cs="Arial"/>
        </w:rPr>
      </w:pPr>
    </w:p>
    <w:p w14:paraId="5CEE1A9D" w14:textId="357FCF0E" w:rsidR="00445BF6" w:rsidRDefault="00445BF6" w:rsidP="006F7DAF">
      <w:pPr>
        <w:ind w:left="720" w:firstLine="80"/>
        <w:rPr>
          <w:rFonts w:ascii="Arial" w:hAnsi="Arial" w:cs="Arial"/>
        </w:rPr>
      </w:pPr>
    </w:p>
    <w:p w14:paraId="033713A6" w14:textId="72F96652" w:rsidR="00445BF6" w:rsidRDefault="00445BF6" w:rsidP="006F7DAF">
      <w:pPr>
        <w:ind w:left="720" w:firstLine="80"/>
        <w:rPr>
          <w:rFonts w:ascii="Arial" w:hAnsi="Arial" w:cs="Arial"/>
        </w:rPr>
      </w:pPr>
    </w:p>
    <w:p w14:paraId="64D75FA2" w14:textId="77777777" w:rsidR="00445BF6" w:rsidRDefault="00445BF6" w:rsidP="006F7DAF">
      <w:pPr>
        <w:ind w:left="720" w:firstLine="80"/>
        <w:rPr>
          <w:rFonts w:ascii="Arial" w:hAnsi="Arial" w:cs="Arial"/>
        </w:rPr>
      </w:pPr>
    </w:p>
    <w:p w14:paraId="3801D36E" w14:textId="77777777" w:rsidR="005B1BD8" w:rsidRDefault="005B1BD8" w:rsidP="006F7DAF">
      <w:pPr>
        <w:ind w:left="720" w:firstLine="80"/>
        <w:rPr>
          <w:rFonts w:ascii="Arial" w:hAnsi="Arial" w:cs="Arial"/>
        </w:rPr>
      </w:pPr>
    </w:p>
    <w:p w14:paraId="0F732CF7" w14:textId="77777777" w:rsidR="005B1BD8" w:rsidRDefault="005B1BD8" w:rsidP="0055173B">
      <w:pPr>
        <w:ind w:left="720" w:firstLine="80"/>
        <w:rPr>
          <w:rFonts w:ascii="Arial" w:hAnsi="Arial" w:cs="Arial"/>
        </w:rPr>
      </w:pPr>
    </w:p>
    <w:p w14:paraId="3CDA44BB" w14:textId="194C6894" w:rsidR="006F7DAF" w:rsidRPr="0041180F" w:rsidRDefault="0055173B" w:rsidP="0055173B">
      <w:pPr>
        <w:ind w:left="720" w:firstLine="80"/>
        <w:rPr>
          <w:rFonts w:ascii="Arial" w:hAnsi="Arial" w:cs="Arial"/>
          <w:sz w:val="32"/>
          <w:szCs w:val="32"/>
        </w:rPr>
      </w:pPr>
      <w:r w:rsidRPr="0041180F">
        <w:rPr>
          <w:rFonts w:ascii="Arial" w:hAnsi="Arial" w:cs="Arial"/>
          <w:sz w:val="32"/>
          <w:szCs w:val="32"/>
        </w:rPr>
        <w:t xml:space="preserve">               </w:t>
      </w:r>
      <w:r w:rsidR="006F7DAF" w:rsidRPr="0041180F">
        <w:rPr>
          <w:rFonts w:ascii="Arial" w:hAnsi="Arial" w:cs="Arial"/>
          <w:sz w:val="32"/>
          <w:szCs w:val="32"/>
        </w:rPr>
        <w:t>Student Name: Karen Ruddock</w:t>
      </w:r>
    </w:p>
    <w:p w14:paraId="7785AA66" w14:textId="4BE48844" w:rsidR="006F7DAF" w:rsidRPr="0041180F" w:rsidRDefault="0055173B" w:rsidP="0055173B">
      <w:pPr>
        <w:ind w:left="720" w:firstLine="80"/>
        <w:rPr>
          <w:rFonts w:ascii="Arial" w:hAnsi="Arial" w:cs="Arial"/>
          <w:sz w:val="32"/>
          <w:szCs w:val="32"/>
        </w:rPr>
      </w:pPr>
      <w:r w:rsidRPr="0041180F">
        <w:rPr>
          <w:rFonts w:ascii="Arial" w:hAnsi="Arial" w:cs="Arial"/>
          <w:sz w:val="32"/>
          <w:szCs w:val="32"/>
        </w:rPr>
        <w:t xml:space="preserve">               </w:t>
      </w:r>
      <w:r w:rsidR="006F7DAF" w:rsidRPr="0041180F">
        <w:rPr>
          <w:rFonts w:ascii="Arial" w:hAnsi="Arial" w:cs="Arial"/>
          <w:sz w:val="32"/>
          <w:szCs w:val="32"/>
        </w:rPr>
        <w:t>Student Number: 2015942</w:t>
      </w:r>
    </w:p>
    <w:p w14:paraId="7586052C" w14:textId="53C4D00C" w:rsidR="006F7DAF" w:rsidRPr="005B1BD8" w:rsidRDefault="0055173B" w:rsidP="0055173B">
      <w:pPr>
        <w:ind w:left="720" w:firstLine="80"/>
        <w:rPr>
          <w:rFonts w:ascii="Arial" w:hAnsi="Arial" w:cs="Arial"/>
          <w:sz w:val="32"/>
          <w:szCs w:val="32"/>
        </w:rPr>
      </w:pPr>
      <w:r w:rsidRPr="0041180F">
        <w:rPr>
          <w:rFonts w:ascii="Arial" w:hAnsi="Arial" w:cs="Arial"/>
          <w:sz w:val="32"/>
          <w:szCs w:val="32"/>
        </w:rPr>
        <w:t xml:space="preserve">               </w:t>
      </w:r>
      <w:r w:rsidR="006F7DAF" w:rsidRPr="005B1BD8">
        <w:rPr>
          <w:rFonts w:ascii="Arial" w:hAnsi="Arial" w:cs="Arial"/>
          <w:sz w:val="32"/>
          <w:szCs w:val="32"/>
        </w:rPr>
        <w:t>Module Code: BMHP6006_BIRM</w:t>
      </w:r>
    </w:p>
    <w:p w14:paraId="4D6CED5B" w14:textId="2354C15F" w:rsidR="006F7DAF" w:rsidRPr="005B1BD8" w:rsidRDefault="0055173B" w:rsidP="0055173B">
      <w:pPr>
        <w:ind w:left="720" w:firstLine="80"/>
        <w:rPr>
          <w:rFonts w:ascii="Arial" w:hAnsi="Arial" w:cs="Arial"/>
          <w:sz w:val="32"/>
          <w:szCs w:val="32"/>
        </w:rPr>
      </w:pPr>
      <w:r>
        <w:rPr>
          <w:rFonts w:ascii="Arial" w:hAnsi="Arial" w:cs="Arial"/>
          <w:sz w:val="32"/>
          <w:szCs w:val="32"/>
        </w:rPr>
        <w:t xml:space="preserve">               </w:t>
      </w:r>
      <w:r w:rsidR="006F7DAF" w:rsidRPr="005B1BD8">
        <w:rPr>
          <w:rFonts w:ascii="Arial" w:hAnsi="Arial" w:cs="Arial"/>
          <w:sz w:val="32"/>
          <w:szCs w:val="32"/>
        </w:rPr>
        <w:t>Lecturer: Chloe Harries</w:t>
      </w:r>
    </w:p>
    <w:p w14:paraId="5C4B9200" w14:textId="5A2CE842" w:rsidR="005B1BD8" w:rsidRDefault="005B1BD8" w:rsidP="005B1BD8">
      <w:pPr>
        <w:ind w:left="720" w:firstLine="80"/>
        <w:jc w:val="center"/>
        <w:rPr>
          <w:rFonts w:ascii="Arial" w:hAnsi="Arial" w:cs="Arial"/>
          <w:sz w:val="32"/>
          <w:szCs w:val="32"/>
        </w:rPr>
      </w:pPr>
    </w:p>
    <w:p w14:paraId="07D71927" w14:textId="61EC933B" w:rsidR="005B1BD8" w:rsidRDefault="005B1BD8" w:rsidP="005B1BD8">
      <w:pPr>
        <w:ind w:left="720" w:firstLine="80"/>
        <w:jc w:val="center"/>
        <w:rPr>
          <w:rFonts w:ascii="Arial" w:hAnsi="Arial" w:cs="Arial"/>
          <w:sz w:val="32"/>
          <w:szCs w:val="32"/>
        </w:rPr>
      </w:pPr>
    </w:p>
    <w:p w14:paraId="4BD922C3" w14:textId="641774FE" w:rsidR="005B1BD8" w:rsidRDefault="005B1BD8" w:rsidP="005B1BD8">
      <w:pPr>
        <w:ind w:left="720" w:firstLine="80"/>
        <w:jc w:val="center"/>
        <w:rPr>
          <w:rFonts w:ascii="Arial" w:hAnsi="Arial" w:cs="Arial"/>
          <w:sz w:val="32"/>
          <w:szCs w:val="32"/>
        </w:rPr>
      </w:pPr>
    </w:p>
    <w:p w14:paraId="72F03286" w14:textId="03CF415C" w:rsidR="005B1BD8" w:rsidRDefault="005B1BD8" w:rsidP="005B1BD8">
      <w:pPr>
        <w:jc w:val="center"/>
        <w:rPr>
          <w:rFonts w:ascii="Arial" w:hAnsi="Arial" w:cs="Arial"/>
          <w:sz w:val="32"/>
          <w:szCs w:val="32"/>
        </w:rPr>
      </w:pPr>
    </w:p>
    <w:p w14:paraId="1DB643A9" w14:textId="352ACE45" w:rsidR="00445BF6" w:rsidRDefault="00445BF6" w:rsidP="00445BF6">
      <w:pPr>
        <w:ind w:left="0" w:firstLine="0"/>
        <w:rPr>
          <w:rFonts w:ascii="Arial" w:hAnsi="Arial" w:cs="Arial"/>
          <w:sz w:val="32"/>
          <w:szCs w:val="32"/>
        </w:rPr>
      </w:pPr>
    </w:p>
    <w:p w14:paraId="4637FF7D" w14:textId="77777777" w:rsidR="00875DAF" w:rsidRDefault="00875DAF" w:rsidP="00445BF6">
      <w:pPr>
        <w:ind w:left="0" w:firstLine="0"/>
        <w:rPr>
          <w:rFonts w:ascii="Arial" w:hAnsi="Arial" w:cs="Arial"/>
          <w:sz w:val="32"/>
          <w:szCs w:val="32"/>
        </w:rPr>
      </w:pPr>
    </w:p>
    <w:p w14:paraId="34F371B1" w14:textId="33449D0A" w:rsidR="005B1BD8" w:rsidRPr="008C17DE" w:rsidRDefault="005B1BD8" w:rsidP="00FD159C">
      <w:pPr>
        <w:ind w:left="720" w:firstLine="80"/>
        <w:jc w:val="center"/>
        <w:rPr>
          <w:rFonts w:ascii="Arial" w:hAnsi="Arial" w:cs="Arial"/>
          <w:b/>
          <w:bCs/>
          <w:u w:val="single"/>
        </w:rPr>
      </w:pPr>
      <w:r w:rsidRPr="008C17DE">
        <w:rPr>
          <w:rFonts w:ascii="Arial" w:hAnsi="Arial" w:cs="Arial"/>
          <w:b/>
          <w:bCs/>
          <w:u w:val="single"/>
        </w:rPr>
        <w:lastRenderedPageBreak/>
        <w:t>Contents Page</w:t>
      </w:r>
    </w:p>
    <w:p w14:paraId="6A494B77" w14:textId="13BBE84F" w:rsidR="00FD159C" w:rsidRDefault="00FD159C" w:rsidP="00FD159C">
      <w:pPr>
        <w:ind w:left="720" w:firstLine="80"/>
        <w:jc w:val="center"/>
        <w:rPr>
          <w:rFonts w:ascii="Arial" w:hAnsi="Arial" w:cs="Arial"/>
          <w:b/>
          <w:bCs/>
          <w:sz w:val="32"/>
          <w:szCs w:val="32"/>
          <w:u w:val="single"/>
        </w:rPr>
      </w:pPr>
    </w:p>
    <w:p w14:paraId="2ACBDFAA" w14:textId="6A5042BD" w:rsidR="00B179CA" w:rsidRDefault="00B179CA" w:rsidP="00FD159C">
      <w:pPr>
        <w:ind w:left="720" w:firstLine="80"/>
        <w:jc w:val="center"/>
        <w:rPr>
          <w:rFonts w:ascii="Arial" w:hAnsi="Arial" w:cs="Arial"/>
          <w:b/>
          <w:bCs/>
          <w:sz w:val="32"/>
          <w:szCs w:val="32"/>
          <w:u w:val="single"/>
        </w:rPr>
      </w:pPr>
    </w:p>
    <w:p w14:paraId="6D5130C1" w14:textId="2B20CA46" w:rsidR="00875DAF" w:rsidRDefault="00875DAF" w:rsidP="00875DAF">
      <w:pPr>
        <w:rPr>
          <w:rFonts w:ascii="Arial" w:hAnsi="Arial" w:cs="Arial"/>
        </w:rPr>
      </w:pPr>
      <w:r>
        <w:rPr>
          <w:rFonts w:ascii="Arial" w:hAnsi="Arial" w:cs="Arial"/>
        </w:rPr>
        <w:t xml:space="preserve">Introduction                        </w:t>
      </w:r>
      <w:r>
        <w:rPr>
          <w:rFonts w:ascii="Arial" w:hAnsi="Arial" w:cs="Arial"/>
        </w:rPr>
        <w:tab/>
      </w:r>
      <w:r>
        <w:rPr>
          <w:rFonts w:ascii="Arial" w:hAnsi="Arial" w:cs="Arial"/>
        </w:rPr>
        <w:tab/>
      </w:r>
      <w:r>
        <w:rPr>
          <w:rFonts w:ascii="Arial" w:hAnsi="Arial" w:cs="Arial"/>
        </w:rPr>
        <w:tab/>
        <w:t xml:space="preserve">                                      2</w:t>
      </w:r>
    </w:p>
    <w:p w14:paraId="5EC84DDA" w14:textId="77777777" w:rsidR="00875DAF" w:rsidRDefault="00875DAF" w:rsidP="00875DAF">
      <w:pPr>
        <w:rPr>
          <w:rFonts w:ascii="Arial" w:hAnsi="Arial" w:cs="Arial"/>
        </w:rPr>
      </w:pPr>
    </w:p>
    <w:p w14:paraId="455F9A35" w14:textId="2C491832" w:rsidR="00875DAF" w:rsidRDefault="00875DAF" w:rsidP="00875DAF">
      <w:pPr>
        <w:rPr>
          <w:rFonts w:ascii="Arial" w:hAnsi="Arial" w:cs="Arial"/>
        </w:rPr>
      </w:pPr>
      <w:r>
        <w:rPr>
          <w:rFonts w:ascii="Arial" w:hAnsi="Arial" w:cs="Arial"/>
        </w:rPr>
        <w:t xml:space="preserve">Definition and Classification                      </w:t>
      </w:r>
      <w:r>
        <w:rPr>
          <w:rFonts w:ascii="Arial" w:hAnsi="Arial" w:cs="Arial"/>
        </w:rPr>
        <w:tab/>
      </w:r>
      <w:r>
        <w:rPr>
          <w:rFonts w:ascii="Arial" w:hAnsi="Arial" w:cs="Arial"/>
        </w:rPr>
        <w:tab/>
      </w:r>
      <w:r>
        <w:rPr>
          <w:rFonts w:ascii="Arial" w:hAnsi="Arial" w:cs="Arial"/>
        </w:rPr>
        <w:tab/>
        <w:t xml:space="preserve">              3</w:t>
      </w:r>
    </w:p>
    <w:p w14:paraId="7FABC050" w14:textId="77777777" w:rsidR="00875DAF" w:rsidRDefault="00875DAF" w:rsidP="00875DAF">
      <w:pPr>
        <w:rPr>
          <w:rFonts w:ascii="Arial" w:hAnsi="Arial" w:cs="Arial"/>
        </w:rPr>
      </w:pPr>
    </w:p>
    <w:p w14:paraId="7AFDADD4" w14:textId="17FC264D" w:rsidR="00875DAF" w:rsidRDefault="00875DAF" w:rsidP="00875DAF">
      <w:pPr>
        <w:rPr>
          <w:rFonts w:ascii="Arial" w:hAnsi="Arial" w:cs="Arial"/>
        </w:rPr>
      </w:pPr>
      <w:r>
        <w:rPr>
          <w:rFonts w:ascii="Arial" w:hAnsi="Arial" w:cs="Arial"/>
        </w:rPr>
        <w:t>Diagnosis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4</w:t>
      </w:r>
    </w:p>
    <w:p w14:paraId="71028617" w14:textId="77777777" w:rsidR="00875DAF" w:rsidRDefault="00875DAF" w:rsidP="00875DAF">
      <w:pPr>
        <w:rPr>
          <w:rFonts w:ascii="Arial" w:hAnsi="Arial" w:cs="Arial"/>
        </w:rPr>
      </w:pPr>
    </w:p>
    <w:p w14:paraId="08DF05BD" w14:textId="63BA042C" w:rsidR="00875DAF" w:rsidRDefault="00875DAF" w:rsidP="00875DAF">
      <w:pPr>
        <w:rPr>
          <w:rFonts w:ascii="Arial" w:hAnsi="Arial" w:cs="Arial"/>
        </w:rPr>
      </w:pPr>
      <w:r>
        <w:rPr>
          <w:rFonts w:ascii="Arial" w:hAnsi="Arial" w:cs="Arial"/>
        </w:rPr>
        <w:t>Treatment</w:t>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t xml:space="preserve">  6</w:t>
      </w:r>
    </w:p>
    <w:p w14:paraId="6EEBCDFE" w14:textId="77777777" w:rsidR="00875DAF" w:rsidRDefault="00875DAF" w:rsidP="00875DAF">
      <w:pPr>
        <w:rPr>
          <w:rFonts w:ascii="Arial" w:hAnsi="Arial" w:cs="Arial"/>
        </w:rPr>
      </w:pPr>
    </w:p>
    <w:p w14:paraId="674A7B2A" w14:textId="72AA59D2" w:rsidR="00875DAF" w:rsidRDefault="00875DAF" w:rsidP="00875DAF">
      <w:pPr>
        <w:rPr>
          <w:rFonts w:ascii="Arial" w:hAnsi="Arial" w:cs="Arial"/>
        </w:rPr>
      </w:pPr>
      <w:r>
        <w:rPr>
          <w:rFonts w:ascii="Arial" w:hAnsi="Arial" w:cs="Arial"/>
        </w:rPr>
        <w:t xml:space="preserve">Measurement of Rehabilitation                          </w:t>
      </w:r>
      <w:r>
        <w:rPr>
          <w:rFonts w:ascii="Arial" w:hAnsi="Arial" w:cs="Arial"/>
        </w:rPr>
        <w:tab/>
      </w:r>
      <w:r>
        <w:rPr>
          <w:rFonts w:ascii="Arial" w:hAnsi="Arial" w:cs="Arial"/>
        </w:rPr>
        <w:tab/>
      </w:r>
      <w:r>
        <w:rPr>
          <w:rFonts w:ascii="Arial" w:hAnsi="Arial" w:cs="Arial"/>
        </w:rPr>
        <w:tab/>
        <w:t xml:space="preserve">  8</w:t>
      </w:r>
    </w:p>
    <w:p w14:paraId="2F63D7B2" w14:textId="77777777" w:rsidR="00875DAF" w:rsidRDefault="00875DAF" w:rsidP="00875DAF">
      <w:pPr>
        <w:rPr>
          <w:rFonts w:ascii="Arial" w:hAnsi="Arial" w:cs="Arial"/>
        </w:rPr>
      </w:pPr>
    </w:p>
    <w:p w14:paraId="24568E8C" w14:textId="11009DCE" w:rsidR="00875DAF" w:rsidRDefault="00875DAF" w:rsidP="00875DAF">
      <w:pPr>
        <w:rPr>
          <w:rFonts w:ascii="Arial" w:hAnsi="Arial" w:cs="Arial"/>
        </w:rPr>
      </w:pPr>
      <w:r>
        <w:rPr>
          <w:rFonts w:ascii="Arial" w:hAnsi="Arial" w:cs="Arial"/>
        </w:rPr>
        <w:t xml:space="preserve">Recommendation For Future Practice                  </w:t>
      </w:r>
      <w:r>
        <w:rPr>
          <w:rFonts w:ascii="Arial" w:hAnsi="Arial" w:cs="Arial"/>
        </w:rPr>
        <w:tab/>
      </w:r>
      <w:r>
        <w:rPr>
          <w:rFonts w:ascii="Arial" w:hAnsi="Arial" w:cs="Arial"/>
        </w:rPr>
        <w:tab/>
        <w:t xml:space="preserve">            10</w:t>
      </w:r>
    </w:p>
    <w:p w14:paraId="27A76442" w14:textId="77777777" w:rsidR="00875DAF" w:rsidRDefault="00875DAF" w:rsidP="00875DAF">
      <w:pPr>
        <w:rPr>
          <w:rFonts w:ascii="Arial" w:hAnsi="Arial" w:cs="Arial"/>
        </w:rPr>
      </w:pPr>
    </w:p>
    <w:p w14:paraId="5BBDF1D2" w14:textId="70393FCE" w:rsidR="00875DAF" w:rsidRDefault="00875DAF" w:rsidP="00875DAF">
      <w:pPr>
        <w:rPr>
          <w:rFonts w:ascii="Arial" w:hAnsi="Arial" w:cs="Arial"/>
        </w:rPr>
      </w:pPr>
      <w:r>
        <w:rPr>
          <w:rFonts w:ascii="Arial" w:hAnsi="Arial" w:cs="Arial"/>
        </w:rPr>
        <w:t>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12</w:t>
      </w:r>
    </w:p>
    <w:p w14:paraId="20F2E7D2" w14:textId="77777777" w:rsidR="00875DAF" w:rsidRDefault="00875DAF" w:rsidP="00875DAF">
      <w:pPr>
        <w:rPr>
          <w:rFonts w:ascii="Arial" w:hAnsi="Arial" w:cs="Arial"/>
        </w:rPr>
      </w:pPr>
    </w:p>
    <w:p w14:paraId="21B437A9" w14:textId="5EB3299F" w:rsidR="00875DAF" w:rsidRDefault="00875DAF" w:rsidP="00875DAF">
      <w:pPr>
        <w:rPr>
          <w:rFonts w:ascii="Arial" w:hAnsi="Arial" w:cs="Arial"/>
        </w:rPr>
      </w:pPr>
      <w:r>
        <w:rPr>
          <w:rFonts w:ascii="Arial" w:hAnsi="Arial" w:cs="Arial"/>
        </w:rPr>
        <w:t xml:space="preserve">References                                             </w:t>
      </w:r>
      <w:r>
        <w:rPr>
          <w:rFonts w:ascii="Arial" w:hAnsi="Arial" w:cs="Arial"/>
        </w:rPr>
        <w:tab/>
        <w:t xml:space="preserve">                                    13</w:t>
      </w:r>
    </w:p>
    <w:p w14:paraId="241D3F87" w14:textId="1DD4462D" w:rsidR="00B179CA" w:rsidRPr="00B179CA" w:rsidRDefault="00B179CA" w:rsidP="00B179CA">
      <w:pPr>
        <w:ind w:left="720" w:firstLine="80"/>
        <w:rPr>
          <w:rFonts w:ascii="Arial" w:hAnsi="Arial" w:cs="Arial"/>
          <w:b/>
          <w:bCs/>
          <w:sz w:val="24"/>
          <w:szCs w:val="24"/>
          <w:u w:val="single"/>
        </w:rPr>
      </w:pPr>
    </w:p>
    <w:p w14:paraId="0DFC3673" w14:textId="0E821E35" w:rsidR="00FD159C" w:rsidRDefault="00FD159C" w:rsidP="00FD159C">
      <w:pPr>
        <w:ind w:left="720" w:firstLine="80"/>
        <w:jc w:val="center"/>
        <w:rPr>
          <w:rFonts w:ascii="Arial" w:hAnsi="Arial" w:cs="Arial"/>
          <w:b/>
          <w:bCs/>
        </w:rPr>
      </w:pPr>
    </w:p>
    <w:p w14:paraId="676BA594" w14:textId="27BC0F9C" w:rsidR="007D1D58" w:rsidRDefault="007D1D58" w:rsidP="00FD159C">
      <w:pPr>
        <w:ind w:left="720" w:firstLine="80"/>
        <w:jc w:val="center"/>
        <w:rPr>
          <w:rFonts w:ascii="Arial" w:hAnsi="Arial" w:cs="Arial"/>
          <w:b/>
          <w:bCs/>
        </w:rPr>
      </w:pPr>
    </w:p>
    <w:p w14:paraId="74AF9C46" w14:textId="100B2A03" w:rsidR="007D1D58" w:rsidRDefault="007D1D58" w:rsidP="00FD159C">
      <w:pPr>
        <w:ind w:left="720" w:firstLine="80"/>
        <w:jc w:val="center"/>
        <w:rPr>
          <w:rFonts w:ascii="Arial" w:hAnsi="Arial" w:cs="Arial"/>
          <w:b/>
          <w:bCs/>
        </w:rPr>
      </w:pPr>
    </w:p>
    <w:p w14:paraId="17575CE1" w14:textId="0D92E887" w:rsidR="007D1D58" w:rsidRDefault="007D1D58" w:rsidP="00FD159C">
      <w:pPr>
        <w:ind w:left="720" w:firstLine="80"/>
        <w:jc w:val="center"/>
        <w:rPr>
          <w:rFonts w:ascii="Arial" w:hAnsi="Arial" w:cs="Arial"/>
          <w:b/>
          <w:bCs/>
        </w:rPr>
      </w:pPr>
    </w:p>
    <w:p w14:paraId="57EF2CC7" w14:textId="0D95AECE" w:rsidR="007D1D58" w:rsidRDefault="007D1D58" w:rsidP="00FD159C">
      <w:pPr>
        <w:ind w:left="720" w:firstLine="80"/>
        <w:jc w:val="center"/>
        <w:rPr>
          <w:rFonts w:ascii="Arial" w:hAnsi="Arial" w:cs="Arial"/>
          <w:b/>
          <w:bCs/>
        </w:rPr>
      </w:pPr>
    </w:p>
    <w:p w14:paraId="425FC683" w14:textId="6F4F79D6" w:rsidR="007D1D58" w:rsidRDefault="007D1D58" w:rsidP="00FD159C">
      <w:pPr>
        <w:ind w:left="720" w:firstLine="80"/>
        <w:jc w:val="center"/>
        <w:rPr>
          <w:rFonts w:ascii="Arial" w:hAnsi="Arial" w:cs="Arial"/>
          <w:b/>
          <w:bCs/>
        </w:rPr>
      </w:pPr>
    </w:p>
    <w:p w14:paraId="5701F64F" w14:textId="01532060" w:rsidR="007D1D58" w:rsidRDefault="007D1D58" w:rsidP="00FD159C">
      <w:pPr>
        <w:ind w:left="720" w:firstLine="80"/>
        <w:jc w:val="center"/>
        <w:rPr>
          <w:rFonts w:ascii="Arial" w:hAnsi="Arial" w:cs="Arial"/>
          <w:b/>
          <w:bCs/>
        </w:rPr>
      </w:pPr>
    </w:p>
    <w:p w14:paraId="6D0DB706" w14:textId="42334B34" w:rsidR="007D1D58" w:rsidRDefault="007D1D58" w:rsidP="00FD159C">
      <w:pPr>
        <w:ind w:left="720" w:firstLine="80"/>
        <w:jc w:val="center"/>
        <w:rPr>
          <w:rFonts w:ascii="Arial" w:hAnsi="Arial" w:cs="Arial"/>
          <w:b/>
          <w:bCs/>
        </w:rPr>
      </w:pPr>
    </w:p>
    <w:p w14:paraId="44D8F02B" w14:textId="51827923" w:rsidR="007D1D58" w:rsidRDefault="007D1D58" w:rsidP="00FD159C">
      <w:pPr>
        <w:ind w:left="720" w:firstLine="80"/>
        <w:jc w:val="center"/>
        <w:rPr>
          <w:rFonts w:ascii="Arial" w:hAnsi="Arial" w:cs="Arial"/>
          <w:b/>
          <w:bCs/>
        </w:rPr>
      </w:pPr>
    </w:p>
    <w:p w14:paraId="156E138D" w14:textId="3AF0C7EA" w:rsidR="007D1D58" w:rsidRDefault="007D1D58" w:rsidP="00FD159C">
      <w:pPr>
        <w:ind w:left="720" w:firstLine="80"/>
        <w:jc w:val="center"/>
        <w:rPr>
          <w:rFonts w:ascii="Arial" w:hAnsi="Arial" w:cs="Arial"/>
          <w:b/>
          <w:bCs/>
        </w:rPr>
      </w:pPr>
    </w:p>
    <w:p w14:paraId="42321E9F" w14:textId="17CD7F99" w:rsidR="007D1D58" w:rsidRDefault="007D1D58" w:rsidP="00FD159C">
      <w:pPr>
        <w:ind w:left="720" w:firstLine="80"/>
        <w:jc w:val="center"/>
        <w:rPr>
          <w:rFonts w:ascii="Arial" w:hAnsi="Arial" w:cs="Arial"/>
          <w:b/>
          <w:bCs/>
        </w:rPr>
      </w:pPr>
    </w:p>
    <w:p w14:paraId="41A4CF26" w14:textId="6AABB1FB" w:rsidR="007D1D58" w:rsidRDefault="007D1D58" w:rsidP="00FD159C">
      <w:pPr>
        <w:ind w:left="720" w:firstLine="80"/>
        <w:jc w:val="center"/>
        <w:rPr>
          <w:rFonts w:ascii="Arial" w:hAnsi="Arial" w:cs="Arial"/>
          <w:b/>
          <w:bCs/>
        </w:rPr>
      </w:pPr>
    </w:p>
    <w:p w14:paraId="57D7C778" w14:textId="0C0C25E8" w:rsidR="007D1D58" w:rsidRDefault="007D1D58" w:rsidP="00FD159C">
      <w:pPr>
        <w:ind w:left="720" w:firstLine="80"/>
        <w:jc w:val="center"/>
        <w:rPr>
          <w:rFonts w:ascii="Arial" w:hAnsi="Arial" w:cs="Arial"/>
          <w:b/>
          <w:bCs/>
        </w:rPr>
      </w:pPr>
    </w:p>
    <w:p w14:paraId="4916EA8E" w14:textId="0F31290C" w:rsidR="007D1D58" w:rsidRDefault="007D1D58" w:rsidP="00FD159C">
      <w:pPr>
        <w:ind w:left="720" w:firstLine="80"/>
        <w:jc w:val="center"/>
        <w:rPr>
          <w:rFonts w:ascii="Arial" w:hAnsi="Arial" w:cs="Arial"/>
          <w:b/>
          <w:bCs/>
        </w:rPr>
      </w:pPr>
    </w:p>
    <w:p w14:paraId="6C007491" w14:textId="6884DC41" w:rsidR="007D1D58" w:rsidRDefault="007D1D58" w:rsidP="00FD159C">
      <w:pPr>
        <w:ind w:left="720" w:firstLine="80"/>
        <w:jc w:val="center"/>
        <w:rPr>
          <w:rFonts w:ascii="Arial" w:hAnsi="Arial" w:cs="Arial"/>
          <w:b/>
          <w:bCs/>
        </w:rPr>
      </w:pPr>
    </w:p>
    <w:p w14:paraId="4C0293F0" w14:textId="19F22E5D" w:rsidR="007D1D58" w:rsidRDefault="007D1D58" w:rsidP="00FD159C">
      <w:pPr>
        <w:ind w:left="720" w:firstLine="80"/>
        <w:jc w:val="center"/>
        <w:rPr>
          <w:rFonts w:ascii="Arial" w:hAnsi="Arial" w:cs="Arial"/>
          <w:b/>
          <w:bCs/>
        </w:rPr>
      </w:pPr>
    </w:p>
    <w:p w14:paraId="7AE966E5" w14:textId="671D5979" w:rsidR="007D1D58" w:rsidRDefault="007D1D58" w:rsidP="00FD159C">
      <w:pPr>
        <w:ind w:left="720" w:firstLine="80"/>
        <w:jc w:val="center"/>
        <w:rPr>
          <w:rFonts w:ascii="Arial" w:hAnsi="Arial" w:cs="Arial"/>
          <w:b/>
          <w:bCs/>
        </w:rPr>
      </w:pPr>
    </w:p>
    <w:p w14:paraId="6BFE6194" w14:textId="18F256D1" w:rsidR="007D1D58" w:rsidRDefault="007D1D58" w:rsidP="00FD159C">
      <w:pPr>
        <w:ind w:left="720" w:firstLine="80"/>
        <w:jc w:val="center"/>
        <w:rPr>
          <w:rFonts w:ascii="Arial" w:hAnsi="Arial" w:cs="Arial"/>
          <w:b/>
          <w:bCs/>
        </w:rPr>
      </w:pPr>
    </w:p>
    <w:p w14:paraId="23F940B5" w14:textId="2C341CBF" w:rsidR="007D1D58" w:rsidRDefault="007D1D58" w:rsidP="00FD159C">
      <w:pPr>
        <w:ind w:left="720" w:firstLine="80"/>
        <w:jc w:val="center"/>
        <w:rPr>
          <w:rFonts w:ascii="Arial" w:hAnsi="Arial" w:cs="Arial"/>
          <w:b/>
          <w:bCs/>
        </w:rPr>
      </w:pPr>
    </w:p>
    <w:p w14:paraId="663F9FAE" w14:textId="31DDBD50" w:rsidR="007D1D58" w:rsidRDefault="007D1D58" w:rsidP="00FD159C">
      <w:pPr>
        <w:ind w:left="720" w:firstLine="80"/>
        <w:jc w:val="center"/>
        <w:rPr>
          <w:rFonts w:ascii="Arial" w:hAnsi="Arial" w:cs="Arial"/>
          <w:b/>
          <w:bCs/>
        </w:rPr>
      </w:pPr>
    </w:p>
    <w:p w14:paraId="22B47D82" w14:textId="013F96BB" w:rsidR="007D1D58" w:rsidRDefault="007D1D58" w:rsidP="00FD159C">
      <w:pPr>
        <w:ind w:left="720" w:firstLine="80"/>
        <w:jc w:val="center"/>
        <w:rPr>
          <w:rFonts w:ascii="Arial" w:hAnsi="Arial" w:cs="Arial"/>
          <w:b/>
          <w:bCs/>
        </w:rPr>
      </w:pPr>
    </w:p>
    <w:p w14:paraId="7F8647BD" w14:textId="5D7B2C9F" w:rsidR="007D1D58" w:rsidRDefault="007D1D58" w:rsidP="00FD159C">
      <w:pPr>
        <w:ind w:left="720" w:firstLine="80"/>
        <w:jc w:val="center"/>
        <w:rPr>
          <w:rFonts w:ascii="Arial" w:hAnsi="Arial" w:cs="Arial"/>
          <w:b/>
          <w:bCs/>
        </w:rPr>
      </w:pPr>
    </w:p>
    <w:p w14:paraId="596BCB04" w14:textId="175850F1" w:rsidR="007D1D58" w:rsidRDefault="007D1D58" w:rsidP="00FD159C">
      <w:pPr>
        <w:ind w:left="720" w:firstLine="80"/>
        <w:jc w:val="center"/>
        <w:rPr>
          <w:rFonts w:ascii="Arial" w:hAnsi="Arial" w:cs="Arial"/>
          <w:b/>
          <w:bCs/>
        </w:rPr>
      </w:pPr>
    </w:p>
    <w:p w14:paraId="6F62D018" w14:textId="2C5F0642" w:rsidR="007D1D58" w:rsidRDefault="007D1D58" w:rsidP="00445BF6">
      <w:pPr>
        <w:ind w:left="0" w:firstLine="0"/>
        <w:rPr>
          <w:rFonts w:ascii="Arial" w:hAnsi="Arial" w:cs="Arial"/>
          <w:b/>
          <w:bCs/>
        </w:rPr>
      </w:pPr>
    </w:p>
    <w:p w14:paraId="547FEF09" w14:textId="77777777" w:rsidR="00875DAF" w:rsidRDefault="00875DAF" w:rsidP="00445BF6">
      <w:pPr>
        <w:ind w:left="0" w:firstLine="0"/>
        <w:rPr>
          <w:rFonts w:ascii="Arial" w:hAnsi="Arial" w:cs="Arial"/>
          <w:b/>
          <w:bCs/>
        </w:rPr>
      </w:pPr>
    </w:p>
    <w:p w14:paraId="7F4B9323" w14:textId="11589091" w:rsidR="007D1D58" w:rsidRPr="007D1D58" w:rsidRDefault="007D1D58" w:rsidP="00FD159C">
      <w:pPr>
        <w:ind w:left="720" w:firstLine="80"/>
        <w:jc w:val="center"/>
        <w:rPr>
          <w:rFonts w:ascii="Arial" w:hAnsi="Arial" w:cs="Arial"/>
          <w:b/>
          <w:bCs/>
          <w:u w:val="single"/>
        </w:rPr>
      </w:pPr>
    </w:p>
    <w:p w14:paraId="0DAEBF0E" w14:textId="058B178E" w:rsidR="007D1D58" w:rsidRDefault="007D1D58" w:rsidP="00FD159C">
      <w:pPr>
        <w:ind w:left="720" w:firstLine="80"/>
        <w:jc w:val="center"/>
        <w:rPr>
          <w:rFonts w:ascii="Arial" w:hAnsi="Arial" w:cs="Arial"/>
          <w:b/>
          <w:bCs/>
          <w:u w:val="single"/>
        </w:rPr>
      </w:pPr>
      <w:r w:rsidRPr="00445BF6">
        <w:rPr>
          <w:rFonts w:ascii="Arial" w:hAnsi="Arial" w:cs="Arial"/>
          <w:b/>
          <w:bCs/>
          <w:u w:val="single"/>
        </w:rPr>
        <w:lastRenderedPageBreak/>
        <w:t>Introduction</w:t>
      </w:r>
    </w:p>
    <w:p w14:paraId="44136559" w14:textId="3723DB1A" w:rsidR="009933C4" w:rsidRDefault="009933C4" w:rsidP="00FD159C">
      <w:pPr>
        <w:ind w:left="720" w:firstLine="80"/>
        <w:jc w:val="center"/>
        <w:rPr>
          <w:rFonts w:ascii="Arial" w:hAnsi="Arial" w:cs="Arial"/>
          <w:b/>
          <w:bCs/>
          <w:u w:val="single"/>
        </w:rPr>
      </w:pPr>
    </w:p>
    <w:p w14:paraId="75995121" w14:textId="15CA5348" w:rsidR="009933C4" w:rsidRPr="009933C4" w:rsidRDefault="009933C4" w:rsidP="001D47C7">
      <w:pPr>
        <w:ind w:left="720" w:firstLine="80"/>
        <w:rPr>
          <w:rFonts w:ascii="Arial" w:hAnsi="Arial" w:cs="Arial"/>
        </w:rPr>
      </w:pPr>
    </w:p>
    <w:p w14:paraId="0DE9A10A" w14:textId="632C50D1" w:rsidR="009933C4" w:rsidRDefault="009933C4" w:rsidP="006E1C3C">
      <w:pPr>
        <w:ind w:firstLine="0"/>
        <w:rPr>
          <w:rFonts w:ascii="Arial" w:hAnsi="Arial" w:cs="Arial"/>
          <w:lang w:val="en-US"/>
        </w:rPr>
      </w:pPr>
      <w:r w:rsidRPr="009933C4">
        <w:rPr>
          <w:rFonts w:ascii="Arial" w:hAnsi="Arial" w:cs="Arial"/>
        </w:rPr>
        <w:t>The main criteria</w:t>
      </w:r>
      <w:r>
        <w:rPr>
          <w:rFonts w:ascii="Arial" w:hAnsi="Arial" w:cs="Arial"/>
        </w:rPr>
        <w:t xml:space="preserve"> of this written report is to examine ICD-10 and DS</w:t>
      </w:r>
      <w:r w:rsidR="006E1C3C">
        <w:rPr>
          <w:rFonts w:ascii="Arial" w:hAnsi="Arial" w:cs="Arial"/>
        </w:rPr>
        <w:t>M</w:t>
      </w:r>
      <w:r>
        <w:rPr>
          <w:rFonts w:ascii="Arial" w:hAnsi="Arial" w:cs="Arial"/>
        </w:rPr>
        <w:t>-5. This written report is to explain the diagnosis of dementia and help provide treatment to an individual. In this written report there is a definition of the diagnosis, treatment and measurements of rehabilitation</w:t>
      </w:r>
      <w:r w:rsidR="006E1C3C">
        <w:rPr>
          <w:rFonts w:ascii="Arial" w:hAnsi="Arial" w:cs="Arial"/>
        </w:rPr>
        <w:t xml:space="preserve"> where this goes into depth and fully explains each criteria</w:t>
      </w:r>
      <w:r>
        <w:rPr>
          <w:rFonts w:ascii="Arial" w:hAnsi="Arial" w:cs="Arial"/>
        </w:rPr>
        <w:t xml:space="preserve">. There is also recommendations </w:t>
      </w:r>
      <w:r w:rsidR="006E1C3C">
        <w:rPr>
          <w:rFonts w:ascii="Arial" w:hAnsi="Arial" w:cs="Arial"/>
        </w:rPr>
        <w:t>on</w:t>
      </w:r>
      <w:r w:rsidR="001D47C7" w:rsidRPr="00C9629B">
        <w:rPr>
          <w:rFonts w:ascii="Arial" w:hAnsi="Arial" w:cs="Arial"/>
        </w:rPr>
        <w:t xml:space="preserve"> ensuring that services are adequate for meeting new care demands.</w:t>
      </w:r>
      <w:r w:rsidR="001D47C7">
        <w:rPr>
          <w:rFonts w:ascii="Arial" w:hAnsi="Arial" w:cs="Arial"/>
        </w:rPr>
        <w:t xml:space="preserve"> U</w:t>
      </w:r>
      <w:r w:rsidR="001D47C7" w:rsidRPr="001D47C7">
        <w:rPr>
          <w:rFonts w:ascii="Arial" w:hAnsi="Arial" w:cs="Arial"/>
        </w:rPr>
        <w:t>sing government welfare technology to encourage individuals to remain in their homes. For instance, GPS and other forms of "location technology" are used to make it easier for people with dementia and their loved ones to get around.</w:t>
      </w:r>
      <w:r w:rsidR="006E1C3C">
        <w:rPr>
          <w:rFonts w:ascii="Arial" w:hAnsi="Arial" w:cs="Arial"/>
        </w:rPr>
        <w:t xml:space="preserve"> </w:t>
      </w:r>
      <w:r w:rsidR="006E1C3C" w:rsidRPr="006E1C3C">
        <w:rPr>
          <w:rFonts w:ascii="Arial" w:hAnsi="Arial" w:cs="Arial"/>
          <w:lang w:val="en-US"/>
        </w:rPr>
        <w:t>Everyone deserves a good life</w:t>
      </w:r>
      <w:r w:rsidR="006E1C3C">
        <w:rPr>
          <w:rFonts w:ascii="Arial" w:hAnsi="Arial" w:cs="Arial"/>
          <w:lang w:val="en-US"/>
        </w:rPr>
        <w:t xml:space="preserve"> even having been diagnosed with dementia and </w:t>
      </w:r>
      <w:r w:rsidR="006E1C3C" w:rsidRPr="006E1C3C">
        <w:rPr>
          <w:rFonts w:ascii="Arial" w:hAnsi="Arial" w:cs="Arial"/>
          <w:lang w:val="en-US"/>
        </w:rPr>
        <w:t xml:space="preserve"> even when they are at the end of life </w:t>
      </w:r>
      <w:r w:rsidR="006E1C3C">
        <w:rPr>
          <w:rFonts w:ascii="Arial" w:hAnsi="Arial" w:cs="Arial"/>
          <w:lang w:val="en-US"/>
        </w:rPr>
        <w:t xml:space="preserve">to be treated with </w:t>
      </w:r>
      <w:r w:rsidR="006E1C3C" w:rsidRPr="006E1C3C">
        <w:rPr>
          <w:rFonts w:ascii="Arial" w:hAnsi="Arial" w:cs="Arial"/>
          <w:lang w:val="en-US"/>
        </w:rPr>
        <w:t>respect and dignity</w:t>
      </w:r>
      <w:r w:rsidR="006E1C3C">
        <w:rPr>
          <w:rFonts w:ascii="Arial" w:hAnsi="Arial" w:cs="Arial"/>
          <w:lang w:val="en-US"/>
        </w:rPr>
        <w:t>. It is very important to ensure that all the information can be used to explain dementia in depth and understand the main criteria.</w:t>
      </w:r>
    </w:p>
    <w:p w14:paraId="2BC4E491" w14:textId="77777777" w:rsidR="006E1C3C" w:rsidRPr="009933C4" w:rsidRDefault="006E1C3C" w:rsidP="001D47C7">
      <w:pPr>
        <w:ind w:left="720" w:firstLine="0"/>
        <w:rPr>
          <w:rFonts w:ascii="Arial" w:hAnsi="Arial" w:cs="Arial"/>
        </w:rPr>
      </w:pPr>
    </w:p>
    <w:p w14:paraId="4BECEEF7" w14:textId="6B98813F" w:rsidR="007D1D58" w:rsidRDefault="007D1D58" w:rsidP="00FD159C">
      <w:pPr>
        <w:ind w:left="720" w:firstLine="80"/>
        <w:jc w:val="center"/>
        <w:rPr>
          <w:rFonts w:ascii="Arial" w:hAnsi="Arial" w:cs="Arial"/>
          <w:b/>
          <w:bCs/>
          <w:u w:val="single"/>
        </w:rPr>
      </w:pPr>
    </w:p>
    <w:p w14:paraId="54A34C4B" w14:textId="17B2AB98" w:rsidR="007D1D58" w:rsidRDefault="007D1D58" w:rsidP="00FD159C">
      <w:pPr>
        <w:ind w:left="720" w:firstLine="80"/>
        <w:jc w:val="center"/>
        <w:rPr>
          <w:rFonts w:ascii="Arial" w:hAnsi="Arial" w:cs="Arial"/>
          <w:b/>
          <w:bCs/>
          <w:u w:val="single"/>
        </w:rPr>
      </w:pPr>
    </w:p>
    <w:p w14:paraId="3C6DB199" w14:textId="57430A14" w:rsidR="007D1D58" w:rsidRDefault="007D1D58" w:rsidP="008A690C">
      <w:pPr>
        <w:ind w:left="720" w:firstLine="80"/>
        <w:rPr>
          <w:rFonts w:ascii="Arial" w:hAnsi="Arial" w:cs="Arial"/>
          <w:b/>
          <w:bCs/>
          <w:u w:val="single"/>
        </w:rPr>
      </w:pPr>
    </w:p>
    <w:p w14:paraId="41E696C1" w14:textId="46323CC2" w:rsidR="007D1D58" w:rsidRDefault="007D1D58" w:rsidP="00FD159C">
      <w:pPr>
        <w:ind w:left="720" w:firstLine="80"/>
        <w:jc w:val="center"/>
        <w:rPr>
          <w:rFonts w:ascii="Arial" w:hAnsi="Arial" w:cs="Arial"/>
          <w:b/>
          <w:bCs/>
          <w:u w:val="single"/>
        </w:rPr>
      </w:pPr>
    </w:p>
    <w:p w14:paraId="1051C5BB" w14:textId="2C1B55F3" w:rsidR="007D1D58" w:rsidRDefault="007D1D58" w:rsidP="00FD159C">
      <w:pPr>
        <w:ind w:left="720" w:firstLine="80"/>
        <w:jc w:val="center"/>
        <w:rPr>
          <w:rFonts w:ascii="Arial" w:hAnsi="Arial" w:cs="Arial"/>
          <w:b/>
          <w:bCs/>
          <w:u w:val="single"/>
        </w:rPr>
      </w:pPr>
    </w:p>
    <w:p w14:paraId="2FBD1BE7" w14:textId="04E4317B" w:rsidR="007D1D58" w:rsidRDefault="007D1D58" w:rsidP="00FD159C">
      <w:pPr>
        <w:ind w:left="720" w:firstLine="80"/>
        <w:jc w:val="center"/>
        <w:rPr>
          <w:rFonts w:ascii="Arial" w:hAnsi="Arial" w:cs="Arial"/>
          <w:b/>
          <w:bCs/>
          <w:u w:val="single"/>
        </w:rPr>
      </w:pPr>
    </w:p>
    <w:p w14:paraId="414AF6E1" w14:textId="73EDDC3E" w:rsidR="007D1D58" w:rsidRDefault="007D1D58" w:rsidP="00FD159C">
      <w:pPr>
        <w:ind w:left="720" w:firstLine="80"/>
        <w:jc w:val="center"/>
        <w:rPr>
          <w:rFonts w:ascii="Arial" w:hAnsi="Arial" w:cs="Arial"/>
          <w:b/>
          <w:bCs/>
          <w:u w:val="single"/>
        </w:rPr>
      </w:pPr>
    </w:p>
    <w:p w14:paraId="072733CF" w14:textId="05FB344A" w:rsidR="007D1D58" w:rsidRDefault="007D1D58" w:rsidP="00FD159C">
      <w:pPr>
        <w:ind w:left="720" w:firstLine="80"/>
        <w:jc w:val="center"/>
        <w:rPr>
          <w:rFonts w:ascii="Arial" w:hAnsi="Arial" w:cs="Arial"/>
          <w:b/>
          <w:bCs/>
          <w:u w:val="single"/>
        </w:rPr>
      </w:pPr>
    </w:p>
    <w:p w14:paraId="1111B52E" w14:textId="6F606553" w:rsidR="007D1D58" w:rsidRDefault="007D1D58" w:rsidP="00FD159C">
      <w:pPr>
        <w:ind w:left="720" w:firstLine="80"/>
        <w:jc w:val="center"/>
        <w:rPr>
          <w:rFonts w:ascii="Arial" w:hAnsi="Arial" w:cs="Arial"/>
          <w:b/>
          <w:bCs/>
          <w:u w:val="single"/>
        </w:rPr>
      </w:pPr>
    </w:p>
    <w:p w14:paraId="601C0328" w14:textId="2DB205DA" w:rsidR="007D1D58" w:rsidRDefault="007D1D58" w:rsidP="00FD159C">
      <w:pPr>
        <w:ind w:left="720" w:firstLine="80"/>
        <w:jc w:val="center"/>
        <w:rPr>
          <w:rFonts w:ascii="Arial" w:hAnsi="Arial" w:cs="Arial"/>
          <w:b/>
          <w:bCs/>
          <w:u w:val="single"/>
        </w:rPr>
      </w:pPr>
    </w:p>
    <w:p w14:paraId="21973A63" w14:textId="41A7B8AA" w:rsidR="007D1D58" w:rsidRDefault="007D1D58" w:rsidP="00FD159C">
      <w:pPr>
        <w:ind w:left="720" w:firstLine="80"/>
        <w:jc w:val="center"/>
        <w:rPr>
          <w:rFonts w:ascii="Arial" w:hAnsi="Arial" w:cs="Arial"/>
          <w:b/>
          <w:bCs/>
          <w:u w:val="single"/>
        </w:rPr>
      </w:pPr>
    </w:p>
    <w:p w14:paraId="5A641D49" w14:textId="4DC456F4" w:rsidR="007D1D58" w:rsidRDefault="007D1D58" w:rsidP="00FD159C">
      <w:pPr>
        <w:ind w:left="720" w:firstLine="80"/>
        <w:jc w:val="center"/>
        <w:rPr>
          <w:rFonts w:ascii="Arial" w:hAnsi="Arial" w:cs="Arial"/>
          <w:b/>
          <w:bCs/>
          <w:u w:val="single"/>
        </w:rPr>
      </w:pPr>
    </w:p>
    <w:p w14:paraId="0048BBE4" w14:textId="015CC6DD" w:rsidR="007D1D58" w:rsidRDefault="007D1D58" w:rsidP="00FD159C">
      <w:pPr>
        <w:ind w:left="720" w:firstLine="80"/>
        <w:jc w:val="center"/>
        <w:rPr>
          <w:rFonts w:ascii="Arial" w:hAnsi="Arial" w:cs="Arial"/>
          <w:b/>
          <w:bCs/>
          <w:u w:val="single"/>
        </w:rPr>
      </w:pPr>
    </w:p>
    <w:p w14:paraId="5F45C621" w14:textId="12CED0E5" w:rsidR="007D1D58" w:rsidRDefault="007D1D58" w:rsidP="00FD159C">
      <w:pPr>
        <w:ind w:left="720" w:firstLine="80"/>
        <w:jc w:val="center"/>
        <w:rPr>
          <w:rFonts w:ascii="Arial" w:hAnsi="Arial" w:cs="Arial"/>
          <w:b/>
          <w:bCs/>
          <w:u w:val="single"/>
        </w:rPr>
      </w:pPr>
    </w:p>
    <w:p w14:paraId="2330A561" w14:textId="1C4538F5" w:rsidR="007D1D58" w:rsidRDefault="007D1D58" w:rsidP="00FD159C">
      <w:pPr>
        <w:ind w:left="720" w:firstLine="80"/>
        <w:jc w:val="center"/>
        <w:rPr>
          <w:rFonts w:ascii="Arial" w:hAnsi="Arial" w:cs="Arial"/>
          <w:b/>
          <w:bCs/>
          <w:u w:val="single"/>
        </w:rPr>
      </w:pPr>
    </w:p>
    <w:p w14:paraId="26A6C3C1" w14:textId="66B09828" w:rsidR="007D1D58" w:rsidRDefault="007D1D58" w:rsidP="00FD159C">
      <w:pPr>
        <w:ind w:left="720" w:firstLine="80"/>
        <w:jc w:val="center"/>
        <w:rPr>
          <w:rFonts w:ascii="Arial" w:hAnsi="Arial" w:cs="Arial"/>
          <w:b/>
          <w:bCs/>
          <w:u w:val="single"/>
        </w:rPr>
      </w:pPr>
    </w:p>
    <w:p w14:paraId="1FCA1697" w14:textId="26D17374" w:rsidR="007D1D58" w:rsidRDefault="007D1D58" w:rsidP="00FD159C">
      <w:pPr>
        <w:ind w:left="720" w:firstLine="80"/>
        <w:jc w:val="center"/>
        <w:rPr>
          <w:rFonts w:ascii="Arial" w:hAnsi="Arial" w:cs="Arial"/>
          <w:b/>
          <w:bCs/>
          <w:u w:val="single"/>
        </w:rPr>
      </w:pPr>
    </w:p>
    <w:p w14:paraId="4C46DF63" w14:textId="55F4C649" w:rsidR="007D1D58" w:rsidRDefault="007D1D58" w:rsidP="00FD159C">
      <w:pPr>
        <w:ind w:left="720" w:firstLine="80"/>
        <w:jc w:val="center"/>
        <w:rPr>
          <w:rFonts w:ascii="Arial" w:hAnsi="Arial" w:cs="Arial"/>
          <w:b/>
          <w:bCs/>
          <w:u w:val="single"/>
        </w:rPr>
      </w:pPr>
    </w:p>
    <w:p w14:paraId="2A67B8E2" w14:textId="682C9230" w:rsidR="007D1D58" w:rsidRDefault="007D1D58" w:rsidP="00FD159C">
      <w:pPr>
        <w:ind w:left="720" w:firstLine="80"/>
        <w:jc w:val="center"/>
        <w:rPr>
          <w:rFonts w:ascii="Arial" w:hAnsi="Arial" w:cs="Arial"/>
          <w:b/>
          <w:bCs/>
          <w:u w:val="single"/>
        </w:rPr>
      </w:pPr>
    </w:p>
    <w:p w14:paraId="10F11E59" w14:textId="0D25E6D2" w:rsidR="007D1D58" w:rsidRDefault="007D1D58" w:rsidP="00FD159C">
      <w:pPr>
        <w:ind w:left="720" w:firstLine="80"/>
        <w:jc w:val="center"/>
        <w:rPr>
          <w:rFonts w:ascii="Arial" w:hAnsi="Arial" w:cs="Arial"/>
          <w:b/>
          <w:bCs/>
          <w:u w:val="single"/>
        </w:rPr>
      </w:pPr>
    </w:p>
    <w:p w14:paraId="0214B965" w14:textId="70190685" w:rsidR="007D1D58" w:rsidRDefault="007D1D58" w:rsidP="00FD159C">
      <w:pPr>
        <w:ind w:left="720" w:firstLine="80"/>
        <w:jc w:val="center"/>
        <w:rPr>
          <w:rFonts w:ascii="Arial" w:hAnsi="Arial" w:cs="Arial"/>
          <w:b/>
          <w:bCs/>
          <w:u w:val="single"/>
        </w:rPr>
      </w:pPr>
    </w:p>
    <w:p w14:paraId="0B1C0A51" w14:textId="4DC4827E" w:rsidR="007D1D58" w:rsidRDefault="007D1D58" w:rsidP="00FD159C">
      <w:pPr>
        <w:ind w:left="720" w:firstLine="80"/>
        <w:jc w:val="center"/>
        <w:rPr>
          <w:rFonts w:ascii="Arial" w:hAnsi="Arial" w:cs="Arial"/>
          <w:b/>
          <w:bCs/>
          <w:u w:val="single"/>
        </w:rPr>
      </w:pPr>
    </w:p>
    <w:p w14:paraId="06CEF70A" w14:textId="4CE7F740" w:rsidR="007D1D58" w:rsidRDefault="007D1D58" w:rsidP="00FD159C">
      <w:pPr>
        <w:ind w:left="720" w:firstLine="80"/>
        <w:jc w:val="center"/>
        <w:rPr>
          <w:rFonts w:ascii="Arial" w:hAnsi="Arial" w:cs="Arial"/>
          <w:b/>
          <w:bCs/>
          <w:u w:val="single"/>
        </w:rPr>
      </w:pPr>
    </w:p>
    <w:p w14:paraId="7A052A10" w14:textId="332BA385" w:rsidR="007D1D58" w:rsidRDefault="007D1D58" w:rsidP="00FD159C">
      <w:pPr>
        <w:ind w:left="720" w:firstLine="80"/>
        <w:jc w:val="center"/>
        <w:rPr>
          <w:rFonts w:ascii="Arial" w:hAnsi="Arial" w:cs="Arial"/>
          <w:b/>
          <w:bCs/>
          <w:u w:val="single"/>
        </w:rPr>
      </w:pPr>
    </w:p>
    <w:p w14:paraId="2C2CFAF6" w14:textId="54A47A72" w:rsidR="007D1D58" w:rsidRDefault="007D1D58" w:rsidP="00FD159C">
      <w:pPr>
        <w:ind w:left="720" w:firstLine="80"/>
        <w:jc w:val="center"/>
        <w:rPr>
          <w:rFonts w:ascii="Arial" w:hAnsi="Arial" w:cs="Arial"/>
          <w:b/>
          <w:bCs/>
          <w:u w:val="single"/>
        </w:rPr>
      </w:pPr>
    </w:p>
    <w:p w14:paraId="44FA4167" w14:textId="4FABEC07" w:rsidR="007D1D58" w:rsidRDefault="007D1D58" w:rsidP="00FD159C">
      <w:pPr>
        <w:ind w:left="720" w:firstLine="80"/>
        <w:jc w:val="center"/>
        <w:rPr>
          <w:rFonts w:ascii="Arial" w:hAnsi="Arial" w:cs="Arial"/>
          <w:b/>
          <w:bCs/>
          <w:u w:val="single"/>
        </w:rPr>
      </w:pPr>
    </w:p>
    <w:p w14:paraId="118A99B2" w14:textId="0D36EA47" w:rsidR="007D1D58" w:rsidRDefault="007D1D58" w:rsidP="00FD159C">
      <w:pPr>
        <w:ind w:left="720" w:firstLine="80"/>
        <w:jc w:val="center"/>
        <w:rPr>
          <w:rFonts w:ascii="Arial" w:hAnsi="Arial" w:cs="Arial"/>
          <w:b/>
          <w:bCs/>
          <w:u w:val="single"/>
        </w:rPr>
      </w:pPr>
    </w:p>
    <w:p w14:paraId="0EC66A81" w14:textId="6CF09FFE" w:rsidR="007D1D58" w:rsidRDefault="007D1D58" w:rsidP="00FD159C">
      <w:pPr>
        <w:ind w:left="720" w:firstLine="80"/>
        <w:jc w:val="center"/>
        <w:rPr>
          <w:rFonts w:ascii="Arial" w:hAnsi="Arial" w:cs="Arial"/>
          <w:b/>
          <w:bCs/>
          <w:u w:val="single"/>
        </w:rPr>
      </w:pPr>
    </w:p>
    <w:p w14:paraId="575312FD" w14:textId="36254B93" w:rsidR="008A690C" w:rsidRDefault="008A690C" w:rsidP="006E1C3C">
      <w:pPr>
        <w:ind w:left="0" w:firstLine="0"/>
        <w:rPr>
          <w:rFonts w:ascii="Arial" w:hAnsi="Arial" w:cs="Arial"/>
          <w:b/>
          <w:bCs/>
          <w:u w:val="single"/>
        </w:rPr>
      </w:pPr>
    </w:p>
    <w:p w14:paraId="4FD12496" w14:textId="77777777" w:rsidR="006E1C3C" w:rsidRDefault="006E1C3C" w:rsidP="006E1C3C">
      <w:pPr>
        <w:ind w:left="0" w:firstLine="0"/>
        <w:rPr>
          <w:rFonts w:ascii="Arial" w:hAnsi="Arial" w:cs="Arial"/>
          <w:b/>
          <w:bCs/>
          <w:u w:val="single"/>
        </w:rPr>
      </w:pPr>
    </w:p>
    <w:p w14:paraId="515146F2" w14:textId="290C5192" w:rsidR="007D1D58" w:rsidRDefault="007D1D58" w:rsidP="008A690C">
      <w:pPr>
        <w:ind w:left="720" w:firstLine="80"/>
        <w:jc w:val="center"/>
        <w:rPr>
          <w:rFonts w:ascii="Arial" w:hAnsi="Arial" w:cs="Arial"/>
          <w:b/>
          <w:bCs/>
          <w:u w:val="single"/>
        </w:rPr>
      </w:pPr>
      <w:r>
        <w:rPr>
          <w:rFonts w:ascii="Arial" w:hAnsi="Arial" w:cs="Arial"/>
          <w:b/>
          <w:bCs/>
          <w:u w:val="single"/>
        </w:rPr>
        <w:lastRenderedPageBreak/>
        <w:t>Definition And Classification</w:t>
      </w:r>
    </w:p>
    <w:p w14:paraId="0E993512" w14:textId="2695AC30" w:rsidR="007D1D58" w:rsidRDefault="007D1D58" w:rsidP="007D1D58">
      <w:pPr>
        <w:ind w:left="720" w:firstLine="80"/>
        <w:jc w:val="center"/>
        <w:rPr>
          <w:rFonts w:ascii="Arial" w:hAnsi="Arial" w:cs="Arial"/>
          <w:b/>
          <w:bCs/>
          <w:u w:val="single"/>
        </w:rPr>
      </w:pPr>
    </w:p>
    <w:p w14:paraId="56FB6D33" w14:textId="7B9E231D" w:rsidR="007D1D58" w:rsidRDefault="008E154C" w:rsidP="00482B34">
      <w:pPr>
        <w:ind w:left="720" w:firstLine="0"/>
        <w:rPr>
          <w:rFonts w:ascii="Arial" w:hAnsi="Arial" w:cs="Arial"/>
        </w:rPr>
      </w:pPr>
      <w:r>
        <w:rPr>
          <w:rFonts w:ascii="Arial" w:hAnsi="Arial" w:cs="Arial"/>
          <w:color w:val="000000" w:themeColor="text1"/>
        </w:rPr>
        <w:t xml:space="preserve">According to </w:t>
      </w:r>
      <w:r w:rsidR="002569C7">
        <w:rPr>
          <w:rFonts w:ascii="Arial" w:hAnsi="Arial" w:cs="Arial"/>
          <w:color w:val="000000" w:themeColor="text1"/>
        </w:rPr>
        <w:t>Gus</w:t>
      </w:r>
      <w:r w:rsidR="002345E1">
        <w:rPr>
          <w:rFonts w:ascii="Arial" w:hAnsi="Arial" w:cs="Arial"/>
          <w:color w:val="000000" w:themeColor="text1"/>
        </w:rPr>
        <w:t>t</w:t>
      </w:r>
      <w:r>
        <w:rPr>
          <w:rFonts w:ascii="Arial" w:hAnsi="Arial" w:cs="Arial"/>
          <w:color w:val="000000" w:themeColor="text1"/>
        </w:rPr>
        <w:t>a</w:t>
      </w:r>
      <w:r w:rsidR="002345E1">
        <w:rPr>
          <w:rFonts w:ascii="Arial" w:hAnsi="Arial" w:cs="Arial"/>
          <w:color w:val="000000" w:themeColor="text1"/>
        </w:rPr>
        <w:t>fson</w:t>
      </w:r>
      <w:r w:rsidR="00C07EAC">
        <w:rPr>
          <w:rFonts w:ascii="Arial" w:hAnsi="Arial" w:cs="Arial"/>
          <w:color w:val="000000" w:themeColor="text1"/>
        </w:rPr>
        <w:t xml:space="preserve"> </w:t>
      </w:r>
      <w:r w:rsidR="007D6674">
        <w:rPr>
          <w:rFonts w:ascii="Arial" w:hAnsi="Arial" w:cs="Arial"/>
          <w:color w:val="000000" w:themeColor="text1"/>
        </w:rPr>
        <w:t>(</w:t>
      </w:r>
      <w:r w:rsidR="002345E1">
        <w:rPr>
          <w:rFonts w:ascii="Arial" w:hAnsi="Arial" w:cs="Arial"/>
          <w:color w:val="000000" w:themeColor="text1"/>
        </w:rPr>
        <w:t>1996</w:t>
      </w:r>
      <w:r w:rsidR="007D6674">
        <w:rPr>
          <w:rFonts w:ascii="Arial" w:hAnsi="Arial" w:cs="Arial"/>
          <w:color w:val="000000" w:themeColor="text1"/>
        </w:rPr>
        <w:t>)</w:t>
      </w:r>
      <w:r w:rsidR="00C07EAC">
        <w:rPr>
          <w:rFonts w:ascii="Arial" w:hAnsi="Arial" w:cs="Arial"/>
          <w:color w:val="000000" w:themeColor="text1"/>
        </w:rPr>
        <w:t>,</w:t>
      </w:r>
      <w:r w:rsidR="00482B34" w:rsidRPr="00482B34">
        <w:rPr>
          <w:rFonts w:ascii="Arial" w:hAnsi="Arial" w:cs="Arial"/>
          <w:color w:val="000000" w:themeColor="text1"/>
        </w:rPr>
        <w:t xml:space="preserve"> descriptive phrase meaning noticeable mental decline, dementia is a Latin term for dementia. It is an engage in professional illness characterised by a decline in cognitive, emotional, and conative functioning of the mind.</w:t>
      </w:r>
      <w:r w:rsidR="00482B34" w:rsidRPr="00482B34">
        <w:t xml:space="preserve"> </w:t>
      </w:r>
      <w:r w:rsidR="00482B34" w:rsidRPr="00482B34">
        <w:rPr>
          <w:rFonts w:ascii="Arial" w:hAnsi="Arial" w:cs="Arial"/>
          <w:color w:val="000000" w:themeColor="text1"/>
        </w:rPr>
        <w:t xml:space="preserve">The idea is broad and includes a variety of clinical characteristics and courses. The dementia diagnosis entails the involvement of many mental faculties and disqualifies isolated neuropsychiatric disorders like forgetfulness and aphasia, which are brought on by focal brain lesions. </w:t>
      </w:r>
      <w:sdt>
        <w:sdtPr>
          <w:rPr>
            <w:rFonts w:ascii="Arial" w:hAnsi="Arial" w:cs="Arial"/>
          </w:rPr>
          <w:id w:val="623667472"/>
          <w:citation/>
        </w:sdtPr>
        <w:sdtContent>
          <w:r w:rsidR="00E254E1">
            <w:rPr>
              <w:rFonts w:ascii="Arial" w:hAnsi="Arial" w:cs="Arial"/>
            </w:rPr>
            <w:fldChar w:fldCharType="begin"/>
          </w:r>
          <w:r w:rsidR="00E254E1">
            <w:rPr>
              <w:rFonts w:ascii="Arial" w:hAnsi="Arial" w:cs="Arial"/>
            </w:rPr>
            <w:instrText xml:space="preserve"> CITATION Gus96 \l 2057 </w:instrText>
          </w:r>
          <w:r w:rsidR="00E254E1">
            <w:rPr>
              <w:rFonts w:ascii="Arial" w:hAnsi="Arial" w:cs="Arial"/>
            </w:rPr>
            <w:fldChar w:fldCharType="separate"/>
          </w:r>
          <w:r w:rsidR="00E254E1" w:rsidRPr="00E254E1">
            <w:rPr>
              <w:rFonts w:ascii="Arial" w:hAnsi="Arial" w:cs="Arial"/>
              <w:noProof/>
            </w:rPr>
            <w:t>(Gustafson, 1996)</w:t>
          </w:r>
          <w:r w:rsidR="00E254E1">
            <w:rPr>
              <w:rFonts w:ascii="Arial" w:hAnsi="Arial" w:cs="Arial"/>
            </w:rPr>
            <w:fldChar w:fldCharType="end"/>
          </w:r>
        </w:sdtContent>
      </w:sdt>
      <w:r w:rsidR="00482B34" w:rsidRPr="00482B34">
        <w:rPr>
          <w:rFonts w:ascii="Arial" w:hAnsi="Arial" w:cs="Arial"/>
        </w:rPr>
        <w:t>.</w:t>
      </w:r>
    </w:p>
    <w:p w14:paraId="2A31932A" w14:textId="77777777" w:rsidR="0082342F" w:rsidRDefault="0082342F" w:rsidP="00482B34">
      <w:pPr>
        <w:ind w:left="720" w:firstLine="0"/>
        <w:rPr>
          <w:rFonts w:ascii="Arial" w:hAnsi="Arial" w:cs="Arial"/>
        </w:rPr>
      </w:pPr>
    </w:p>
    <w:p w14:paraId="2341946A" w14:textId="05DADA6C" w:rsidR="007D1D58" w:rsidRDefault="005360FE" w:rsidP="00416E7E">
      <w:pPr>
        <w:ind w:left="720" w:firstLine="0"/>
        <w:rPr>
          <w:rFonts w:ascii="Arial" w:hAnsi="Arial" w:cs="Arial"/>
          <w:color w:val="000000" w:themeColor="text1"/>
        </w:rPr>
      </w:pPr>
      <w:r>
        <w:rPr>
          <w:rFonts w:ascii="Arial" w:hAnsi="Arial" w:cs="Arial"/>
          <w:color w:val="000000" w:themeColor="text1"/>
        </w:rPr>
        <w:t xml:space="preserve">According to </w:t>
      </w:r>
      <w:r w:rsidR="00DA6F38" w:rsidRPr="00DA6F38">
        <w:rPr>
          <w:rFonts w:ascii="Arial" w:hAnsi="Arial" w:cs="Arial"/>
          <w:color w:val="000000" w:themeColor="text1"/>
        </w:rPr>
        <w:t>A</w:t>
      </w:r>
      <w:r w:rsidR="000129D9">
        <w:rPr>
          <w:rFonts w:ascii="Arial" w:hAnsi="Arial" w:cs="Arial"/>
          <w:color w:val="000000" w:themeColor="text1"/>
        </w:rPr>
        <w:t>rvan</w:t>
      </w:r>
      <w:r w:rsidR="00297690">
        <w:rPr>
          <w:rFonts w:ascii="Arial" w:hAnsi="Arial" w:cs="Arial"/>
          <w:color w:val="000000" w:themeColor="text1"/>
        </w:rPr>
        <w:t>itakis and Bennett</w:t>
      </w:r>
      <w:r w:rsidR="0082342F">
        <w:rPr>
          <w:rFonts w:ascii="Arial" w:hAnsi="Arial" w:cs="Arial"/>
          <w:color w:val="000000" w:themeColor="text1"/>
        </w:rPr>
        <w:t xml:space="preserve"> (2019)</w:t>
      </w:r>
      <w:r w:rsidR="00297690">
        <w:rPr>
          <w:rFonts w:ascii="Arial" w:hAnsi="Arial" w:cs="Arial"/>
          <w:color w:val="000000" w:themeColor="text1"/>
        </w:rPr>
        <w:t>,</w:t>
      </w:r>
      <w:r w:rsidR="00DA6F38" w:rsidRPr="00DA6F38">
        <w:rPr>
          <w:rFonts w:ascii="Arial" w:hAnsi="Arial" w:cs="Arial"/>
          <w:color w:val="000000" w:themeColor="text1"/>
        </w:rPr>
        <w:t xml:space="preserve"> brain illness called dementia causes a person to lose their cognitive abilities</w:t>
      </w:r>
      <w:r w:rsidR="00DA6F38">
        <w:rPr>
          <w:rFonts w:ascii="Arial" w:hAnsi="Arial" w:cs="Arial"/>
          <w:color w:val="000000" w:themeColor="text1"/>
        </w:rPr>
        <w:t xml:space="preserve"> o</w:t>
      </w:r>
      <w:r w:rsidR="00DA6F38" w:rsidRPr="00DA6F38">
        <w:rPr>
          <w:rFonts w:ascii="Arial" w:hAnsi="Arial" w:cs="Arial"/>
          <w:color w:val="000000" w:themeColor="text1"/>
        </w:rPr>
        <w:t xml:space="preserve">ur brain is a sophisticated organ that influences both thought and behaviour. Brain disorders can lead to a failure to understand or retain new knowledge. </w:t>
      </w:r>
      <w:r w:rsidR="00A31629" w:rsidRPr="00A31629">
        <w:rPr>
          <w:rFonts w:ascii="Arial" w:hAnsi="Arial" w:cs="Arial"/>
          <w:color w:val="000000" w:themeColor="text1"/>
        </w:rPr>
        <w:t>A dementia patient struggles with a variety of cognitive skills, most frequently memory, but also language, attention, orientation, judgement, and planning.</w:t>
      </w:r>
      <w:r w:rsidR="0091269A" w:rsidRPr="0091269A">
        <w:rPr>
          <w:rFonts w:ascii="Arial" w:hAnsi="Arial" w:cs="Arial"/>
          <w:color w:val="000000" w:themeColor="text1"/>
        </w:rPr>
        <w:t xml:space="preserve"> It may be brought on by illnesses that have their roots elsewhere in the body. For instance, a person's thinking may be impacted by a blood clot that forms in the heart, heads to the brain, then blocks blood circulation to a certain area of the brain due to an irregular heart rhythm</w:t>
      </w:r>
      <w:r w:rsidR="00416E7E">
        <w:rPr>
          <w:rFonts w:ascii="Arial" w:hAnsi="Arial" w:cs="Arial"/>
          <w:color w:val="000000" w:themeColor="text1"/>
        </w:rPr>
        <w:t xml:space="preserve"> </w:t>
      </w:r>
      <w:sdt>
        <w:sdtPr>
          <w:rPr>
            <w:rFonts w:ascii="Arial" w:hAnsi="Arial" w:cs="Arial"/>
            <w:color w:val="000000" w:themeColor="text1"/>
          </w:rPr>
          <w:id w:val="1829699206"/>
          <w:citation/>
        </w:sdtPr>
        <w:sdtContent>
          <w:r w:rsidR="00297690">
            <w:rPr>
              <w:rFonts w:ascii="Arial" w:hAnsi="Arial" w:cs="Arial"/>
              <w:color w:val="000000" w:themeColor="text1"/>
            </w:rPr>
            <w:fldChar w:fldCharType="begin"/>
          </w:r>
          <w:r w:rsidR="00297690">
            <w:rPr>
              <w:rFonts w:ascii="Arial" w:hAnsi="Arial" w:cs="Arial"/>
              <w:color w:val="000000" w:themeColor="text1"/>
            </w:rPr>
            <w:instrText xml:space="preserve"> CITATION Arv19 \l 2057 </w:instrText>
          </w:r>
          <w:r w:rsidR="00297690">
            <w:rPr>
              <w:rFonts w:ascii="Arial" w:hAnsi="Arial" w:cs="Arial"/>
              <w:color w:val="000000" w:themeColor="text1"/>
            </w:rPr>
            <w:fldChar w:fldCharType="separate"/>
          </w:r>
          <w:r w:rsidR="00297690" w:rsidRPr="00297690">
            <w:rPr>
              <w:rFonts w:ascii="Arial" w:hAnsi="Arial" w:cs="Arial"/>
              <w:noProof/>
              <w:color w:val="000000" w:themeColor="text1"/>
            </w:rPr>
            <w:t>(Arvanitakis and Bennet, 2019)</w:t>
          </w:r>
          <w:r w:rsidR="00297690">
            <w:rPr>
              <w:rFonts w:ascii="Arial" w:hAnsi="Arial" w:cs="Arial"/>
              <w:color w:val="000000" w:themeColor="text1"/>
            </w:rPr>
            <w:fldChar w:fldCharType="end"/>
          </w:r>
        </w:sdtContent>
      </w:sdt>
      <w:r w:rsidR="0091269A" w:rsidRPr="0091269A">
        <w:rPr>
          <w:rFonts w:ascii="Arial" w:hAnsi="Arial" w:cs="Arial"/>
          <w:color w:val="000000" w:themeColor="text1"/>
        </w:rPr>
        <w:t xml:space="preserve">. </w:t>
      </w:r>
    </w:p>
    <w:p w14:paraId="27B24AB4" w14:textId="7DE89CA6" w:rsidR="009F0448" w:rsidRDefault="009F0448" w:rsidP="00416E7E">
      <w:pPr>
        <w:ind w:left="720" w:firstLine="0"/>
        <w:rPr>
          <w:rFonts w:ascii="Arial" w:hAnsi="Arial" w:cs="Arial"/>
          <w:color w:val="000000" w:themeColor="text1"/>
        </w:rPr>
      </w:pPr>
    </w:p>
    <w:p w14:paraId="09034344" w14:textId="00D77893" w:rsidR="00E82F0B" w:rsidRDefault="004025A5" w:rsidP="0019363B">
      <w:pPr>
        <w:ind w:left="720" w:firstLine="0"/>
        <w:rPr>
          <w:rFonts w:ascii="Arial" w:hAnsi="Arial" w:cs="Arial"/>
        </w:rPr>
      </w:pPr>
      <w:r>
        <w:rPr>
          <w:rFonts w:ascii="Arial" w:hAnsi="Arial" w:cs="Arial"/>
        </w:rPr>
        <w:t>According</w:t>
      </w:r>
      <w:r w:rsidR="0019363B">
        <w:rPr>
          <w:rFonts w:ascii="Arial" w:hAnsi="Arial" w:cs="Arial"/>
        </w:rPr>
        <w:t xml:space="preserve"> </w:t>
      </w:r>
      <w:r>
        <w:rPr>
          <w:rFonts w:ascii="Arial" w:hAnsi="Arial" w:cs="Arial"/>
        </w:rPr>
        <w:t>to</w:t>
      </w:r>
      <w:r w:rsidR="0019363B">
        <w:rPr>
          <w:rFonts w:ascii="Arial" w:hAnsi="Arial" w:cs="Arial"/>
        </w:rPr>
        <w:t xml:space="preserve"> G</w:t>
      </w:r>
      <w:r w:rsidR="00472169">
        <w:rPr>
          <w:rFonts w:ascii="Arial" w:hAnsi="Arial" w:cs="Arial"/>
        </w:rPr>
        <w:t>uimon</w:t>
      </w:r>
      <w:r w:rsidR="00FE7882">
        <w:rPr>
          <w:rFonts w:ascii="Arial" w:hAnsi="Arial" w:cs="Arial"/>
        </w:rPr>
        <w:t xml:space="preserve"> </w:t>
      </w:r>
      <w:r w:rsidR="00472169">
        <w:rPr>
          <w:rFonts w:ascii="Arial" w:hAnsi="Arial" w:cs="Arial"/>
        </w:rPr>
        <w:t>(2004)</w:t>
      </w:r>
      <w:r w:rsidR="006E1C3C">
        <w:rPr>
          <w:rFonts w:ascii="Arial" w:hAnsi="Arial" w:cs="Arial"/>
        </w:rPr>
        <w:t>,</w:t>
      </w:r>
      <w:r w:rsidR="0019363B">
        <w:rPr>
          <w:rFonts w:ascii="Arial" w:hAnsi="Arial" w:cs="Arial"/>
        </w:rPr>
        <w:t xml:space="preserve"> </w:t>
      </w:r>
      <w:r w:rsidR="006E1C3C">
        <w:rPr>
          <w:rFonts w:ascii="Arial" w:hAnsi="Arial" w:cs="Arial"/>
        </w:rPr>
        <w:t>v</w:t>
      </w:r>
      <w:r w:rsidR="009F0448" w:rsidRPr="009F0448">
        <w:rPr>
          <w:rFonts w:ascii="Arial" w:hAnsi="Arial" w:cs="Arial"/>
        </w:rPr>
        <w:t xml:space="preserve">isual hallucinations, agitation, and disorientation are symptoms of acute syndromes (delirium). Willi (1968) </w:t>
      </w:r>
      <w:r w:rsidR="00F96C68">
        <w:rPr>
          <w:rFonts w:ascii="Arial" w:hAnsi="Arial" w:cs="Arial"/>
        </w:rPr>
        <w:t>w</w:t>
      </w:r>
      <w:r w:rsidR="003B0E40" w:rsidRPr="003B0E40">
        <w:rPr>
          <w:rFonts w:ascii="Arial" w:hAnsi="Arial" w:cs="Arial"/>
        </w:rPr>
        <w:t>ithout embracing the fullness of this personality, these characteristics convey something typical of it.</w:t>
      </w:r>
      <w:r w:rsidR="00811059">
        <w:rPr>
          <w:rFonts w:ascii="Arial" w:hAnsi="Arial" w:cs="Arial"/>
        </w:rPr>
        <w:t xml:space="preserve"> </w:t>
      </w:r>
      <w:r w:rsidR="00811059" w:rsidRPr="00811059">
        <w:rPr>
          <w:rFonts w:ascii="Arial" w:hAnsi="Arial" w:cs="Arial"/>
        </w:rPr>
        <w:t>The behavioural manifestations seen in chronic cerebral disorders cannot be easily attributed to a change in function brought on by a specific anatomical-pathological condition. Irregularities in symbolic recognition (</w:t>
      </w:r>
      <w:r w:rsidR="00965672" w:rsidRPr="00811059">
        <w:rPr>
          <w:rFonts w:ascii="Arial" w:hAnsi="Arial" w:cs="Arial"/>
        </w:rPr>
        <w:t>gnosis</w:t>
      </w:r>
      <w:r w:rsidR="00811059" w:rsidRPr="00811059">
        <w:rPr>
          <w:rFonts w:ascii="Arial" w:hAnsi="Arial" w:cs="Arial"/>
        </w:rPr>
        <w:t>), gestures, forgetfulness, dementia, and dissemination are all symptoms of chronic syndromes</w:t>
      </w:r>
      <w:sdt>
        <w:sdtPr>
          <w:rPr>
            <w:rFonts w:ascii="Arial" w:hAnsi="Arial" w:cs="Arial"/>
          </w:rPr>
          <w:id w:val="-1822651101"/>
          <w:citation/>
        </w:sdtPr>
        <w:sdtContent>
          <w:r w:rsidR="00FA0414">
            <w:rPr>
              <w:rFonts w:ascii="Arial" w:hAnsi="Arial" w:cs="Arial"/>
            </w:rPr>
            <w:fldChar w:fldCharType="begin"/>
          </w:r>
          <w:r w:rsidR="00FA0414">
            <w:rPr>
              <w:rFonts w:ascii="Arial" w:hAnsi="Arial" w:cs="Arial"/>
            </w:rPr>
            <w:instrText xml:space="preserve"> CITATION Gui04 \l 2057 </w:instrText>
          </w:r>
          <w:r w:rsidR="00FA0414">
            <w:rPr>
              <w:rFonts w:ascii="Arial" w:hAnsi="Arial" w:cs="Arial"/>
            </w:rPr>
            <w:fldChar w:fldCharType="separate"/>
          </w:r>
          <w:r w:rsidR="00FA0414">
            <w:rPr>
              <w:rFonts w:ascii="Arial" w:hAnsi="Arial" w:cs="Arial"/>
              <w:noProof/>
            </w:rPr>
            <w:t xml:space="preserve"> </w:t>
          </w:r>
          <w:r w:rsidR="00FA0414" w:rsidRPr="00FA0414">
            <w:rPr>
              <w:rFonts w:ascii="Arial" w:hAnsi="Arial" w:cs="Arial"/>
              <w:noProof/>
            </w:rPr>
            <w:t>(Guimon, 2004)</w:t>
          </w:r>
          <w:r w:rsidR="00FA0414">
            <w:rPr>
              <w:rFonts w:ascii="Arial" w:hAnsi="Arial" w:cs="Arial"/>
            </w:rPr>
            <w:fldChar w:fldCharType="end"/>
          </w:r>
        </w:sdtContent>
      </w:sdt>
      <w:r w:rsidR="00164A2E">
        <w:rPr>
          <w:rFonts w:ascii="Arial" w:hAnsi="Arial" w:cs="Arial"/>
        </w:rPr>
        <w:t>.</w:t>
      </w:r>
      <w:r w:rsidR="002C4762">
        <w:rPr>
          <w:rFonts w:ascii="Arial" w:hAnsi="Arial" w:cs="Arial"/>
        </w:rPr>
        <w:t xml:space="preserve"> </w:t>
      </w:r>
    </w:p>
    <w:p w14:paraId="5190C1E4" w14:textId="77777777" w:rsidR="00E82F0B" w:rsidRDefault="00E82F0B" w:rsidP="0019363B">
      <w:pPr>
        <w:ind w:left="720" w:firstLine="0"/>
        <w:rPr>
          <w:rFonts w:ascii="Arial" w:hAnsi="Arial" w:cs="Arial"/>
        </w:rPr>
      </w:pPr>
    </w:p>
    <w:p w14:paraId="5FCE9486" w14:textId="65395EB7" w:rsidR="009F0448" w:rsidRDefault="00E82F0B" w:rsidP="0019363B">
      <w:pPr>
        <w:ind w:left="720" w:firstLine="0"/>
        <w:rPr>
          <w:rFonts w:ascii="Arial" w:hAnsi="Arial" w:cs="Arial"/>
        </w:rPr>
      </w:pPr>
      <w:r>
        <w:rPr>
          <w:rFonts w:ascii="Arial" w:hAnsi="Arial" w:cs="Arial"/>
        </w:rPr>
        <w:t xml:space="preserve">According to </w:t>
      </w:r>
      <w:r w:rsidR="00D86A47">
        <w:rPr>
          <w:rFonts w:ascii="Arial" w:hAnsi="Arial" w:cs="Arial"/>
        </w:rPr>
        <w:t>Reisberg</w:t>
      </w:r>
      <w:r w:rsidR="0078425E">
        <w:rPr>
          <w:rFonts w:ascii="Arial" w:hAnsi="Arial" w:cs="Arial"/>
        </w:rPr>
        <w:t xml:space="preserve"> (</w:t>
      </w:r>
      <w:r w:rsidR="008F0F21">
        <w:rPr>
          <w:rFonts w:ascii="Arial" w:hAnsi="Arial" w:cs="Arial"/>
        </w:rPr>
        <w:t>2006)</w:t>
      </w:r>
      <w:r w:rsidR="006E1C3C">
        <w:rPr>
          <w:rFonts w:ascii="Arial" w:hAnsi="Arial" w:cs="Arial"/>
        </w:rPr>
        <w:t>,</w:t>
      </w:r>
      <w:r w:rsidR="008F0F21">
        <w:rPr>
          <w:rFonts w:ascii="Arial" w:hAnsi="Arial" w:cs="Arial"/>
        </w:rPr>
        <w:t xml:space="preserve"> </w:t>
      </w:r>
      <w:r w:rsidR="002C4762" w:rsidRPr="002C4762">
        <w:rPr>
          <w:rFonts w:ascii="Arial" w:hAnsi="Arial" w:cs="Arial"/>
        </w:rPr>
        <w:t>The American Psychiatric Association's Diagnostic and Statistical Manuel of Mental Disorders, Fifth Edition, is currently under planning (DSM-</w:t>
      </w:r>
      <w:r w:rsidR="00CC7B1E">
        <w:rPr>
          <w:rFonts w:ascii="Arial" w:hAnsi="Arial" w:cs="Arial"/>
        </w:rPr>
        <w:t>5</w:t>
      </w:r>
      <w:r w:rsidR="002C4762" w:rsidRPr="002C4762">
        <w:rPr>
          <w:rFonts w:ascii="Arial" w:hAnsi="Arial" w:cs="Arial"/>
        </w:rPr>
        <w:t>). Dementia diagnosis criteria from the DSM-IVTR (4th ed, text revision, 2000) of such American Psychiatric Association have thus been contrasted with those from the International Classification of Diseases of the World Health Organization</w:t>
      </w:r>
      <w:sdt>
        <w:sdtPr>
          <w:rPr>
            <w:rFonts w:ascii="Arial" w:hAnsi="Arial" w:cs="Arial"/>
          </w:rPr>
          <w:id w:val="-1933571232"/>
          <w:citation/>
        </w:sdtPr>
        <w:sdtContent>
          <w:r w:rsidR="00F862F0">
            <w:rPr>
              <w:rFonts w:ascii="Arial" w:hAnsi="Arial" w:cs="Arial"/>
            </w:rPr>
            <w:fldChar w:fldCharType="begin"/>
          </w:r>
          <w:r w:rsidR="00F862F0">
            <w:rPr>
              <w:rFonts w:ascii="Arial" w:hAnsi="Arial" w:cs="Arial"/>
            </w:rPr>
            <w:instrText xml:space="preserve"> CITATION Res06 \l 2057 </w:instrText>
          </w:r>
          <w:r w:rsidR="00F862F0">
            <w:rPr>
              <w:rFonts w:ascii="Arial" w:hAnsi="Arial" w:cs="Arial"/>
            </w:rPr>
            <w:fldChar w:fldCharType="separate"/>
          </w:r>
          <w:r w:rsidR="00F862F0">
            <w:rPr>
              <w:rFonts w:ascii="Arial" w:hAnsi="Arial" w:cs="Arial"/>
              <w:noProof/>
            </w:rPr>
            <w:t xml:space="preserve"> </w:t>
          </w:r>
          <w:r w:rsidR="00F862F0" w:rsidRPr="00F862F0">
            <w:rPr>
              <w:rFonts w:ascii="Arial" w:hAnsi="Arial" w:cs="Arial"/>
              <w:noProof/>
            </w:rPr>
            <w:t>(Resiburg, 2006)</w:t>
          </w:r>
          <w:r w:rsidR="00F862F0">
            <w:rPr>
              <w:rFonts w:ascii="Arial" w:hAnsi="Arial" w:cs="Arial"/>
            </w:rPr>
            <w:fldChar w:fldCharType="end"/>
          </w:r>
        </w:sdtContent>
      </w:sdt>
      <w:r w:rsidR="00F862F0">
        <w:rPr>
          <w:rFonts w:ascii="Arial" w:hAnsi="Arial" w:cs="Arial"/>
        </w:rPr>
        <w:t>.</w:t>
      </w:r>
      <w:r w:rsidR="00EB307E">
        <w:rPr>
          <w:rFonts w:ascii="Arial" w:hAnsi="Arial" w:cs="Arial"/>
        </w:rPr>
        <w:t xml:space="preserve"> </w:t>
      </w:r>
    </w:p>
    <w:p w14:paraId="6FE219EA" w14:textId="77777777" w:rsidR="00E82F0B" w:rsidRDefault="00E82F0B" w:rsidP="0019363B">
      <w:pPr>
        <w:ind w:left="720" w:firstLine="0"/>
        <w:rPr>
          <w:rFonts w:ascii="Arial" w:hAnsi="Arial" w:cs="Arial"/>
        </w:rPr>
      </w:pPr>
    </w:p>
    <w:p w14:paraId="0E5E4E49" w14:textId="52EE0768" w:rsidR="005D418A" w:rsidRDefault="005D418A" w:rsidP="0019363B">
      <w:pPr>
        <w:ind w:left="720" w:firstLine="0"/>
        <w:rPr>
          <w:rFonts w:ascii="Arial" w:hAnsi="Arial" w:cs="Arial"/>
        </w:rPr>
      </w:pPr>
    </w:p>
    <w:p w14:paraId="109F062A" w14:textId="77777777" w:rsidR="005D418A" w:rsidRPr="0019363B" w:rsidRDefault="005D418A" w:rsidP="0019363B">
      <w:pPr>
        <w:ind w:left="720" w:firstLine="0"/>
        <w:rPr>
          <w:rFonts w:ascii="Arial" w:hAnsi="Arial" w:cs="Arial"/>
        </w:rPr>
      </w:pPr>
    </w:p>
    <w:p w14:paraId="3CF74AB8" w14:textId="75FA580C" w:rsidR="007D1D58" w:rsidRDefault="007D1D58" w:rsidP="007D1D58">
      <w:pPr>
        <w:ind w:left="720" w:firstLine="80"/>
        <w:jc w:val="center"/>
        <w:rPr>
          <w:rFonts w:ascii="Arial" w:hAnsi="Arial" w:cs="Arial"/>
          <w:b/>
          <w:bCs/>
          <w:u w:val="single"/>
        </w:rPr>
      </w:pPr>
    </w:p>
    <w:p w14:paraId="2010B115" w14:textId="58A229D3" w:rsidR="007D1D58" w:rsidRDefault="007D1D58" w:rsidP="007D1D58">
      <w:pPr>
        <w:ind w:left="720" w:firstLine="80"/>
        <w:jc w:val="center"/>
        <w:rPr>
          <w:rFonts w:ascii="Arial" w:hAnsi="Arial" w:cs="Arial"/>
          <w:b/>
          <w:bCs/>
          <w:u w:val="single"/>
        </w:rPr>
      </w:pPr>
    </w:p>
    <w:p w14:paraId="602B710C" w14:textId="7D9CBAB0" w:rsidR="008A690C" w:rsidRDefault="008A690C" w:rsidP="007D1D58">
      <w:pPr>
        <w:ind w:left="720" w:firstLine="80"/>
        <w:jc w:val="center"/>
        <w:rPr>
          <w:rFonts w:ascii="Arial" w:hAnsi="Arial" w:cs="Arial"/>
          <w:b/>
          <w:bCs/>
          <w:u w:val="single"/>
        </w:rPr>
      </w:pPr>
    </w:p>
    <w:p w14:paraId="00B2F045" w14:textId="77777777" w:rsidR="008A690C" w:rsidRDefault="008A690C" w:rsidP="007D1D58">
      <w:pPr>
        <w:ind w:left="720" w:firstLine="80"/>
        <w:jc w:val="center"/>
        <w:rPr>
          <w:rFonts w:ascii="Arial" w:hAnsi="Arial" w:cs="Arial"/>
          <w:b/>
          <w:bCs/>
          <w:u w:val="single"/>
        </w:rPr>
      </w:pPr>
    </w:p>
    <w:p w14:paraId="5C0C863C" w14:textId="67868795" w:rsidR="007D1D58" w:rsidRDefault="007D1D58" w:rsidP="007D1D58">
      <w:pPr>
        <w:ind w:left="720" w:firstLine="80"/>
        <w:jc w:val="center"/>
        <w:rPr>
          <w:rFonts w:ascii="Arial" w:hAnsi="Arial" w:cs="Arial"/>
          <w:b/>
          <w:bCs/>
          <w:u w:val="single"/>
        </w:rPr>
      </w:pPr>
    </w:p>
    <w:p w14:paraId="2F0C4C87" w14:textId="05E09204" w:rsidR="007D1D58" w:rsidRDefault="007D1D58" w:rsidP="007D1D58">
      <w:pPr>
        <w:ind w:left="720" w:firstLine="80"/>
        <w:jc w:val="center"/>
        <w:rPr>
          <w:rFonts w:ascii="Arial" w:hAnsi="Arial" w:cs="Arial"/>
          <w:b/>
          <w:bCs/>
          <w:u w:val="single"/>
        </w:rPr>
      </w:pPr>
    </w:p>
    <w:p w14:paraId="674E00C7" w14:textId="1F84AED9" w:rsidR="007D1D58" w:rsidRDefault="007D1D58" w:rsidP="008A690C">
      <w:pPr>
        <w:ind w:left="0" w:firstLine="0"/>
        <w:rPr>
          <w:rFonts w:ascii="Arial" w:hAnsi="Arial" w:cs="Arial"/>
          <w:b/>
          <w:bCs/>
          <w:u w:val="single"/>
        </w:rPr>
      </w:pPr>
    </w:p>
    <w:p w14:paraId="40348396" w14:textId="77777777" w:rsidR="008A690C" w:rsidRDefault="008A690C" w:rsidP="008A690C">
      <w:pPr>
        <w:ind w:left="0" w:firstLine="0"/>
        <w:rPr>
          <w:rFonts w:ascii="Arial" w:hAnsi="Arial" w:cs="Arial"/>
          <w:b/>
          <w:bCs/>
          <w:u w:val="single"/>
        </w:rPr>
      </w:pPr>
    </w:p>
    <w:p w14:paraId="01BA21A1" w14:textId="5CA8DDDA" w:rsidR="007D1D58" w:rsidRDefault="007D1D58" w:rsidP="007D1D58">
      <w:pPr>
        <w:ind w:left="720" w:firstLine="80"/>
        <w:jc w:val="center"/>
        <w:rPr>
          <w:rFonts w:ascii="Arial" w:hAnsi="Arial" w:cs="Arial"/>
          <w:b/>
          <w:bCs/>
          <w:u w:val="single"/>
        </w:rPr>
      </w:pPr>
    </w:p>
    <w:p w14:paraId="14A0BF52" w14:textId="2855755A" w:rsidR="007D1D58" w:rsidRDefault="007D1D58" w:rsidP="000019A9">
      <w:pPr>
        <w:ind w:left="0" w:firstLine="0"/>
        <w:jc w:val="center"/>
        <w:rPr>
          <w:rFonts w:ascii="Arial" w:hAnsi="Arial" w:cs="Arial"/>
          <w:b/>
          <w:bCs/>
          <w:u w:val="single"/>
        </w:rPr>
      </w:pPr>
      <w:r>
        <w:rPr>
          <w:rFonts w:ascii="Arial" w:hAnsi="Arial" w:cs="Arial"/>
          <w:b/>
          <w:bCs/>
          <w:u w:val="single"/>
        </w:rPr>
        <w:lastRenderedPageBreak/>
        <w:t>Diagnosis</w:t>
      </w:r>
    </w:p>
    <w:p w14:paraId="49BFF8CE" w14:textId="64B8C9A1" w:rsidR="000019A9" w:rsidRDefault="000019A9" w:rsidP="007D1D58">
      <w:pPr>
        <w:ind w:left="720" w:firstLine="80"/>
        <w:jc w:val="center"/>
        <w:rPr>
          <w:rFonts w:ascii="Arial" w:hAnsi="Arial" w:cs="Arial"/>
          <w:b/>
          <w:bCs/>
          <w:u w:val="single"/>
        </w:rPr>
      </w:pPr>
    </w:p>
    <w:p w14:paraId="3B870C38" w14:textId="1311C012" w:rsidR="007D1D58" w:rsidRDefault="00967813" w:rsidP="00967813">
      <w:pPr>
        <w:ind w:firstLine="0"/>
        <w:rPr>
          <w:rFonts w:ascii="Arial" w:hAnsi="Arial" w:cs="Arial"/>
        </w:rPr>
      </w:pPr>
      <w:r>
        <w:rPr>
          <w:rFonts w:ascii="Arial" w:hAnsi="Arial" w:cs="Arial"/>
        </w:rPr>
        <w:t>According to Li</w:t>
      </w:r>
      <w:r w:rsidR="00641D7A">
        <w:rPr>
          <w:rFonts w:ascii="Arial" w:hAnsi="Arial" w:cs="Arial"/>
        </w:rPr>
        <w:t>ss</w:t>
      </w:r>
      <w:r w:rsidR="003D6B2F">
        <w:rPr>
          <w:rFonts w:ascii="Arial" w:hAnsi="Arial" w:cs="Arial"/>
        </w:rPr>
        <w:t xml:space="preserve"> ET A</w:t>
      </w:r>
      <w:r w:rsidR="00641D7A">
        <w:rPr>
          <w:rFonts w:ascii="Arial" w:hAnsi="Arial" w:cs="Arial"/>
        </w:rPr>
        <w:t xml:space="preserve">L., </w:t>
      </w:r>
      <w:r w:rsidR="00C971D5">
        <w:rPr>
          <w:rFonts w:ascii="Arial" w:hAnsi="Arial" w:cs="Arial"/>
        </w:rPr>
        <w:t xml:space="preserve">(2021) </w:t>
      </w:r>
      <w:r w:rsidR="005903FB" w:rsidRPr="005903FB">
        <w:rPr>
          <w:rFonts w:ascii="Arial" w:hAnsi="Arial" w:cs="Arial"/>
        </w:rPr>
        <w:t>When new treatment modalities and disease-modifying treatments (DMTs) are developed, primary care clinicians' (PCCs') crucial role in the prevention, diagnosis, and management of Alzheimer's disease (AD)</w:t>
      </w:r>
      <w:r w:rsidR="009F7D97">
        <w:rPr>
          <w:rFonts w:ascii="Arial" w:hAnsi="Arial" w:cs="Arial"/>
        </w:rPr>
        <w:t xml:space="preserve"> and dementia </w:t>
      </w:r>
      <w:r w:rsidR="005903FB" w:rsidRPr="005903FB">
        <w:rPr>
          <w:rFonts w:ascii="Arial" w:hAnsi="Arial" w:cs="Arial"/>
        </w:rPr>
        <w:t xml:space="preserve"> must change. We now recognise that AD disease develops slowly throughout decades prior cognitive impairment is visible, changing how AD was traditionally thought of as a late-life condition of cognitive as well as functional deficits.</w:t>
      </w:r>
      <w:sdt>
        <w:sdtPr>
          <w:rPr>
            <w:rFonts w:ascii="Arial" w:hAnsi="Arial" w:cs="Arial"/>
          </w:rPr>
          <w:id w:val="1886056317"/>
          <w:citation/>
        </w:sdtPr>
        <w:sdtContent>
          <w:r w:rsidR="00C971D5">
            <w:rPr>
              <w:rFonts w:ascii="Arial" w:hAnsi="Arial" w:cs="Arial"/>
            </w:rPr>
            <w:fldChar w:fldCharType="begin"/>
          </w:r>
          <w:r w:rsidR="00C971D5">
            <w:rPr>
              <w:rFonts w:ascii="Arial" w:hAnsi="Arial" w:cs="Arial"/>
            </w:rPr>
            <w:instrText xml:space="preserve"> CITATION Lis21 \l 2057 </w:instrText>
          </w:r>
          <w:r w:rsidR="00C971D5">
            <w:rPr>
              <w:rFonts w:ascii="Arial" w:hAnsi="Arial" w:cs="Arial"/>
            </w:rPr>
            <w:fldChar w:fldCharType="separate"/>
          </w:r>
          <w:r w:rsidR="00C971D5">
            <w:rPr>
              <w:rFonts w:ascii="Arial" w:hAnsi="Arial" w:cs="Arial"/>
              <w:noProof/>
            </w:rPr>
            <w:t xml:space="preserve"> </w:t>
          </w:r>
          <w:r w:rsidR="00C971D5" w:rsidRPr="00C971D5">
            <w:rPr>
              <w:rFonts w:ascii="Arial" w:hAnsi="Arial" w:cs="Arial"/>
              <w:noProof/>
            </w:rPr>
            <w:t>(Liss AT EL., 2021)</w:t>
          </w:r>
          <w:r w:rsidR="00C971D5">
            <w:rPr>
              <w:rFonts w:ascii="Arial" w:hAnsi="Arial" w:cs="Arial"/>
            </w:rPr>
            <w:fldChar w:fldCharType="end"/>
          </w:r>
        </w:sdtContent>
      </w:sdt>
      <w:r w:rsidR="00C971D5">
        <w:rPr>
          <w:rFonts w:ascii="Arial" w:hAnsi="Arial" w:cs="Arial"/>
        </w:rPr>
        <w:t>.</w:t>
      </w:r>
    </w:p>
    <w:p w14:paraId="05BF8AAE" w14:textId="2037DC1A" w:rsidR="00961D54" w:rsidRDefault="00961D54" w:rsidP="00967813">
      <w:pPr>
        <w:ind w:firstLine="0"/>
        <w:rPr>
          <w:rFonts w:ascii="Arial" w:hAnsi="Arial" w:cs="Arial"/>
        </w:rPr>
      </w:pPr>
    </w:p>
    <w:p w14:paraId="1A038F57" w14:textId="2D765BFA" w:rsidR="00961D54" w:rsidRDefault="00961D54" w:rsidP="00967813">
      <w:pPr>
        <w:ind w:firstLine="0"/>
        <w:rPr>
          <w:rFonts w:ascii="Arial" w:hAnsi="Arial" w:cs="Arial"/>
        </w:rPr>
      </w:pPr>
      <w:r>
        <w:rPr>
          <w:rFonts w:ascii="Arial" w:hAnsi="Arial" w:cs="Arial"/>
        </w:rPr>
        <w:t>According to James (2012)</w:t>
      </w:r>
      <w:r w:rsidR="00C62F51">
        <w:rPr>
          <w:rFonts w:ascii="Arial" w:hAnsi="Arial" w:cs="Arial"/>
        </w:rPr>
        <w:t xml:space="preserve"> </w:t>
      </w:r>
      <w:r w:rsidRPr="00961D54">
        <w:rPr>
          <w:rFonts w:ascii="Arial" w:hAnsi="Arial" w:cs="Arial"/>
        </w:rPr>
        <w:t>Medical professionals will play a bigger part in the identification and subsequent implementation of dementia as a result of the rising number of dementia patients. Family physicians, who are frequently its first specialists to whom patients experience with dementia symptoms, are the target audience for this article, which offers practical advice for the identification and diagnosis of dementia.</w:t>
      </w:r>
      <w:r>
        <w:rPr>
          <w:rFonts w:ascii="Arial" w:hAnsi="Arial" w:cs="Arial"/>
        </w:rPr>
        <w:t xml:space="preserve"> </w:t>
      </w:r>
      <w:r w:rsidRPr="00961D54">
        <w:rPr>
          <w:rFonts w:ascii="Arial" w:hAnsi="Arial" w:cs="Arial"/>
        </w:rPr>
        <w:t>The primary emphasis of this article is Alzheimer disease (AD)</w:t>
      </w:r>
      <w:r w:rsidR="009F7D97">
        <w:rPr>
          <w:rFonts w:ascii="Arial" w:hAnsi="Arial" w:cs="Arial"/>
        </w:rPr>
        <w:t xml:space="preserve"> and dementia </w:t>
      </w:r>
      <w:r w:rsidRPr="00961D54">
        <w:rPr>
          <w:rFonts w:ascii="Arial" w:hAnsi="Arial" w:cs="Arial"/>
        </w:rPr>
        <w:t>, the most prevalent type of dementia. We go over the pathophysiology of Dementia and talk about the value of early diagnosis as well as suggested diagnostic procedures.</w:t>
      </w:r>
      <w:sdt>
        <w:sdtPr>
          <w:rPr>
            <w:rFonts w:ascii="Arial" w:hAnsi="Arial" w:cs="Arial"/>
          </w:rPr>
          <w:id w:val="1497681345"/>
          <w:citation/>
        </w:sdtPr>
        <w:sdtContent>
          <w:r>
            <w:rPr>
              <w:rFonts w:ascii="Arial" w:hAnsi="Arial" w:cs="Arial"/>
            </w:rPr>
            <w:fldChar w:fldCharType="begin"/>
          </w:r>
          <w:r>
            <w:rPr>
              <w:rFonts w:ascii="Arial" w:hAnsi="Arial" w:cs="Arial"/>
            </w:rPr>
            <w:instrText xml:space="preserve"> CITATION Jam12 \l 2057 </w:instrText>
          </w:r>
          <w:r>
            <w:rPr>
              <w:rFonts w:ascii="Arial" w:hAnsi="Arial" w:cs="Arial"/>
            </w:rPr>
            <w:fldChar w:fldCharType="separate"/>
          </w:r>
          <w:r>
            <w:rPr>
              <w:rFonts w:ascii="Arial" w:hAnsi="Arial" w:cs="Arial"/>
              <w:noProof/>
            </w:rPr>
            <w:t xml:space="preserve"> </w:t>
          </w:r>
          <w:r w:rsidRPr="00961D54">
            <w:rPr>
              <w:rFonts w:ascii="Arial" w:hAnsi="Arial" w:cs="Arial"/>
              <w:noProof/>
            </w:rPr>
            <w:t>(James ET AL., 2012)</w:t>
          </w:r>
          <w:r>
            <w:rPr>
              <w:rFonts w:ascii="Arial" w:hAnsi="Arial" w:cs="Arial"/>
            </w:rPr>
            <w:fldChar w:fldCharType="end"/>
          </w:r>
        </w:sdtContent>
      </w:sdt>
      <w:r>
        <w:rPr>
          <w:rFonts w:ascii="Arial" w:hAnsi="Arial" w:cs="Arial"/>
        </w:rPr>
        <w:t>.</w:t>
      </w:r>
    </w:p>
    <w:p w14:paraId="3E6EEA9E" w14:textId="402B9201" w:rsidR="00C62F51" w:rsidRDefault="00C62F51" w:rsidP="00967813">
      <w:pPr>
        <w:ind w:firstLine="0"/>
        <w:rPr>
          <w:rFonts w:ascii="Arial" w:hAnsi="Arial" w:cs="Arial"/>
        </w:rPr>
      </w:pPr>
    </w:p>
    <w:p w14:paraId="628D0BB3" w14:textId="271C84E3" w:rsidR="00C62F51" w:rsidRDefault="00C62F51" w:rsidP="00967813">
      <w:pPr>
        <w:ind w:firstLine="0"/>
        <w:rPr>
          <w:rFonts w:ascii="Arial" w:hAnsi="Arial" w:cs="Arial"/>
        </w:rPr>
      </w:pPr>
      <w:r>
        <w:rPr>
          <w:rFonts w:ascii="Arial" w:hAnsi="Arial" w:cs="Arial"/>
        </w:rPr>
        <w:t xml:space="preserve">According to Boise (1999) </w:t>
      </w:r>
      <w:r w:rsidRPr="00C62F51">
        <w:rPr>
          <w:rFonts w:ascii="Arial" w:hAnsi="Arial" w:cs="Arial"/>
        </w:rPr>
        <w:t>Just 50percent of dementia cases receive a medical diagnosis. In this study, dementia diagnosis hurdles in the primary care context were examined in relation as far as how doctors in primary care evaluate patients for dementia. 78 doctors from three different geographical locations took part in Eighteen focus groups. The following barriers were noted: (a) a failure to notice and address dementia symptoms; (b) a belief that a particular diagnosis is not necessary; (c) an insufficient time; &amp; (d) negative attitudes towards the significance of examination and diagnosis. These obstacles prevent doctors from correctly diagnosing dementia and, as a result, from providing patients who exhibit dementia symptoms or their families with practical assistance.</w:t>
      </w:r>
      <w:sdt>
        <w:sdtPr>
          <w:rPr>
            <w:rFonts w:ascii="Arial" w:hAnsi="Arial" w:cs="Arial"/>
          </w:rPr>
          <w:id w:val="-1408148283"/>
          <w:citation/>
        </w:sdtPr>
        <w:sdtContent>
          <w:r>
            <w:rPr>
              <w:rFonts w:ascii="Arial" w:hAnsi="Arial" w:cs="Arial"/>
            </w:rPr>
            <w:fldChar w:fldCharType="begin"/>
          </w:r>
          <w:r>
            <w:rPr>
              <w:rFonts w:ascii="Arial" w:hAnsi="Arial" w:cs="Arial"/>
            </w:rPr>
            <w:instrText xml:space="preserve"> CITATION Boi99 \l 2057 </w:instrText>
          </w:r>
          <w:r>
            <w:rPr>
              <w:rFonts w:ascii="Arial" w:hAnsi="Arial" w:cs="Arial"/>
            </w:rPr>
            <w:fldChar w:fldCharType="separate"/>
          </w:r>
          <w:r>
            <w:rPr>
              <w:rFonts w:ascii="Arial" w:hAnsi="Arial" w:cs="Arial"/>
              <w:noProof/>
            </w:rPr>
            <w:t xml:space="preserve"> </w:t>
          </w:r>
          <w:r w:rsidRPr="00C62F51">
            <w:rPr>
              <w:rFonts w:ascii="Arial" w:hAnsi="Arial" w:cs="Arial"/>
              <w:noProof/>
            </w:rPr>
            <w:t>(Boise ET AL., 1999)</w:t>
          </w:r>
          <w:r>
            <w:rPr>
              <w:rFonts w:ascii="Arial" w:hAnsi="Arial" w:cs="Arial"/>
            </w:rPr>
            <w:fldChar w:fldCharType="end"/>
          </w:r>
        </w:sdtContent>
      </w:sdt>
      <w:r w:rsidR="00C14F8F">
        <w:rPr>
          <w:rFonts w:ascii="Arial" w:hAnsi="Arial" w:cs="Arial"/>
        </w:rPr>
        <w:t>.</w:t>
      </w:r>
    </w:p>
    <w:p w14:paraId="25688D07" w14:textId="77777777" w:rsidR="00414094" w:rsidRDefault="00414094" w:rsidP="00414094">
      <w:pPr>
        <w:ind w:left="0" w:firstLine="0"/>
        <w:rPr>
          <w:rFonts w:ascii="Arial" w:hAnsi="Arial" w:cs="Arial"/>
        </w:rPr>
      </w:pPr>
    </w:p>
    <w:p w14:paraId="675AAF12" w14:textId="650A029A" w:rsidR="00C14F8F" w:rsidRDefault="00C14F8F" w:rsidP="00967813">
      <w:pPr>
        <w:ind w:firstLine="0"/>
        <w:rPr>
          <w:rFonts w:ascii="Arial" w:hAnsi="Arial" w:cs="Arial"/>
        </w:rPr>
      </w:pPr>
      <w:r>
        <w:rPr>
          <w:rFonts w:ascii="Arial" w:hAnsi="Arial" w:cs="Arial"/>
        </w:rPr>
        <w:t xml:space="preserve">According to </w:t>
      </w:r>
      <w:r w:rsidR="004C7681">
        <w:rPr>
          <w:rFonts w:ascii="Arial" w:hAnsi="Arial" w:cs="Arial"/>
        </w:rPr>
        <w:t xml:space="preserve">Lliffe (2003) </w:t>
      </w:r>
      <w:r w:rsidRPr="00C14F8F">
        <w:rPr>
          <w:rFonts w:ascii="Arial" w:hAnsi="Arial" w:cs="Arial"/>
        </w:rPr>
        <w:t>The purpose of the whole study was to investigate how primary care physicians view the early detection of dementia.</w:t>
      </w:r>
      <w:r w:rsidR="004C7681">
        <w:rPr>
          <w:rFonts w:ascii="Arial" w:hAnsi="Arial" w:cs="Arial"/>
        </w:rPr>
        <w:t xml:space="preserve"> </w:t>
      </w:r>
      <w:r w:rsidR="004C7681" w:rsidRPr="004C7681">
        <w:rPr>
          <w:rFonts w:ascii="Arial" w:hAnsi="Arial" w:cs="Arial"/>
        </w:rPr>
        <w:t>benefits and hazards of early dementia diagnosis; disagreements over dementia screening and professional opposition to diagnosis; developed thorough recommendations for diagnosis, but made no mention of the consequences for resources; documented in detail the actual local resource constraints; and avoided difficulties concerning dementia care by presenting it as a specialized activity.</w:t>
      </w:r>
      <w:r w:rsidR="004C7681" w:rsidRPr="004C7681">
        <w:t xml:space="preserve"> </w:t>
      </w:r>
      <w:r w:rsidR="004C7681" w:rsidRPr="004C7681">
        <w:rPr>
          <w:rFonts w:ascii="Arial" w:hAnsi="Arial" w:cs="Arial"/>
        </w:rPr>
        <w:t>However not yet employing an incapacitation model of dementia that would ease tensions around early diagnosis and disclosure of the diagnosis, practitioners place dementia in a familial context.</w:t>
      </w:r>
      <w:r w:rsidR="004C7681" w:rsidRPr="004C7681">
        <w:t xml:space="preserve"> </w:t>
      </w:r>
      <w:r w:rsidR="004C7681" w:rsidRPr="004C7681">
        <w:rPr>
          <w:rFonts w:ascii="Arial" w:hAnsi="Arial" w:cs="Arial"/>
        </w:rPr>
        <w:t>According to estimates, a general practitioner (GP) in the UK may anticipate having a load of 10 patients and an annual rate of 1.6 new dementia cases.</w:t>
      </w:r>
      <w:r w:rsidR="004C7681" w:rsidRPr="004C7681">
        <w:t xml:space="preserve"> </w:t>
      </w:r>
      <w:r w:rsidR="004C7681" w:rsidRPr="004C7681">
        <w:rPr>
          <w:rFonts w:ascii="Arial" w:hAnsi="Arial" w:cs="Arial"/>
        </w:rPr>
        <w:t>Experienced GP tutors led discussions and were instructed to discover pertinent experiences and expertise and to promote reflection on their application.</w:t>
      </w:r>
      <w:r w:rsidR="004C7681" w:rsidRPr="004C7681">
        <w:t xml:space="preserve"> </w:t>
      </w:r>
      <w:r w:rsidR="004C7681" w:rsidRPr="004C7681">
        <w:rPr>
          <w:rFonts w:ascii="Arial" w:hAnsi="Arial" w:cs="Arial"/>
        </w:rPr>
        <w:t>As a result, the groups had to come up with ideas, make sure they were all addressing the same issue, evaluate the ideas' content, classify the ideas, and define the contents of each category.</w:t>
      </w:r>
      <w:r w:rsidR="00F318C0" w:rsidRPr="00F318C0">
        <w:t xml:space="preserve"> </w:t>
      </w:r>
      <w:r w:rsidR="00F318C0" w:rsidRPr="00F318C0">
        <w:rPr>
          <w:rFonts w:ascii="Arial" w:hAnsi="Arial" w:cs="Arial"/>
        </w:rPr>
        <w:t xml:space="preserve">Thematic analysis was </w:t>
      </w:r>
      <w:r w:rsidR="00F318C0" w:rsidRPr="00F318C0">
        <w:rPr>
          <w:rFonts w:ascii="Arial" w:hAnsi="Arial" w:cs="Arial"/>
        </w:rPr>
        <w:lastRenderedPageBreak/>
        <w:t>initially conducted independently by three researchers with variety of professional experiences (academic general practise, academic social care, and postgraduate professional education), and consensus was reached through discussion. This analysis pulls from a variety of conversations about the diagnostic procedure.</w:t>
      </w:r>
      <w:sdt>
        <w:sdtPr>
          <w:rPr>
            <w:rFonts w:ascii="Arial" w:hAnsi="Arial" w:cs="Arial"/>
          </w:rPr>
          <w:id w:val="-1758585152"/>
          <w:citation/>
        </w:sdtPr>
        <w:sdtContent>
          <w:r w:rsidR="00F318C0">
            <w:rPr>
              <w:rFonts w:ascii="Arial" w:hAnsi="Arial" w:cs="Arial"/>
            </w:rPr>
            <w:fldChar w:fldCharType="begin"/>
          </w:r>
          <w:r w:rsidR="00F318C0">
            <w:rPr>
              <w:rFonts w:ascii="Arial" w:hAnsi="Arial" w:cs="Arial"/>
            </w:rPr>
            <w:instrText xml:space="preserve"> CITATION Lli03 \l 2057 </w:instrText>
          </w:r>
          <w:r w:rsidR="00F318C0">
            <w:rPr>
              <w:rFonts w:ascii="Arial" w:hAnsi="Arial" w:cs="Arial"/>
            </w:rPr>
            <w:fldChar w:fldCharType="separate"/>
          </w:r>
          <w:r w:rsidR="00F318C0">
            <w:rPr>
              <w:rFonts w:ascii="Arial" w:hAnsi="Arial" w:cs="Arial"/>
              <w:noProof/>
            </w:rPr>
            <w:t xml:space="preserve"> </w:t>
          </w:r>
          <w:r w:rsidR="00F318C0" w:rsidRPr="00F318C0">
            <w:rPr>
              <w:rFonts w:ascii="Arial" w:hAnsi="Arial" w:cs="Arial"/>
              <w:noProof/>
            </w:rPr>
            <w:t>(Lliffe ET AL,, 2003)</w:t>
          </w:r>
          <w:r w:rsidR="00F318C0">
            <w:rPr>
              <w:rFonts w:ascii="Arial" w:hAnsi="Arial" w:cs="Arial"/>
            </w:rPr>
            <w:fldChar w:fldCharType="end"/>
          </w:r>
        </w:sdtContent>
      </w:sdt>
      <w:r w:rsidR="00F318C0">
        <w:rPr>
          <w:rFonts w:ascii="Arial" w:hAnsi="Arial" w:cs="Arial"/>
        </w:rPr>
        <w:t>.</w:t>
      </w:r>
    </w:p>
    <w:p w14:paraId="4C12C348" w14:textId="06DA8C3C" w:rsidR="008C17DE" w:rsidRDefault="008C17DE" w:rsidP="00967813">
      <w:pPr>
        <w:ind w:firstLine="0"/>
        <w:rPr>
          <w:rFonts w:ascii="Arial" w:hAnsi="Arial" w:cs="Arial"/>
        </w:rPr>
      </w:pPr>
    </w:p>
    <w:p w14:paraId="7F148109" w14:textId="50A72730" w:rsidR="007D1D58" w:rsidRDefault="007D1D58" w:rsidP="007D1D58">
      <w:pPr>
        <w:ind w:left="720" w:firstLine="80"/>
        <w:jc w:val="center"/>
        <w:rPr>
          <w:rFonts w:ascii="Arial" w:hAnsi="Arial" w:cs="Arial"/>
          <w:b/>
          <w:bCs/>
          <w:u w:val="single"/>
        </w:rPr>
      </w:pPr>
    </w:p>
    <w:p w14:paraId="37972C16" w14:textId="3D83250E" w:rsidR="007D1D58" w:rsidRDefault="007D1D58" w:rsidP="007D1D58">
      <w:pPr>
        <w:ind w:left="720" w:firstLine="80"/>
        <w:jc w:val="center"/>
        <w:rPr>
          <w:rFonts w:ascii="Arial" w:hAnsi="Arial" w:cs="Arial"/>
          <w:b/>
          <w:bCs/>
          <w:u w:val="single"/>
        </w:rPr>
      </w:pPr>
    </w:p>
    <w:p w14:paraId="6B31547D" w14:textId="36F7102C" w:rsidR="007D1D58" w:rsidRDefault="007D1D58" w:rsidP="007D1D58">
      <w:pPr>
        <w:ind w:left="720" w:firstLine="80"/>
        <w:jc w:val="center"/>
        <w:rPr>
          <w:rFonts w:ascii="Arial" w:hAnsi="Arial" w:cs="Arial"/>
          <w:b/>
          <w:bCs/>
          <w:u w:val="single"/>
        </w:rPr>
      </w:pPr>
    </w:p>
    <w:p w14:paraId="3F343E87" w14:textId="524F9304" w:rsidR="00414094" w:rsidRDefault="00414094" w:rsidP="007D1D58">
      <w:pPr>
        <w:ind w:left="720" w:firstLine="80"/>
        <w:jc w:val="center"/>
        <w:rPr>
          <w:rFonts w:ascii="Arial" w:hAnsi="Arial" w:cs="Arial"/>
          <w:b/>
          <w:bCs/>
          <w:u w:val="single"/>
        </w:rPr>
      </w:pPr>
    </w:p>
    <w:p w14:paraId="51C7CF5A" w14:textId="796A93CC" w:rsidR="00414094" w:rsidRDefault="00414094" w:rsidP="007D1D58">
      <w:pPr>
        <w:ind w:left="720" w:firstLine="80"/>
        <w:jc w:val="center"/>
        <w:rPr>
          <w:rFonts w:ascii="Arial" w:hAnsi="Arial" w:cs="Arial"/>
          <w:b/>
          <w:bCs/>
          <w:u w:val="single"/>
        </w:rPr>
      </w:pPr>
    </w:p>
    <w:p w14:paraId="08B4ECBA" w14:textId="1FEA598A" w:rsidR="00414094" w:rsidRDefault="00414094" w:rsidP="007D1D58">
      <w:pPr>
        <w:ind w:left="720" w:firstLine="80"/>
        <w:jc w:val="center"/>
        <w:rPr>
          <w:rFonts w:ascii="Arial" w:hAnsi="Arial" w:cs="Arial"/>
          <w:b/>
          <w:bCs/>
          <w:u w:val="single"/>
        </w:rPr>
      </w:pPr>
    </w:p>
    <w:p w14:paraId="7C79BEEC" w14:textId="659E61FD" w:rsidR="00414094" w:rsidRDefault="00414094" w:rsidP="007D1D58">
      <w:pPr>
        <w:ind w:left="720" w:firstLine="80"/>
        <w:jc w:val="center"/>
        <w:rPr>
          <w:rFonts w:ascii="Arial" w:hAnsi="Arial" w:cs="Arial"/>
          <w:b/>
          <w:bCs/>
          <w:u w:val="single"/>
        </w:rPr>
      </w:pPr>
    </w:p>
    <w:p w14:paraId="0822034D" w14:textId="1BE55307" w:rsidR="00414094" w:rsidRDefault="00414094" w:rsidP="007D1D58">
      <w:pPr>
        <w:ind w:left="720" w:firstLine="80"/>
        <w:jc w:val="center"/>
        <w:rPr>
          <w:rFonts w:ascii="Arial" w:hAnsi="Arial" w:cs="Arial"/>
          <w:b/>
          <w:bCs/>
          <w:u w:val="single"/>
        </w:rPr>
      </w:pPr>
    </w:p>
    <w:p w14:paraId="47AEF3E8" w14:textId="1DCFE63F" w:rsidR="00414094" w:rsidRDefault="00414094" w:rsidP="007D1D58">
      <w:pPr>
        <w:ind w:left="720" w:firstLine="80"/>
        <w:jc w:val="center"/>
        <w:rPr>
          <w:rFonts w:ascii="Arial" w:hAnsi="Arial" w:cs="Arial"/>
          <w:b/>
          <w:bCs/>
          <w:u w:val="single"/>
        </w:rPr>
      </w:pPr>
    </w:p>
    <w:p w14:paraId="4BC0C5FE" w14:textId="3D788993" w:rsidR="00414094" w:rsidRDefault="00414094" w:rsidP="007D1D58">
      <w:pPr>
        <w:ind w:left="720" w:firstLine="80"/>
        <w:jc w:val="center"/>
        <w:rPr>
          <w:rFonts w:ascii="Arial" w:hAnsi="Arial" w:cs="Arial"/>
          <w:b/>
          <w:bCs/>
          <w:u w:val="single"/>
        </w:rPr>
      </w:pPr>
    </w:p>
    <w:p w14:paraId="5442A03F" w14:textId="1B0A748B" w:rsidR="00414094" w:rsidRDefault="00414094" w:rsidP="007D1D58">
      <w:pPr>
        <w:ind w:left="720" w:firstLine="80"/>
        <w:jc w:val="center"/>
        <w:rPr>
          <w:rFonts w:ascii="Arial" w:hAnsi="Arial" w:cs="Arial"/>
          <w:b/>
          <w:bCs/>
          <w:u w:val="single"/>
        </w:rPr>
      </w:pPr>
    </w:p>
    <w:p w14:paraId="601DABCB" w14:textId="6D547BF6" w:rsidR="00414094" w:rsidRDefault="00414094" w:rsidP="007D1D58">
      <w:pPr>
        <w:ind w:left="720" w:firstLine="80"/>
        <w:jc w:val="center"/>
        <w:rPr>
          <w:rFonts w:ascii="Arial" w:hAnsi="Arial" w:cs="Arial"/>
          <w:b/>
          <w:bCs/>
          <w:u w:val="single"/>
        </w:rPr>
      </w:pPr>
    </w:p>
    <w:p w14:paraId="5D2477D0" w14:textId="77777777" w:rsidR="00414094" w:rsidRDefault="00414094" w:rsidP="007D1D58">
      <w:pPr>
        <w:ind w:left="720" w:firstLine="80"/>
        <w:jc w:val="center"/>
        <w:rPr>
          <w:rFonts w:ascii="Arial" w:hAnsi="Arial" w:cs="Arial"/>
          <w:b/>
          <w:bCs/>
          <w:u w:val="single"/>
        </w:rPr>
      </w:pPr>
    </w:p>
    <w:p w14:paraId="688BC57A" w14:textId="5523CD75" w:rsidR="007D1D58" w:rsidRDefault="007D1D58" w:rsidP="007D1D58">
      <w:pPr>
        <w:ind w:left="720" w:firstLine="80"/>
        <w:jc w:val="center"/>
        <w:rPr>
          <w:rFonts w:ascii="Arial" w:hAnsi="Arial" w:cs="Arial"/>
          <w:b/>
          <w:bCs/>
          <w:u w:val="single"/>
        </w:rPr>
      </w:pPr>
    </w:p>
    <w:p w14:paraId="598DF02C" w14:textId="3543ACB0" w:rsidR="007D1D58" w:rsidRDefault="007D1D58" w:rsidP="007D1D58">
      <w:pPr>
        <w:ind w:left="720" w:firstLine="80"/>
        <w:jc w:val="center"/>
        <w:rPr>
          <w:rFonts w:ascii="Arial" w:hAnsi="Arial" w:cs="Arial"/>
          <w:b/>
          <w:bCs/>
          <w:u w:val="single"/>
        </w:rPr>
      </w:pPr>
    </w:p>
    <w:p w14:paraId="0044BA93" w14:textId="67B65CB0" w:rsidR="007D1D58" w:rsidRDefault="007D1D58" w:rsidP="007D1D58">
      <w:pPr>
        <w:ind w:left="720" w:firstLine="80"/>
        <w:jc w:val="center"/>
        <w:rPr>
          <w:rFonts w:ascii="Arial" w:hAnsi="Arial" w:cs="Arial"/>
          <w:b/>
          <w:bCs/>
          <w:u w:val="single"/>
        </w:rPr>
      </w:pPr>
    </w:p>
    <w:p w14:paraId="5A0EAA1F" w14:textId="7FA15BD9" w:rsidR="007D1D58" w:rsidRDefault="007D1D58" w:rsidP="007D1D58">
      <w:pPr>
        <w:ind w:left="720" w:firstLine="80"/>
        <w:jc w:val="center"/>
        <w:rPr>
          <w:rFonts w:ascii="Arial" w:hAnsi="Arial" w:cs="Arial"/>
          <w:b/>
          <w:bCs/>
          <w:u w:val="single"/>
        </w:rPr>
      </w:pPr>
    </w:p>
    <w:p w14:paraId="6C4D85F2" w14:textId="75188754" w:rsidR="007D1D58" w:rsidRDefault="007D1D58" w:rsidP="007D1D58">
      <w:pPr>
        <w:ind w:left="720" w:firstLine="80"/>
        <w:jc w:val="center"/>
        <w:rPr>
          <w:rFonts w:ascii="Arial" w:hAnsi="Arial" w:cs="Arial"/>
          <w:b/>
          <w:bCs/>
          <w:u w:val="single"/>
        </w:rPr>
      </w:pPr>
    </w:p>
    <w:p w14:paraId="490C8971" w14:textId="01018B7F" w:rsidR="007D1D58" w:rsidRDefault="007D1D58" w:rsidP="007D1D58">
      <w:pPr>
        <w:ind w:left="720" w:firstLine="80"/>
        <w:jc w:val="center"/>
        <w:rPr>
          <w:rFonts w:ascii="Arial" w:hAnsi="Arial" w:cs="Arial"/>
          <w:b/>
          <w:bCs/>
          <w:u w:val="single"/>
        </w:rPr>
      </w:pPr>
    </w:p>
    <w:p w14:paraId="335139A4" w14:textId="6BB84421" w:rsidR="007D1D58" w:rsidRDefault="007D1D58" w:rsidP="007D1D58">
      <w:pPr>
        <w:ind w:left="720" w:firstLine="80"/>
        <w:jc w:val="center"/>
        <w:rPr>
          <w:rFonts w:ascii="Arial" w:hAnsi="Arial" w:cs="Arial"/>
          <w:b/>
          <w:bCs/>
          <w:u w:val="single"/>
        </w:rPr>
      </w:pPr>
    </w:p>
    <w:p w14:paraId="171AA79E" w14:textId="749D208D" w:rsidR="008A690C" w:rsidRDefault="008A690C" w:rsidP="007D1D58">
      <w:pPr>
        <w:ind w:left="720" w:firstLine="80"/>
        <w:jc w:val="center"/>
        <w:rPr>
          <w:rFonts w:ascii="Arial" w:hAnsi="Arial" w:cs="Arial"/>
          <w:b/>
          <w:bCs/>
          <w:u w:val="single"/>
        </w:rPr>
      </w:pPr>
    </w:p>
    <w:p w14:paraId="4AF6BE5A" w14:textId="77777777" w:rsidR="008A690C" w:rsidRDefault="008A690C" w:rsidP="007D1D58">
      <w:pPr>
        <w:ind w:left="720" w:firstLine="80"/>
        <w:jc w:val="center"/>
        <w:rPr>
          <w:rFonts w:ascii="Arial" w:hAnsi="Arial" w:cs="Arial"/>
          <w:b/>
          <w:bCs/>
          <w:u w:val="single"/>
        </w:rPr>
      </w:pPr>
    </w:p>
    <w:p w14:paraId="4B712611" w14:textId="4ECE3224" w:rsidR="007D1D58" w:rsidRDefault="007D1D58" w:rsidP="007D1D58">
      <w:pPr>
        <w:ind w:left="720" w:firstLine="80"/>
        <w:jc w:val="center"/>
        <w:rPr>
          <w:rFonts w:ascii="Arial" w:hAnsi="Arial" w:cs="Arial"/>
          <w:b/>
          <w:bCs/>
          <w:u w:val="single"/>
        </w:rPr>
      </w:pPr>
    </w:p>
    <w:p w14:paraId="5766725B" w14:textId="103E00C0" w:rsidR="007D1D58" w:rsidRDefault="007D1D58" w:rsidP="007D1D58">
      <w:pPr>
        <w:ind w:left="720" w:firstLine="80"/>
        <w:jc w:val="center"/>
        <w:rPr>
          <w:rFonts w:ascii="Arial" w:hAnsi="Arial" w:cs="Arial"/>
          <w:b/>
          <w:bCs/>
          <w:u w:val="single"/>
        </w:rPr>
      </w:pPr>
    </w:p>
    <w:p w14:paraId="35AF8A9C" w14:textId="2A6559BD" w:rsidR="007D1D58" w:rsidRDefault="007D1D58" w:rsidP="007D1D58">
      <w:pPr>
        <w:ind w:left="720" w:firstLine="80"/>
        <w:jc w:val="center"/>
        <w:rPr>
          <w:rFonts w:ascii="Arial" w:hAnsi="Arial" w:cs="Arial"/>
          <w:b/>
          <w:bCs/>
          <w:u w:val="single"/>
        </w:rPr>
      </w:pPr>
    </w:p>
    <w:p w14:paraId="0D30840D" w14:textId="194698C7" w:rsidR="007D1D58" w:rsidRDefault="007D1D58" w:rsidP="007D1D58">
      <w:pPr>
        <w:ind w:left="720" w:firstLine="80"/>
        <w:jc w:val="center"/>
        <w:rPr>
          <w:rFonts w:ascii="Arial" w:hAnsi="Arial" w:cs="Arial"/>
          <w:b/>
          <w:bCs/>
          <w:u w:val="single"/>
        </w:rPr>
      </w:pPr>
    </w:p>
    <w:p w14:paraId="445FCAA8" w14:textId="29EE69FF" w:rsidR="007D1D58" w:rsidRDefault="007D1D58" w:rsidP="007D1D58">
      <w:pPr>
        <w:ind w:left="720" w:firstLine="80"/>
        <w:jc w:val="center"/>
        <w:rPr>
          <w:rFonts w:ascii="Arial" w:hAnsi="Arial" w:cs="Arial"/>
          <w:b/>
          <w:bCs/>
          <w:u w:val="single"/>
        </w:rPr>
      </w:pPr>
    </w:p>
    <w:p w14:paraId="3A6522BF" w14:textId="54F2BB53" w:rsidR="007D1D58" w:rsidRDefault="007D1D58" w:rsidP="007D1D58">
      <w:pPr>
        <w:ind w:left="720" w:firstLine="80"/>
        <w:jc w:val="center"/>
        <w:rPr>
          <w:rFonts w:ascii="Arial" w:hAnsi="Arial" w:cs="Arial"/>
          <w:b/>
          <w:bCs/>
          <w:u w:val="single"/>
        </w:rPr>
      </w:pPr>
    </w:p>
    <w:p w14:paraId="7F0932FE" w14:textId="1EF6444B" w:rsidR="007D1D58" w:rsidRDefault="007D1D58" w:rsidP="007D1D58">
      <w:pPr>
        <w:ind w:left="720" w:firstLine="80"/>
        <w:jc w:val="center"/>
        <w:rPr>
          <w:rFonts w:ascii="Arial" w:hAnsi="Arial" w:cs="Arial"/>
          <w:b/>
          <w:bCs/>
          <w:u w:val="single"/>
        </w:rPr>
      </w:pPr>
    </w:p>
    <w:p w14:paraId="68A6BB33" w14:textId="5F687814" w:rsidR="007D1D58" w:rsidRDefault="007D1D58" w:rsidP="007D1D58">
      <w:pPr>
        <w:ind w:left="720" w:firstLine="80"/>
        <w:jc w:val="center"/>
        <w:rPr>
          <w:rFonts w:ascii="Arial" w:hAnsi="Arial" w:cs="Arial"/>
          <w:b/>
          <w:bCs/>
          <w:u w:val="single"/>
        </w:rPr>
      </w:pPr>
    </w:p>
    <w:p w14:paraId="45D38E54" w14:textId="6007F80B" w:rsidR="007D1D58" w:rsidRDefault="007D1D58" w:rsidP="007D1D58">
      <w:pPr>
        <w:ind w:left="720" w:firstLine="80"/>
        <w:jc w:val="center"/>
        <w:rPr>
          <w:rFonts w:ascii="Arial" w:hAnsi="Arial" w:cs="Arial"/>
          <w:b/>
          <w:bCs/>
          <w:u w:val="single"/>
        </w:rPr>
      </w:pPr>
    </w:p>
    <w:p w14:paraId="2CC39B6F" w14:textId="672EB834" w:rsidR="007D1D58" w:rsidRDefault="007D1D58" w:rsidP="007D1D58">
      <w:pPr>
        <w:ind w:left="720" w:firstLine="80"/>
        <w:jc w:val="center"/>
        <w:rPr>
          <w:rFonts w:ascii="Arial" w:hAnsi="Arial" w:cs="Arial"/>
          <w:b/>
          <w:bCs/>
          <w:u w:val="single"/>
        </w:rPr>
      </w:pPr>
    </w:p>
    <w:p w14:paraId="065D9CA7" w14:textId="504F6C83" w:rsidR="007D1D58" w:rsidRDefault="007D1D58" w:rsidP="007D1D58">
      <w:pPr>
        <w:ind w:left="720" w:firstLine="80"/>
        <w:jc w:val="center"/>
        <w:rPr>
          <w:rFonts w:ascii="Arial" w:hAnsi="Arial" w:cs="Arial"/>
          <w:b/>
          <w:bCs/>
          <w:u w:val="single"/>
        </w:rPr>
      </w:pPr>
    </w:p>
    <w:p w14:paraId="1202C020" w14:textId="0E9139A2" w:rsidR="007D1D58" w:rsidRDefault="007D1D58" w:rsidP="007D1D58">
      <w:pPr>
        <w:ind w:left="720" w:firstLine="80"/>
        <w:jc w:val="center"/>
        <w:rPr>
          <w:rFonts w:ascii="Arial" w:hAnsi="Arial" w:cs="Arial"/>
          <w:b/>
          <w:bCs/>
          <w:u w:val="single"/>
        </w:rPr>
      </w:pPr>
    </w:p>
    <w:p w14:paraId="745CC38E" w14:textId="25C71845" w:rsidR="007D1D58" w:rsidRDefault="007D1D58" w:rsidP="007D1D58">
      <w:pPr>
        <w:ind w:left="720" w:firstLine="80"/>
        <w:jc w:val="center"/>
        <w:rPr>
          <w:rFonts w:ascii="Arial" w:hAnsi="Arial" w:cs="Arial"/>
          <w:b/>
          <w:bCs/>
          <w:u w:val="single"/>
        </w:rPr>
      </w:pPr>
    </w:p>
    <w:p w14:paraId="61FAE84E" w14:textId="71AEDEFC" w:rsidR="007D1D58" w:rsidRDefault="007D1D58" w:rsidP="007D1D58">
      <w:pPr>
        <w:ind w:left="720" w:firstLine="80"/>
        <w:jc w:val="center"/>
        <w:rPr>
          <w:rFonts w:ascii="Arial" w:hAnsi="Arial" w:cs="Arial"/>
          <w:b/>
          <w:bCs/>
          <w:u w:val="single"/>
        </w:rPr>
      </w:pPr>
    </w:p>
    <w:p w14:paraId="5CAD63E7" w14:textId="02DE8697" w:rsidR="007D1D58" w:rsidRDefault="007D1D58" w:rsidP="007D1D58">
      <w:pPr>
        <w:ind w:left="720" w:firstLine="80"/>
        <w:jc w:val="center"/>
        <w:rPr>
          <w:rFonts w:ascii="Arial" w:hAnsi="Arial" w:cs="Arial"/>
          <w:b/>
          <w:bCs/>
          <w:u w:val="single"/>
        </w:rPr>
      </w:pPr>
    </w:p>
    <w:p w14:paraId="458FC345" w14:textId="45AD93D2" w:rsidR="007D1D58" w:rsidRDefault="007D1D58" w:rsidP="007D1D58">
      <w:pPr>
        <w:ind w:left="720" w:firstLine="80"/>
        <w:jc w:val="center"/>
        <w:rPr>
          <w:rFonts w:ascii="Arial" w:hAnsi="Arial" w:cs="Arial"/>
          <w:b/>
          <w:bCs/>
          <w:u w:val="single"/>
        </w:rPr>
      </w:pPr>
    </w:p>
    <w:p w14:paraId="1F45DB78" w14:textId="64F37EFA" w:rsidR="007D1D58" w:rsidRDefault="007D1D58" w:rsidP="006E1C3C">
      <w:pPr>
        <w:ind w:left="0" w:firstLine="0"/>
        <w:rPr>
          <w:rFonts w:ascii="Arial" w:hAnsi="Arial" w:cs="Arial"/>
          <w:b/>
          <w:bCs/>
          <w:u w:val="single"/>
        </w:rPr>
      </w:pPr>
    </w:p>
    <w:p w14:paraId="6C5B22B8" w14:textId="77777777" w:rsidR="006E1C3C" w:rsidRDefault="006E1C3C" w:rsidP="006E1C3C">
      <w:pPr>
        <w:ind w:left="0" w:firstLine="0"/>
        <w:rPr>
          <w:rFonts w:ascii="Arial" w:hAnsi="Arial" w:cs="Arial"/>
          <w:b/>
          <w:bCs/>
          <w:u w:val="single"/>
        </w:rPr>
      </w:pPr>
    </w:p>
    <w:p w14:paraId="0E0512F8" w14:textId="5AC1422C" w:rsidR="007D1D58" w:rsidRDefault="007D1D58" w:rsidP="007D1D58">
      <w:pPr>
        <w:ind w:left="720" w:firstLine="80"/>
        <w:jc w:val="center"/>
        <w:rPr>
          <w:rFonts w:ascii="Arial" w:hAnsi="Arial" w:cs="Arial"/>
          <w:b/>
          <w:bCs/>
          <w:u w:val="single"/>
        </w:rPr>
      </w:pPr>
      <w:r>
        <w:rPr>
          <w:rFonts w:ascii="Arial" w:hAnsi="Arial" w:cs="Arial"/>
          <w:b/>
          <w:bCs/>
          <w:u w:val="single"/>
        </w:rPr>
        <w:lastRenderedPageBreak/>
        <w:t>Treatment</w:t>
      </w:r>
    </w:p>
    <w:p w14:paraId="43147E55" w14:textId="77777777" w:rsidR="006278E8" w:rsidRDefault="006278E8" w:rsidP="007D1D58">
      <w:pPr>
        <w:ind w:left="720" w:firstLine="80"/>
        <w:jc w:val="center"/>
        <w:rPr>
          <w:rFonts w:ascii="Arial" w:hAnsi="Arial" w:cs="Arial"/>
          <w:b/>
          <w:bCs/>
          <w:u w:val="single"/>
        </w:rPr>
      </w:pPr>
    </w:p>
    <w:p w14:paraId="55D3AAB1" w14:textId="77777777" w:rsidR="00260EBF" w:rsidRDefault="00260EBF" w:rsidP="00F400B7">
      <w:pPr>
        <w:ind w:left="720" w:firstLine="80"/>
        <w:rPr>
          <w:rFonts w:ascii="Arial" w:hAnsi="Arial" w:cs="Arial"/>
          <w:b/>
          <w:bCs/>
          <w:u w:val="single"/>
        </w:rPr>
      </w:pPr>
    </w:p>
    <w:p w14:paraId="38C1D0BE" w14:textId="16A549AB" w:rsidR="007D1D58" w:rsidRDefault="00260EBF" w:rsidP="00260EBF">
      <w:pPr>
        <w:ind w:firstLine="0"/>
        <w:rPr>
          <w:rFonts w:ascii="Arial" w:hAnsi="Arial" w:cs="Arial"/>
        </w:rPr>
      </w:pPr>
      <w:r>
        <w:rPr>
          <w:rFonts w:ascii="Arial" w:hAnsi="Arial" w:cs="Arial"/>
        </w:rPr>
        <w:t xml:space="preserve">According to Howard (2008) </w:t>
      </w:r>
      <w:r w:rsidRPr="00260EBF">
        <w:rPr>
          <w:rFonts w:ascii="Arial" w:hAnsi="Arial" w:cs="Arial"/>
        </w:rPr>
        <w:t>Nowadays, structural imaging, basic laboratory testing, clinical examination, and cognitive screening can all be used to accurately identify dementia. There are also several ancillary techniques that can help with diagnosis, but it's unclear how they fit into family doctors' toolkits.</w:t>
      </w:r>
      <w:r w:rsidRPr="00260EBF">
        <w:t xml:space="preserve"> </w:t>
      </w:r>
      <w:r>
        <w:rPr>
          <w:rFonts w:ascii="Arial" w:hAnsi="Arial" w:cs="Arial"/>
        </w:rPr>
        <w:t>B</w:t>
      </w:r>
      <w:r w:rsidRPr="00260EBF">
        <w:rPr>
          <w:rFonts w:ascii="Arial" w:hAnsi="Arial" w:cs="Arial"/>
        </w:rPr>
        <w:t>ased on comprehensive literature searches, with straightforward and forthcoming decision-making processes, specified criteria for study selection, and quality assessment.</w:t>
      </w:r>
      <w:sdt>
        <w:sdtPr>
          <w:rPr>
            <w:rFonts w:ascii="Arial" w:hAnsi="Arial" w:cs="Arial"/>
          </w:rPr>
          <w:id w:val="69317822"/>
          <w:citation/>
        </w:sdtPr>
        <w:sdtContent>
          <w:r>
            <w:rPr>
              <w:rFonts w:ascii="Arial" w:hAnsi="Arial" w:cs="Arial"/>
            </w:rPr>
            <w:fldChar w:fldCharType="begin"/>
          </w:r>
          <w:r>
            <w:rPr>
              <w:rFonts w:ascii="Arial" w:hAnsi="Arial" w:cs="Arial"/>
            </w:rPr>
            <w:instrText xml:space="preserve"> CITATION How08 \l 2057 </w:instrText>
          </w:r>
          <w:r>
            <w:rPr>
              <w:rFonts w:ascii="Arial" w:hAnsi="Arial" w:cs="Arial"/>
            </w:rPr>
            <w:fldChar w:fldCharType="separate"/>
          </w:r>
          <w:r>
            <w:rPr>
              <w:rFonts w:ascii="Arial" w:hAnsi="Arial" w:cs="Arial"/>
              <w:noProof/>
            </w:rPr>
            <w:t xml:space="preserve"> </w:t>
          </w:r>
          <w:r w:rsidRPr="00260EBF">
            <w:rPr>
              <w:rFonts w:ascii="Arial" w:hAnsi="Arial" w:cs="Arial"/>
              <w:noProof/>
            </w:rPr>
            <w:t>(Howard ET AL., 2008)</w:t>
          </w:r>
          <w:r>
            <w:rPr>
              <w:rFonts w:ascii="Arial" w:hAnsi="Arial" w:cs="Arial"/>
            </w:rPr>
            <w:fldChar w:fldCharType="end"/>
          </w:r>
        </w:sdtContent>
      </w:sdt>
      <w:r>
        <w:rPr>
          <w:rFonts w:ascii="Arial" w:hAnsi="Arial" w:cs="Arial"/>
        </w:rPr>
        <w:t>.</w:t>
      </w:r>
    </w:p>
    <w:p w14:paraId="5E07F06C" w14:textId="56C01001" w:rsidR="00106C21" w:rsidRDefault="00106C21" w:rsidP="00260EBF">
      <w:pPr>
        <w:ind w:firstLine="0"/>
        <w:rPr>
          <w:rFonts w:ascii="Arial" w:hAnsi="Arial" w:cs="Arial"/>
        </w:rPr>
      </w:pPr>
    </w:p>
    <w:p w14:paraId="2D7D949D" w14:textId="77777777" w:rsidR="00CC7B1E" w:rsidRDefault="007B593B" w:rsidP="00CC7B1E">
      <w:pPr>
        <w:ind w:firstLine="0"/>
        <w:rPr>
          <w:rFonts w:ascii="Arial" w:hAnsi="Arial" w:cs="Arial"/>
        </w:rPr>
      </w:pPr>
      <w:r>
        <w:rPr>
          <w:rFonts w:ascii="Arial" w:hAnsi="Arial" w:cs="Arial"/>
        </w:rPr>
        <w:t xml:space="preserve">According to Borbasi (2006) </w:t>
      </w:r>
      <w:r w:rsidR="00E43B9D">
        <w:rPr>
          <w:rFonts w:ascii="Arial" w:hAnsi="Arial" w:cs="Arial"/>
        </w:rPr>
        <w:t>t</w:t>
      </w:r>
      <w:r w:rsidR="006002A0" w:rsidRPr="006002A0">
        <w:rPr>
          <w:rFonts w:ascii="Arial" w:hAnsi="Arial" w:cs="Arial"/>
        </w:rPr>
        <w:t>he constructed environment and organisational "system" as practice-determining factors, the influence of important players, present dementia treatment planning, and ideally dementia care management were the five main themes that emerged from the qualitative data analysis.</w:t>
      </w:r>
      <w:r>
        <w:rPr>
          <w:rFonts w:ascii="Arial" w:hAnsi="Arial" w:cs="Arial"/>
        </w:rPr>
        <w:t xml:space="preserve"> </w:t>
      </w:r>
      <w:r w:rsidRPr="007B593B">
        <w:rPr>
          <w:rFonts w:ascii="Arial" w:hAnsi="Arial" w:cs="Arial"/>
        </w:rPr>
        <w:t xml:space="preserve">The study's findings demonstrated that acute inpatient facilities are not the optimal setting for dementia patients and can have a detrimental impact on health outcomes like functional ability or quality of life. </w:t>
      </w:r>
    </w:p>
    <w:p w14:paraId="34A29828" w14:textId="77777777" w:rsidR="00CC7B1E" w:rsidRDefault="00CC7B1E" w:rsidP="00CC7B1E">
      <w:pPr>
        <w:ind w:firstLine="0"/>
        <w:rPr>
          <w:rFonts w:ascii="Arial" w:hAnsi="Arial" w:cs="Arial"/>
        </w:rPr>
      </w:pPr>
    </w:p>
    <w:p w14:paraId="7FF3C010" w14:textId="417843FA" w:rsidR="00CC7B1E" w:rsidRDefault="007B593B" w:rsidP="00CC7B1E">
      <w:pPr>
        <w:ind w:firstLine="0"/>
        <w:rPr>
          <w:rFonts w:ascii="Arial" w:hAnsi="Arial" w:cs="Arial"/>
        </w:rPr>
      </w:pPr>
      <w:r w:rsidRPr="007B593B">
        <w:rPr>
          <w:rFonts w:ascii="Arial" w:hAnsi="Arial" w:cs="Arial"/>
        </w:rPr>
        <w:t>Participants described making an effort to share best practises but running into significant obstacles, primarily related to environmental, social, and economic problems.</w:t>
      </w:r>
      <w:r w:rsidR="00FF446B">
        <w:rPr>
          <w:rFonts w:ascii="Arial" w:hAnsi="Arial" w:cs="Arial"/>
        </w:rPr>
        <w:t xml:space="preserve"> </w:t>
      </w:r>
      <w:r w:rsidR="00FF446B" w:rsidRPr="00FF446B">
        <w:rPr>
          <w:rFonts w:ascii="Arial" w:hAnsi="Arial" w:cs="Arial"/>
        </w:rPr>
        <w:t>With assistance from senior management, nurses can take the lead in putting practise reform into action.</w:t>
      </w:r>
      <w:r w:rsidR="00FF446B" w:rsidRPr="00FF446B">
        <w:t xml:space="preserve"> </w:t>
      </w:r>
      <w:r w:rsidR="00FF446B" w:rsidRPr="00FF446B">
        <w:rPr>
          <w:rFonts w:ascii="Arial" w:hAnsi="Arial" w:cs="Arial"/>
        </w:rPr>
        <w:t>The illness causes catastrophic side effects that have a big social and emotional impact on the sufferer and their family.</w:t>
      </w:r>
      <w:r w:rsidR="00FF446B">
        <w:rPr>
          <w:rFonts w:ascii="Arial" w:hAnsi="Arial" w:cs="Arial"/>
        </w:rPr>
        <w:t xml:space="preserve"> </w:t>
      </w:r>
      <w:r w:rsidR="006278E8" w:rsidRPr="00FF446B">
        <w:rPr>
          <w:rFonts w:ascii="Arial" w:hAnsi="Arial" w:cs="Arial"/>
        </w:rPr>
        <w:t>Not</w:t>
      </w:r>
      <w:r w:rsidR="006278E8">
        <w:rPr>
          <w:rFonts w:ascii="Arial" w:hAnsi="Arial" w:cs="Arial"/>
        </w:rPr>
        <w:t>w</w:t>
      </w:r>
      <w:r w:rsidR="006278E8" w:rsidRPr="00FF446B">
        <w:rPr>
          <w:rFonts w:ascii="Arial" w:hAnsi="Arial" w:cs="Arial"/>
        </w:rPr>
        <w:t>ithstanding</w:t>
      </w:r>
      <w:r w:rsidR="00FF446B" w:rsidRPr="00FF446B">
        <w:rPr>
          <w:rFonts w:ascii="Arial" w:hAnsi="Arial" w:cs="Arial"/>
        </w:rPr>
        <w:t xml:space="preserve"> the positive effects that some drugs have, supportive therapy in a familiar setting is the main goal of treatment. Families are acknowledged as the primary carers for their loved ones, and family and carer education is considered to be of the utmost importance.</w:t>
      </w:r>
    </w:p>
    <w:p w14:paraId="3DD495D4" w14:textId="77777777" w:rsidR="008A690C" w:rsidRDefault="008A690C" w:rsidP="00CC7B1E">
      <w:pPr>
        <w:ind w:firstLine="0"/>
        <w:rPr>
          <w:rFonts w:ascii="Arial" w:hAnsi="Arial" w:cs="Arial"/>
        </w:rPr>
      </w:pPr>
    </w:p>
    <w:p w14:paraId="2132ECD4" w14:textId="5E43138F" w:rsidR="006002A0" w:rsidRDefault="00FF446B" w:rsidP="00CC7B1E">
      <w:pPr>
        <w:ind w:firstLine="0"/>
        <w:rPr>
          <w:rFonts w:ascii="Arial" w:hAnsi="Arial" w:cs="Arial"/>
        </w:rPr>
      </w:pPr>
      <w:r w:rsidRPr="00FF446B">
        <w:rPr>
          <w:rFonts w:ascii="Arial" w:hAnsi="Arial" w:cs="Arial"/>
        </w:rPr>
        <w:t xml:space="preserve">There has been less focus on comprehending dementia care models in acute settings, </w:t>
      </w:r>
      <w:r w:rsidR="0041180F">
        <w:rPr>
          <w:rFonts w:ascii="Arial" w:hAnsi="Arial" w:cs="Arial"/>
        </w:rPr>
        <w:t>not even</w:t>
      </w:r>
      <w:r w:rsidRPr="00FF446B">
        <w:rPr>
          <w:rFonts w:ascii="Arial" w:hAnsi="Arial" w:cs="Arial"/>
        </w:rPr>
        <w:t xml:space="preserve"> various studies have examined dementia from the standpoint of its physical characteristics, frequently as a kind of delirium or as a chronic condition required ongoing care in the community.</w:t>
      </w:r>
      <w:r>
        <w:rPr>
          <w:rFonts w:ascii="Arial" w:hAnsi="Arial" w:cs="Arial"/>
        </w:rPr>
        <w:t xml:space="preserve"> </w:t>
      </w:r>
      <w:r w:rsidRPr="00FF446B">
        <w:rPr>
          <w:rFonts w:ascii="Arial" w:hAnsi="Arial" w:cs="Arial"/>
        </w:rPr>
        <w:t>The three study locations and the directing university gave their approval for the research to be conducted ethically. Respondent anonymity, informed consent, secure data storage, and patient comfort and respect were all ethical considerations.</w:t>
      </w:r>
      <w:r w:rsidR="006C65E3">
        <w:rPr>
          <w:rFonts w:ascii="Arial" w:hAnsi="Arial" w:cs="Arial"/>
        </w:rPr>
        <w:t xml:space="preserve"> </w:t>
      </w:r>
      <w:r w:rsidR="006C65E3" w:rsidRPr="006C65E3">
        <w:rPr>
          <w:rFonts w:ascii="Arial" w:hAnsi="Arial" w:cs="Arial"/>
        </w:rPr>
        <w:t>The built environment, organisational "system" or operational standards, system players, existing dementia care coordination, and ideally dementia care management were among the themes covered.</w:t>
      </w:r>
      <w:r w:rsidR="006C65E3">
        <w:rPr>
          <w:rFonts w:ascii="Arial" w:hAnsi="Arial" w:cs="Arial"/>
        </w:rPr>
        <w:t xml:space="preserve"> </w:t>
      </w:r>
      <w:sdt>
        <w:sdtPr>
          <w:rPr>
            <w:rFonts w:ascii="Arial" w:hAnsi="Arial" w:cs="Arial"/>
          </w:rPr>
          <w:id w:val="-1234233983"/>
          <w:citation/>
        </w:sdtPr>
        <w:sdtContent>
          <w:r w:rsidR="006C65E3">
            <w:rPr>
              <w:rFonts w:ascii="Arial" w:hAnsi="Arial" w:cs="Arial"/>
            </w:rPr>
            <w:fldChar w:fldCharType="begin"/>
          </w:r>
          <w:r w:rsidR="006C65E3">
            <w:rPr>
              <w:rFonts w:ascii="Arial" w:hAnsi="Arial" w:cs="Arial"/>
            </w:rPr>
            <w:instrText xml:space="preserve"> CITATION Bor06 \l 2057 </w:instrText>
          </w:r>
          <w:r w:rsidR="006C65E3">
            <w:rPr>
              <w:rFonts w:ascii="Arial" w:hAnsi="Arial" w:cs="Arial"/>
            </w:rPr>
            <w:fldChar w:fldCharType="separate"/>
          </w:r>
          <w:r w:rsidR="006C65E3" w:rsidRPr="006C65E3">
            <w:rPr>
              <w:rFonts w:ascii="Arial" w:hAnsi="Arial" w:cs="Arial"/>
              <w:noProof/>
            </w:rPr>
            <w:t>(Borbasi ET AL., 2006)</w:t>
          </w:r>
          <w:r w:rsidR="006C65E3">
            <w:rPr>
              <w:rFonts w:ascii="Arial" w:hAnsi="Arial" w:cs="Arial"/>
            </w:rPr>
            <w:fldChar w:fldCharType="end"/>
          </w:r>
        </w:sdtContent>
      </w:sdt>
      <w:r w:rsidR="006C65E3">
        <w:rPr>
          <w:rFonts w:ascii="Arial" w:hAnsi="Arial" w:cs="Arial"/>
        </w:rPr>
        <w:t>.</w:t>
      </w:r>
    </w:p>
    <w:p w14:paraId="5DC146AD" w14:textId="77777777" w:rsidR="006278E8" w:rsidRDefault="006278E8" w:rsidP="00414094">
      <w:pPr>
        <w:ind w:left="0" w:firstLine="0"/>
        <w:rPr>
          <w:rFonts w:ascii="Arial" w:hAnsi="Arial" w:cs="Arial"/>
        </w:rPr>
      </w:pPr>
    </w:p>
    <w:p w14:paraId="1CB25A74" w14:textId="77777777" w:rsidR="00CC7B1E" w:rsidRDefault="00BD7A7D" w:rsidP="004A355E">
      <w:pPr>
        <w:ind w:firstLine="0"/>
        <w:rPr>
          <w:rFonts w:ascii="Arial" w:hAnsi="Arial" w:cs="Arial"/>
        </w:rPr>
      </w:pPr>
      <w:r>
        <w:rPr>
          <w:rFonts w:ascii="Arial" w:hAnsi="Arial" w:cs="Arial"/>
        </w:rPr>
        <w:t xml:space="preserve">According to </w:t>
      </w:r>
      <w:r w:rsidR="00E43B9D">
        <w:rPr>
          <w:rFonts w:ascii="Arial" w:hAnsi="Arial" w:cs="Arial"/>
        </w:rPr>
        <w:t>Donegan</w:t>
      </w:r>
      <w:r>
        <w:rPr>
          <w:rFonts w:ascii="Arial" w:hAnsi="Arial" w:cs="Arial"/>
        </w:rPr>
        <w:t xml:space="preserve"> (</w:t>
      </w:r>
      <w:r w:rsidR="00E43B9D">
        <w:rPr>
          <w:rFonts w:ascii="Arial" w:hAnsi="Arial" w:cs="Arial"/>
        </w:rPr>
        <w:t xml:space="preserve">2015) </w:t>
      </w:r>
      <w:r w:rsidR="00E43B9D" w:rsidRPr="00E43B9D">
        <w:rPr>
          <w:rFonts w:ascii="Arial" w:hAnsi="Arial" w:cs="Arial"/>
        </w:rPr>
        <w:t>the percentage of individuals suffering from dementia and the prescribed medications that were prescribed to them throughout a ten-year period, from 2005 to 2015, during a time when dementia was prioritised in UK policy strategies. We wanted to investigate how policy might affect dementia care.</w:t>
      </w:r>
      <w:r w:rsidR="00E43B9D">
        <w:rPr>
          <w:rFonts w:ascii="Arial" w:hAnsi="Arial" w:cs="Arial"/>
        </w:rPr>
        <w:t xml:space="preserve"> </w:t>
      </w:r>
      <w:r w:rsidR="00E43B9D" w:rsidRPr="00E43B9D">
        <w:rPr>
          <w:rFonts w:ascii="Arial" w:hAnsi="Arial" w:cs="Arial"/>
        </w:rPr>
        <w:t>practitioner with a dementia diagnosis as determined by Read codes around July 1, 2005, and June 30, 2015.</w:t>
      </w:r>
      <w:r w:rsidR="00E43B9D">
        <w:rPr>
          <w:rFonts w:ascii="Arial" w:hAnsi="Arial" w:cs="Arial"/>
        </w:rPr>
        <w:t xml:space="preserve"> </w:t>
      </w:r>
      <w:r w:rsidR="00E43B9D" w:rsidRPr="00E43B9D">
        <w:rPr>
          <w:rFonts w:ascii="Arial" w:hAnsi="Arial" w:cs="Arial"/>
        </w:rPr>
        <w:t xml:space="preserve">After the implementation of national dementia initiatives, overall </w:t>
      </w:r>
      <w:r w:rsidR="00E43B9D" w:rsidRPr="00E43B9D">
        <w:rPr>
          <w:rFonts w:ascii="Arial" w:hAnsi="Arial" w:cs="Arial"/>
        </w:rPr>
        <w:lastRenderedPageBreak/>
        <w:t>prescription of antidementia medications more than doubled while the prescription of highly hazardous antipsychotics decreased.</w:t>
      </w:r>
    </w:p>
    <w:p w14:paraId="20D8B3B8" w14:textId="77777777" w:rsidR="00CC7B1E" w:rsidRDefault="00CC7B1E" w:rsidP="004A355E">
      <w:pPr>
        <w:ind w:firstLine="0"/>
        <w:rPr>
          <w:rFonts w:ascii="Arial" w:hAnsi="Arial" w:cs="Arial"/>
        </w:rPr>
      </w:pPr>
    </w:p>
    <w:p w14:paraId="44E7F19F" w14:textId="09AB3A33" w:rsidR="00BD7A7D" w:rsidRDefault="00E43B9D" w:rsidP="004A355E">
      <w:pPr>
        <w:ind w:firstLine="0"/>
        <w:rPr>
          <w:rFonts w:ascii="Arial" w:hAnsi="Arial" w:cs="Arial"/>
        </w:rPr>
      </w:pPr>
      <w:r w:rsidRPr="00E43B9D">
        <w:rPr>
          <w:rFonts w:ascii="Arial" w:hAnsi="Arial" w:cs="Arial"/>
        </w:rPr>
        <w:t>The development and implementation of national policies to raise the standard of care for dementia patients is supported by these facts.</w:t>
      </w:r>
      <w:r>
        <w:rPr>
          <w:rFonts w:ascii="Arial" w:hAnsi="Arial" w:cs="Arial"/>
        </w:rPr>
        <w:t xml:space="preserve"> </w:t>
      </w:r>
      <w:r w:rsidRPr="00E43B9D">
        <w:rPr>
          <w:rFonts w:ascii="Arial" w:hAnsi="Arial" w:cs="Arial"/>
        </w:rPr>
        <w:t>Guidelines prohibit the routine use of medicine addressing non-cognitive symptoms or problematic behaviour, in accordance with numerous international programmes. Antipsychotic medications in particular are to be used in dementia only if very required, for a brief period of time, and after careful consideration. This is due to the fact that antipsychotic medications frequently have a successful withdrawal process, have a limited efficacy, and are linked to increased mortality and morbidity.</w:t>
      </w:r>
      <w:r>
        <w:rPr>
          <w:rFonts w:ascii="Arial" w:hAnsi="Arial" w:cs="Arial"/>
        </w:rPr>
        <w:t xml:space="preserve"> </w:t>
      </w:r>
      <w:sdt>
        <w:sdtPr>
          <w:rPr>
            <w:rFonts w:ascii="Arial" w:hAnsi="Arial" w:cs="Arial"/>
          </w:rPr>
          <w:id w:val="559673391"/>
          <w:citation/>
        </w:sdtPr>
        <w:sdtContent>
          <w:r w:rsidR="006278E8">
            <w:rPr>
              <w:rFonts w:ascii="Arial" w:hAnsi="Arial" w:cs="Arial"/>
            </w:rPr>
            <w:fldChar w:fldCharType="begin"/>
          </w:r>
          <w:r w:rsidR="006278E8">
            <w:rPr>
              <w:rFonts w:ascii="Arial" w:hAnsi="Arial" w:cs="Arial"/>
            </w:rPr>
            <w:instrText xml:space="preserve"> CITATION Don17 \l 2057 </w:instrText>
          </w:r>
          <w:r w:rsidR="006278E8">
            <w:rPr>
              <w:rFonts w:ascii="Arial" w:hAnsi="Arial" w:cs="Arial"/>
            </w:rPr>
            <w:fldChar w:fldCharType="separate"/>
          </w:r>
          <w:r w:rsidR="006278E8" w:rsidRPr="006278E8">
            <w:rPr>
              <w:rFonts w:ascii="Arial" w:hAnsi="Arial" w:cs="Arial"/>
              <w:noProof/>
            </w:rPr>
            <w:t>(Donegan ET AL., 2917)</w:t>
          </w:r>
          <w:r w:rsidR="006278E8">
            <w:rPr>
              <w:rFonts w:ascii="Arial" w:hAnsi="Arial" w:cs="Arial"/>
            </w:rPr>
            <w:fldChar w:fldCharType="end"/>
          </w:r>
        </w:sdtContent>
      </w:sdt>
      <w:r w:rsidR="006278E8">
        <w:rPr>
          <w:rFonts w:ascii="Arial" w:hAnsi="Arial" w:cs="Arial"/>
        </w:rPr>
        <w:t>.</w:t>
      </w:r>
    </w:p>
    <w:p w14:paraId="08E47C4A" w14:textId="4080DA7B" w:rsidR="004A355E" w:rsidRDefault="004A355E" w:rsidP="00C4337D">
      <w:pPr>
        <w:ind w:firstLine="0"/>
        <w:rPr>
          <w:rFonts w:ascii="Arial" w:hAnsi="Arial" w:cs="Arial"/>
        </w:rPr>
      </w:pPr>
    </w:p>
    <w:p w14:paraId="19505CA8" w14:textId="07CC6CBF" w:rsidR="004A355E" w:rsidRDefault="004A355E" w:rsidP="00C4337D">
      <w:pPr>
        <w:ind w:firstLine="0"/>
        <w:jc w:val="left"/>
        <w:rPr>
          <w:rFonts w:ascii="Arial" w:hAnsi="Arial" w:cs="Arial"/>
          <w:lang w:val="en-US"/>
        </w:rPr>
      </w:pPr>
      <w:r w:rsidRPr="004A355E">
        <w:rPr>
          <w:rFonts w:ascii="Arial" w:hAnsi="Arial" w:cs="Arial"/>
          <w:lang w:val="en-US"/>
        </w:rPr>
        <w:t>The Decades of Healthy Aging 2020–2030 has been developed by the</w:t>
      </w:r>
      <w:r w:rsidR="00C4337D">
        <w:rPr>
          <w:rFonts w:ascii="Arial" w:hAnsi="Arial" w:cs="Arial"/>
          <w:lang w:val="en-US"/>
        </w:rPr>
        <w:t xml:space="preserve"> </w:t>
      </w:r>
      <w:r w:rsidRPr="004A355E">
        <w:rPr>
          <w:rFonts w:ascii="Arial" w:hAnsi="Arial" w:cs="Arial"/>
          <w:lang w:val="en-US"/>
        </w:rPr>
        <w:t>Mem</w:t>
      </w:r>
      <w:r>
        <w:rPr>
          <w:rFonts w:ascii="Arial" w:hAnsi="Arial" w:cs="Arial"/>
          <w:lang w:val="en-US"/>
        </w:rPr>
        <w:t xml:space="preserve">ber </w:t>
      </w:r>
      <w:r w:rsidRPr="004A355E">
        <w:rPr>
          <w:rFonts w:ascii="Arial" w:hAnsi="Arial" w:cs="Arial"/>
          <w:lang w:val="en-US"/>
        </w:rPr>
        <w:t xml:space="preserve"> States, including Partnership for Sustainable Development</w:t>
      </w:r>
    </w:p>
    <w:p w14:paraId="6E7CBB08" w14:textId="487483C6" w:rsidR="004A355E" w:rsidRDefault="004A355E" w:rsidP="00C4337D">
      <w:pPr>
        <w:ind w:firstLine="0"/>
        <w:jc w:val="left"/>
        <w:rPr>
          <w:rFonts w:ascii="Arial" w:hAnsi="Arial" w:cs="Arial"/>
          <w:lang w:val="en-US"/>
        </w:rPr>
      </w:pPr>
      <w:r w:rsidRPr="004A355E">
        <w:rPr>
          <w:rFonts w:ascii="Arial" w:hAnsi="Arial" w:cs="Arial"/>
          <w:lang w:val="en-US"/>
        </w:rPr>
        <w:t xml:space="preserve">Goals. (Rudnicka, ET AL., 2020). </w:t>
      </w:r>
    </w:p>
    <w:p w14:paraId="38F01919" w14:textId="6DFFA993" w:rsidR="004A355E" w:rsidRDefault="004A355E" w:rsidP="00C4337D">
      <w:pPr>
        <w:ind w:firstLine="0"/>
        <w:jc w:val="left"/>
        <w:rPr>
          <w:rFonts w:ascii="Arial" w:hAnsi="Arial" w:cs="Arial"/>
          <w:lang w:val="en-US"/>
        </w:rPr>
      </w:pPr>
    </w:p>
    <w:p w14:paraId="7CB8A9B4" w14:textId="77777777" w:rsidR="00C4337D" w:rsidRPr="00C4337D" w:rsidRDefault="00C4337D" w:rsidP="00C4337D">
      <w:pPr>
        <w:ind w:firstLine="0"/>
        <w:rPr>
          <w:rFonts w:ascii="Arial" w:hAnsi="Arial" w:cs="Arial"/>
        </w:rPr>
      </w:pPr>
      <w:r w:rsidRPr="00C4337D">
        <w:rPr>
          <w:rFonts w:ascii="Arial" w:hAnsi="Arial" w:cs="Arial"/>
          <w:lang w:val="en-US"/>
        </w:rPr>
        <w:t xml:space="preserve">This is also including assisting national planning and action, improving global data collection and fostering investigations on healthy ageing, adjusting health systems to older people's needs, laying the groundwork and securing the human resources required for lengthy integrated care. </w:t>
      </w:r>
    </w:p>
    <w:p w14:paraId="53534BDC" w14:textId="77777777" w:rsidR="00C4337D" w:rsidRPr="00C4337D" w:rsidRDefault="00C4337D" w:rsidP="00C4337D">
      <w:pPr>
        <w:ind w:firstLine="0"/>
        <w:rPr>
          <w:rFonts w:ascii="Arial" w:hAnsi="Arial" w:cs="Arial"/>
        </w:rPr>
      </w:pPr>
      <w:r w:rsidRPr="00C4337D">
        <w:rPr>
          <w:rFonts w:ascii="Arial" w:hAnsi="Arial" w:cs="Arial"/>
          <w:lang w:val="en-US"/>
        </w:rPr>
        <w:t>(Boilard, ET AL., 2010).</w:t>
      </w:r>
    </w:p>
    <w:p w14:paraId="04194FE9" w14:textId="422CDCF5" w:rsidR="004A355E" w:rsidRDefault="004A355E" w:rsidP="00C4337D">
      <w:pPr>
        <w:ind w:firstLine="0"/>
        <w:jc w:val="left"/>
        <w:rPr>
          <w:rFonts w:ascii="Arial" w:hAnsi="Arial" w:cs="Arial"/>
        </w:rPr>
      </w:pPr>
    </w:p>
    <w:p w14:paraId="4E2575CD" w14:textId="77777777" w:rsidR="004A355E" w:rsidRPr="004A355E" w:rsidRDefault="004A355E" w:rsidP="00C4337D">
      <w:pPr>
        <w:ind w:firstLine="0"/>
        <w:jc w:val="left"/>
        <w:rPr>
          <w:rFonts w:ascii="Arial" w:hAnsi="Arial" w:cs="Arial"/>
        </w:rPr>
      </w:pPr>
    </w:p>
    <w:p w14:paraId="2A4A71FC" w14:textId="6F33019A" w:rsidR="004A355E" w:rsidRDefault="004A355E" w:rsidP="004A355E">
      <w:pPr>
        <w:ind w:firstLine="0"/>
        <w:rPr>
          <w:rFonts w:ascii="Arial" w:hAnsi="Arial" w:cs="Arial"/>
        </w:rPr>
      </w:pPr>
    </w:p>
    <w:p w14:paraId="12D16C0E" w14:textId="77777777" w:rsidR="004A355E" w:rsidRDefault="004A355E" w:rsidP="004A355E">
      <w:pPr>
        <w:ind w:firstLine="0"/>
        <w:rPr>
          <w:rFonts w:ascii="Arial" w:hAnsi="Arial" w:cs="Arial"/>
        </w:rPr>
      </w:pPr>
    </w:p>
    <w:p w14:paraId="1A7C66C5" w14:textId="317F488B" w:rsidR="00CC7B1E" w:rsidRDefault="00CC7B1E" w:rsidP="00260EBF">
      <w:pPr>
        <w:ind w:firstLine="0"/>
        <w:rPr>
          <w:rFonts w:ascii="Arial" w:hAnsi="Arial" w:cs="Arial"/>
        </w:rPr>
      </w:pPr>
    </w:p>
    <w:p w14:paraId="7B0EC014" w14:textId="7FEBB952" w:rsidR="00CC7B1E" w:rsidRDefault="00CC7B1E" w:rsidP="00260EBF">
      <w:pPr>
        <w:ind w:firstLine="0"/>
        <w:rPr>
          <w:rFonts w:ascii="Arial" w:hAnsi="Arial" w:cs="Arial"/>
        </w:rPr>
      </w:pPr>
    </w:p>
    <w:p w14:paraId="7FB59A83" w14:textId="77777777" w:rsidR="00CC7B1E" w:rsidRPr="00292291" w:rsidRDefault="00CC7B1E" w:rsidP="00292291">
      <w:pPr>
        <w:ind w:left="1211" w:firstLine="0"/>
        <w:rPr>
          <w:rFonts w:ascii="Arial" w:hAnsi="Arial" w:cs="Arial"/>
        </w:rPr>
      </w:pPr>
    </w:p>
    <w:p w14:paraId="2AE6D27A" w14:textId="77777777" w:rsidR="00260EBF" w:rsidRPr="00F400B7" w:rsidRDefault="00260EBF" w:rsidP="00F400B7">
      <w:pPr>
        <w:ind w:left="720" w:firstLine="80"/>
        <w:rPr>
          <w:rFonts w:ascii="Arial" w:hAnsi="Arial" w:cs="Arial"/>
        </w:rPr>
      </w:pPr>
    </w:p>
    <w:p w14:paraId="7263C697" w14:textId="78C6968C" w:rsidR="007D1D58" w:rsidRDefault="007D1D58" w:rsidP="007D1D58">
      <w:pPr>
        <w:ind w:left="720" w:firstLine="80"/>
        <w:jc w:val="center"/>
        <w:rPr>
          <w:rFonts w:ascii="Arial" w:hAnsi="Arial" w:cs="Arial"/>
          <w:b/>
          <w:bCs/>
          <w:u w:val="single"/>
        </w:rPr>
      </w:pPr>
    </w:p>
    <w:p w14:paraId="758A7743" w14:textId="5C0E2FA9" w:rsidR="007D1D58" w:rsidRDefault="007D1D58" w:rsidP="007D1D58">
      <w:pPr>
        <w:ind w:left="720" w:firstLine="80"/>
        <w:jc w:val="center"/>
        <w:rPr>
          <w:rFonts w:ascii="Arial" w:hAnsi="Arial" w:cs="Arial"/>
          <w:b/>
          <w:bCs/>
          <w:u w:val="single"/>
        </w:rPr>
      </w:pPr>
    </w:p>
    <w:p w14:paraId="27475D02" w14:textId="77C7DDCE" w:rsidR="007D1D58" w:rsidRDefault="007D1D58" w:rsidP="007D1D58">
      <w:pPr>
        <w:ind w:left="720" w:firstLine="80"/>
        <w:jc w:val="center"/>
        <w:rPr>
          <w:rFonts w:ascii="Arial" w:hAnsi="Arial" w:cs="Arial"/>
          <w:b/>
          <w:bCs/>
          <w:u w:val="single"/>
        </w:rPr>
      </w:pPr>
    </w:p>
    <w:p w14:paraId="49951DFF" w14:textId="78ACAAB5" w:rsidR="007D1D58" w:rsidRDefault="007D1D58" w:rsidP="007D1D58">
      <w:pPr>
        <w:ind w:left="720" w:firstLine="80"/>
        <w:jc w:val="center"/>
        <w:rPr>
          <w:rFonts w:ascii="Arial" w:hAnsi="Arial" w:cs="Arial"/>
          <w:b/>
          <w:bCs/>
          <w:u w:val="single"/>
        </w:rPr>
      </w:pPr>
    </w:p>
    <w:p w14:paraId="131DD140" w14:textId="79F14283" w:rsidR="007D1D58" w:rsidRDefault="007D1D58" w:rsidP="007D1D58">
      <w:pPr>
        <w:ind w:left="720" w:firstLine="80"/>
        <w:jc w:val="center"/>
        <w:rPr>
          <w:rFonts w:ascii="Arial" w:hAnsi="Arial" w:cs="Arial"/>
          <w:b/>
          <w:bCs/>
          <w:u w:val="single"/>
        </w:rPr>
      </w:pPr>
    </w:p>
    <w:p w14:paraId="3791999F" w14:textId="67BF3051" w:rsidR="007D1D58" w:rsidRDefault="007D1D58" w:rsidP="007D1D58">
      <w:pPr>
        <w:ind w:left="720" w:firstLine="80"/>
        <w:jc w:val="center"/>
        <w:rPr>
          <w:rFonts w:ascii="Arial" w:hAnsi="Arial" w:cs="Arial"/>
          <w:b/>
          <w:bCs/>
          <w:u w:val="single"/>
        </w:rPr>
      </w:pPr>
    </w:p>
    <w:p w14:paraId="2CAD7F2D" w14:textId="16F49C78" w:rsidR="007D1D58" w:rsidRDefault="007D1D58" w:rsidP="007D1D58">
      <w:pPr>
        <w:ind w:left="720" w:firstLine="80"/>
        <w:jc w:val="center"/>
        <w:rPr>
          <w:rFonts w:ascii="Arial" w:hAnsi="Arial" w:cs="Arial"/>
          <w:b/>
          <w:bCs/>
          <w:u w:val="single"/>
        </w:rPr>
      </w:pPr>
    </w:p>
    <w:p w14:paraId="41236722" w14:textId="06385E65" w:rsidR="007D1D58" w:rsidRDefault="007D1D58" w:rsidP="007D1D58">
      <w:pPr>
        <w:ind w:left="720" w:firstLine="80"/>
        <w:jc w:val="center"/>
        <w:rPr>
          <w:rFonts w:ascii="Arial" w:hAnsi="Arial" w:cs="Arial"/>
          <w:b/>
          <w:bCs/>
          <w:u w:val="single"/>
        </w:rPr>
      </w:pPr>
    </w:p>
    <w:p w14:paraId="3B89F067" w14:textId="35D88399" w:rsidR="007D1D58" w:rsidRDefault="007D1D58" w:rsidP="007D1D58">
      <w:pPr>
        <w:ind w:left="720" w:firstLine="80"/>
        <w:jc w:val="center"/>
        <w:rPr>
          <w:rFonts w:ascii="Arial" w:hAnsi="Arial" w:cs="Arial"/>
          <w:b/>
          <w:bCs/>
          <w:u w:val="single"/>
        </w:rPr>
      </w:pPr>
    </w:p>
    <w:p w14:paraId="4E3D58CD" w14:textId="2284909C" w:rsidR="007D1D58" w:rsidRDefault="007D1D58" w:rsidP="007D1D58">
      <w:pPr>
        <w:ind w:left="720" w:firstLine="80"/>
        <w:jc w:val="center"/>
        <w:rPr>
          <w:rFonts w:ascii="Arial" w:hAnsi="Arial" w:cs="Arial"/>
          <w:b/>
          <w:bCs/>
          <w:u w:val="single"/>
        </w:rPr>
      </w:pPr>
    </w:p>
    <w:p w14:paraId="52AC65DF" w14:textId="3ACCF481" w:rsidR="007D1D58" w:rsidRDefault="007D1D58" w:rsidP="007D1D58">
      <w:pPr>
        <w:ind w:left="720" w:firstLine="80"/>
        <w:jc w:val="center"/>
        <w:rPr>
          <w:rFonts w:ascii="Arial" w:hAnsi="Arial" w:cs="Arial"/>
          <w:b/>
          <w:bCs/>
          <w:u w:val="single"/>
        </w:rPr>
      </w:pPr>
    </w:p>
    <w:p w14:paraId="63CCC031" w14:textId="40F61502" w:rsidR="007D1D58" w:rsidRDefault="007D1D58" w:rsidP="007D1D58">
      <w:pPr>
        <w:ind w:left="720" w:firstLine="80"/>
        <w:jc w:val="center"/>
        <w:rPr>
          <w:rFonts w:ascii="Arial" w:hAnsi="Arial" w:cs="Arial"/>
          <w:b/>
          <w:bCs/>
          <w:u w:val="single"/>
        </w:rPr>
      </w:pPr>
    </w:p>
    <w:p w14:paraId="3B90B535" w14:textId="39849708" w:rsidR="007D1D58" w:rsidRDefault="007D1D58" w:rsidP="007D1D58">
      <w:pPr>
        <w:ind w:left="720" w:firstLine="80"/>
        <w:jc w:val="center"/>
        <w:rPr>
          <w:rFonts w:ascii="Arial" w:hAnsi="Arial" w:cs="Arial"/>
          <w:b/>
          <w:bCs/>
          <w:u w:val="single"/>
        </w:rPr>
      </w:pPr>
    </w:p>
    <w:p w14:paraId="13C722C8" w14:textId="76F169B8" w:rsidR="00445BF6" w:rsidRDefault="00445BF6" w:rsidP="007D1D58">
      <w:pPr>
        <w:ind w:left="720" w:firstLine="80"/>
        <w:jc w:val="center"/>
        <w:rPr>
          <w:rFonts w:ascii="Arial" w:hAnsi="Arial" w:cs="Arial"/>
          <w:b/>
          <w:bCs/>
          <w:u w:val="single"/>
        </w:rPr>
      </w:pPr>
    </w:p>
    <w:p w14:paraId="2671AEAF" w14:textId="77777777" w:rsidR="008A690C" w:rsidRDefault="008A690C" w:rsidP="007D1D58">
      <w:pPr>
        <w:ind w:left="720" w:firstLine="80"/>
        <w:jc w:val="center"/>
        <w:rPr>
          <w:rFonts w:ascii="Arial" w:hAnsi="Arial" w:cs="Arial"/>
          <w:b/>
          <w:bCs/>
          <w:u w:val="single"/>
        </w:rPr>
      </w:pPr>
    </w:p>
    <w:p w14:paraId="393A9044" w14:textId="16BD4903" w:rsidR="00445BF6" w:rsidRDefault="00445BF6" w:rsidP="007D1D58">
      <w:pPr>
        <w:ind w:left="720" w:firstLine="80"/>
        <w:jc w:val="center"/>
        <w:rPr>
          <w:rFonts w:ascii="Arial" w:hAnsi="Arial" w:cs="Arial"/>
          <w:b/>
          <w:bCs/>
          <w:u w:val="single"/>
        </w:rPr>
      </w:pPr>
    </w:p>
    <w:p w14:paraId="76A6B66D" w14:textId="77777777" w:rsidR="00445BF6" w:rsidRDefault="00445BF6" w:rsidP="007D1D58">
      <w:pPr>
        <w:ind w:left="720" w:firstLine="80"/>
        <w:jc w:val="center"/>
        <w:rPr>
          <w:rFonts w:ascii="Arial" w:hAnsi="Arial" w:cs="Arial"/>
          <w:b/>
          <w:bCs/>
          <w:u w:val="single"/>
        </w:rPr>
      </w:pPr>
    </w:p>
    <w:p w14:paraId="380C3937" w14:textId="181E2735" w:rsidR="007D1D58" w:rsidRDefault="007D1D58" w:rsidP="007D1D58">
      <w:pPr>
        <w:ind w:left="720" w:firstLine="80"/>
        <w:jc w:val="center"/>
        <w:rPr>
          <w:rFonts w:ascii="Arial" w:hAnsi="Arial" w:cs="Arial"/>
          <w:b/>
          <w:bCs/>
          <w:u w:val="single"/>
        </w:rPr>
      </w:pPr>
      <w:r>
        <w:rPr>
          <w:rFonts w:ascii="Arial" w:hAnsi="Arial" w:cs="Arial"/>
          <w:b/>
          <w:bCs/>
          <w:u w:val="single"/>
        </w:rPr>
        <w:lastRenderedPageBreak/>
        <w:t xml:space="preserve">Measurement Of Rehabilitation </w:t>
      </w:r>
    </w:p>
    <w:p w14:paraId="7931E1DC" w14:textId="7B977E7F" w:rsidR="007D1D58" w:rsidRDefault="007D1D58" w:rsidP="00CE2C41">
      <w:pPr>
        <w:ind w:left="720" w:firstLine="80"/>
        <w:rPr>
          <w:rFonts w:ascii="Arial" w:hAnsi="Arial" w:cs="Arial"/>
          <w:b/>
          <w:bCs/>
          <w:u w:val="single"/>
        </w:rPr>
      </w:pPr>
    </w:p>
    <w:p w14:paraId="34A5EAFB" w14:textId="46D3A91A" w:rsidR="002529C3" w:rsidRDefault="00CE2C41" w:rsidP="001D47C7">
      <w:pPr>
        <w:ind w:firstLine="0"/>
        <w:rPr>
          <w:rFonts w:ascii="Arial" w:hAnsi="Arial" w:cs="Arial"/>
        </w:rPr>
      </w:pPr>
      <w:r>
        <w:rPr>
          <w:rFonts w:ascii="Arial" w:hAnsi="Arial" w:cs="Arial"/>
        </w:rPr>
        <w:t xml:space="preserve">According to Claire (2003) </w:t>
      </w:r>
      <w:r w:rsidRPr="00CE2C41">
        <w:rPr>
          <w:rFonts w:ascii="Arial" w:hAnsi="Arial" w:cs="Arial"/>
        </w:rPr>
        <w:t>Alzheimer's disease (AD) and vascular dementia's early stages are characterised by cognitive deficits, including memory issues in particular. Certain strategies, such as intellectual training and cognitive rehabilitation, are intended to address issues with memory and other cognitive functioning.</w:t>
      </w:r>
      <w:r>
        <w:rPr>
          <w:rFonts w:ascii="Arial" w:hAnsi="Arial" w:cs="Arial"/>
        </w:rPr>
        <w:t xml:space="preserve"> </w:t>
      </w:r>
      <w:r w:rsidRPr="00CE2C41">
        <w:rPr>
          <w:rFonts w:ascii="Arial" w:hAnsi="Arial" w:cs="Arial"/>
        </w:rPr>
        <w:t>The major objective was to assess the efficacy and impact of cognitive rehabilitation and training therapies aimed at enhancing memory and other cognitive ski</w:t>
      </w:r>
      <w:r w:rsidR="001D47C7">
        <w:rPr>
          <w:rFonts w:ascii="Arial" w:hAnsi="Arial" w:cs="Arial"/>
        </w:rPr>
        <w:t>lls</w:t>
      </w:r>
      <w:r w:rsidRPr="00CE2C41">
        <w:rPr>
          <w:rFonts w:ascii="Arial" w:hAnsi="Arial" w:cs="Arial"/>
        </w:rPr>
        <w:t xml:space="preserve"> for those in the first stages of the disease known as Alzheimer's or vascular dementia.</w:t>
      </w:r>
      <w:r w:rsidRPr="00CE2C41">
        <w:t xml:space="preserve"> </w:t>
      </w:r>
      <w:r w:rsidRPr="00CE2C41">
        <w:rPr>
          <w:rFonts w:ascii="Arial" w:hAnsi="Arial" w:cs="Arial"/>
        </w:rPr>
        <w:t>For inclusion, RCTs reporting results for the dementia patient and/or the primary carer and contrasting cognitive therapy or cognitive training therapies with control conditions were taken into consideration.</w:t>
      </w:r>
    </w:p>
    <w:p w14:paraId="637B53B4" w14:textId="77777777" w:rsidR="002529C3" w:rsidRDefault="002529C3" w:rsidP="001D47C7">
      <w:pPr>
        <w:ind w:firstLine="0"/>
        <w:rPr>
          <w:rFonts w:ascii="Arial" w:hAnsi="Arial" w:cs="Arial"/>
        </w:rPr>
      </w:pPr>
    </w:p>
    <w:p w14:paraId="7DDCB77C" w14:textId="376F806F" w:rsidR="00CE2C41" w:rsidRDefault="00CE2C41" w:rsidP="001D47C7">
      <w:pPr>
        <w:ind w:firstLine="0"/>
        <w:rPr>
          <w:rFonts w:ascii="Arial" w:hAnsi="Arial" w:cs="Arial"/>
        </w:rPr>
      </w:pPr>
      <w:r w:rsidRPr="00CE2C41">
        <w:rPr>
          <w:rFonts w:ascii="Arial" w:hAnsi="Arial" w:cs="Arial"/>
        </w:rPr>
        <w:t>To estimate intervention impact sizes, statistical analyses were carried out..</w:t>
      </w:r>
      <w:r>
        <w:rPr>
          <w:rFonts w:ascii="Arial" w:hAnsi="Arial" w:cs="Arial"/>
        </w:rPr>
        <w:t xml:space="preserve"> </w:t>
      </w:r>
      <w:r w:rsidRPr="00CE2C41">
        <w:rPr>
          <w:rFonts w:ascii="Arial" w:hAnsi="Arial" w:cs="Arial"/>
        </w:rPr>
        <w:t>Training in cognitive skills had no discernible benefits. Also, there were no discernible adverse effects.</w:t>
      </w:r>
      <w:r>
        <w:rPr>
          <w:rFonts w:ascii="Arial" w:hAnsi="Arial" w:cs="Arial"/>
        </w:rPr>
        <w:t xml:space="preserve"> </w:t>
      </w:r>
      <w:r w:rsidRPr="00CE2C41">
        <w:rPr>
          <w:rFonts w:ascii="Arial" w:hAnsi="Arial" w:cs="Arial"/>
        </w:rPr>
        <w:t>Although the amount of evidence is relatively little, it still does not appear that cognitive training has any appreciable advantages. According to trial reports, some increases arising from interventions might not be sufficiently captured by currently used standardised outcome measures.</w:t>
      </w:r>
      <w:r w:rsidRPr="00CE2C41">
        <w:t xml:space="preserve"> </w:t>
      </w:r>
      <w:r w:rsidRPr="00CE2C41">
        <w:rPr>
          <w:rFonts w:ascii="Arial" w:hAnsi="Arial" w:cs="Arial"/>
        </w:rPr>
        <w:t>Because there are no RCTs in this field, it is currently impossible to draw any conclusions on the effectiveness of individually tailored cognitive rehabilitation therapy for people with early-stage dementia. More thorough research on cognitive training and rehabilitation is needed in order to offer more conclusive proof.</w:t>
      </w:r>
      <w:r w:rsidR="00334B8E">
        <w:rPr>
          <w:rFonts w:ascii="Arial" w:hAnsi="Arial" w:cs="Arial"/>
        </w:rPr>
        <w:t xml:space="preserve"> </w:t>
      </w:r>
      <w:sdt>
        <w:sdtPr>
          <w:rPr>
            <w:rFonts w:ascii="Arial" w:hAnsi="Arial" w:cs="Arial"/>
          </w:rPr>
          <w:id w:val="-958570096"/>
          <w:citation/>
        </w:sdtPr>
        <w:sdtContent>
          <w:r w:rsidR="00334B8E">
            <w:rPr>
              <w:rFonts w:ascii="Arial" w:hAnsi="Arial" w:cs="Arial"/>
            </w:rPr>
            <w:fldChar w:fldCharType="begin"/>
          </w:r>
          <w:r w:rsidR="00334B8E">
            <w:rPr>
              <w:rFonts w:ascii="Arial" w:hAnsi="Arial" w:cs="Arial"/>
            </w:rPr>
            <w:instrText xml:space="preserve"> CITATION Cla03 \l 2057 </w:instrText>
          </w:r>
          <w:r w:rsidR="00334B8E">
            <w:rPr>
              <w:rFonts w:ascii="Arial" w:hAnsi="Arial" w:cs="Arial"/>
            </w:rPr>
            <w:fldChar w:fldCharType="separate"/>
          </w:r>
          <w:r w:rsidR="00334B8E" w:rsidRPr="00334B8E">
            <w:rPr>
              <w:rFonts w:ascii="Arial" w:hAnsi="Arial" w:cs="Arial"/>
              <w:noProof/>
            </w:rPr>
            <w:t>(Claire, 2003)</w:t>
          </w:r>
          <w:r w:rsidR="00334B8E">
            <w:rPr>
              <w:rFonts w:ascii="Arial" w:hAnsi="Arial" w:cs="Arial"/>
            </w:rPr>
            <w:fldChar w:fldCharType="end"/>
          </w:r>
        </w:sdtContent>
      </w:sdt>
      <w:r w:rsidR="00334B8E">
        <w:rPr>
          <w:rFonts w:ascii="Arial" w:hAnsi="Arial" w:cs="Arial"/>
        </w:rPr>
        <w:t>.</w:t>
      </w:r>
      <w:r w:rsidR="005259E1">
        <w:rPr>
          <w:rFonts w:ascii="Arial" w:hAnsi="Arial" w:cs="Arial"/>
        </w:rPr>
        <w:t xml:space="preserve"> </w:t>
      </w:r>
    </w:p>
    <w:p w14:paraId="129A67B4" w14:textId="488920DC" w:rsidR="00197839" w:rsidRDefault="00197839" w:rsidP="001D47C7">
      <w:pPr>
        <w:ind w:firstLine="0"/>
        <w:rPr>
          <w:rFonts w:ascii="Arial" w:hAnsi="Arial" w:cs="Arial"/>
        </w:rPr>
      </w:pPr>
    </w:p>
    <w:p w14:paraId="4FBE61CD" w14:textId="799AFE64" w:rsidR="00197839" w:rsidRDefault="00197839" w:rsidP="001D47C7">
      <w:pPr>
        <w:spacing w:line="276" w:lineRule="auto"/>
        <w:ind w:firstLine="0"/>
        <w:rPr>
          <w:rFonts w:ascii="Arial" w:hAnsi="Arial" w:cs="Arial"/>
        </w:rPr>
      </w:pPr>
      <w:r>
        <w:rPr>
          <w:rFonts w:ascii="Arial" w:hAnsi="Arial" w:cs="Arial"/>
        </w:rPr>
        <w:t>According Bradshaw</w:t>
      </w:r>
      <w:r w:rsidR="00414094">
        <w:rPr>
          <w:rFonts w:ascii="Arial" w:hAnsi="Arial" w:cs="Arial"/>
        </w:rPr>
        <w:t xml:space="preserve">, Et Al., </w:t>
      </w:r>
      <w:r>
        <w:rPr>
          <w:rFonts w:ascii="Arial" w:hAnsi="Arial" w:cs="Arial"/>
        </w:rPr>
        <w:t>(2006) t</w:t>
      </w:r>
      <w:r w:rsidRPr="00197839">
        <w:rPr>
          <w:rFonts w:ascii="Arial" w:hAnsi="Arial" w:cs="Arial"/>
        </w:rPr>
        <w:t>he particular form of both the neurocognitive deficit and factors that may potentially affect attentional processing in dementia characterized by Lewy bodies (DLB) are yet unknown. Attentional dysfunction is thought to be a major and distinctive neuropsychological hallmark of DLB.</w:t>
      </w:r>
      <w:r w:rsidRPr="00197839">
        <w:t xml:space="preserve"> </w:t>
      </w:r>
      <w:r w:rsidRPr="00197839">
        <w:rPr>
          <w:rFonts w:ascii="Arial" w:hAnsi="Arial" w:cs="Arial"/>
        </w:rPr>
        <w:t>To explain the cause of the neurocognitive deficit in individuals suffering from early-stage dementia of both the Alzheimer</w:t>
      </w:r>
      <w:r w:rsidR="002529C3">
        <w:rPr>
          <w:rFonts w:ascii="Arial" w:hAnsi="Arial" w:cs="Arial"/>
        </w:rPr>
        <w:t>’</w:t>
      </w:r>
      <w:r w:rsidRPr="00197839">
        <w:rPr>
          <w:rFonts w:ascii="Arial" w:hAnsi="Arial" w:cs="Arial"/>
        </w:rPr>
        <w:t>s type (DAT) and old controls, as well as to look at the impact of task difficulty and the form of cognition on attentional control in DLB.</w:t>
      </w:r>
      <w:r>
        <w:rPr>
          <w:rFonts w:ascii="Arial" w:hAnsi="Arial" w:cs="Arial"/>
        </w:rPr>
        <w:t xml:space="preserve"> </w:t>
      </w:r>
      <w:r w:rsidRPr="00197839">
        <w:rPr>
          <w:rFonts w:ascii="Arial" w:hAnsi="Arial" w:cs="Arial"/>
        </w:rPr>
        <w:t>These results contribute to the understanding of the form of the attentional impairment in DLB and may have significant implications for our knowledge of the neurocognitive bases of fluctuations.</w:t>
      </w:r>
      <w:r>
        <w:rPr>
          <w:rFonts w:ascii="Arial" w:hAnsi="Arial" w:cs="Arial"/>
        </w:rPr>
        <w:t xml:space="preserve"> </w:t>
      </w:r>
      <w:sdt>
        <w:sdtPr>
          <w:rPr>
            <w:rFonts w:ascii="Arial" w:hAnsi="Arial" w:cs="Arial"/>
          </w:rPr>
          <w:id w:val="2045625344"/>
          <w:citation/>
        </w:sdtPr>
        <w:sdtContent>
          <w:r>
            <w:rPr>
              <w:rFonts w:ascii="Arial" w:hAnsi="Arial" w:cs="Arial"/>
            </w:rPr>
            <w:fldChar w:fldCharType="begin"/>
          </w:r>
          <w:r w:rsidR="003719D2">
            <w:rPr>
              <w:rFonts w:ascii="Arial" w:hAnsi="Arial" w:cs="Arial"/>
            </w:rPr>
            <w:instrText xml:space="preserve">CITATION Bra06 \l 2057 </w:instrText>
          </w:r>
          <w:r>
            <w:rPr>
              <w:rFonts w:ascii="Arial" w:hAnsi="Arial" w:cs="Arial"/>
            </w:rPr>
            <w:fldChar w:fldCharType="separate"/>
          </w:r>
          <w:r w:rsidR="003719D2" w:rsidRPr="003719D2">
            <w:rPr>
              <w:rFonts w:ascii="Arial" w:hAnsi="Arial" w:cs="Arial"/>
              <w:noProof/>
            </w:rPr>
            <w:t>(Bradshaw ET AL., 2006)</w:t>
          </w:r>
          <w:r>
            <w:rPr>
              <w:rFonts w:ascii="Arial" w:hAnsi="Arial" w:cs="Arial"/>
            </w:rPr>
            <w:fldChar w:fldCharType="end"/>
          </w:r>
        </w:sdtContent>
      </w:sdt>
      <w:r>
        <w:rPr>
          <w:rFonts w:ascii="Arial" w:hAnsi="Arial" w:cs="Arial"/>
        </w:rPr>
        <w:t>.</w:t>
      </w:r>
    </w:p>
    <w:p w14:paraId="28497FFF" w14:textId="26C02B76" w:rsidR="00FC2637" w:rsidRDefault="00FC2637" w:rsidP="00334B8E">
      <w:pPr>
        <w:ind w:left="720" w:firstLine="0"/>
        <w:rPr>
          <w:rFonts w:ascii="Arial" w:hAnsi="Arial" w:cs="Arial"/>
        </w:rPr>
      </w:pPr>
    </w:p>
    <w:p w14:paraId="35500ED5" w14:textId="7C0E7664" w:rsidR="00FC2637" w:rsidRDefault="00FC2637" w:rsidP="00334B8E">
      <w:pPr>
        <w:ind w:left="720" w:firstLine="0"/>
        <w:rPr>
          <w:rFonts w:ascii="Arial" w:hAnsi="Arial" w:cs="Arial"/>
        </w:rPr>
      </w:pPr>
      <w:r>
        <w:rPr>
          <w:rFonts w:ascii="Arial" w:hAnsi="Arial" w:cs="Arial"/>
        </w:rPr>
        <w:t>According to Brown</w:t>
      </w:r>
      <w:r w:rsidR="0064148F">
        <w:rPr>
          <w:rFonts w:ascii="Arial" w:hAnsi="Arial" w:cs="Arial"/>
        </w:rPr>
        <w:t>, Et Al.,</w:t>
      </w:r>
      <w:r>
        <w:rPr>
          <w:rFonts w:ascii="Arial" w:hAnsi="Arial" w:cs="Arial"/>
        </w:rPr>
        <w:t xml:space="preserve"> (2011) </w:t>
      </w:r>
      <w:r w:rsidRPr="00FC2637">
        <w:rPr>
          <w:rFonts w:ascii="Arial" w:hAnsi="Arial" w:cs="Arial"/>
        </w:rPr>
        <w:t>Dementia patients</w:t>
      </w:r>
      <w:r w:rsidR="002529C3">
        <w:rPr>
          <w:rFonts w:ascii="Arial" w:hAnsi="Arial" w:cs="Arial"/>
        </w:rPr>
        <w:t>’</w:t>
      </w:r>
      <w:r w:rsidRPr="00FC2637">
        <w:rPr>
          <w:rFonts w:ascii="Arial" w:hAnsi="Arial" w:cs="Arial"/>
        </w:rPr>
        <w:t xml:space="preserve"> disturbed sleep patterns are linked to a number of health issues. The literature has not assessed and clearly reported the evidence foundation for non-pharmacological therapies.</w:t>
      </w:r>
      <w:r w:rsidRPr="00FC2637">
        <w:t xml:space="preserve"> </w:t>
      </w:r>
      <w:r w:rsidRPr="00FC2637">
        <w:rPr>
          <w:rFonts w:ascii="Arial" w:hAnsi="Arial" w:cs="Arial"/>
        </w:rPr>
        <w:t>For light treatment and activity, the evidence was conclusive; for the majority of other interventions, the evidence was inconclusive.</w:t>
      </w:r>
      <w:r>
        <w:rPr>
          <w:rFonts w:ascii="Arial" w:hAnsi="Arial" w:cs="Arial"/>
        </w:rPr>
        <w:t xml:space="preserve"> </w:t>
      </w:r>
      <w:r w:rsidRPr="00FC2637">
        <w:rPr>
          <w:rFonts w:ascii="Arial" w:hAnsi="Arial" w:cs="Arial"/>
        </w:rPr>
        <w:t>To establish a solid evidence base for non-pharmacological therapies for disturbed sleep in people with dementia, intensive scientific investigation and tacit knowledge are required.</w:t>
      </w:r>
      <w:r w:rsidR="005044FC">
        <w:rPr>
          <w:rFonts w:ascii="Arial" w:hAnsi="Arial" w:cs="Arial"/>
        </w:rPr>
        <w:t xml:space="preserve"> </w:t>
      </w:r>
      <w:r w:rsidR="005044FC" w:rsidRPr="005044FC">
        <w:rPr>
          <w:rFonts w:ascii="Arial" w:hAnsi="Arial" w:cs="Arial"/>
        </w:rPr>
        <w:t xml:space="preserve">Those most at risk for dementia include women, those who live alone, those with low incomes, those who have a history of anxiety and depression, those who are obese, and those with chronic inflammatory </w:t>
      </w:r>
      <w:r w:rsidR="005044FC" w:rsidRPr="005044FC">
        <w:rPr>
          <w:rFonts w:ascii="Arial" w:hAnsi="Arial" w:cs="Arial"/>
        </w:rPr>
        <w:lastRenderedPageBreak/>
        <w:t>diseases.</w:t>
      </w:r>
      <w:r w:rsidR="005044FC">
        <w:rPr>
          <w:rFonts w:ascii="Arial" w:hAnsi="Arial" w:cs="Arial"/>
        </w:rPr>
        <w:t xml:space="preserve"> </w:t>
      </w:r>
      <w:r w:rsidR="005044FC" w:rsidRPr="005044FC">
        <w:rPr>
          <w:rFonts w:ascii="Arial" w:hAnsi="Arial" w:cs="Arial"/>
        </w:rPr>
        <w:t>As the percentage of individuals with dementia diagnoses increases quickly, so does the escalating issue of DS throughout this community.</w:t>
      </w:r>
      <w:r w:rsidR="005044FC">
        <w:rPr>
          <w:rFonts w:ascii="Arial" w:hAnsi="Arial" w:cs="Arial"/>
        </w:rPr>
        <w:t xml:space="preserve"> </w:t>
      </w:r>
      <w:r w:rsidR="005044FC" w:rsidRPr="005044FC">
        <w:rPr>
          <w:rFonts w:ascii="Arial" w:hAnsi="Arial" w:cs="Arial"/>
        </w:rPr>
        <w:t>Evaluation and subsequent synthesis are crucial because they offer huge to create evidence-based policies and educational materials to assist carers in efforts to enhance dementia patients</w:t>
      </w:r>
      <w:r w:rsidR="002529C3">
        <w:rPr>
          <w:rFonts w:ascii="Arial" w:hAnsi="Arial" w:cs="Arial"/>
        </w:rPr>
        <w:t>’</w:t>
      </w:r>
      <w:r w:rsidR="005044FC" w:rsidRPr="005044FC">
        <w:rPr>
          <w:rFonts w:ascii="Arial" w:hAnsi="Arial" w:cs="Arial"/>
        </w:rPr>
        <w:t xml:space="preserve"> sleep.</w:t>
      </w:r>
      <w:r w:rsidR="005044FC">
        <w:rPr>
          <w:rFonts w:ascii="Arial" w:hAnsi="Arial" w:cs="Arial"/>
        </w:rPr>
        <w:t xml:space="preserve"> </w:t>
      </w:r>
      <w:r w:rsidR="005044FC" w:rsidRPr="005044FC">
        <w:rPr>
          <w:rFonts w:ascii="Arial" w:hAnsi="Arial" w:cs="Arial"/>
        </w:rPr>
        <w:t>Given the ramifications for individuals with DS and dementia on both the individual and societal levels, this is an urgent subject to investigate.</w:t>
      </w:r>
      <w:sdt>
        <w:sdtPr>
          <w:rPr>
            <w:rFonts w:ascii="Arial" w:hAnsi="Arial" w:cs="Arial"/>
          </w:rPr>
          <w:id w:val="-1684048396"/>
          <w:citation/>
        </w:sdtPr>
        <w:sdtContent>
          <w:r w:rsidR="005044FC">
            <w:rPr>
              <w:rFonts w:ascii="Arial" w:hAnsi="Arial" w:cs="Arial"/>
            </w:rPr>
            <w:fldChar w:fldCharType="begin"/>
          </w:r>
          <w:r w:rsidR="005044FC">
            <w:rPr>
              <w:rFonts w:ascii="Arial" w:hAnsi="Arial" w:cs="Arial"/>
            </w:rPr>
            <w:instrText xml:space="preserve"> CITATION Bro11 \l 2057 </w:instrText>
          </w:r>
          <w:r w:rsidR="005044FC">
            <w:rPr>
              <w:rFonts w:ascii="Arial" w:hAnsi="Arial" w:cs="Arial"/>
            </w:rPr>
            <w:fldChar w:fldCharType="separate"/>
          </w:r>
          <w:r w:rsidR="005044FC">
            <w:rPr>
              <w:rFonts w:ascii="Arial" w:hAnsi="Arial" w:cs="Arial"/>
              <w:noProof/>
            </w:rPr>
            <w:t xml:space="preserve"> </w:t>
          </w:r>
          <w:r w:rsidR="005044FC" w:rsidRPr="005044FC">
            <w:rPr>
              <w:rFonts w:ascii="Arial" w:hAnsi="Arial" w:cs="Arial"/>
              <w:noProof/>
            </w:rPr>
            <w:t>(Brown ET AL., 2011)</w:t>
          </w:r>
          <w:r w:rsidR="005044FC">
            <w:rPr>
              <w:rFonts w:ascii="Arial" w:hAnsi="Arial" w:cs="Arial"/>
            </w:rPr>
            <w:fldChar w:fldCharType="end"/>
          </w:r>
        </w:sdtContent>
      </w:sdt>
      <w:r w:rsidR="005044FC">
        <w:rPr>
          <w:rFonts w:ascii="Arial" w:hAnsi="Arial" w:cs="Arial"/>
        </w:rPr>
        <w:t>.</w:t>
      </w:r>
    </w:p>
    <w:p w14:paraId="7C0E4000" w14:textId="49BA4A2B" w:rsidR="003719D2" w:rsidRDefault="003719D2" w:rsidP="00334B8E">
      <w:pPr>
        <w:ind w:left="720" w:firstLine="0"/>
        <w:rPr>
          <w:rFonts w:ascii="Arial" w:hAnsi="Arial" w:cs="Arial"/>
        </w:rPr>
      </w:pPr>
    </w:p>
    <w:p w14:paraId="0ABC2B5E" w14:textId="77777777" w:rsidR="003719D2" w:rsidRDefault="003719D2" w:rsidP="00334B8E">
      <w:pPr>
        <w:ind w:left="720" w:firstLine="0"/>
        <w:rPr>
          <w:rFonts w:ascii="Arial" w:hAnsi="Arial" w:cs="Arial"/>
        </w:rPr>
      </w:pPr>
    </w:p>
    <w:p w14:paraId="557FB485" w14:textId="1F3D475B" w:rsidR="00334B8E" w:rsidRDefault="00334B8E" w:rsidP="00334B8E">
      <w:pPr>
        <w:ind w:left="720" w:firstLine="0"/>
        <w:rPr>
          <w:rFonts w:ascii="Arial" w:hAnsi="Arial" w:cs="Arial"/>
        </w:rPr>
      </w:pPr>
    </w:p>
    <w:p w14:paraId="0CE73D43" w14:textId="77777777" w:rsidR="00334B8E" w:rsidRPr="00CE2C41" w:rsidRDefault="00334B8E" w:rsidP="00334B8E">
      <w:pPr>
        <w:ind w:left="720" w:firstLine="0"/>
        <w:rPr>
          <w:rFonts w:ascii="Arial" w:hAnsi="Arial" w:cs="Arial"/>
        </w:rPr>
      </w:pPr>
    </w:p>
    <w:p w14:paraId="26DB89F5" w14:textId="4F485278" w:rsidR="007D1D58" w:rsidRDefault="007D1D58" w:rsidP="007D1D58">
      <w:pPr>
        <w:ind w:left="720" w:firstLine="80"/>
        <w:jc w:val="center"/>
        <w:rPr>
          <w:rFonts w:ascii="Arial" w:hAnsi="Arial" w:cs="Arial"/>
          <w:b/>
          <w:bCs/>
          <w:u w:val="single"/>
        </w:rPr>
      </w:pPr>
    </w:p>
    <w:p w14:paraId="2490B6F6" w14:textId="5EC7CE63" w:rsidR="007D1D58" w:rsidRDefault="007D1D58" w:rsidP="007D1D58">
      <w:pPr>
        <w:ind w:left="720" w:firstLine="80"/>
        <w:jc w:val="center"/>
        <w:rPr>
          <w:rFonts w:ascii="Arial" w:hAnsi="Arial" w:cs="Arial"/>
          <w:b/>
          <w:bCs/>
          <w:u w:val="single"/>
        </w:rPr>
      </w:pPr>
    </w:p>
    <w:p w14:paraId="32458FB2" w14:textId="31A67070" w:rsidR="007D1D58" w:rsidRDefault="007D1D58" w:rsidP="00CE2C41">
      <w:pPr>
        <w:ind w:left="0" w:firstLine="0"/>
        <w:rPr>
          <w:rFonts w:ascii="Arial" w:hAnsi="Arial" w:cs="Arial"/>
          <w:b/>
          <w:bCs/>
          <w:u w:val="single"/>
        </w:rPr>
      </w:pPr>
    </w:p>
    <w:p w14:paraId="59344B2F" w14:textId="46352364" w:rsidR="007D1D58" w:rsidRDefault="007D1D58" w:rsidP="007D1D58">
      <w:pPr>
        <w:ind w:left="720" w:firstLine="80"/>
        <w:jc w:val="center"/>
        <w:rPr>
          <w:rFonts w:ascii="Arial" w:hAnsi="Arial" w:cs="Arial"/>
          <w:b/>
          <w:bCs/>
          <w:u w:val="single"/>
        </w:rPr>
      </w:pPr>
    </w:p>
    <w:p w14:paraId="7F9B7A95" w14:textId="0ABA9C5F" w:rsidR="007D1D58" w:rsidRDefault="007D1D58" w:rsidP="007D1D58">
      <w:pPr>
        <w:ind w:left="720" w:firstLine="80"/>
        <w:jc w:val="center"/>
        <w:rPr>
          <w:rFonts w:ascii="Arial" w:hAnsi="Arial" w:cs="Arial"/>
          <w:b/>
          <w:bCs/>
          <w:u w:val="single"/>
        </w:rPr>
      </w:pPr>
    </w:p>
    <w:p w14:paraId="340D8DE7" w14:textId="0709A2E6" w:rsidR="007D1D58" w:rsidRDefault="007D1D58" w:rsidP="007D1D58">
      <w:pPr>
        <w:ind w:left="720" w:firstLine="80"/>
        <w:jc w:val="center"/>
        <w:rPr>
          <w:rFonts w:ascii="Arial" w:hAnsi="Arial" w:cs="Arial"/>
          <w:b/>
          <w:bCs/>
          <w:u w:val="single"/>
        </w:rPr>
      </w:pPr>
    </w:p>
    <w:p w14:paraId="17BB0C14" w14:textId="7DCB096B" w:rsidR="007D1D58" w:rsidRDefault="007D1D58" w:rsidP="007D1D58">
      <w:pPr>
        <w:ind w:left="720" w:firstLine="80"/>
        <w:jc w:val="center"/>
        <w:rPr>
          <w:rFonts w:ascii="Arial" w:hAnsi="Arial" w:cs="Arial"/>
          <w:b/>
          <w:bCs/>
          <w:u w:val="single"/>
        </w:rPr>
      </w:pPr>
    </w:p>
    <w:p w14:paraId="713549E0" w14:textId="246007E5" w:rsidR="007D1D58" w:rsidRDefault="007D1D58" w:rsidP="007D1D58">
      <w:pPr>
        <w:ind w:left="720" w:firstLine="80"/>
        <w:jc w:val="center"/>
        <w:rPr>
          <w:rFonts w:ascii="Arial" w:hAnsi="Arial" w:cs="Arial"/>
          <w:b/>
          <w:bCs/>
          <w:u w:val="single"/>
        </w:rPr>
      </w:pPr>
    </w:p>
    <w:p w14:paraId="131B96DD" w14:textId="1C0B6C8E" w:rsidR="007D1D58" w:rsidRDefault="007D1D58" w:rsidP="007D1D58">
      <w:pPr>
        <w:ind w:left="720" w:firstLine="80"/>
        <w:jc w:val="center"/>
        <w:rPr>
          <w:rFonts w:ascii="Arial" w:hAnsi="Arial" w:cs="Arial"/>
          <w:b/>
          <w:bCs/>
          <w:u w:val="single"/>
        </w:rPr>
      </w:pPr>
    </w:p>
    <w:p w14:paraId="11864EA4" w14:textId="6883B567" w:rsidR="007D1D58" w:rsidRDefault="007D1D58" w:rsidP="007D1D58">
      <w:pPr>
        <w:ind w:left="720" w:firstLine="80"/>
        <w:jc w:val="center"/>
        <w:rPr>
          <w:rFonts w:ascii="Arial" w:hAnsi="Arial" w:cs="Arial"/>
          <w:b/>
          <w:bCs/>
          <w:u w:val="single"/>
        </w:rPr>
      </w:pPr>
    </w:p>
    <w:p w14:paraId="1FD329BB" w14:textId="02F4A156" w:rsidR="007D1D58" w:rsidRDefault="007D1D58" w:rsidP="007D1D58">
      <w:pPr>
        <w:ind w:left="720" w:firstLine="80"/>
        <w:jc w:val="center"/>
        <w:rPr>
          <w:rFonts w:ascii="Arial" w:hAnsi="Arial" w:cs="Arial"/>
          <w:b/>
          <w:bCs/>
          <w:u w:val="single"/>
        </w:rPr>
      </w:pPr>
    </w:p>
    <w:p w14:paraId="7DDE0EC5" w14:textId="4AE9940E" w:rsidR="007D1D58" w:rsidRDefault="007D1D58" w:rsidP="007D1D58">
      <w:pPr>
        <w:ind w:left="720" w:firstLine="80"/>
        <w:jc w:val="center"/>
        <w:rPr>
          <w:rFonts w:ascii="Arial" w:hAnsi="Arial" w:cs="Arial"/>
          <w:b/>
          <w:bCs/>
          <w:u w:val="single"/>
        </w:rPr>
      </w:pPr>
    </w:p>
    <w:p w14:paraId="7DE1AAA2" w14:textId="555C08FA" w:rsidR="007D1D58" w:rsidRDefault="007D1D58" w:rsidP="007D1D58">
      <w:pPr>
        <w:ind w:left="720" w:firstLine="80"/>
        <w:jc w:val="center"/>
        <w:rPr>
          <w:rFonts w:ascii="Arial" w:hAnsi="Arial" w:cs="Arial"/>
          <w:b/>
          <w:bCs/>
          <w:u w:val="single"/>
        </w:rPr>
      </w:pPr>
    </w:p>
    <w:p w14:paraId="43F669C7" w14:textId="66D35C98" w:rsidR="00CC7B1E" w:rsidRDefault="00CC7B1E" w:rsidP="007D1D58">
      <w:pPr>
        <w:ind w:left="720" w:firstLine="80"/>
        <w:jc w:val="center"/>
        <w:rPr>
          <w:rFonts w:ascii="Arial" w:hAnsi="Arial" w:cs="Arial"/>
          <w:b/>
          <w:bCs/>
          <w:u w:val="single"/>
        </w:rPr>
      </w:pPr>
    </w:p>
    <w:p w14:paraId="55941AD8" w14:textId="77777777" w:rsidR="001B6BA2" w:rsidRDefault="001B6BA2" w:rsidP="007D1D58">
      <w:pPr>
        <w:ind w:left="720" w:firstLine="80"/>
        <w:jc w:val="center"/>
        <w:rPr>
          <w:rFonts w:ascii="Arial" w:hAnsi="Arial" w:cs="Arial"/>
          <w:b/>
          <w:bCs/>
          <w:u w:val="single"/>
        </w:rPr>
      </w:pPr>
    </w:p>
    <w:p w14:paraId="7C14D009" w14:textId="457DED71" w:rsidR="007D1D58" w:rsidRDefault="007D1D58" w:rsidP="007D1D58">
      <w:pPr>
        <w:ind w:left="720" w:firstLine="80"/>
        <w:jc w:val="center"/>
        <w:rPr>
          <w:rFonts w:ascii="Arial" w:hAnsi="Arial" w:cs="Arial"/>
          <w:b/>
          <w:bCs/>
          <w:u w:val="single"/>
        </w:rPr>
      </w:pPr>
    </w:p>
    <w:p w14:paraId="0B0AF1C7" w14:textId="74B17898" w:rsidR="007D1D58" w:rsidRDefault="007D1D58" w:rsidP="007D1D58">
      <w:pPr>
        <w:ind w:left="720" w:firstLine="80"/>
        <w:jc w:val="center"/>
        <w:rPr>
          <w:rFonts w:ascii="Arial" w:hAnsi="Arial" w:cs="Arial"/>
          <w:b/>
          <w:bCs/>
          <w:u w:val="single"/>
        </w:rPr>
      </w:pPr>
    </w:p>
    <w:p w14:paraId="576C48F1" w14:textId="70372AC7" w:rsidR="00445BF6" w:rsidRDefault="00445BF6" w:rsidP="007D1D58">
      <w:pPr>
        <w:ind w:left="720" w:firstLine="80"/>
        <w:jc w:val="center"/>
        <w:rPr>
          <w:rFonts w:ascii="Arial" w:hAnsi="Arial" w:cs="Arial"/>
          <w:b/>
          <w:bCs/>
          <w:u w:val="single"/>
        </w:rPr>
      </w:pPr>
    </w:p>
    <w:p w14:paraId="0F70FD59" w14:textId="7CB3E5EB" w:rsidR="00445BF6" w:rsidRDefault="00445BF6" w:rsidP="007D1D58">
      <w:pPr>
        <w:ind w:left="720" w:firstLine="80"/>
        <w:jc w:val="center"/>
        <w:rPr>
          <w:rFonts w:ascii="Arial" w:hAnsi="Arial" w:cs="Arial"/>
          <w:b/>
          <w:bCs/>
          <w:u w:val="single"/>
        </w:rPr>
      </w:pPr>
    </w:p>
    <w:p w14:paraId="1C88571E" w14:textId="3582DF5C" w:rsidR="00445BF6" w:rsidRDefault="00445BF6" w:rsidP="007D1D58">
      <w:pPr>
        <w:ind w:left="720" w:firstLine="80"/>
        <w:jc w:val="center"/>
        <w:rPr>
          <w:rFonts w:ascii="Arial" w:hAnsi="Arial" w:cs="Arial"/>
          <w:b/>
          <w:bCs/>
          <w:u w:val="single"/>
        </w:rPr>
      </w:pPr>
    </w:p>
    <w:p w14:paraId="78BF8E81" w14:textId="67CAF302" w:rsidR="00445BF6" w:rsidRDefault="00445BF6" w:rsidP="007D1D58">
      <w:pPr>
        <w:ind w:left="720" w:firstLine="80"/>
        <w:jc w:val="center"/>
        <w:rPr>
          <w:rFonts w:ascii="Arial" w:hAnsi="Arial" w:cs="Arial"/>
          <w:b/>
          <w:bCs/>
          <w:u w:val="single"/>
        </w:rPr>
      </w:pPr>
    </w:p>
    <w:p w14:paraId="6FD96F36" w14:textId="038C6282" w:rsidR="00445BF6" w:rsidRDefault="00445BF6" w:rsidP="007D1D58">
      <w:pPr>
        <w:ind w:left="720" w:firstLine="80"/>
        <w:jc w:val="center"/>
        <w:rPr>
          <w:rFonts w:ascii="Arial" w:hAnsi="Arial" w:cs="Arial"/>
          <w:b/>
          <w:bCs/>
          <w:u w:val="single"/>
        </w:rPr>
      </w:pPr>
    </w:p>
    <w:p w14:paraId="3BABBA51" w14:textId="46178BE5" w:rsidR="00445BF6" w:rsidRDefault="00445BF6" w:rsidP="007D1D58">
      <w:pPr>
        <w:ind w:left="720" w:firstLine="80"/>
        <w:jc w:val="center"/>
        <w:rPr>
          <w:rFonts w:ascii="Arial" w:hAnsi="Arial" w:cs="Arial"/>
          <w:b/>
          <w:bCs/>
          <w:u w:val="single"/>
        </w:rPr>
      </w:pPr>
    </w:p>
    <w:p w14:paraId="105E9B33" w14:textId="1874A030" w:rsidR="00445BF6" w:rsidRDefault="00445BF6" w:rsidP="007D1D58">
      <w:pPr>
        <w:ind w:left="720" w:firstLine="80"/>
        <w:jc w:val="center"/>
        <w:rPr>
          <w:rFonts w:ascii="Arial" w:hAnsi="Arial" w:cs="Arial"/>
          <w:b/>
          <w:bCs/>
          <w:u w:val="single"/>
        </w:rPr>
      </w:pPr>
    </w:p>
    <w:p w14:paraId="4D320ECE" w14:textId="146EC59D" w:rsidR="00445BF6" w:rsidRDefault="00445BF6" w:rsidP="007D1D58">
      <w:pPr>
        <w:ind w:left="720" w:firstLine="80"/>
        <w:jc w:val="center"/>
        <w:rPr>
          <w:rFonts w:ascii="Arial" w:hAnsi="Arial" w:cs="Arial"/>
          <w:b/>
          <w:bCs/>
          <w:u w:val="single"/>
        </w:rPr>
      </w:pPr>
    </w:p>
    <w:p w14:paraId="789FC42A" w14:textId="24357EF0" w:rsidR="00445BF6" w:rsidRDefault="00445BF6" w:rsidP="007D1D58">
      <w:pPr>
        <w:ind w:left="720" w:firstLine="80"/>
        <w:jc w:val="center"/>
        <w:rPr>
          <w:rFonts w:ascii="Arial" w:hAnsi="Arial" w:cs="Arial"/>
          <w:b/>
          <w:bCs/>
          <w:u w:val="single"/>
        </w:rPr>
      </w:pPr>
    </w:p>
    <w:p w14:paraId="33538472" w14:textId="260CD94A" w:rsidR="00445BF6" w:rsidRDefault="00445BF6" w:rsidP="007D1D58">
      <w:pPr>
        <w:ind w:left="720" w:firstLine="80"/>
        <w:jc w:val="center"/>
        <w:rPr>
          <w:rFonts w:ascii="Arial" w:hAnsi="Arial" w:cs="Arial"/>
          <w:b/>
          <w:bCs/>
          <w:u w:val="single"/>
        </w:rPr>
      </w:pPr>
    </w:p>
    <w:p w14:paraId="55F8B77C" w14:textId="41A3F473" w:rsidR="00445BF6" w:rsidRDefault="00445BF6" w:rsidP="007D1D58">
      <w:pPr>
        <w:ind w:left="720" w:firstLine="80"/>
        <w:jc w:val="center"/>
        <w:rPr>
          <w:rFonts w:ascii="Arial" w:hAnsi="Arial" w:cs="Arial"/>
          <w:b/>
          <w:bCs/>
          <w:u w:val="single"/>
        </w:rPr>
      </w:pPr>
    </w:p>
    <w:p w14:paraId="75B1A855" w14:textId="31C6045C" w:rsidR="00445BF6" w:rsidRDefault="00445BF6" w:rsidP="007D1D58">
      <w:pPr>
        <w:ind w:left="720" w:firstLine="80"/>
        <w:jc w:val="center"/>
        <w:rPr>
          <w:rFonts w:ascii="Arial" w:hAnsi="Arial" w:cs="Arial"/>
          <w:b/>
          <w:bCs/>
          <w:u w:val="single"/>
        </w:rPr>
      </w:pPr>
    </w:p>
    <w:p w14:paraId="14A20D39" w14:textId="77777777" w:rsidR="000A27B6" w:rsidRDefault="000A27B6" w:rsidP="007D1D58">
      <w:pPr>
        <w:ind w:left="720" w:firstLine="80"/>
        <w:jc w:val="center"/>
        <w:rPr>
          <w:rFonts w:ascii="Arial" w:hAnsi="Arial" w:cs="Arial"/>
          <w:b/>
          <w:bCs/>
          <w:u w:val="single"/>
        </w:rPr>
      </w:pPr>
    </w:p>
    <w:p w14:paraId="2CA6A347" w14:textId="0FD2A1FA" w:rsidR="00445BF6" w:rsidRDefault="00445BF6" w:rsidP="007D1D58">
      <w:pPr>
        <w:ind w:left="720" w:firstLine="80"/>
        <w:jc w:val="center"/>
        <w:rPr>
          <w:rFonts w:ascii="Arial" w:hAnsi="Arial" w:cs="Arial"/>
          <w:b/>
          <w:bCs/>
          <w:u w:val="single"/>
        </w:rPr>
      </w:pPr>
    </w:p>
    <w:p w14:paraId="1E9CBCBA" w14:textId="7E00FB4A" w:rsidR="00445BF6" w:rsidRDefault="00445BF6" w:rsidP="007D1D58">
      <w:pPr>
        <w:ind w:left="720" w:firstLine="80"/>
        <w:jc w:val="center"/>
        <w:rPr>
          <w:rFonts w:ascii="Arial" w:hAnsi="Arial" w:cs="Arial"/>
          <w:b/>
          <w:bCs/>
          <w:u w:val="single"/>
        </w:rPr>
      </w:pPr>
    </w:p>
    <w:p w14:paraId="06B55047" w14:textId="74D57A26" w:rsidR="00445BF6" w:rsidRDefault="00445BF6" w:rsidP="007D1D58">
      <w:pPr>
        <w:ind w:left="720" w:firstLine="80"/>
        <w:jc w:val="center"/>
        <w:rPr>
          <w:rFonts w:ascii="Arial" w:hAnsi="Arial" w:cs="Arial"/>
          <w:b/>
          <w:bCs/>
          <w:u w:val="single"/>
        </w:rPr>
      </w:pPr>
    </w:p>
    <w:p w14:paraId="3CBBF326" w14:textId="116BCFA6" w:rsidR="00445BF6" w:rsidRDefault="00445BF6" w:rsidP="007D1D58">
      <w:pPr>
        <w:ind w:left="720" w:firstLine="80"/>
        <w:jc w:val="center"/>
        <w:rPr>
          <w:rFonts w:ascii="Arial" w:hAnsi="Arial" w:cs="Arial"/>
          <w:b/>
          <w:bCs/>
          <w:u w:val="single"/>
        </w:rPr>
      </w:pPr>
    </w:p>
    <w:p w14:paraId="7009DAC9" w14:textId="77777777" w:rsidR="00445BF6" w:rsidRDefault="00445BF6" w:rsidP="007D1D58">
      <w:pPr>
        <w:ind w:left="720" w:firstLine="80"/>
        <w:jc w:val="center"/>
        <w:rPr>
          <w:rFonts w:ascii="Arial" w:hAnsi="Arial" w:cs="Arial"/>
          <w:b/>
          <w:bCs/>
          <w:u w:val="single"/>
        </w:rPr>
      </w:pPr>
    </w:p>
    <w:p w14:paraId="10CBD012" w14:textId="60365DAE" w:rsidR="007D1D58" w:rsidRDefault="007D1D58" w:rsidP="007D1D58">
      <w:pPr>
        <w:ind w:left="720" w:firstLine="80"/>
        <w:jc w:val="center"/>
        <w:rPr>
          <w:rFonts w:ascii="Arial" w:hAnsi="Arial" w:cs="Arial"/>
          <w:b/>
          <w:bCs/>
          <w:u w:val="single"/>
        </w:rPr>
      </w:pPr>
      <w:r>
        <w:rPr>
          <w:rFonts w:ascii="Arial" w:hAnsi="Arial" w:cs="Arial"/>
          <w:b/>
          <w:bCs/>
          <w:u w:val="single"/>
        </w:rPr>
        <w:lastRenderedPageBreak/>
        <w:t>Recommendation For Future Practice</w:t>
      </w:r>
    </w:p>
    <w:p w14:paraId="30B46025" w14:textId="12D93600" w:rsidR="007D1D58" w:rsidRDefault="007D1D58" w:rsidP="008A690C">
      <w:pPr>
        <w:ind w:left="0" w:firstLine="0"/>
        <w:rPr>
          <w:rFonts w:ascii="Arial" w:hAnsi="Arial" w:cs="Arial"/>
          <w:b/>
          <w:bCs/>
          <w:u w:val="single"/>
        </w:rPr>
      </w:pPr>
    </w:p>
    <w:p w14:paraId="4C13ECA4" w14:textId="59B9CC67" w:rsidR="007D1D58" w:rsidRDefault="00774746" w:rsidP="00C9629B">
      <w:pPr>
        <w:ind w:firstLine="0"/>
        <w:rPr>
          <w:rFonts w:ascii="Arial" w:hAnsi="Arial" w:cs="Arial"/>
        </w:rPr>
      </w:pPr>
      <w:r>
        <w:rPr>
          <w:rFonts w:ascii="Arial" w:hAnsi="Arial" w:cs="Arial"/>
        </w:rPr>
        <w:t>According to</w:t>
      </w:r>
      <w:r w:rsidR="00C9629B">
        <w:rPr>
          <w:rFonts w:ascii="Arial" w:hAnsi="Arial" w:cs="Arial"/>
        </w:rPr>
        <w:t xml:space="preserve"> Zabalegui (2014)   </w:t>
      </w:r>
      <w:r w:rsidR="00C9629B" w:rsidRPr="00C9629B">
        <w:rPr>
          <w:rFonts w:ascii="Arial" w:hAnsi="Arial" w:cs="Arial"/>
        </w:rPr>
        <w:t>Policy should put more emphasis on raising social involvement in health care issues and ensuring that services are adequate for meeting new care demands.</w:t>
      </w:r>
      <w:r w:rsidR="00C9629B">
        <w:rPr>
          <w:rFonts w:ascii="Arial" w:hAnsi="Arial" w:cs="Arial"/>
        </w:rPr>
        <w:t xml:space="preserve"> </w:t>
      </w:r>
      <w:r w:rsidR="00C9629B" w:rsidRPr="00C9629B">
        <w:rPr>
          <w:rFonts w:ascii="Arial" w:hAnsi="Arial" w:cs="Arial"/>
        </w:rPr>
        <w:t>Interdisciplinary teams made up of experts who offer specific medical and social services are necessary to care for dementia patients. These teams must be committed to the patients</w:t>
      </w:r>
      <w:r w:rsidR="002529C3">
        <w:rPr>
          <w:rFonts w:ascii="Arial" w:hAnsi="Arial" w:cs="Arial"/>
        </w:rPr>
        <w:t>’</w:t>
      </w:r>
      <w:r w:rsidR="00C9629B" w:rsidRPr="00C9629B">
        <w:rPr>
          <w:rFonts w:ascii="Arial" w:hAnsi="Arial" w:cs="Arial"/>
        </w:rPr>
        <w:t xml:space="preserve"> and their families</w:t>
      </w:r>
      <w:r w:rsidR="002529C3">
        <w:rPr>
          <w:rFonts w:ascii="Arial" w:hAnsi="Arial" w:cs="Arial"/>
        </w:rPr>
        <w:t>’</w:t>
      </w:r>
      <w:r w:rsidR="00C9629B" w:rsidRPr="00C9629B">
        <w:rPr>
          <w:rFonts w:ascii="Arial" w:hAnsi="Arial" w:cs="Arial"/>
        </w:rPr>
        <w:t xml:space="preserve"> needs and guarantee continuity of care.</w:t>
      </w:r>
      <w:sdt>
        <w:sdtPr>
          <w:rPr>
            <w:rFonts w:ascii="Arial" w:hAnsi="Arial" w:cs="Arial"/>
          </w:rPr>
          <w:id w:val="-1486466143"/>
          <w:citation/>
        </w:sdtPr>
        <w:sdtContent>
          <w:r w:rsidR="00C9629B">
            <w:rPr>
              <w:rFonts w:ascii="Arial" w:hAnsi="Arial" w:cs="Arial"/>
            </w:rPr>
            <w:fldChar w:fldCharType="begin"/>
          </w:r>
          <w:r w:rsidR="00C9629B">
            <w:rPr>
              <w:rFonts w:ascii="Arial" w:hAnsi="Arial" w:cs="Arial"/>
            </w:rPr>
            <w:instrText xml:space="preserve"> CITATION Zab14 \l 2057 </w:instrText>
          </w:r>
          <w:r w:rsidR="00C9629B">
            <w:rPr>
              <w:rFonts w:ascii="Arial" w:hAnsi="Arial" w:cs="Arial"/>
            </w:rPr>
            <w:fldChar w:fldCharType="separate"/>
          </w:r>
          <w:r w:rsidR="00C9629B">
            <w:rPr>
              <w:rFonts w:ascii="Arial" w:hAnsi="Arial" w:cs="Arial"/>
              <w:noProof/>
            </w:rPr>
            <w:t xml:space="preserve"> </w:t>
          </w:r>
          <w:r w:rsidR="00C9629B" w:rsidRPr="00C9629B">
            <w:rPr>
              <w:rFonts w:ascii="Arial" w:hAnsi="Arial" w:cs="Arial"/>
              <w:noProof/>
            </w:rPr>
            <w:t>(Zabalegui ET AL.., 2014)</w:t>
          </w:r>
          <w:r w:rsidR="00C9629B">
            <w:rPr>
              <w:rFonts w:ascii="Arial" w:hAnsi="Arial" w:cs="Arial"/>
            </w:rPr>
            <w:fldChar w:fldCharType="end"/>
          </w:r>
        </w:sdtContent>
      </w:sdt>
      <w:r w:rsidR="00C9629B">
        <w:rPr>
          <w:rFonts w:ascii="Arial" w:hAnsi="Arial" w:cs="Arial"/>
        </w:rPr>
        <w:t xml:space="preserve">. </w:t>
      </w:r>
    </w:p>
    <w:p w14:paraId="2685D209" w14:textId="76D76534" w:rsidR="00DC54EE" w:rsidRDefault="00DC54EE" w:rsidP="00C9629B">
      <w:pPr>
        <w:ind w:firstLine="0"/>
        <w:rPr>
          <w:rFonts w:ascii="Arial" w:hAnsi="Arial" w:cs="Arial"/>
        </w:rPr>
      </w:pPr>
    </w:p>
    <w:p w14:paraId="40527619" w14:textId="6FBE6FFA" w:rsidR="00DC54EE" w:rsidRDefault="00C626B5" w:rsidP="00C9629B">
      <w:pPr>
        <w:ind w:firstLine="0"/>
        <w:rPr>
          <w:rFonts w:ascii="Arial" w:hAnsi="Arial" w:cs="Arial"/>
        </w:rPr>
      </w:pPr>
      <w:r>
        <w:rPr>
          <w:rFonts w:ascii="Arial" w:hAnsi="Arial" w:cs="Arial"/>
        </w:rPr>
        <w:t xml:space="preserve">According to Bartlett (2019) </w:t>
      </w:r>
      <w:r w:rsidRPr="00C626B5">
        <w:rPr>
          <w:rFonts w:ascii="Arial" w:hAnsi="Arial" w:cs="Arial"/>
        </w:rPr>
        <w:t xml:space="preserve">utilising social welfare technology to assist people in staying at home. For instance, </w:t>
      </w:r>
      <w:r w:rsidR="002529C3">
        <w:rPr>
          <w:rFonts w:ascii="Arial" w:hAnsi="Arial" w:cs="Arial"/>
        </w:rPr>
        <w:t>‘</w:t>
      </w:r>
      <w:r w:rsidRPr="00C626B5">
        <w:rPr>
          <w:rFonts w:ascii="Arial" w:hAnsi="Arial" w:cs="Arial"/>
        </w:rPr>
        <w:t>location technology</w:t>
      </w:r>
      <w:r w:rsidR="002529C3">
        <w:rPr>
          <w:rFonts w:ascii="Arial" w:hAnsi="Arial" w:cs="Arial"/>
        </w:rPr>
        <w:t>’</w:t>
      </w:r>
      <w:r w:rsidRPr="00C626B5">
        <w:rPr>
          <w:rFonts w:ascii="Arial" w:hAnsi="Arial" w:cs="Arial"/>
        </w:rPr>
        <w:t xml:space="preserve"> like GPS are employed to help those suffering from dementia and their family members find their way about. However, the potential and difficulties posed by using GPS technology are not yet obvious because the research information has not been synthesised. In order to defend a person</w:t>
      </w:r>
      <w:r w:rsidR="002529C3">
        <w:rPr>
          <w:rFonts w:ascii="Arial" w:hAnsi="Arial" w:cs="Arial"/>
        </w:rPr>
        <w:t>’</w:t>
      </w:r>
      <w:r w:rsidRPr="00C626B5">
        <w:rPr>
          <w:rFonts w:ascii="Arial" w:hAnsi="Arial" w:cs="Arial"/>
        </w:rPr>
        <w:t>s entitlement to live in the society and from the viewpoint of an individual with dementia, this synthesising review looked at all empirical data on the use of GPS devices by dementia patients and their family carers (rather than that of a carer or health professional.</w:t>
      </w:r>
      <w:r w:rsidR="00E21755">
        <w:rPr>
          <w:rFonts w:ascii="Arial" w:hAnsi="Arial" w:cs="Arial"/>
        </w:rPr>
        <w:t xml:space="preserve"> </w:t>
      </w:r>
      <w:r w:rsidR="00E21755" w:rsidRPr="00E21755">
        <w:rPr>
          <w:rFonts w:ascii="Arial" w:hAnsi="Arial" w:cs="Arial"/>
        </w:rPr>
        <w:t>Future research should emphasise the benefits of adopting GPS technology from the viewpoint of Individuals  with dementia, as the perspectives of this group are frequently ignored in talks on welfare technologies.</w:t>
      </w:r>
      <w:sdt>
        <w:sdtPr>
          <w:rPr>
            <w:rFonts w:ascii="Arial" w:hAnsi="Arial" w:cs="Arial"/>
          </w:rPr>
          <w:id w:val="-1373994801"/>
          <w:citation/>
        </w:sdtPr>
        <w:sdtContent>
          <w:r w:rsidR="00E21755">
            <w:rPr>
              <w:rFonts w:ascii="Arial" w:hAnsi="Arial" w:cs="Arial"/>
            </w:rPr>
            <w:fldChar w:fldCharType="begin"/>
          </w:r>
          <w:r w:rsidR="00E21755">
            <w:rPr>
              <w:rFonts w:ascii="Arial" w:hAnsi="Arial" w:cs="Arial"/>
            </w:rPr>
            <w:instrText xml:space="preserve"> CITATION Bar14 \l 2057 </w:instrText>
          </w:r>
          <w:r w:rsidR="00E21755">
            <w:rPr>
              <w:rFonts w:ascii="Arial" w:hAnsi="Arial" w:cs="Arial"/>
            </w:rPr>
            <w:fldChar w:fldCharType="separate"/>
          </w:r>
          <w:r w:rsidR="00E21755">
            <w:rPr>
              <w:rFonts w:ascii="Arial" w:hAnsi="Arial" w:cs="Arial"/>
              <w:noProof/>
            </w:rPr>
            <w:t xml:space="preserve"> </w:t>
          </w:r>
          <w:r w:rsidR="00E21755" w:rsidRPr="00E21755">
            <w:rPr>
              <w:rFonts w:ascii="Arial" w:hAnsi="Arial" w:cs="Arial"/>
              <w:noProof/>
            </w:rPr>
            <w:t>(Barlett ET AL., 2014)</w:t>
          </w:r>
          <w:r w:rsidR="00E21755">
            <w:rPr>
              <w:rFonts w:ascii="Arial" w:hAnsi="Arial" w:cs="Arial"/>
            </w:rPr>
            <w:fldChar w:fldCharType="end"/>
          </w:r>
        </w:sdtContent>
      </w:sdt>
      <w:r w:rsidR="00E21755">
        <w:rPr>
          <w:rFonts w:ascii="Arial" w:hAnsi="Arial" w:cs="Arial"/>
        </w:rPr>
        <w:t>.</w:t>
      </w:r>
    </w:p>
    <w:p w14:paraId="407781AC" w14:textId="4824E594" w:rsidR="00E21755" w:rsidRDefault="00E21755" w:rsidP="00C9629B">
      <w:pPr>
        <w:ind w:firstLine="0"/>
        <w:rPr>
          <w:rFonts w:ascii="Arial" w:hAnsi="Arial" w:cs="Arial"/>
        </w:rPr>
      </w:pPr>
    </w:p>
    <w:p w14:paraId="4A884914" w14:textId="137B1A1B" w:rsidR="004B6405" w:rsidRDefault="004B6405" w:rsidP="00C9629B">
      <w:pPr>
        <w:ind w:firstLine="0"/>
        <w:rPr>
          <w:rFonts w:ascii="Arial" w:hAnsi="Arial" w:cs="Arial"/>
          <w:color w:val="333333"/>
          <w:shd w:val="clear" w:color="auto" w:fill="FFFFFF"/>
        </w:rPr>
      </w:pPr>
      <w:r>
        <w:rPr>
          <w:rFonts w:ascii="Arial" w:hAnsi="Arial" w:cs="Arial"/>
        </w:rPr>
        <w:t xml:space="preserve">According to </w:t>
      </w:r>
      <w:r>
        <w:rPr>
          <w:rFonts w:ascii="Arial" w:hAnsi="Arial" w:cs="Arial"/>
          <w:color w:val="222222"/>
          <w:shd w:val="clear" w:color="auto" w:fill="FFFFFF"/>
        </w:rPr>
        <w:t xml:space="preserve">Maidment (2018) </w:t>
      </w:r>
      <w:r w:rsidRPr="004B6405">
        <w:rPr>
          <w:rFonts w:ascii="Arial" w:hAnsi="Arial" w:cs="Arial"/>
          <w:color w:val="333333"/>
          <w:shd w:val="clear" w:color="auto" w:fill="FFFFFF"/>
        </w:rPr>
        <w:t>Antipsychotics are frequently prescribed for people living with dementia for behaviour that challenges</w:t>
      </w:r>
      <w:r>
        <w:rPr>
          <w:rFonts w:ascii="Arial" w:hAnsi="Arial" w:cs="Arial"/>
          <w:color w:val="333333"/>
          <w:shd w:val="clear" w:color="auto" w:fill="FFFFFF"/>
        </w:rPr>
        <w:t>.</w:t>
      </w:r>
      <w:r w:rsidRPr="004B6405">
        <w:t xml:space="preserve"> </w:t>
      </w:r>
      <w:r w:rsidRPr="004B6405">
        <w:rPr>
          <w:rFonts w:ascii="Arial" w:hAnsi="Arial" w:cs="Arial"/>
          <w:color w:val="333333"/>
          <w:shd w:val="clear" w:color="auto" w:fill="FFFFFF"/>
        </w:rPr>
        <w:t>According to the Banerjee Report, antipsychotics are frequently employed as a first line of treatment despite the fact that non-pharmacological methods can frequently be used to safely control challenging behaviour.</w:t>
      </w:r>
      <w:r>
        <w:rPr>
          <w:rFonts w:ascii="Arial" w:hAnsi="Arial" w:cs="Arial"/>
          <w:color w:val="333333"/>
          <w:shd w:val="clear" w:color="auto" w:fill="FFFFFF"/>
        </w:rPr>
        <w:t xml:space="preserve"> </w:t>
      </w:r>
      <w:r w:rsidRPr="004B6405">
        <w:rPr>
          <w:rFonts w:ascii="Arial" w:hAnsi="Arial" w:cs="Arial"/>
          <w:color w:val="333333"/>
          <w:shd w:val="clear" w:color="auto" w:fill="FFFFFF"/>
        </w:rPr>
        <w:t>Senior staff members in care facilities must to be knowledgeable about appropriate non-pharmacological procedures and capable of instructing other staff members in these strategies.</w:t>
      </w:r>
      <w:r>
        <w:rPr>
          <w:rFonts w:ascii="Arial" w:hAnsi="Arial" w:cs="Arial"/>
          <w:color w:val="333333"/>
          <w:shd w:val="clear" w:color="auto" w:fill="FFFFFF"/>
        </w:rPr>
        <w:t xml:space="preserve"> </w:t>
      </w:r>
      <w:r w:rsidRPr="004B6405">
        <w:rPr>
          <w:rFonts w:ascii="Arial" w:hAnsi="Arial" w:cs="Arial"/>
          <w:color w:val="333333"/>
          <w:shd w:val="clear" w:color="auto" w:fill="FFFFFF"/>
        </w:rPr>
        <w:t>Research should examine strategies to reduce the consumption of all psychotropic medications.</w:t>
      </w:r>
      <w:sdt>
        <w:sdtPr>
          <w:rPr>
            <w:rFonts w:ascii="Arial" w:hAnsi="Arial" w:cs="Arial"/>
            <w:color w:val="333333"/>
            <w:shd w:val="clear" w:color="auto" w:fill="FFFFFF"/>
          </w:rPr>
          <w:id w:val="-995876512"/>
          <w:citation/>
        </w:sdtPr>
        <w:sdtContent>
          <w:r w:rsidR="00076956">
            <w:rPr>
              <w:rFonts w:ascii="Arial" w:hAnsi="Arial" w:cs="Arial"/>
              <w:color w:val="333333"/>
              <w:shd w:val="clear" w:color="auto" w:fill="FFFFFF"/>
            </w:rPr>
            <w:fldChar w:fldCharType="begin"/>
          </w:r>
          <w:r w:rsidR="00076956">
            <w:rPr>
              <w:rFonts w:ascii="Arial" w:hAnsi="Arial" w:cs="Arial"/>
              <w:color w:val="333333"/>
              <w:shd w:val="clear" w:color="auto" w:fill="FFFFFF"/>
            </w:rPr>
            <w:instrText xml:space="preserve"> CITATION Mai18 \l 2057 </w:instrText>
          </w:r>
          <w:r w:rsidR="00076956">
            <w:rPr>
              <w:rFonts w:ascii="Arial" w:hAnsi="Arial" w:cs="Arial"/>
              <w:color w:val="333333"/>
              <w:shd w:val="clear" w:color="auto" w:fill="FFFFFF"/>
            </w:rPr>
            <w:fldChar w:fldCharType="separate"/>
          </w:r>
          <w:r w:rsidR="00076956">
            <w:rPr>
              <w:rFonts w:ascii="Arial" w:hAnsi="Arial" w:cs="Arial"/>
              <w:noProof/>
              <w:color w:val="333333"/>
              <w:shd w:val="clear" w:color="auto" w:fill="FFFFFF"/>
            </w:rPr>
            <w:t xml:space="preserve"> </w:t>
          </w:r>
          <w:r w:rsidR="00076956" w:rsidRPr="00076956">
            <w:rPr>
              <w:rFonts w:ascii="Arial" w:hAnsi="Arial" w:cs="Arial"/>
              <w:noProof/>
              <w:color w:val="333333"/>
              <w:shd w:val="clear" w:color="auto" w:fill="FFFFFF"/>
            </w:rPr>
            <w:t>(Maidment ET AL., 2018)</w:t>
          </w:r>
          <w:r w:rsidR="00076956">
            <w:rPr>
              <w:rFonts w:ascii="Arial" w:hAnsi="Arial" w:cs="Arial"/>
              <w:color w:val="333333"/>
              <w:shd w:val="clear" w:color="auto" w:fill="FFFFFF"/>
            </w:rPr>
            <w:fldChar w:fldCharType="end"/>
          </w:r>
        </w:sdtContent>
      </w:sdt>
      <w:r w:rsidR="00076956">
        <w:rPr>
          <w:rFonts w:ascii="Arial" w:hAnsi="Arial" w:cs="Arial"/>
          <w:color w:val="333333"/>
          <w:shd w:val="clear" w:color="auto" w:fill="FFFFFF"/>
        </w:rPr>
        <w:t>.</w:t>
      </w:r>
    </w:p>
    <w:p w14:paraId="74A52FA2" w14:textId="0021520A" w:rsidR="009C4CFA" w:rsidRDefault="009C4CFA" w:rsidP="00C9629B">
      <w:pPr>
        <w:ind w:firstLine="0"/>
        <w:rPr>
          <w:rFonts w:ascii="Arial" w:hAnsi="Arial" w:cs="Arial"/>
          <w:color w:val="333333"/>
          <w:shd w:val="clear" w:color="auto" w:fill="FFFFFF"/>
        </w:rPr>
      </w:pPr>
    </w:p>
    <w:p w14:paraId="19550A99" w14:textId="737BFC92" w:rsidR="009C4CFA" w:rsidRDefault="009C4CFA" w:rsidP="00C9629B">
      <w:pPr>
        <w:ind w:firstLine="0"/>
        <w:rPr>
          <w:rFonts w:ascii="Arial" w:hAnsi="Arial" w:cs="Arial"/>
          <w:color w:val="333333"/>
          <w:shd w:val="clear" w:color="auto" w:fill="FFFFFF"/>
        </w:rPr>
      </w:pPr>
      <w:r>
        <w:rPr>
          <w:rFonts w:ascii="Arial" w:hAnsi="Arial" w:cs="Arial"/>
          <w:color w:val="333333"/>
          <w:shd w:val="clear" w:color="auto" w:fill="FFFFFF"/>
        </w:rPr>
        <w:t xml:space="preserve">According to Chenoweth (2019) </w:t>
      </w:r>
      <w:r w:rsidRPr="009C4CFA">
        <w:rPr>
          <w:rFonts w:ascii="Arial" w:hAnsi="Arial" w:cs="Arial"/>
          <w:color w:val="333333"/>
          <w:shd w:val="clear" w:color="auto" w:fill="FFFFFF"/>
        </w:rPr>
        <w:t xml:space="preserve">The purpose of the literature review was to ascertain the efficiency of organization </w:t>
      </w:r>
      <w:r w:rsidR="002529C3">
        <w:rPr>
          <w:rFonts w:ascii="Arial" w:hAnsi="Arial" w:cs="Arial"/>
          <w:color w:val="333333"/>
          <w:shd w:val="clear" w:color="auto" w:fill="FFFFFF"/>
        </w:rPr>
        <w:t>–</w:t>
      </w:r>
      <w:r w:rsidRPr="009C4CFA">
        <w:rPr>
          <w:rFonts w:ascii="Arial" w:hAnsi="Arial" w:cs="Arial"/>
          <w:color w:val="333333"/>
          <w:shd w:val="clear" w:color="auto" w:fill="FFFFFF"/>
        </w:rPr>
        <w:t xml:space="preserve"> wide individual care for people who have dementia in regard to their function, mood, and quality of life.</w:t>
      </w:r>
      <w:r w:rsidRPr="009C4CFA">
        <w:t xml:space="preserve"> </w:t>
      </w:r>
      <w:r w:rsidRPr="009C4CFA">
        <w:rPr>
          <w:rFonts w:ascii="Arial" w:hAnsi="Arial" w:cs="Arial"/>
          <w:color w:val="333333"/>
          <w:shd w:val="clear" w:color="auto" w:fill="FFFFFF"/>
        </w:rPr>
        <w:t>Families typically find it difficult and distressing to care for a loved one who has dementia. Frequently, the individual will need formal care help at a late stage of the condition, including such long-term residential care.</w:t>
      </w:r>
      <w:r>
        <w:rPr>
          <w:rFonts w:ascii="Arial" w:hAnsi="Arial" w:cs="Arial"/>
          <w:color w:val="333333"/>
          <w:shd w:val="clear" w:color="auto" w:fill="FFFFFF"/>
        </w:rPr>
        <w:t xml:space="preserve"> </w:t>
      </w:r>
      <w:r w:rsidRPr="009C4CFA">
        <w:rPr>
          <w:rFonts w:ascii="Arial" w:hAnsi="Arial" w:cs="Arial"/>
          <w:color w:val="333333"/>
          <w:shd w:val="clear" w:color="auto" w:fill="FFFFFF"/>
        </w:rPr>
        <w:t>Healthcare professionals are becoming more cognizant of the benefits of person-centred care.</w:t>
      </w:r>
      <w:r>
        <w:rPr>
          <w:rFonts w:ascii="Arial" w:hAnsi="Arial" w:cs="Arial"/>
          <w:color w:val="333333"/>
          <w:shd w:val="clear" w:color="auto" w:fill="FFFFFF"/>
        </w:rPr>
        <w:t xml:space="preserve"> </w:t>
      </w:r>
      <w:r w:rsidR="002529C3" w:rsidRPr="009C4CFA">
        <w:rPr>
          <w:rFonts w:ascii="Arial" w:hAnsi="Arial" w:cs="Arial"/>
          <w:color w:val="333333"/>
          <w:shd w:val="clear" w:color="auto" w:fill="FFFFFF"/>
        </w:rPr>
        <w:t>S</w:t>
      </w:r>
      <w:r w:rsidRPr="009C4CFA">
        <w:rPr>
          <w:rFonts w:ascii="Arial" w:hAnsi="Arial" w:cs="Arial"/>
          <w:color w:val="333333"/>
          <w:shd w:val="clear" w:color="auto" w:fill="FFFFFF"/>
        </w:rPr>
        <w:t>upport is given to the person</w:t>
      </w:r>
      <w:r w:rsidR="002529C3">
        <w:rPr>
          <w:rFonts w:ascii="Arial" w:hAnsi="Arial" w:cs="Arial"/>
          <w:color w:val="333333"/>
          <w:shd w:val="clear" w:color="auto" w:fill="FFFFFF"/>
        </w:rPr>
        <w:t>’</w:t>
      </w:r>
      <w:r w:rsidRPr="009C4CFA">
        <w:rPr>
          <w:rFonts w:ascii="Arial" w:hAnsi="Arial" w:cs="Arial"/>
          <w:color w:val="333333"/>
          <w:shd w:val="clear" w:color="auto" w:fill="FFFFFF"/>
        </w:rPr>
        <w:t>s remaining capacities rather than the losses that have occurred.</w:t>
      </w:r>
      <w:r w:rsidR="00BE404F" w:rsidRPr="00BE404F">
        <w:t xml:space="preserve"> </w:t>
      </w:r>
      <w:r w:rsidR="00BE404F" w:rsidRPr="00BE404F">
        <w:rPr>
          <w:rFonts w:ascii="Arial" w:hAnsi="Arial" w:cs="Arial"/>
          <w:color w:val="333333"/>
          <w:shd w:val="clear" w:color="auto" w:fill="FFFFFF"/>
        </w:rPr>
        <w:t>It acknowledges the significance of learning about the person</w:t>
      </w:r>
      <w:r w:rsidR="002529C3">
        <w:rPr>
          <w:rFonts w:ascii="Arial" w:hAnsi="Arial" w:cs="Arial"/>
          <w:color w:val="333333"/>
          <w:shd w:val="clear" w:color="auto" w:fill="FFFFFF"/>
        </w:rPr>
        <w:t>’</w:t>
      </w:r>
      <w:r w:rsidR="00BE404F" w:rsidRPr="00BE404F">
        <w:rPr>
          <w:rFonts w:ascii="Arial" w:hAnsi="Arial" w:cs="Arial"/>
          <w:color w:val="333333"/>
          <w:shd w:val="clear" w:color="auto" w:fill="FFFFFF"/>
        </w:rPr>
        <w:t>s history, personality, and preferences, involving them in shared decisions about their care, and tailoring treatment and lifestyle support in accordance with those needs.</w:t>
      </w:r>
      <w:r w:rsidR="00BE404F">
        <w:rPr>
          <w:rFonts w:ascii="Arial" w:hAnsi="Arial" w:cs="Arial"/>
          <w:color w:val="333333"/>
          <w:shd w:val="clear" w:color="auto" w:fill="FFFFFF"/>
        </w:rPr>
        <w:t xml:space="preserve"> </w:t>
      </w:r>
      <w:sdt>
        <w:sdtPr>
          <w:rPr>
            <w:rFonts w:ascii="Arial" w:hAnsi="Arial" w:cs="Arial"/>
            <w:color w:val="333333"/>
            <w:shd w:val="clear" w:color="auto" w:fill="FFFFFF"/>
          </w:rPr>
          <w:id w:val="26690776"/>
          <w:citation/>
        </w:sdtPr>
        <w:sdtContent>
          <w:r w:rsidR="00BE404F">
            <w:rPr>
              <w:rFonts w:ascii="Arial" w:hAnsi="Arial" w:cs="Arial"/>
              <w:color w:val="333333"/>
              <w:shd w:val="clear" w:color="auto" w:fill="FFFFFF"/>
            </w:rPr>
            <w:fldChar w:fldCharType="begin"/>
          </w:r>
          <w:r w:rsidR="00BE404F">
            <w:rPr>
              <w:rFonts w:ascii="Arial" w:hAnsi="Arial" w:cs="Arial"/>
              <w:color w:val="333333"/>
              <w:shd w:val="clear" w:color="auto" w:fill="FFFFFF"/>
            </w:rPr>
            <w:instrText xml:space="preserve"> CITATION Che19 \l 2057 </w:instrText>
          </w:r>
          <w:r w:rsidR="00BE404F">
            <w:rPr>
              <w:rFonts w:ascii="Arial" w:hAnsi="Arial" w:cs="Arial"/>
              <w:color w:val="333333"/>
              <w:shd w:val="clear" w:color="auto" w:fill="FFFFFF"/>
            </w:rPr>
            <w:fldChar w:fldCharType="separate"/>
          </w:r>
          <w:r w:rsidR="00BE404F" w:rsidRPr="00BE404F">
            <w:rPr>
              <w:rFonts w:ascii="Arial" w:hAnsi="Arial" w:cs="Arial"/>
              <w:noProof/>
              <w:color w:val="333333"/>
              <w:shd w:val="clear" w:color="auto" w:fill="FFFFFF"/>
            </w:rPr>
            <w:t>(Chenoweth ET AL., 2019)</w:t>
          </w:r>
          <w:r w:rsidR="00BE404F">
            <w:rPr>
              <w:rFonts w:ascii="Arial" w:hAnsi="Arial" w:cs="Arial"/>
              <w:color w:val="333333"/>
              <w:shd w:val="clear" w:color="auto" w:fill="FFFFFF"/>
            </w:rPr>
            <w:fldChar w:fldCharType="end"/>
          </w:r>
        </w:sdtContent>
      </w:sdt>
      <w:r w:rsidR="00BE404F">
        <w:rPr>
          <w:rFonts w:ascii="Arial" w:hAnsi="Arial" w:cs="Arial"/>
          <w:color w:val="333333"/>
          <w:shd w:val="clear" w:color="auto" w:fill="FFFFFF"/>
        </w:rPr>
        <w:t>.</w:t>
      </w:r>
    </w:p>
    <w:p w14:paraId="10A657A5" w14:textId="587D160E" w:rsidR="00914CB7" w:rsidRDefault="00914CB7" w:rsidP="00C9629B">
      <w:pPr>
        <w:ind w:firstLine="0"/>
        <w:rPr>
          <w:rFonts w:ascii="Arial" w:hAnsi="Arial" w:cs="Arial"/>
          <w:color w:val="333333"/>
          <w:shd w:val="clear" w:color="auto" w:fill="FFFFFF"/>
        </w:rPr>
      </w:pPr>
    </w:p>
    <w:p w14:paraId="6EF24D31" w14:textId="77777777" w:rsidR="00CC7B1E" w:rsidRDefault="000621C4" w:rsidP="00736549">
      <w:pPr>
        <w:ind w:firstLine="0"/>
        <w:rPr>
          <w:rFonts w:ascii="Arial" w:hAnsi="Arial" w:cs="Arial"/>
          <w:color w:val="333333"/>
          <w:shd w:val="clear" w:color="auto" w:fill="FFFFFF"/>
        </w:rPr>
      </w:pPr>
      <w:r>
        <w:rPr>
          <w:rFonts w:ascii="Arial" w:hAnsi="Arial" w:cs="Arial"/>
          <w:color w:val="333333"/>
          <w:shd w:val="clear" w:color="auto" w:fill="FFFFFF"/>
        </w:rPr>
        <w:t>According to Gridley (2020) e</w:t>
      </w:r>
      <w:r w:rsidR="00914CB7" w:rsidRPr="00914CB7">
        <w:rPr>
          <w:rFonts w:ascii="Arial" w:hAnsi="Arial" w:cs="Arial"/>
          <w:color w:val="333333"/>
          <w:shd w:val="clear" w:color="auto" w:fill="FFFFFF"/>
        </w:rPr>
        <w:t>veryone</w:t>
      </w:r>
      <w:r w:rsidR="002529C3">
        <w:rPr>
          <w:rFonts w:ascii="Arial" w:hAnsi="Arial" w:cs="Arial"/>
          <w:color w:val="333333"/>
          <w:shd w:val="clear" w:color="auto" w:fill="FFFFFF"/>
        </w:rPr>
        <w:t>’</w:t>
      </w:r>
      <w:r w:rsidR="00914CB7" w:rsidRPr="00914CB7">
        <w:rPr>
          <w:rFonts w:ascii="Arial" w:hAnsi="Arial" w:cs="Arial"/>
          <w:color w:val="333333"/>
          <w:shd w:val="clear" w:color="auto" w:fill="FFFFFF"/>
        </w:rPr>
        <w:t xml:space="preserve">s life narrative is unique. They are numerous and varied, and they are capable of helping tell those around us who we are. When a person with dementia needs assistance communicating </w:t>
      </w:r>
      <w:r w:rsidR="00914CB7" w:rsidRPr="00914CB7">
        <w:rPr>
          <w:rFonts w:ascii="Arial" w:hAnsi="Arial" w:cs="Arial"/>
          <w:color w:val="333333"/>
          <w:shd w:val="clear" w:color="auto" w:fill="FFFFFF"/>
        </w:rPr>
        <w:lastRenderedPageBreak/>
        <w:t>their past and identity, life story work has been proposed as a possible solution.</w:t>
      </w:r>
      <w:r w:rsidR="00736549">
        <w:rPr>
          <w:rFonts w:ascii="Arial" w:hAnsi="Arial" w:cs="Arial"/>
          <w:color w:val="333333"/>
          <w:shd w:val="clear" w:color="auto" w:fill="FFFFFF"/>
        </w:rPr>
        <w:t xml:space="preserve"> </w:t>
      </w:r>
      <w:r w:rsidR="00736549" w:rsidRPr="00736549">
        <w:rPr>
          <w:rFonts w:ascii="Arial" w:hAnsi="Arial" w:cs="Arial"/>
          <w:color w:val="333333"/>
          <w:shd w:val="clear" w:color="auto" w:fill="FFFFFF"/>
        </w:rPr>
        <w:t>Life story work include assisting individuals in documenting elements of both past and current life for their own benefit or to enhance care.</w:t>
      </w:r>
    </w:p>
    <w:p w14:paraId="6795B0BF" w14:textId="77777777" w:rsidR="00CC7B1E" w:rsidRDefault="00CC7B1E" w:rsidP="00736549">
      <w:pPr>
        <w:ind w:firstLine="0"/>
        <w:rPr>
          <w:rFonts w:ascii="Arial" w:hAnsi="Arial" w:cs="Arial"/>
          <w:color w:val="333333"/>
          <w:shd w:val="clear" w:color="auto" w:fill="FFFFFF"/>
        </w:rPr>
      </w:pPr>
    </w:p>
    <w:p w14:paraId="5BCDBCE7" w14:textId="27E20858" w:rsidR="00914CB7" w:rsidRDefault="00736549" w:rsidP="00736549">
      <w:pPr>
        <w:ind w:firstLine="0"/>
        <w:rPr>
          <w:rFonts w:ascii="Arial" w:hAnsi="Arial" w:cs="Arial"/>
          <w:color w:val="333333"/>
          <w:shd w:val="clear" w:color="auto" w:fill="FFFFFF"/>
        </w:rPr>
      </w:pPr>
      <w:r w:rsidRPr="00736549">
        <w:rPr>
          <w:rFonts w:ascii="Arial" w:hAnsi="Arial" w:cs="Arial"/>
          <w:color w:val="333333"/>
          <w:shd w:val="clear" w:color="auto" w:fill="FFFFFF"/>
        </w:rPr>
        <w:t>Life story work include assisting individuals in documenting elements of both past and current life for their own benefit or to enhance care.</w:t>
      </w:r>
      <w:r>
        <w:rPr>
          <w:rFonts w:ascii="Arial" w:hAnsi="Arial" w:cs="Arial"/>
          <w:color w:val="333333"/>
          <w:shd w:val="clear" w:color="auto" w:fill="FFFFFF"/>
        </w:rPr>
        <w:t xml:space="preserve"> </w:t>
      </w:r>
      <w:r w:rsidRPr="00736549">
        <w:rPr>
          <w:rFonts w:ascii="Arial" w:hAnsi="Arial" w:cs="Arial"/>
          <w:color w:val="333333"/>
          <w:shd w:val="clear" w:color="auto" w:fill="FFFFFF"/>
        </w:rPr>
        <w:t>Focus groups with dementia patients, families / carers, and specialists or individuals with experience in life story work were undertaken in order to establish stakeholder opinions on definitions, good practise, projected outcomes, and routes to obtaining those outcomes. The Interprofessional Social Services Research Ethics Committee for England provided permission for the project</w:t>
      </w:r>
      <w:r w:rsidR="002529C3">
        <w:rPr>
          <w:rFonts w:ascii="Arial" w:hAnsi="Arial" w:cs="Arial"/>
          <w:color w:val="333333"/>
          <w:shd w:val="clear" w:color="auto" w:fill="FFFFFF"/>
        </w:rPr>
        <w:t>’</w:t>
      </w:r>
      <w:r w:rsidRPr="00736549">
        <w:rPr>
          <w:rFonts w:ascii="Arial" w:hAnsi="Arial" w:cs="Arial"/>
          <w:color w:val="333333"/>
          <w:shd w:val="clear" w:color="auto" w:fill="FFFFFF"/>
        </w:rPr>
        <w:t>s current stage in terms of research ethics.</w:t>
      </w:r>
      <w:sdt>
        <w:sdtPr>
          <w:rPr>
            <w:rFonts w:ascii="Arial" w:hAnsi="Arial" w:cs="Arial"/>
            <w:color w:val="333333"/>
            <w:shd w:val="clear" w:color="auto" w:fill="FFFFFF"/>
          </w:rPr>
          <w:id w:val="344992542"/>
          <w:citation/>
        </w:sdtPr>
        <w:sdtContent>
          <w:r>
            <w:rPr>
              <w:rFonts w:ascii="Arial" w:hAnsi="Arial" w:cs="Arial"/>
              <w:color w:val="333333"/>
              <w:shd w:val="clear" w:color="auto" w:fill="FFFFFF"/>
            </w:rPr>
            <w:fldChar w:fldCharType="begin"/>
          </w:r>
          <w:r>
            <w:rPr>
              <w:rFonts w:ascii="Arial" w:hAnsi="Arial" w:cs="Arial"/>
              <w:color w:val="333333"/>
              <w:shd w:val="clear" w:color="auto" w:fill="FFFFFF"/>
            </w:rPr>
            <w:instrText xml:space="preserve"> CITATION Gri20 \l 2057 </w:instrText>
          </w:r>
          <w:r>
            <w:rPr>
              <w:rFonts w:ascii="Arial" w:hAnsi="Arial" w:cs="Arial"/>
              <w:color w:val="333333"/>
              <w:shd w:val="clear" w:color="auto" w:fill="FFFFFF"/>
            </w:rPr>
            <w:fldChar w:fldCharType="separate"/>
          </w:r>
          <w:r>
            <w:rPr>
              <w:rFonts w:ascii="Arial" w:hAnsi="Arial" w:cs="Arial"/>
              <w:noProof/>
              <w:color w:val="333333"/>
              <w:shd w:val="clear" w:color="auto" w:fill="FFFFFF"/>
            </w:rPr>
            <w:t xml:space="preserve"> </w:t>
          </w:r>
          <w:r w:rsidRPr="00736549">
            <w:rPr>
              <w:rFonts w:ascii="Arial" w:hAnsi="Arial" w:cs="Arial"/>
              <w:noProof/>
              <w:color w:val="333333"/>
              <w:shd w:val="clear" w:color="auto" w:fill="FFFFFF"/>
            </w:rPr>
            <w:t>(Gridley ET AL., 2020)</w:t>
          </w:r>
          <w:r>
            <w:rPr>
              <w:rFonts w:ascii="Arial" w:hAnsi="Arial" w:cs="Arial"/>
              <w:color w:val="333333"/>
              <w:shd w:val="clear" w:color="auto" w:fill="FFFFFF"/>
            </w:rPr>
            <w:fldChar w:fldCharType="end"/>
          </w:r>
        </w:sdtContent>
      </w:sdt>
      <w:r w:rsidR="000621C4">
        <w:rPr>
          <w:rFonts w:ascii="Arial" w:hAnsi="Arial" w:cs="Arial"/>
          <w:color w:val="333333"/>
          <w:shd w:val="clear" w:color="auto" w:fill="FFFFFF"/>
        </w:rPr>
        <w:t>.</w:t>
      </w:r>
    </w:p>
    <w:p w14:paraId="430ABF49" w14:textId="77777777" w:rsidR="00914CB7" w:rsidRDefault="00914CB7" w:rsidP="00C9629B">
      <w:pPr>
        <w:ind w:firstLine="0"/>
        <w:rPr>
          <w:rFonts w:ascii="Arial" w:hAnsi="Arial" w:cs="Arial"/>
          <w:color w:val="333333"/>
          <w:shd w:val="clear" w:color="auto" w:fill="FFFFFF"/>
        </w:rPr>
      </w:pPr>
    </w:p>
    <w:p w14:paraId="5C9E7F4E" w14:textId="4786B6D7" w:rsidR="009C4CFA" w:rsidRDefault="009C4CFA" w:rsidP="00C9629B">
      <w:pPr>
        <w:ind w:firstLine="0"/>
        <w:rPr>
          <w:rFonts w:ascii="Arial" w:hAnsi="Arial" w:cs="Arial"/>
          <w:color w:val="333333"/>
          <w:shd w:val="clear" w:color="auto" w:fill="FFFFFF"/>
        </w:rPr>
      </w:pPr>
    </w:p>
    <w:p w14:paraId="16213857" w14:textId="77777777" w:rsidR="009C4CFA" w:rsidRPr="004B6405" w:rsidRDefault="009C4CFA" w:rsidP="00C9629B">
      <w:pPr>
        <w:ind w:firstLine="0"/>
        <w:rPr>
          <w:rFonts w:ascii="Arial" w:hAnsi="Arial" w:cs="Arial"/>
        </w:rPr>
      </w:pPr>
    </w:p>
    <w:p w14:paraId="033A058F" w14:textId="77777777" w:rsidR="00CE6087" w:rsidRDefault="00CE6087" w:rsidP="00C9629B">
      <w:pPr>
        <w:ind w:firstLine="0"/>
        <w:rPr>
          <w:rFonts w:ascii="Arial" w:hAnsi="Arial" w:cs="Arial"/>
        </w:rPr>
      </w:pPr>
    </w:p>
    <w:p w14:paraId="4CCFD55B" w14:textId="77777777" w:rsidR="00E21755" w:rsidRDefault="00E21755" w:rsidP="00C9629B">
      <w:pPr>
        <w:ind w:firstLine="0"/>
        <w:rPr>
          <w:rFonts w:ascii="Arial" w:hAnsi="Arial" w:cs="Arial"/>
        </w:rPr>
      </w:pPr>
    </w:p>
    <w:p w14:paraId="6F23DA70" w14:textId="4D7FEFCD" w:rsidR="00C9629B" w:rsidRDefault="00C9629B" w:rsidP="00C9629B">
      <w:pPr>
        <w:ind w:firstLine="0"/>
        <w:rPr>
          <w:rFonts w:ascii="Arial" w:hAnsi="Arial" w:cs="Arial"/>
        </w:rPr>
      </w:pPr>
    </w:p>
    <w:p w14:paraId="401F61B7" w14:textId="77777777" w:rsidR="00C9629B" w:rsidRDefault="00C9629B" w:rsidP="00C9629B">
      <w:pPr>
        <w:ind w:firstLine="0"/>
        <w:rPr>
          <w:rFonts w:ascii="Arial" w:hAnsi="Arial" w:cs="Arial"/>
        </w:rPr>
      </w:pPr>
    </w:p>
    <w:p w14:paraId="547033C4" w14:textId="77777777" w:rsidR="00C9629B" w:rsidRPr="00C9629B" w:rsidRDefault="00C9629B" w:rsidP="00C9629B">
      <w:pPr>
        <w:rPr>
          <w:rFonts w:ascii="Arial" w:hAnsi="Arial" w:cs="Arial"/>
        </w:rPr>
      </w:pPr>
    </w:p>
    <w:p w14:paraId="0CD4A7C0" w14:textId="55342CC4" w:rsidR="007D1D58" w:rsidRDefault="007D1D58" w:rsidP="007D1D58">
      <w:pPr>
        <w:ind w:left="720" w:firstLine="80"/>
        <w:jc w:val="center"/>
        <w:rPr>
          <w:rFonts w:ascii="Arial" w:hAnsi="Arial" w:cs="Arial"/>
          <w:b/>
          <w:bCs/>
          <w:u w:val="single"/>
        </w:rPr>
      </w:pPr>
    </w:p>
    <w:p w14:paraId="73A6764F" w14:textId="7D2187A5" w:rsidR="007D1D58" w:rsidRDefault="007D1D58" w:rsidP="007D1D58">
      <w:pPr>
        <w:ind w:left="720" w:firstLine="80"/>
        <w:jc w:val="center"/>
        <w:rPr>
          <w:rFonts w:ascii="Arial" w:hAnsi="Arial" w:cs="Arial"/>
          <w:b/>
          <w:bCs/>
          <w:u w:val="single"/>
        </w:rPr>
      </w:pPr>
    </w:p>
    <w:p w14:paraId="0A5DCE97" w14:textId="451B35CC" w:rsidR="001B6BA2" w:rsidRDefault="001B6BA2" w:rsidP="007D1D58">
      <w:pPr>
        <w:ind w:left="720" w:firstLine="80"/>
        <w:jc w:val="center"/>
        <w:rPr>
          <w:rFonts w:ascii="Arial" w:hAnsi="Arial" w:cs="Arial"/>
          <w:b/>
          <w:bCs/>
          <w:u w:val="single"/>
        </w:rPr>
      </w:pPr>
    </w:p>
    <w:p w14:paraId="3FEBB8CA" w14:textId="511CE384" w:rsidR="00445BF6" w:rsidRDefault="00445BF6" w:rsidP="007D1D58">
      <w:pPr>
        <w:ind w:left="720" w:firstLine="80"/>
        <w:jc w:val="center"/>
        <w:rPr>
          <w:rFonts w:ascii="Arial" w:hAnsi="Arial" w:cs="Arial"/>
          <w:b/>
          <w:bCs/>
          <w:u w:val="single"/>
        </w:rPr>
      </w:pPr>
    </w:p>
    <w:p w14:paraId="5C511964" w14:textId="2E47F462" w:rsidR="00445BF6" w:rsidRDefault="00445BF6" w:rsidP="007D1D58">
      <w:pPr>
        <w:ind w:left="720" w:firstLine="80"/>
        <w:jc w:val="center"/>
        <w:rPr>
          <w:rFonts w:ascii="Arial" w:hAnsi="Arial" w:cs="Arial"/>
          <w:b/>
          <w:bCs/>
          <w:u w:val="single"/>
        </w:rPr>
      </w:pPr>
    </w:p>
    <w:p w14:paraId="19773263" w14:textId="0CD4D131" w:rsidR="00445BF6" w:rsidRDefault="00445BF6" w:rsidP="007D1D58">
      <w:pPr>
        <w:ind w:left="720" w:firstLine="80"/>
        <w:jc w:val="center"/>
        <w:rPr>
          <w:rFonts w:ascii="Arial" w:hAnsi="Arial" w:cs="Arial"/>
          <w:b/>
          <w:bCs/>
          <w:u w:val="single"/>
        </w:rPr>
      </w:pPr>
    </w:p>
    <w:p w14:paraId="5B69F461" w14:textId="0AD11431" w:rsidR="00445BF6" w:rsidRDefault="00445BF6" w:rsidP="007D1D58">
      <w:pPr>
        <w:ind w:left="720" w:firstLine="80"/>
        <w:jc w:val="center"/>
        <w:rPr>
          <w:rFonts w:ascii="Arial" w:hAnsi="Arial" w:cs="Arial"/>
          <w:b/>
          <w:bCs/>
          <w:u w:val="single"/>
        </w:rPr>
      </w:pPr>
    </w:p>
    <w:p w14:paraId="1200654F" w14:textId="343B4272" w:rsidR="00445BF6" w:rsidRDefault="00445BF6" w:rsidP="007D1D58">
      <w:pPr>
        <w:ind w:left="720" w:firstLine="80"/>
        <w:jc w:val="center"/>
        <w:rPr>
          <w:rFonts w:ascii="Arial" w:hAnsi="Arial" w:cs="Arial"/>
          <w:b/>
          <w:bCs/>
          <w:u w:val="single"/>
        </w:rPr>
      </w:pPr>
    </w:p>
    <w:p w14:paraId="6070D279" w14:textId="63475B99" w:rsidR="00445BF6" w:rsidRDefault="00445BF6" w:rsidP="007D1D58">
      <w:pPr>
        <w:ind w:left="720" w:firstLine="80"/>
        <w:jc w:val="center"/>
        <w:rPr>
          <w:rFonts w:ascii="Arial" w:hAnsi="Arial" w:cs="Arial"/>
          <w:b/>
          <w:bCs/>
          <w:u w:val="single"/>
        </w:rPr>
      </w:pPr>
    </w:p>
    <w:p w14:paraId="4391EF26" w14:textId="5090543A" w:rsidR="00445BF6" w:rsidRDefault="00445BF6" w:rsidP="007D1D58">
      <w:pPr>
        <w:ind w:left="720" w:firstLine="80"/>
        <w:jc w:val="center"/>
        <w:rPr>
          <w:rFonts w:ascii="Arial" w:hAnsi="Arial" w:cs="Arial"/>
          <w:b/>
          <w:bCs/>
          <w:u w:val="single"/>
        </w:rPr>
      </w:pPr>
    </w:p>
    <w:p w14:paraId="4BFC2397" w14:textId="22EE2EA0" w:rsidR="00445BF6" w:rsidRDefault="00445BF6" w:rsidP="007D1D58">
      <w:pPr>
        <w:ind w:left="720" w:firstLine="80"/>
        <w:jc w:val="center"/>
        <w:rPr>
          <w:rFonts w:ascii="Arial" w:hAnsi="Arial" w:cs="Arial"/>
          <w:b/>
          <w:bCs/>
          <w:u w:val="single"/>
        </w:rPr>
      </w:pPr>
    </w:p>
    <w:p w14:paraId="267F70A4" w14:textId="0211061E" w:rsidR="00445BF6" w:rsidRDefault="00445BF6" w:rsidP="007D1D58">
      <w:pPr>
        <w:ind w:left="720" w:firstLine="80"/>
        <w:jc w:val="center"/>
        <w:rPr>
          <w:rFonts w:ascii="Arial" w:hAnsi="Arial" w:cs="Arial"/>
          <w:b/>
          <w:bCs/>
          <w:u w:val="single"/>
        </w:rPr>
      </w:pPr>
    </w:p>
    <w:p w14:paraId="62246BC3" w14:textId="2A4700E5" w:rsidR="00445BF6" w:rsidRDefault="00445BF6" w:rsidP="007D1D58">
      <w:pPr>
        <w:ind w:left="720" w:firstLine="80"/>
        <w:jc w:val="center"/>
        <w:rPr>
          <w:rFonts w:ascii="Arial" w:hAnsi="Arial" w:cs="Arial"/>
          <w:b/>
          <w:bCs/>
          <w:u w:val="single"/>
        </w:rPr>
      </w:pPr>
    </w:p>
    <w:p w14:paraId="00FA0EA3" w14:textId="14103498" w:rsidR="00445BF6" w:rsidRDefault="00445BF6" w:rsidP="007D1D58">
      <w:pPr>
        <w:ind w:left="720" w:firstLine="80"/>
        <w:jc w:val="center"/>
        <w:rPr>
          <w:rFonts w:ascii="Arial" w:hAnsi="Arial" w:cs="Arial"/>
          <w:b/>
          <w:bCs/>
          <w:u w:val="single"/>
        </w:rPr>
      </w:pPr>
    </w:p>
    <w:p w14:paraId="4CBE7998" w14:textId="424BA169" w:rsidR="00445BF6" w:rsidRDefault="00445BF6" w:rsidP="007D1D58">
      <w:pPr>
        <w:ind w:left="720" w:firstLine="80"/>
        <w:jc w:val="center"/>
        <w:rPr>
          <w:rFonts w:ascii="Arial" w:hAnsi="Arial" w:cs="Arial"/>
          <w:b/>
          <w:bCs/>
          <w:u w:val="single"/>
        </w:rPr>
      </w:pPr>
    </w:p>
    <w:p w14:paraId="6A7C0B90" w14:textId="33D48C06" w:rsidR="00445BF6" w:rsidRDefault="00445BF6" w:rsidP="007D1D58">
      <w:pPr>
        <w:ind w:left="720" w:firstLine="80"/>
        <w:jc w:val="center"/>
        <w:rPr>
          <w:rFonts w:ascii="Arial" w:hAnsi="Arial" w:cs="Arial"/>
          <w:b/>
          <w:bCs/>
          <w:u w:val="single"/>
        </w:rPr>
      </w:pPr>
    </w:p>
    <w:p w14:paraId="7C0C8D8E" w14:textId="089F7674" w:rsidR="00445BF6" w:rsidRDefault="00445BF6" w:rsidP="007D1D58">
      <w:pPr>
        <w:ind w:left="720" w:firstLine="80"/>
        <w:jc w:val="center"/>
        <w:rPr>
          <w:rFonts w:ascii="Arial" w:hAnsi="Arial" w:cs="Arial"/>
          <w:b/>
          <w:bCs/>
          <w:u w:val="single"/>
        </w:rPr>
      </w:pPr>
    </w:p>
    <w:p w14:paraId="688FE8F9" w14:textId="73E9986F" w:rsidR="00445BF6" w:rsidRDefault="00445BF6" w:rsidP="007D1D58">
      <w:pPr>
        <w:ind w:left="720" w:firstLine="80"/>
        <w:jc w:val="center"/>
        <w:rPr>
          <w:rFonts w:ascii="Arial" w:hAnsi="Arial" w:cs="Arial"/>
          <w:b/>
          <w:bCs/>
          <w:u w:val="single"/>
        </w:rPr>
      </w:pPr>
    </w:p>
    <w:p w14:paraId="6389BD74" w14:textId="3635F0F8" w:rsidR="00445BF6" w:rsidRDefault="00445BF6" w:rsidP="007D1D58">
      <w:pPr>
        <w:ind w:left="720" w:firstLine="80"/>
        <w:jc w:val="center"/>
        <w:rPr>
          <w:rFonts w:ascii="Arial" w:hAnsi="Arial" w:cs="Arial"/>
          <w:b/>
          <w:bCs/>
          <w:u w:val="single"/>
        </w:rPr>
      </w:pPr>
    </w:p>
    <w:p w14:paraId="4E6A2E2A" w14:textId="72472658" w:rsidR="00445BF6" w:rsidRDefault="00445BF6" w:rsidP="007D1D58">
      <w:pPr>
        <w:ind w:left="720" w:firstLine="80"/>
        <w:jc w:val="center"/>
        <w:rPr>
          <w:rFonts w:ascii="Arial" w:hAnsi="Arial" w:cs="Arial"/>
          <w:b/>
          <w:bCs/>
          <w:u w:val="single"/>
        </w:rPr>
      </w:pPr>
    </w:p>
    <w:p w14:paraId="2E96F5B5" w14:textId="2566DA22" w:rsidR="008A690C" w:rsidRDefault="008A690C" w:rsidP="007D1D58">
      <w:pPr>
        <w:ind w:left="720" w:firstLine="80"/>
        <w:jc w:val="center"/>
        <w:rPr>
          <w:rFonts w:ascii="Arial" w:hAnsi="Arial" w:cs="Arial"/>
          <w:b/>
          <w:bCs/>
          <w:u w:val="single"/>
        </w:rPr>
      </w:pPr>
    </w:p>
    <w:p w14:paraId="75CB0CBC" w14:textId="77777777" w:rsidR="000A27B6" w:rsidRDefault="000A27B6" w:rsidP="007D1D58">
      <w:pPr>
        <w:ind w:left="720" w:firstLine="80"/>
        <w:jc w:val="center"/>
        <w:rPr>
          <w:rFonts w:ascii="Arial" w:hAnsi="Arial" w:cs="Arial"/>
          <w:b/>
          <w:bCs/>
          <w:u w:val="single"/>
        </w:rPr>
      </w:pPr>
    </w:p>
    <w:p w14:paraId="35CD9B85" w14:textId="2BD3FF7B" w:rsidR="008A690C" w:rsidRDefault="008A690C" w:rsidP="007D1D58">
      <w:pPr>
        <w:ind w:left="720" w:firstLine="80"/>
        <w:jc w:val="center"/>
        <w:rPr>
          <w:rFonts w:ascii="Arial" w:hAnsi="Arial" w:cs="Arial"/>
          <w:b/>
          <w:bCs/>
          <w:u w:val="single"/>
        </w:rPr>
      </w:pPr>
    </w:p>
    <w:p w14:paraId="7EFCD411" w14:textId="44608DD5" w:rsidR="008A690C" w:rsidRDefault="008A690C" w:rsidP="007D1D58">
      <w:pPr>
        <w:ind w:left="720" w:firstLine="80"/>
        <w:jc w:val="center"/>
        <w:rPr>
          <w:rFonts w:ascii="Arial" w:hAnsi="Arial" w:cs="Arial"/>
          <w:b/>
          <w:bCs/>
          <w:u w:val="single"/>
        </w:rPr>
      </w:pPr>
    </w:p>
    <w:p w14:paraId="472DEF62" w14:textId="77777777" w:rsidR="008A690C" w:rsidRDefault="008A690C" w:rsidP="007D1D58">
      <w:pPr>
        <w:ind w:left="720" w:firstLine="80"/>
        <w:jc w:val="center"/>
        <w:rPr>
          <w:rFonts w:ascii="Arial" w:hAnsi="Arial" w:cs="Arial"/>
          <w:b/>
          <w:bCs/>
          <w:u w:val="single"/>
        </w:rPr>
      </w:pPr>
    </w:p>
    <w:p w14:paraId="0EB1ECF3" w14:textId="77777777" w:rsidR="00445BF6" w:rsidRDefault="00445BF6" w:rsidP="007D1D58">
      <w:pPr>
        <w:ind w:left="720" w:firstLine="80"/>
        <w:jc w:val="center"/>
        <w:rPr>
          <w:rFonts w:ascii="Arial" w:hAnsi="Arial" w:cs="Arial"/>
          <w:b/>
          <w:bCs/>
          <w:u w:val="single"/>
        </w:rPr>
      </w:pPr>
    </w:p>
    <w:p w14:paraId="0AC05433" w14:textId="28222D00" w:rsidR="007D1D58" w:rsidRDefault="007D1D58" w:rsidP="008A690C">
      <w:pPr>
        <w:ind w:left="720" w:firstLine="80"/>
        <w:jc w:val="center"/>
        <w:rPr>
          <w:rFonts w:ascii="Arial" w:hAnsi="Arial" w:cs="Arial"/>
          <w:b/>
          <w:bCs/>
          <w:u w:val="single"/>
        </w:rPr>
      </w:pPr>
      <w:r>
        <w:rPr>
          <w:rFonts w:ascii="Arial" w:hAnsi="Arial" w:cs="Arial"/>
          <w:b/>
          <w:bCs/>
          <w:u w:val="single"/>
        </w:rPr>
        <w:lastRenderedPageBreak/>
        <w:t>Conclusion</w:t>
      </w:r>
    </w:p>
    <w:p w14:paraId="136CAE2F" w14:textId="73F4CAEF" w:rsidR="007D1D58" w:rsidRPr="002529C3" w:rsidRDefault="007D1D58" w:rsidP="002529C3">
      <w:pPr>
        <w:ind w:left="720" w:firstLine="80"/>
        <w:rPr>
          <w:rFonts w:ascii="Arial" w:hAnsi="Arial" w:cs="Arial"/>
        </w:rPr>
      </w:pPr>
    </w:p>
    <w:p w14:paraId="118E74B3" w14:textId="5CA4C603" w:rsidR="008C17DE" w:rsidRDefault="00B179CA" w:rsidP="008A690C">
      <w:pPr>
        <w:spacing w:line="360" w:lineRule="auto"/>
        <w:ind w:firstLine="0"/>
        <w:rPr>
          <w:rFonts w:ascii="Arial" w:hAnsi="Arial" w:cs="Arial"/>
        </w:rPr>
      </w:pPr>
      <w:r>
        <w:rPr>
          <w:rFonts w:ascii="Arial" w:hAnsi="Arial" w:cs="Arial"/>
        </w:rPr>
        <w:t>The main</w:t>
      </w:r>
      <w:r w:rsidR="002529C3" w:rsidRPr="002529C3">
        <w:rPr>
          <w:rFonts w:ascii="Arial" w:hAnsi="Arial" w:cs="Arial"/>
        </w:rPr>
        <w:t xml:space="preserve"> </w:t>
      </w:r>
      <w:r w:rsidR="00E86097">
        <w:rPr>
          <w:rFonts w:ascii="Arial" w:hAnsi="Arial" w:cs="Arial"/>
        </w:rPr>
        <w:t>i</w:t>
      </w:r>
      <w:r w:rsidR="002529C3">
        <w:rPr>
          <w:rFonts w:ascii="Arial" w:hAnsi="Arial" w:cs="Arial"/>
        </w:rPr>
        <w:t>mportant points</w:t>
      </w:r>
      <w:r w:rsidR="000A27B6">
        <w:rPr>
          <w:rFonts w:ascii="Arial" w:hAnsi="Arial" w:cs="Arial"/>
        </w:rPr>
        <w:t xml:space="preserve"> with</w:t>
      </w:r>
      <w:r>
        <w:rPr>
          <w:rFonts w:ascii="Arial" w:hAnsi="Arial" w:cs="Arial"/>
        </w:rPr>
        <w:t xml:space="preserve"> in this conclusion is</w:t>
      </w:r>
      <w:r w:rsidR="002529C3">
        <w:rPr>
          <w:rFonts w:ascii="Arial" w:hAnsi="Arial" w:cs="Arial"/>
        </w:rPr>
        <w:t xml:space="preserve"> to </w:t>
      </w:r>
      <w:r w:rsidR="008E1202">
        <w:rPr>
          <w:rFonts w:ascii="Arial" w:hAnsi="Arial" w:cs="Arial"/>
        </w:rPr>
        <w:t xml:space="preserve">keep on top of </w:t>
      </w:r>
      <w:r>
        <w:rPr>
          <w:rFonts w:ascii="Arial" w:hAnsi="Arial" w:cs="Arial"/>
        </w:rPr>
        <w:t>the information of ICD-10 and DSM-5. This is to ensure</w:t>
      </w:r>
      <w:r w:rsidR="008E1202">
        <w:rPr>
          <w:rFonts w:ascii="Arial" w:hAnsi="Arial" w:cs="Arial"/>
        </w:rPr>
        <w:t xml:space="preserve"> the individual has there human rights</w:t>
      </w:r>
      <w:r>
        <w:rPr>
          <w:rFonts w:ascii="Arial" w:hAnsi="Arial" w:cs="Arial"/>
        </w:rPr>
        <w:t xml:space="preserve"> protected and</w:t>
      </w:r>
      <w:r w:rsidR="008E1202">
        <w:rPr>
          <w:rFonts w:ascii="Arial" w:hAnsi="Arial" w:cs="Arial"/>
        </w:rPr>
        <w:t xml:space="preserve"> to be able </w:t>
      </w:r>
      <w:r>
        <w:rPr>
          <w:rFonts w:ascii="Arial" w:hAnsi="Arial" w:cs="Arial"/>
        </w:rPr>
        <w:t>keep</w:t>
      </w:r>
      <w:r w:rsidR="008E1202">
        <w:rPr>
          <w:rFonts w:ascii="Arial" w:hAnsi="Arial" w:cs="Arial"/>
        </w:rPr>
        <w:t xml:space="preserve"> their dignity and most of all respect. </w:t>
      </w:r>
      <w:r w:rsidR="008E1202" w:rsidRPr="008E1202">
        <w:rPr>
          <w:rFonts w:ascii="Arial" w:hAnsi="Arial" w:cs="Arial"/>
        </w:rPr>
        <w:t>The nurse must treat patients who have a variety of physical symptoms, such as pain, nausea, dyspnoea, tiredness, and constipation, whil</w:t>
      </w:r>
      <w:r w:rsidR="000A27B6">
        <w:rPr>
          <w:rFonts w:ascii="Arial" w:hAnsi="Arial" w:cs="Arial"/>
        </w:rPr>
        <w:t>st</w:t>
      </w:r>
      <w:r w:rsidR="008E1202" w:rsidRPr="008E1202">
        <w:rPr>
          <w:rFonts w:ascii="Arial" w:hAnsi="Arial" w:cs="Arial"/>
        </w:rPr>
        <w:t xml:space="preserve"> also managing a patient who is terminally </w:t>
      </w:r>
      <w:r w:rsidR="000A27B6">
        <w:rPr>
          <w:rFonts w:ascii="Arial" w:hAnsi="Arial" w:cs="Arial"/>
        </w:rPr>
        <w:t>ill</w:t>
      </w:r>
      <w:r w:rsidR="008E1202" w:rsidRPr="008E1202">
        <w:rPr>
          <w:rFonts w:ascii="Arial" w:hAnsi="Arial" w:cs="Arial"/>
        </w:rPr>
        <w:t>. Care should be available for people who are in need.</w:t>
      </w:r>
    </w:p>
    <w:p w14:paraId="561F3112" w14:textId="77777777" w:rsidR="008C17DE" w:rsidRDefault="008C17DE" w:rsidP="008A690C">
      <w:pPr>
        <w:spacing w:line="360" w:lineRule="auto"/>
        <w:ind w:firstLine="0"/>
        <w:rPr>
          <w:rFonts w:ascii="Arial" w:hAnsi="Arial" w:cs="Arial"/>
        </w:rPr>
      </w:pPr>
    </w:p>
    <w:p w14:paraId="03B0B527" w14:textId="44225753" w:rsidR="004A355E" w:rsidRPr="008C17DE" w:rsidRDefault="004A355E" w:rsidP="008A690C">
      <w:pPr>
        <w:spacing w:line="360" w:lineRule="auto"/>
        <w:ind w:firstLine="0"/>
        <w:rPr>
          <w:rFonts w:ascii="Arial" w:hAnsi="Arial" w:cs="Arial"/>
        </w:rPr>
      </w:pPr>
      <w:r w:rsidRPr="004A355E">
        <w:rPr>
          <w:rFonts w:ascii="Arial" w:hAnsi="Arial" w:cs="Arial"/>
        </w:rPr>
        <w:t>The WHO has identified a number of key priorities, including strengthening planning and action, additional function information gathering and fostering research on healthy ageing, adapting primary care to older people</w:t>
      </w:r>
      <w:r w:rsidR="008C17DE">
        <w:rPr>
          <w:rFonts w:ascii="Arial" w:hAnsi="Arial" w:cs="Arial"/>
        </w:rPr>
        <w:t>’</w:t>
      </w:r>
      <w:r w:rsidRPr="004A355E">
        <w:rPr>
          <w:rFonts w:ascii="Arial" w:hAnsi="Arial" w:cs="Arial"/>
        </w:rPr>
        <w:t>s needs, setting the basic framework and trying to secure the human resources necessary for long and complex coordinated care, and introducing a global campaign to combat ageism and broaden the system of time of life towns and cities around the world. Addressing this issue is the main priority for the wellbeing of the ageing population worldwide.</w:t>
      </w:r>
      <w:r w:rsidR="008C17DE">
        <w:rPr>
          <w:rFonts w:ascii="Arial" w:hAnsi="Arial" w:cs="Arial"/>
        </w:rPr>
        <w:t xml:space="preserve"> </w:t>
      </w:r>
      <w:r w:rsidR="008C17DE" w:rsidRPr="008C17DE">
        <w:rPr>
          <w:rFonts w:ascii="Arial" w:hAnsi="Arial" w:cs="Arial"/>
        </w:rPr>
        <w:t>The WHO has identified a number of key priorities, including supporting planning and action, additional function data collection and encouraging research on healthy ageing, adapting care delivery to older people</w:t>
      </w:r>
      <w:r w:rsidR="008C17DE">
        <w:rPr>
          <w:rFonts w:ascii="Arial" w:hAnsi="Arial" w:cs="Arial"/>
        </w:rPr>
        <w:t>’</w:t>
      </w:r>
      <w:r w:rsidR="008C17DE" w:rsidRPr="008C17DE">
        <w:rPr>
          <w:rFonts w:ascii="Arial" w:hAnsi="Arial" w:cs="Arial"/>
        </w:rPr>
        <w:t>s needs, setting the foundations and guaranteeing the human resources necessary for long winded care coordination, and trying to launch a global campaign to combat ageism and broaden the communications system of time of life towns and cities around the world  Addressing this issue is the main priority for the safety of the ageing population worldwide.</w:t>
      </w:r>
      <w:r w:rsidRPr="004A355E">
        <w:rPr>
          <w:rFonts w:ascii="Arial" w:eastAsia="Times New Roman" w:hAnsi="Arial" w:cs="Arial"/>
          <w:color w:val="000000" w:themeColor="text1"/>
          <w:sz w:val="28"/>
          <w:szCs w:val="28"/>
          <w:lang w:val="en-US"/>
        </w:rPr>
        <w:t xml:space="preserve"> </w:t>
      </w:r>
      <w:sdt>
        <w:sdtPr>
          <w:rPr>
            <w:rFonts w:ascii="Arial" w:eastAsia="Times New Roman" w:hAnsi="Arial" w:cs="Arial"/>
            <w:color w:val="000000" w:themeColor="text1"/>
            <w:lang w:val="en-US"/>
          </w:rPr>
          <w:id w:val="1577623879"/>
          <w:citation/>
        </w:sdtPr>
        <w:sdtContent>
          <w:r w:rsidR="008C17DE" w:rsidRPr="008C17DE">
            <w:rPr>
              <w:rFonts w:ascii="Arial" w:eastAsia="Times New Roman" w:hAnsi="Arial" w:cs="Arial"/>
              <w:color w:val="000000" w:themeColor="text1"/>
              <w:lang w:val="en-US"/>
            </w:rPr>
            <w:fldChar w:fldCharType="begin"/>
          </w:r>
          <w:r w:rsidR="008C17DE" w:rsidRPr="008C17DE">
            <w:rPr>
              <w:rFonts w:ascii="Arial" w:eastAsia="Times New Roman" w:hAnsi="Arial" w:cs="Arial"/>
              <w:color w:val="000000" w:themeColor="text1"/>
            </w:rPr>
            <w:instrText xml:space="preserve"> CITATION Rud20 \l 2057 </w:instrText>
          </w:r>
          <w:r w:rsidR="008C17DE" w:rsidRPr="008C17DE">
            <w:rPr>
              <w:rFonts w:ascii="Arial" w:eastAsia="Times New Roman" w:hAnsi="Arial" w:cs="Arial"/>
              <w:color w:val="000000" w:themeColor="text1"/>
              <w:lang w:val="en-US"/>
            </w:rPr>
            <w:fldChar w:fldCharType="separate"/>
          </w:r>
          <w:r w:rsidR="008C17DE" w:rsidRPr="008C17DE">
            <w:rPr>
              <w:rFonts w:ascii="Arial" w:eastAsia="Times New Roman" w:hAnsi="Arial" w:cs="Arial"/>
              <w:noProof/>
              <w:color w:val="000000" w:themeColor="text1"/>
            </w:rPr>
            <w:t>(Rudnika ET AL., 2020)</w:t>
          </w:r>
          <w:r w:rsidR="008C17DE" w:rsidRPr="008C17DE">
            <w:rPr>
              <w:rFonts w:ascii="Arial" w:eastAsia="Times New Roman" w:hAnsi="Arial" w:cs="Arial"/>
              <w:color w:val="000000" w:themeColor="text1"/>
              <w:lang w:val="en-US"/>
            </w:rPr>
            <w:fldChar w:fldCharType="end"/>
          </w:r>
        </w:sdtContent>
      </w:sdt>
      <w:r w:rsidR="008C17DE" w:rsidRPr="008C17DE">
        <w:rPr>
          <w:rFonts w:ascii="Arial" w:eastAsia="Times New Roman" w:hAnsi="Arial" w:cs="Arial"/>
          <w:color w:val="000000" w:themeColor="text1"/>
          <w:lang w:val="en-US"/>
        </w:rPr>
        <w:t>.</w:t>
      </w:r>
    </w:p>
    <w:p w14:paraId="7D647BFF" w14:textId="12F5E41E" w:rsidR="004A355E" w:rsidRDefault="004A355E" w:rsidP="008A690C">
      <w:pPr>
        <w:ind w:firstLine="0"/>
        <w:rPr>
          <w:rFonts w:ascii="Arial" w:hAnsi="Arial" w:cs="Arial"/>
          <w:lang w:val="en-US"/>
        </w:rPr>
      </w:pPr>
    </w:p>
    <w:p w14:paraId="7E3D1DC0" w14:textId="77777777" w:rsidR="004A355E" w:rsidRPr="004A355E" w:rsidRDefault="004A355E" w:rsidP="008A690C">
      <w:pPr>
        <w:ind w:firstLine="0"/>
        <w:rPr>
          <w:rFonts w:ascii="Arial" w:hAnsi="Arial" w:cs="Arial"/>
        </w:rPr>
      </w:pPr>
    </w:p>
    <w:p w14:paraId="2D5841E3" w14:textId="7556B525" w:rsidR="007D1D58" w:rsidRDefault="007D1D58" w:rsidP="008A690C">
      <w:pPr>
        <w:ind w:firstLine="0"/>
        <w:rPr>
          <w:rFonts w:ascii="Arial" w:hAnsi="Arial" w:cs="Arial"/>
        </w:rPr>
      </w:pPr>
    </w:p>
    <w:p w14:paraId="1A704FB8" w14:textId="77777777" w:rsidR="004A355E" w:rsidRPr="002529C3" w:rsidRDefault="004A355E" w:rsidP="008A690C">
      <w:pPr>
        <w:ind w:firstLine="0"/>
        <w:rPr>
          <w:rFonts w:ascii="Arial" w:hAnsi="Arial" w:cs="Arial"/>
        </w:rPr>
      </w:pPr>
    </w:p>
    <w:p w14:paraId="320A891F" w14:textId="593B2E72" w:rsidR="007D1D58" w:rsidRDefault="007D1D58" w:rsidP="008A690C">
      <w:pPr>
        <w:ind w:firstLine="80"/>
        <w:jc w:val="center"/>
        <w:rPr>
          <w:rFonts w:ascii="Arial" w:hAnsi="Arial" w:cs="Arial"/>
          <w:b/>
          <w:bCs/>
          <w:u w:val="single"/>
        </w:rPr>
      </w:pPr>
    </w:p>
    <w:p w14:paraId="4E71B07E" w14:textId="7A8CACE2" w:rsidR="007D1D58" w:rsidRDefault="007D1D58" w:rsidP="008A690C">
      <w:pPr>
        <w:ind w:firstLine="80"/>
        <w:jc w:val="center"/>
        <w:rPr>
          <w:rFonts w:ascii="Arial" w:hAnsi="Arial" w:cs="Arial"/>
          <w:b/>
          <w:bCs/>
          <w:u w:val="single"/>
        </w:rPr>
      </w:pPr>
    </w:p>
    <w:p w14:paraId="01D15583" w14:textId="56CA3C5C" w:rsidR="007D1D58" w:rsidRDefault="007D1D58" w:rsidP="008A690C">
      <w:pPr>
        <w:ind w:firstLine="80"/>
        <w:jc w:val="center"/>
        <w:rPr>
          <w:rFonts w:ascii="Arial" w:hAnsi="Arial" w:cs="Arial"/>
          <w:b/>
          <w:bCs/>
          <w:u w:val="single"/>
        </w:rPr>
      </w:pPr>
    </w:p>
    <w:p w14:paraId="678F7721" w14:textId="1753881D" w:rsidR="007D1D58" w:rsidRDefault="007D1D58" w:rsidP="008A690C">
      <w:pPr>
        <w:ind w:firstLine="0"/>
        <w:rPr>
          <w:rFonts w:ascii="Arial" w:hAnsi="Arial" w:cs="Arial"/>
          <w:b/>
          <w:bCs/>
          <w:u w:val="single"/>
        </w:rPr>
      </w:pPr>
    </w:p>
    <w:p w14:paraId="7A998012" w14:textId="77777777" w:rsidR="001B6BA2" w:rsidRDefault="001B6BA2" w:rsidP="008A690C">
      <w:pPr>
        <w:ind w:firstLine="0"/>
        <w:rPr>
          <w:rFonts w:ascii="Arial" w:hAnsi="Arial" w:cs="Arial"/>
          <w:b/>
          <w:bCs/>
          <w:u w:val="single"/>
        </w:rPr>
      </w:pPr>
    </w:p>
    <w:p w14:paraId="2EE28B81" w14:textId="42252D85" w:rsidR="001B6BA2" w:rsidRDefault="001B6BA2" w:rsidP="008A690C">
      <w:pPr>
        <w:ind w:left="0" w:firstLine="0"/>
        <w:rPr>
          <w:rFonts w:ascii="Arial" w:hAnsi="Arial" w:cs="Arial"/>
          <w:b/>
          <w:bCs/>
          <w:u w:val="single"/>
        </w:rPr>
      </w:pPr>
    </w:p>
    <w:p w14:paraId="27501CF6" w14:textId="77777777" w:rsidR="008A690C" w:rsidRDefault="008A690C" w:rsidP="008A690C">
      <w:pPr>
        <w:ind w:left="0" w:firstLine="0"/>
        <w:rPr>
          <w:rFonts w:ascii="Arial" w:hAnsi="Arial" w:cs="Arial"/>
          <w:b/>
          <w:bCs/>
          <w:u w:val="single"/>
        </w:rPr>
      </w:pPr>
    </w:p>
    <w:p w14:paraId="7E53904A" w14:textId="77777777" w:rsidR="001B6BA2" w:rsidRDefault="001B6BA2" w:rsidP="007D1D58">
      <w:pPr>
        <w:ind w:left="720" w:firstLine="80"/>
        <w:jc w:val="center"/>
        <w:rPr>
          <w:rFonts w:ascii="Arial" w:hAnsi="Arial" w:cs="Arial"/>
          <w:b/>
          <w:bCs/>
          <w:u w:val="single"/>
        </w:rPr>
      </w:pPr>
    </w:p>
    <w:p w14:paraId="5F45357B" w14:textId="77777777" w:rsidR="001B6BA2" w:rsidRDefault="001B6BA2" w:rsidP="007D1D58">
      <w:pPr>
        <w:ind w:left="720" w:firstLine="80"/>
        <w:jc w:val="center"/>
        <w:rPr>
          <w:rFonts w:ascii="Arial" w:hAnsi="Arial" w:cs="Arial"/>
          <w:b/>
          <w:bCs/>
          <w:u w:val="single"/>
        </w:rPr>
      </w:pPr>
    </w:p>
    <w:p w14:paraId="306653D0" w14:textId="2F0A05D9" w:rsidR="007D1D58" w:rsidRDefault="007D1D58" w:rsidP="007D1D58">
      <w:pPr>
        <w:ind w:left="720" w:firstLine="80"/>
        <w:jc w:val="center"/>
        <w:rPr>
          <w:rFonts w:ascii="Arial" w:hAnsi="Arial" w:cs="Arial"/>
          <w:b/>
          <w:bCs/>
          <w:u w:val="single"/>
        </w:rPr>
      </w:pPr>
      <w:r>
        <w:rPr>
          <w:rFonts w:ascii="Arial" w:hAnsi="Arial" w:cs="Arial"/>
          <w:b/>
          <w:bCs/>
          <w:u w:val="single"/>
        </w:rPr>
        <w:lastRenderedPageBreak/>
        <w:t>References</w:t>
      </w:r>
    </w:p>
    <w:p w14:paraId="475CF94C" w14:textId="77777777" w:rsidR="00991AB9" w:rsidRDefault="00991AB9" w:rsidP="00991AB9">
      <w:pPr>
        <w:ind w:left="0" w:firstLine="0"/>
        <w:rPr>
          <w:rFonts w:ascii="Arial" w:hAnsi="Arial" w:cs="Arial"/>
          <w:color w:val="222222"/>
          <w:sz w:val="20"/>
          <w:szCs w:val="20"/>
          <w:shd w:val="clear" w:color="auto" w:fill="FFFFFF"/>
        </w:rPr>
      </w:pPr>
    </w:p>
    <w:p w14:paraId="54D4B8BE" w14:textId="5E9C2FB6" w:rsidR="00991AB9" w:rsidRDefault="00991AB9" w:rsidP="0064148F">
      <w:pPr>
        <w:ind w:firstLine="0"/>
        <w:rPr>
          <w:rFonts w:ascii="Arial" w:hAnsi="Arial" w:cs="Arial"/>
        </w:rPr>
      </w:pPr>
      <w:r w:rsidRPr="00310D3B">
        <w:rPr>
          <w:rFonts w:ascii="Arial" w:hAnsi="Arial" w:cs="Arial"/>
          <w:color w:val="222222"/>
          <w:shd w:val="clear" w:color="auto" w:fill="FFFFFF"/>
        </w:rPr>
        <w:t>Arvanitakis, Z. and Bennett, D.A.,(2019).</w:t>
      </w:r>
      <w:r w:rsidRPr="00310D3B">
        <w:rPr>
          <w:rFonts w:ascii="Arial" w:hAnsi="Arial" w:cs="Arial"/>
          <w:i/>
          <w:iCs/>
          <w:color w:val="222222"/>
          <w:shd w:val="clear" w:color="auto" w:fill="FFFFFF"/>
        </w:rPr>
        <w:t>What is dementia?.</w:t>
      </w:r>
      <w:r w:rsidRPr="00310D3B">
        <w:rPr>
          <w:rFonts w:ascii="Arial" w:hAnsi="Arial" w:cs="Arial"/>
          <w:color w:val="222222"/>
          <w:shd w:val="clear" w:color="auto" w:fill="FFFFFF"/>
        </w:rPr>
        <w:t xml:space="preserve"> [Online] Available at: </w:t>
      </w:r>
      <w:hyperlink r:id="rId11" w:history="1">
        <w:r w:rsidRPr="00310D3B">
          <w:rPr>
            <w:rStyle w:val="Hyperlink"/>
            <w:rFonts w:ascii="Arial" w:hAnsi="Arial" w:cs="Arial"/>
          </w:rPr>
          <w:t>What Is Dementia? | Dementia and Cognitive Impairment | JAMA | JAMA Network</w:t>
        </w:r>
      </w:hyperlink>
      <w:r w:rsidRPr="00310D3B">
        <w:rPr>
          <w:rFonts w:ascii="Arial" w:hAnsi="Arial" w:cs="Arial"/>
        </w:rPr>
        <w:t xml:space="preserve"> (Accessed on: 9</w:t>
      </w:r>
      <w:r w:rsidRPr="00310D3B">
        <w:rPr>
          <w:rFonts w:ascii="Arial" w:hAnsi="Arial" w:cs="Arial"/>
          <w:vertAlign w:val="superscript"/>
        </w:rPr>
        <w:t>th</w:t>
      </w:r>
      <w:r w:rsidRPr="00310D3B">
        <w:rPr>
          <w:rFonts w:ascii="Arial" w:hAnsi="Arial" w:cs="Arial"/>
        </w:rPr>
        <w:t xml:space="preserve"> March 2023).</w:t>
      </w:r>
    </w:p>
    <w:p w14:paraId="28DF43D1" w14:textId="77777777" w:rsidR="00991AB9" w:rsidRPr="00310D3B" w:rsidRDefault="00991AB9" w:rsidP="0064148F">
      <w:pPr>
        <w:ind w:firstLine="0"/>
        <w:rPr>
          <w:rFonts w:ascii="Arial" w:hAnsi="Arial" w:cs="Arial"/>
        </w:rPr>
      </w:pPr>
    </w:p>
    <w:p w14:paraId="7FC02C95" w14:textId="18397595" w:rsidR="00991AB9" w:rsidRDefault="00991AB9" w:rsidP="00CE6087">
      <w:pPr>
        <w:ind w:firstLine="0"/>
        <w:rPr>
          <w:rFonts w:ascii="Arial" w:hAnsi="Arial" w:cs="Arial"/>
        </w:rPr>
      </w:pPr>
      <w:r w:rsidRPr="00E21755">
        <w:rPr>
          <w:rFonts w:ascii="Arial" w:hAnsi="Arial" w:cs="Arial"/>
        </w:rPr>
        <w:t xml:space="preserve">Barlett (2014) </w:t>
      </w:r>
      <w:r w:rsidRPr="00E21755">
        <w:rPr>
          <w:rFonts w:ascii="Arial" w:hAnsi="Arial" w:cs="Arial"/>
          <w:color w:val="222222"/>
          <w:shd w:val="clear" w:color="auto" w:fill="FFFFFF"/>
        </w:rPr>
        <w:t>Bartlett, R., Brannelly, T. and Topo, P., 2019</w:t>
      </w:r>
      <w:r w:rsidRPr="00E21755">
        <w:rPr>
          <w:rFonts w:ascii="Arial" w:hAnsi="Arial" w:cs="Arial"/>
          <w:i/>
          <w:iCs/>
          <w:color w:val="222222"/>
          <w:shd w:val="clear" w:color="auto" w:fill="FFFFFF"/>
        </w:rPr>
        <w:t>. Using gps technologies with people with dementia: a synthesising review and recommendations for future practice. Tidsskrift for omsorgsforskning,</w:t>
      </w:r>
      <w:r w:rsidRPr="00E21755">
        <w:rPr>
          <w:rFonts w:ascii="Arial" w:hAnsi="Arial" w:cs="Arial"/>
          <w:color w:val="222222"/>
          <w:shd w:val="clear" w:color="auto" w:fill="FFFFFF"/>
        </w:rPr>
        <w:t>[Online]Available at</w:t>
      </w:r>
      <w:r w:rsidRPr="00E21755">
        <w:rPr>
          <w:rFonts w:ascii="Arial" w:hAnsi="Arial" w:cs="Arial"/>
        </w:rPr>
        <w:t xml:space="preserve"> </w:t>
      </w:r>
      <w:hyperlink r:id="rId12" w:history="1">
        <w:r w:rsidRPr="00E21755">
          <w:rPr>
            <w:rStyle w:val="Hyperlink"/>
            <w:rFonts w:ascii="Arial" w:hAnsi="Arial" w:cs="Arial"/>
          </w:rPr>
          <w:t>Using GPS Technologies with People with Dementia: A Synthesising Review and Recommendations for Future Practice: Tidsskrift for omsorgsforskning: Vol 5, No 3 (idunn.no)</w:t>
        </w:r>
      </w:hyperlink>
      <w:r w:rsidRPr="00E21755">
        <w:rPr>
          <w:rFonts w:ascii="Arial" w:hAnsi="Arial" w:cs="Arial"/>
        </w:rPr>
        <w:t>9Accessed on: 14</w:t>
      </w:r>
      <w:r w:rsidRPr="00E21755">
        <w:rPr>
          <w:rFonts w:ascii="Arial" w:hAnsi="Arial" w:cs="Arial"/>
          <w:vertAlign w:val="superscript"/>
        </w:rPr>
        <w:t>th</w:t>
      </w:r>
      <w:r w:rsidRPr="00E21755">
        <w:rPr>
          <w:rFonts w:ascii="Arial" w:hAnsi="Arial" w:cs="Arial"/>
        </w:rPr>
        <w:t xml:space="preserve"> March 2023).</w:t>
      </w:r>
    </w:p>
    <w:p w14:paraId="6F6081A2" w14:textId="77777777" w:rsidR="00991AB9" w:rsidRDefault="00991AB9" w:rsidP="00CE6087">
      <w:pPr>
        <w:ind w:firstLine="0"/>
        <w:rPr>
          <w:rFonts w:ascii="Arial" w:hAnsi="Arial" w:cs="Arial"/>
        </w:rPr>
      </w:pPr>
    </w:p>
    <w:p w14:paraId="0A7B4EFC" w14:textId="645A2001" w:rsidR="00991AB9" w:rsidRDefault="00991AB9" w:rsidP="0064148F">
      <w:pPr>
        <w:ind w:firstLine="0"/>
        <w:rPr>
          <w:rFonts w:ascii="Arial" w:hAnsi="Arial" w:cs="Arial"/>
        </w:rPr>
      </w:pPr>
      <w:r w:rsidRPr="00310D3B">
        <w:rPr>
          <w:rFonts w:ascii="Arial" w:hAnsi="Arial" w:cs="Arial"/>
        </w:rPr>
        <w:t>Boise ET AL.,(1999</w:t>
      </w:r>
      <w:r w:rsidRPr="00310D3B">
        <w:rPr>
          <w:rFonts w:ascii="Arial" w:hAnsi="Arial" w:cs="Arial"/>
          <w:i/>
          <w:iCs/>
        </w:rPr>
        <w:t>)  Diagnosing  Dementia  : Perspective Of Primary Care Physicians</w:t>
      </w:r>
      <w:r w:rsidRPr="00310D3B">
        <w:rPr>
          <w:rFonts w:ascii="Arial" w:hAnsi="Arial" w:cs="Arial"/>
        </w:rPr>
        <w:t xml:space="preserve"> [Online] Available at: </w:t>
      </w:r>
      <w:hyperlink r:id="rId13" w:history="1">
        <w:r w:rsidRPr="00310D3B">
          <w:rPr>
            <w:rStyle w:val="Hyperlink"/>
            <w:rFonts w:ascii="Arial" w:hAnsi="Arial" w:cs="Arial"/>
          </w:rPr>
          <w:t>Diagnosing Dementia: Perspectives of Primary Care Physicians | The Gerontologist | Oxford Academic (oup.com)</w:t>
        </w:r>
      </w:hyperlink>
      <w:r w:rsidRPr="00310D3B">
        <w:rPr>
          <w:rFonts w:ascii="Arial" w:hAnsi="Arial" w:cs="Arial"/>
        </w:rPr>
        <w:t xml:space="preserve"> ( Accessed on: 9</w:t>
      </w:r>
      <w:r w:rsidRPr="00310D3B">
        <w:rPr>
          <w:rFonts w:ascii="Arial" w:hAnsi="Arial" w:cs="Arial"/>
          <w:vertAlign w:val="superscript"/>
        </w:rPr>
        <w:t>th</w:t>
      </w:r>
      <w:r w:rsidRPr="00310D3B">
        <w:rPr>
          <w:rFonts w:ascii="Arial" w:hAnsi="Arial" w:cs="Arial"/>
        </w:rPr>
        <w:t xml:space="preserve"> March 2023).</w:t>
      </w:r>
    </w:p>
    <w:p w14:paraId="708AC5D0" w14:textId="77777777" w:rsidR="00991AB9" w:rsidRPr="00310D3B" w:rsidRDefault="00991AB9" w:rsidP="0064148F">
      <w:pPr>
        <w:ind w:firstLine="0"/>
        <w:rPr>
          <w:rFonts w:ascii="Arial" w:hAnsi="Arial" w:cs="Arial"/>
        </w:rPr>
      </w:pPr>
    </w:p>
    <w:p w14:paraId="3791E0F4" w14:textId="16D3BBA5" w:rsidR="00991AB9" w:rsidRDefault="00991AB9" w:rsidP="0064148F">
      <w:pPr>
        <w:ind w:firstLine="0"/>
        <w:rPr>
          <w:rFonts w:ascii="Arial" w:hAnsi="Arial" w:cs="Arial"/>
        </w:rPr>
      </w:pPr>
      <w:r w:rsidRPr="00310D3B">
        <w:rPr>
          <w:rFonts w:ascii="Arial" w:hAnsi="Arial" w:cs="Arial"/>
        </w:rPr>
        <w:t xml:space="preserve">Borbasi.,(2006) </w:t>
      </w:r>
      <w:r w:rsidRPr="00310D3B">
        <w:rPr>
          <w:rFonts w:ascii="Arial" w:hAnsi="Arial" w:cs="Arial"/>
          <w:i/>
          <w:iCs/>
        </w:rPr>
        <w:t>Health Professional’s Perspectives Of Providing Care To People With Dementia In The Acute Setting: Towards Better Practice</w:t>
      </w:r>
      <w:r w:rsidRPr="00310D3B">
        <w:rPr>
          <w:rFonts w:ascii="Arial" w:hAnsi="Arial" w:cs="Arial"/>
        </w:rPr>
        <w:t xml:space="preserve"> [Online] Available at: </w:t>
      </w:r>
      <w:hyperlink r:id="rId14" w:history="1">
        <w:r w:rsidRPr="00310D3B">
          <w:rPr>
            <w:rStyle w:val="Hyperlink"/>
            <w:rFonts w:ascii="Arial" w:hAnsi="Arial" w:cs="Arial"/>
          </w:rPr>
          <w:t>Health Professionals’ Perspectives of Providing Care to People with Dementia in the Acute Setting: Toward Better Practice - ScienceDirect</w:t>
        </w:r>
      </w:hyperlink>
      <w:r w:rsidRPr="00310D3B">
        <w:rPr>
          <w:rFonts w:ascii="Arial" w:hAnsi="Arial" w:cs="Arial"/>
        </w:rPr>
        <w:t xml:space="preserve"> (Accessed on: 10</w:t>
      </w:r>
      <w:r w:rsidRPr="00310D3B">
        <w:rPr>
          <w:rFonts w:ascii="Arial" w:hAnsi="Arial" w:cs="Arial"/>
          <w:vertAlign w:val="superscript"/>
        </w:rPr>
        <w:t>th</w:t>
      </w:r>
      <w:r w:rsidRPr="00310D3B">
        <w:rPr>
          <w:rFonts w:ascii="Arial" w:hAnsi="Arial" w:cs="Arial"/>
        </w:rPr>
        <w:t xml:space="preserve"> March 2023).</w:t>
      </w:r>
    </w:p>
    <w:p w14:paraId="53D25ED0" w14:textId="77777777" w:rsidR="00991AB9" w:rsidRPr="00310D3B" w:rsidRDefault="00991AB9" w:rsidP="0064148F">
      <w:pPr>
        <w:ind w:firstLine="0"/>
        <w:rPr>
          <w:rFonts w:ascii="Arial" w:hAnsi="Arial" w:cs="Arial"/>
        </w:rPr>
      </w:pPr>
    </w:p>
    <w:p w14:paraId="726FCE73" w14:textId="488C4268" w:rsidR="00991AB9" w:rsidRDefault="00991AB9" w:rsidP="0064148F">
      <w:pPr>
        <w:ind w:firstLine="0"/>
        <w:rPr>
          <w:rFonts w:ascii="Arial" w:hAnsi="Arial" w:cs="Arial"/>
        </w:rPr>
      </w:pPr>
      <w:r w:rsidRPr="00310D3B">
        <w:rPr>
          <w:rFonts w:ascii="Arial" w:hAnsi="Arial" w:cs="Arial"/>
        </w:rPr>
        <w:t>Bradshaw.,(2006)</w:t>
      </w:r>
      <w:r w:rsidRPr="00310D3B">
        <w:rPr>
          <w:rFonts w:ascii="Arial" w:hAnsi="Arial" w:cs="Arial"/>
          <w:i/>
          <w:iCs/>
        </w:rPr>
        <w:t>Higher Cortical Deficits Influence Attentional Processing In Dementia With Lewy Bodies, Relative To Patients With Dementia Of The Alzheimer’s Type And Controls</w:t>
      </w:r>
      <w:r w:rsidRPr="00310D3B">
        <w:rPr>
          <w:rFonts w:ascii="Arial" w:hAnsi="Arial" w:cs="Arial"/>
        </w:rPr>
        <w:t xml:space="preserve">[Online]Available at: </w:t>
      </w:r>
      <w:hyperlink r:id="rId15" w:history="1">
        <w:r w:rsidRPr="00310D3B">
          <w:rPr>
            <w:rStyle w:val="Hyperlink"/>
            <w:rFonts w:ascii="Arial" w:hAnsi="Arial" w:cs="Arial"/>
          </w:rPr>
          <w:t>Higher cortical deficits influence attentional processing in dementia with Lewy bodies, relative to patients with dementia of the Alzheimer’s type and controls | Journal of Neurology, Neurosurgery &amp; Psychiatry (bmj.com)</w:t>
        </w:r>
      </w:hyperlink>
      <w:r w:rsidRPr="00310D3B">
        <w:rPr>
          <w:rFonts w:ascii="Arial" w:hAnsi="Arial" w:cs="Arial"/>
        </w:rPr>
        <w:t xml:space="preserve">  (Accessed on:11</w:t>
      </w:r>
      <w:r w:rsidRPr="00310D3B">
        <w:rPr>
          <w:rFonts w:ascii="Arial" w:hAnsi="Arial" w:cs="Arial"/>
          <w:vertAlign w:val="superscript"/>
        </w:rPr>
        <w:t>th</w:t>
      </w:r>
      <w:r w:rsidRPr="00310D3B">
        <w:rPr>
          <w:rFonts w:ascii="Arial" w:hAnsi="Arial" w:cs="Arial"/>
        </w:rPr>
        <w:t xml:space="preserve"> March 2023).</w:t>
      </w:r>
    </w:p>
    <w:p w14:paraId="47DC5863" w14:textId="77777777" w:rsidR="00991AB9" w:rsidRPr="00310D3B" w:rsidRDefault="00991AB9" w:rsidP="0064148F">
      <w:pPr>
        <w:ind w:firstLine="0"/>
        <w:rPr>
          <w:rFonts w:ascii="Arial" w:hAnsi="Arial" w:cs="Arial"/>
        </w:rPr>
      </w:pPr>
    </w:p>
    <w:p w14:paraId="464FFB80" w14:textId="6B37A82D" w:rsidR="00991AB9" w:rsidRDefault="00991AB9" w:rsidP="0064148F">
      <w:pPr>
        <w:ind w:firstLine="0"/>
        <w:rPr>
          <w:rFonts w:ascii="Arial" w:hAnsi="Arial" w:cs="Arial"/>
        </w:rPr>
      </w:pPr>
      <w:r w:rsidRPr="00310D3B">
        <w:rPr>
          <w:rFonts w:ascii="Arial" w:hAnsi="Arial" w:cs="Arial"/>
        </w:rPr>
        <w:t>Brown., (2011)</w:t>
      </w:r>
      <w:r w:rsidRPr="00310D3B">
        <w:rPr>
          <w:rFonts w:ascii="Arial" w:hAnsi="Arial" w:cs="Arial"/>
          <w:i/>
          <w:iCs/>
        </w:rPr>
        <w:t>A Critique Of The Evidence Base For Non-Pharmacological Sleep Interventions For Persons With Dementia</w:t>
      </w:r>
      <w:r w:rsidRPr="00310D3B">
        <w:rPr>
          <w:rFonts w:ascii="Arial" w:hAnsi="Arial" w:cs="Arial"/>
        </w:rPr>
        <w:t xml:space="preserve">[Online]Available at: </w:t>
      </w:r>
      <w:hyperlink r:id="rId16" w:history="1">
        <w:r w:rsidRPr="00310D3B">
          <w:rPr>
            <w:rStyle w:val="Hyperlink"/>
            <w:rFonts w:ascii="Arial" w:hAnsi="Arial" w:cs="Arial"/>
          </w:rPr>
          <w:t>A critique of the evidence base for non-pharmacological sleep interventions for persons with dementia (sagepub.com)</w:t>
        </w:r>
      </w:hyperlink>
      <w:r w:rsidRPr="00310D3B">
        <w:rPr>
          <w:rFonts w:ascii="Arial" w:hAnsi="Arial" w:cs="Arial"/>
        </w:rPr>
        <w:t xml:space="preserve">  (Accessed on: 11</w:t>
      </w:r>
      <w:r w:rsidRPr="00310D3B">
        <w:rPr>
          <w:rFonts w:ascii="Arial" w:hAnsi="Arial" w:cs="Arial"/>
          <w:vertAlign w:val="superscript"/>
        </w:rPr>
        <w:t>th</w:t>
      </w:r>
      <w:r w:rsidRPr="00310D3B">
        <w:rPr>
          <w:rFonts w:ascii="Arial" w:hAnsi="Arial" w:cs="Arial"/>
        </w:rPr>
        <w:t xml:space="preserve"> March 2023).</w:t>
      </w:r>
    </w:p>
    <w:p w14:paraId="513BBADC" w14:textId="77777777" w:rsidR="00991AB9" w:rsidRPr="00310D3B" w:rsidRDefault="00991AB9" w:rsidP="0064148F">
      <w:pPr>
        <w:ind w:firstLine="0"/>
        <w:rPr>
          <w:rFonts w:ascii="Arial" w:hAnsi="Arial" w:cs="Arial"/>
        </w:rPr>
      </w:pPr>
    </w:p>
    <w:p w14:paraId="057042BB" w14:textId="7B7C7524" w:rsidR="00991AB9" w:rsidRDefault="00991AB9" w:rsidP="00BE404F">
      <w:pPr>
        <w:ind w:firstLine="0"/>
        <w:rPr>
          <w:rFonts w:ascii="Arial" w:hAnsi="Arial" w:cs="Arial"/>
        </w:rPr>
      </w:pPr>
      <w:r w:rsidRPr="00BE404F">
        <w:rPr>
          <w:rFonts w:ascii="Arial" w:hAnsi="Arial" w:cs="Arial"/>
        </w:rPr>
        <w:t xml:space="preserve">Chenoweth(2019) </w:t>
      </w:r>
      <w:r w:rsidRPr="00BE404F">
        <w:rPr>
          <w:rFonts w:ascii="Arial" w:hAnsi="Arial" w:cs="Arial"/>
          <w:i/>
          <w:iCs/>
        </w:rPr>
        <w:t>Effect Of Person-Centred Care At The Care At  The Organizational-Level For People With Dementia. A Systematic Review</w:t>
      </w:r>
      <w:r w:rsidRPr="00BE404F">
        <w:rPr>
          <w:rFonts w:ascii="Arial" w:hAnsi="Arial" w:cs="Arial"/>
        </w:rPr>
        <w:t xml:space="preserve">[Online]Available at: </w:t>
      </w:r>
      <w:hyperlink r:id="rId17" w:anchor="abstract0" w:history="1">
        <w:r w:rsidRPr="00BE404F">
          <w:rPr>
            <w:rStyle w:val="Hyperlink"/>
            <w:rFonts w:ascii="Arial" w:hAnsi="Arial" w:cs="Arial"/>
          </w:rPr>
          <w:t>Effects of person-centered care at the organisational-level for people with dementia. A systematic review | PLOS ONE</w:t>
        </w:r>
      </w:hyperlink>
      <w:r w:rsidRPr="00BE404F">
        <w:rPr>
          <w:rFonts w:ascii="Arial" w:hAnsi="Arial" w:cs="Arial"/>
        </w:rPr>
        <w:t>(Accessed on: 14</w:t>
      </w:r>
      <w:r w:rsidRPr="00BE404F">
        <w:rPr>
          <w:rFonts w:ascii="Arial" w:hAnsi="Arial" w:cs="Arial"/>
          <w:vertAlign w:val="superscript"/>
        </w:rPr>
        <w:t>th</w:t>
      </w:r>
      <w:r w:rsidRPr="00BE404F">
        <w:rPr>
          <w:rFonts w:ascii="Arial" w:hAnsi="Arial" w:cs="Arial"/>
        </w:rPr>
        <w:t xml:space="preserve"> March 2023).</w:t>
      </w:r>
    </w:p>
    <w:p w14:paraId="70A6E381" w14:textId="77777777" w:rsidR="00991AB9" w:rsidRDefault="00991AB9" w:rsidP="00BE404F">
      <w:pPr>
        <w:ind w:firstLine="0"/>
        <w:rPr>
          <w:rFonts w:ascii="Arial" w:hAnsi="Arial" w:cs="Arial"/>
        </w:rPr>
      </w:pPr>
    </w:p>
    <w:p w14:paraId="3EBCC29F" w14:textId="77777777" w:rsidR="00991AB9" w:rsidRPr="00310D3B" w:rsidRDefault="00991AB9" w:rsidP="0064148F">
      <w:pPr>
        <w:ind w:firstLine="0"/>
        <w:rPr>
          <w:rFonts w:ascii="Arial" w:hAnsi="Arial" w:cs="Arial"/>
        </w:rPr>
      </w:pPr>
      <w:r w:rsidRPr="00310D3B">
        <w:rPr>
          <w:rFonts w:ascii="Arial" w:hAnsi="Arial" w:cs="Arial"/>
        </w:rPr>
        <w:t>Donegan.,(2017)</w:t>
      </w:r>
      <w:r w:rsidRPr="00310D3B">
        <w:rPr>
          <w:rFonts w:ascii="Arial" w:hAnsi="Arial" w:cs="Arial"/>
          <w:i/>
          <w:iCs/>
        </w:rPr>
        <w:t>Trends In Diagnosis And Treatment For People With Dementia In The UK From 2005 To 2015: Longitudinal Retrospective Cohort Study</w:t>
      </w:r>
      <w:r w:rsidRPr="00310D3B">
        <w:rPr>
          <w:rFonts w:ascii="Arial" w:hAnsi="Arial" w:cs="Arial"/>
        </w:rPr>
        <w:t xml:space="preserve"> [Online] Available at: </w:t>
      </w:r>
      <w:hyperlink r:id="rId18" w:history="1">
        <w:r w:rsidRPr="00310D3B">
          <w:rPr>
            <w:rStyle w:val="Hyperlink"/>
            <w:rFonts w:ascii="Arial" w:hAnsi="Arial" w:cs="Arial"/>
          </w:rPr>
          <w:t>Trends in diagnosis and treatment for people with dementia in the UK from 2005 to 2015: a longitudinal retrospective cohort study - ScienceDirect</w:t>
        </w:r>
      </w:hyperlink>
      <w:r w:rsidRPr="00310D3B">
        <w:rPr>
          <w:rFonts w:ascii="Arial" w:hAnsi="Arial" w:cs="Arial"/>
        </w:rPr>
        <w:t xml:space="preserve">  (Accessed on:10</w:t>
      </w:r>
      <w:r w:rsidRPr="00310D3B">
        <w:rPr>
          <w:rFonts w:ascii="Arial" w:hAnsi="Arial" w:cs="Arial"/>
          <w:vertAlign w:val="superscript"/>
        </w:rPr>
        <w:t>th</w:t>
      </w:r>
      <w:r w:rsidRPr="00310D3B">
        <w:rPr>
          <w:rFonts w:ascii="Arial" w:hAnsi="Arial" w:cs="Arial"/>
        </w:rPr>
        <w:t xml:space="preserve"> March 2023).</w:t>
      </w:r>
    </w:p>
    <w:p w14:paraId="6A831A90" w14:textId="4D72CEC3" w:rsidR="00991AB9" w:rsidRDefault="00991AB9" w:rsidP="0064148F">
      <w:pPr>
        <w:ind w:firstLine="0"/>
        <w:rPr>
          <w:rFonts w:ascii="Arial" w:hAnsi="Arial" w:cs="Arial"/>
        </w:rPr>
      </w:pPr>
      <w:r w:rsidRPr="00310D3B">
        <w:rPr>
          <w:rFonts w:ascii="Arial" w:hAnsi="Arial" w:cs="Arial"/>
          <w:color w:val="222222"/>
          <w:shd w:val="clear" w:color="auto" w:fill="FFFFFF"/>
        </w:rPr>
        <w:lastRenderedPageBreak/>
        <w:t>Guimón, J.,(2004). Organic, Including Symptomatic, Mental Disorders (F00–F09). </w:t>
      </w:r>
      <w:r w:rsidRPr="00310D3B">
        <w:rPr>
          <w:rFonts w:ascii="Arial" w:hAnsi="Arial" w:cs="Arial"/>
          <w:i/>
          <w:iCs/>
          <w:color w:val="222222"/>
          <w:shd w:val="clear" w:color="auto" w:fill="FFFFFF"/>
        </w:rPr>
        <w:t>Relational Mental Health: Beyond Evidence-Based Interventions</w:t>
      </w:r>
      <w:r w:rsidRPr="00310D3B">
        <w:rPr>
          <w:rFonts w:ascii="Arial" w:hAnsi="Arial" w:cs="Arial"/>
          <w:color w:val="222222"/>
          <w:shd w:val="clear" w:color="auto" w:fill="FFFFFF"/>
        </w:rPr>
        <w:t xml:space="preserve"> [Online] Available at: </w:t>
      </w:r>
      <w:hyperlink r:id="rId19" w:history="1">
        <w:r w:rsidRPr="00310D3B">
          <w:rPr>
            <w:rStyle w:val="Hyperlink"/>
            <w:rFonts w:ascii="Arial" w:hAnsi="Arial" w:cs="Arial"/>
          </w:rPr>
          <w:t>Organic, Including Symptomatic, Mental Disorders (F00–F09) | SpringerLink</w:t>
        </w:r>
      </w:hyperlink>
      <w:r w:rsidRPr="00310D3B">
        <w:rPr>
          <w:rFonts w:ascii="Arial" w:hAnsi="Arial" w:cs="Arial"/>
        </w:rPr>
        <w:t xml:space="preserve"> ( Accessed on: 9</w:t>
      </w:r>
      <w:r w:rsidRPr="00310D3B">
        <w:rPr>
          <w:rFonts w:ascii="Arial" w:hAnsi="Arial" w:cs="Arial"/>
          <w:vertAlign w:val="superscript"/>
        </w:rPr>
        <w:t>th</w:t>
      </w:r>
      <w:r w:rsidRPr="00310D3B">
        <w:rPr>
          <w:rFonts w:ascii="Arial" w:hAnsi="Arial" w:cs="Arial"/>
        </w:rPr>
        <w:t xml:space="preserve"> March 2023).</w:t>
      </w:r>
    </w:p>
    <w:p w14:paraId="4872F544" w14:textId="77777777" w:rsidR="00991AB9" w:rsidRPr="00310D3B" w:rsidRDefault="00991AB9" w:rsidP="0064148F">
      <w:pPr>
        <w:ind w:firstLine="0"/>
        <w:rPr>
          <w:rFonts w:ascii="Arial" w:hAnsi="Arial" w:cs="Arial"/>
        </w:rPr>
      </w:pPr>
    </w:p>
    <w:p w14:paraId="429EE71F" w14:textId="7D381727" w:rsidR="00991AB9" w:rsidRDefault="00991AB9" w:rsidP="0064148F">
      <w:pPr>
        <w:ind w:firstLine="0"/>
        <w:rPr>
          <w:rFonts w:ascii="Arial" w:hAnsi="Arial" w:cs="Arial"/>
        </w:rPr>
      </w:pPr>
      <w:r w:rsidRPr="00310D3B">
        <w:rPr>
          <w:rFonts w:ascii="Arial" w:hAnsi="Arial" w:cs="Arial"/>
          <w:color w:val="222222"/>
          <w:shd w:val="clear" w:color="auto" w:fill="FFFFFF"/>
        </w:rPr>
        <w:t>Gustafson, L.,(1996).</w:t>
      </w:r>
      <w:r w:rsidRPr="00310D3B">
        <w:rPr>
          <w:rFonts w:ascii="Arial" w:hAnsi="Arial" w:cs="Arial"/>
          <w:i/>
          <w:iCs/>
          <w:color w:val="222222"/>
          <w:shd w:val="clear" w:color="auto" w:fill="FFFFFF"/>
        </w:rPr>
        <w:t>What is dementia?</w:t>
      </w:r>
      <w:r w:rsidRPr="00310D3B">
        <w:rPr>
          <w:rFonts w:ascii="Arial" w:hAnsi="Arial" w:cs="Arial"/>
          <w:color w:val="222222"/>
          <w:shd w:val="clear" w:color="auto" w:fill="FFFFFF"/>
        </w:rPr>
        <w:t>, [Online] Available at:</w:t>
      </w:r>
      <w:r w:rsidRPr="00310D3B">
        <w:rPr>
          <w:rFonts w:ascii="Arial" w:hAnsi="Arial" w:cs="Arial"/>
        </w:rPr>
        <w:t xml:space="preserve"> </w:t>
      </w:r>
      <w:hyperlink r:id="rId20" w:history="1">
        <w:r w:rsidRPr="00310D3B">
          <w:rPr>
            <w:rStyle w:val="Hyperlink"/>
            <w:rFonts w:ascii="Arial" w:hAnsi="Arial" w:cs="Arial"/>
          </w:rPr>
          <w:t>What is dementia? - Gustafson - 1996 - Acta Neurologica Scandinavica - Wiley Online Library</w:t>
        </w:r>
      </w:hyperlink>
      <w:r w:rsidRPr="00310D3B">
        <w:rPr>
          <w:rFonts w:ascii="Arial" w:hAnsi="Arial" w:cs="Arial"/>
        </w:rPr>
        <w:t xml:space="preserve"> (Accessed on: 9</w:t>
      </w:r>
      <w:r w:rsidRPr="00310D3B">
        <w:rPr>
          <w:rFonts w:ascii="Arial" w:hAnsi="Arial" w:cs="Arial"/>
          <w:vertAlign w:val="superscript"/>
        </w:rPr>
        <w:t xml:space="preserve">th  </w:t>
      </w:r>
      <w:r w:rsidRPr="00310D3B">
        <w:rPr>
          <w:rFonts w:ascii="Arial" w:hAnsi="Arial" w:cs="Arial"/>
        </w:rPr>
        <w:t xml:space="preserve">March 2023). </w:t>
      </w:r>
    </w:p>
    <w:p w14:paraId="6BDD311F" w14:textId="77777777" w:rsidR="00991AB9" w:rsidRPr="00310D3B" w:rsidRDefault="00991AB9" w:rsidP="0064148F">
      <w:pPr>
        <w:ind w:firstLine="0"/>
        <w:rPr>
          <w:rFonts w:ascii="Arial" w:hAnsi="Arial" w:cs="Arial"/>
          <w:color w:val="222222"/>
          <w:shd w:val="clear" w:color="auto" w:fill="FFFFFF"/>
        </w:rPr>
      </w:pPr>
    </w:p>
    <w:p w14:paraId="65155DD0" w14:textId="1FB25924" w:rsidR="00991AB9" w:rsidRDefault="00991AB9" w:rsidP="0064148F">
      <w:pPr>
        <w:ind w:firstLine="0"/>
        <w:rPr>
          <w:rFonts w:ascii="Arial" w:hAnsi="Arial" w:cs="Arial"/>
        </w:rPr>
      </w:pPr>
      <w:r w:rsidRPr="00310D3B">
        <w:rPr>
          <w:rFonts w:ascii="Arial" w:hAnsi="Arial" w:cs="Arial"/>
        </w:rPr>
        <w:t xml:space="preserve">Howard ET AL.,(2008) </w:t>
      </w:r>
      <w:r w:rsidRPr="00310D3B">
        <w:rPr>
          <w:rFonts w:ascii="Arial" w:hAnsi="Arial" w:cs="Arial"/>
          <w:i/>
          <w:iCs/>
        </w:rPr>
        <w:t>Diagnosis And Treatment Of Dementia : 2. Diagnosis</w:t>
      </w:r>
      <w:r w:rsidRPr="00310D3B">
        <w:rPr>
          <w:rFonts w:ascii="Arial" w:hAnsi="Arial" w:cs="Arial"/>
        </w:rPr>
        <w:t xml:space="preserve"> [Online] Available at: </w:t>
      </w:r>
      <w:hyperlink r:id="rId21" w:history="1">
        <w:r w:rsidRPr="00310D3B">
          <w:rPr>
            <w:rStyle w:val="Hyperlink"/>
            <w:rFonts w:ascii="Arial" w:hAnsi="Arial" w:cs="Arial"/>
          </w:rPr>
          <w:t>Diagnosis and treatment of dementia: 2. Diagnosis | CMAJ</w:t>
        </w:r>
      </w:hyperlink>
      <w:r w:rsidRPr="00310D3B">
        <w:rPr>
          <w:rFonts w:ascii="Arial" w:hAnsi="Arial" w:cs="Arial"/>
        </w:rPr>
        <w:t xml:space="preserve"> (Accessed on: 9</w:t>
      </w:r>
      <w:r w:rsidRPr="00310D3B">
        <w:rPr>
          <w:rFonts w:ascii="Arial" w:hAnsi="Arial" w:cs="Arial"/>
          <w:vertAlign w:val="superscript"/>
        </w:rPr>
        <w:t>th</w:t>
      </w:r>
      <w:r w:rsidRPr="00310D3B">
        <w:rPr>
          <w:rFonts w:ascii="Arial" w:hAnsi="Arial" w:cs="Arial"/>
        </w:rPr>
        <w:t xml:space="preserve"> March 2023).</w:t>
      </w:r>
    </w:p>
    <w:p w14:paraId="18127CB1" w14:textId="77777777" w:rsidR="00991AB9" w:rsidRPr="00310D3B" w:rsidRDefault="00991AB9" w:rsidP="0064148F">
      <w:pPr>
        <w:ind w:firstLine="0"/>
        <w:rPr>
          <w:rFonts w:ascii="Arial" w:hAnsi="Arial" w:cs="Arial"/>
        </w:rPr>
      </w:pPr>
    </w:p>
    <w:p w14:paraId="7FBCCE53" w14:textId="18465823" w:rsidR="00991AB9" w:rsidRDefault="00991AB9" w:rsidP="0064148F">
      <w:pPr>
        <w:ind w:firstLine="0"/>
        <w:rPr>
          <w:rFonts w:ascii="Arial" w:hAnsi="Arial" w:cs="Arial"/>
        </w:rPr>
      </w:pPr>
      <w:r w:rsidRPr="00310D3B">
        <w:rPr>
          <w:rFonts w:ascii="Arial" w:hAnsi="Arial" w:cs="Arial"/>
          <w:color w:val="222222"/>
          <w:shd w:val="clear" w:color="auto" w:fill="FFFFFF"/>
        </w:rPr>
        <w:t xml:space="preserve">James ET AL.,(2012) </w:t>
      </w:r>
      <w:r w:rsidRPr="00310D3B">
        <w:rPr>
          <w:rFonts w:ascii="Arial" w:hAnsi="Arial" w:cs="Arial"/>
          <w:i/>
          <w:iCs/>
          <w:color w:val="222222"/>
          <w:shd w:val="clear" w:color="auto" w:fill="FFFFFF"/>
        </w:rPr>
        <w:t xml:space="preserve">Practical Guidelines For Recognition And Diagnosis Of Dementia </w:t>
      </w:r>
      <w:r w:rsidRPr="00310D3B">
        <w:rPr>
          <w:rFonts w:ascii="Arial" w:hAnsi="Arial" w:cs="Arial"/>
          <w:color w:val="222222"/>
          <w:shd w:val="clear" w:color="auto" w:fill="FFFFFF"/>
        </w:rPr>
        <w:t xml:space="preserve">[Online] Available at: </w:t>
      </w:r>
      <w:hyperlink r:id="rId22" w:history="1">
        <w:r w:rsidRPr="00310D3B">
          <w:rPr>
            <w:rStyle w:val="Hyperlink"/>
            <w:rFonts w:ascii="Arial" w:hAnsi="Arial" w:cs="Arial"/>
          </w:rPr>
          <w:t>Practical Guidelines for the Recognition and Diagnosis of Dementia | American Board of Family Medicine (jabfm.org)</w:t>
        </w:r>
      </w:hyperlink>
      <w:r w:rsidRPr="00310D3B">
        <w:rPr>
          <w:rFonts w:ascii="Arial" w:hAnsi="Arial" w:cs="Arial"/>
        </w:rPr>
        <w:t xml:space="preserve"> (Accessed on: 9</w:t>
      </w:r>
      <w:r w:rsidRPr="00310D3B">
        <w:rPr>
          <w:rFonts w:ascii="Arial" w:hAnsi="Arial" w:cs="Arial"/>
          <w:vertAlign w:val="superscript"/>
        </w:rPr>
        <w:t>th</w:t>
      </w:r>
      <w:r w:rsidRPr="00310D3B">
        <w:rPr>
          <w:rFonts w:ascii="Arial" w:hAnsi="Arial" w:cs="Arial"/>
        </w:rPr>
        <w:t xml:space="preserve"> March 2023).</w:t>
      </w:r>
    </w:p>
    <w:p w14:paraId="5DAFF547" w14:textId="77777777" w:rsidR="00991AB9" w:rsidRPr="00310D3B" w:rsidRDefault="00991AB9" w:rsidP="0064148F">
      <w:pPr>
        <w:ind w:firstLine="0"/>
        <w:rPr>
          <w:rFonts w:ascii="Arial" w:hAnsi="Arial" w:cs="Arial"/>
        </w:rPr>
      </w:pPr>
    </w:p>
    <w:p w14:paraId="09443739" w14:textId="42619855" w:rsidR="00991AB9" w:rsidRDefault="00991AB9" w:rsidP="0064148F">
      <w:pPr>
        <w:ind w:firstLine="0"/>
        <w:rPr>
          <w:rFonts w:ascii="Arial" w:hAnsi="Arial" w:cs="Arial"/>
        </w:rPr>
      </w:pPr>
      <w:r w:rsidRPr="00310D3B">
        <w:rPr>
          <w:rFonts w:ascii="Arial" w:hAnsi="Arial" w:cs="Arial"/>
          <w:color w:val="222222"/>
          <w:shd w:val="clear" w:color="auto" w:fill="FFFFFF"/>
        </w:rPr>
        <w:t>Liss, J.L., Seleri Assunção, S., Cummings, J., Atri, A., Geldmacher, D.S., Candela, S.F., Devanand, D.P., Fillit, H.M., Susman, J., Mintzer, J. and Bittner, T.,(2021</w:t>
      </w:r>
      <w:r w:rsidRPr="00310D3B">
        <w:rPr>
          <w:rFonts w:ascii="Arial" w:hAnsi="Arial" w:cs="Arial"/>
          <w:i/>
          <w:iCs/>
          <w:color w:val="222222"/>
          <w:shd w:val="clear" w:color="auto" w:fill="FFFFFF"/>
        </w:rPr>
        <w:t>). Practical recommendations for timely, accurate diagnosis of symptomatic Alzheimer’s disease (MCI and dementia) in primary care: a review and synthesis</w:t>
      </w:r>
      <w:r w:rsidRPr="00310D3B">
        <w:rPr>
          <w:rFonts w:ascii="Arial" w:hAnsi="Arial" w:cs="Arial"/>
          <w:color w:val="222222"/>
          <w:shd w:val="clear" w:color="auto" w:fill="FFFFFF"/>
        </w:rPr>
        <w:t xml:space="preserve">. [Online] Available at: </w:t>
      </w:r>
      <w:hyperlink r:id="rId23" w:history="1">
        <w:r w:rsidRPr="00310D3B">
          <w:rPr>
            <w:rStyle w:val="Hyperlink"/>
            <w:rFonts w:ascii="Arial" w:hAnsi="Arial" w:cs="Arial"/>
          </w:rPr>
          <w:t>Practical recommendations for timely, accurate diagnosis of symptomatic Alzheimer’s disease (MCI and dementia) in primary care: a review and synthesis - Liss - 2021 - Journal of Internal Medicine - Wiley Online Library</w:t>
        </w:r>
      </w:hyperlink>
      <w:r w:rsidRPr="00310D3B">
        <w:rPr>
          <w:rFonts w:ascii="Arial" w:hAnsi="Arial" w:cs="Arial"/>
        </w:rPr>
        <w:t xml:space="preserve"> (Accessed on: 9</w:t>
      </w:r>
      <w:r w:rsidRPr="00310D3B">
        <w:rPr>
          <w:rFonts w:ascii="Arial" w:hAnsi="Arial" w:cs="Arial"/>
          <w:vertAlign w:val="superscript"/>
        </w:rPr>
        <w:t>th</w:t>
      </w:r>
      <w:r w:rsidRPr="00310D3B">
        <w:rPr>
          <w:rFonts w:ascii="Arial" w:hAnsi="Arial" w:cs="Arial"/>
        </w:rPr>
        <w:t xml:space="preserve"> March 2023).</w:t>
      </w:r>
    </w:p>
    <w:p w14:paraId="351DD22A" w14:textId="77777777" w:rsidR="00991AB9" w:rsidRDefault="00991AB9" w:rsidP="0064148F">
      <w:pPr>
        <w:ind w:firstLine="0"/>
        <w:rPr>
          <w:rFonts w:ascii="Arial" w:hAnsi="Arial" w:cs="Arial"/>
        </w:rPr>
      </w:pPr>
    </w:p>
    <w:p w14:paraId="19073CEF" w14:textId="54147491" w:rsidR="00991AB9" w:rsidRDefault="00991AB9" w:rsidP="0064148F">
      <w:pPr>
        <w:ind w:firstLine="0"/>
        <w:rPr>
          <w:rFonts w:ascii="Arial" w:hAnsi="Arial" w:cs="Arial"/>
        </w:rPr>
      </w:pPr>
      <w:r w:rsidRPr="00310D3B">
        <w:rPr>
          <w:rFonts w:ascii="Arial" w:hAnsi="Arial" w:cs="Arial"/>
        </w:rPr>
        <w:t xml:space="preserve">Lliffe ET AL.,(2003) </w:t>
      </w:r>
      <w:r w:rsidRPr="00310D3B">
        <w:rPr>
          <w:rFonts w:ascii="Arial" w:hAnsi="Arial" w:cs="Arial"/>
          <w:i/>
          <w:iCs/>
        </w:rPr>
        <w:t>Sooner Or Later? Issues In The Early Stages Of Diagnosis In General Practice: The Qualitative Study</w:t>
      </w:r>
      <w:r w:rsidRPr="00310D3B">
        <w:rPr>
          <w:rFonts w:ascii="Arial" w:hAnsi="Arial" w:cs="Arial"/>
        </w:rPr>
        <w:t xml:space="preserve"> [Online] Available at: </w:t>
      </w:r>
      <w:hyperlink r:id="rId24" w:history="1">
        <w:r w:rsidRPr="00310D3B">
          <w:rPr>
            <w:rStyle w:val="Hyperlink"/>
            <w:rFonts w:ascii="Arial" w:hAnsi="Arial" w:cs="Arial"/>
          </w:rPr>
          <w:t>Sooner or later? Issues in the early diagnosis of dementia in general practice: a qualitative study | Family Practice | Oxford Academic (oup.com)</w:t>
        </w:r>
      </w:hyperlink>
      <w:r w:rsidRPr="00310D3B">
        <w:rPr>
          <w:rFonts w:ascii="Arial" w:hAnsi="Arial" w:cs="Arial"/>
        </w:rPr>
        <w:t xml:space="preserve"> (Accessed on 9</w:t>
      </w:r>
      <w:r w:rsidRPr="00310D3B">
        <w:rPr>
          <w:rFonts w:ascii="Arial" w:hAnsi="Arial" w:cs="Arial"/>
          <w:vertAlign w:val="superscript"/>
        </w:rPr>
        <w:t>th</w:t>
      </w:r>
      <w:r w:rsidRPr="00310D3B">
        <w:rPr>
          <w:rFonts w:ascii="Arial" w:hAnsi="Arial" w:cs="Arial"/>
        </w:rPr>
        <w:t xml:space="preserve"> March 2023). </w:t>
      </w:r>
    </w:p>
    <w:p w14:paraId="2FC8BA50" w14:textId="77777777" w:rsidR="00991AB9" w:rsidRPr="00310D3B" w:rsidRDefault="00991AB9" w:rsidP="0064148F">
      <w:pPr>
        <w:ind w:firstLine="0"/>
        <w:rPr>
          <w:rFonts w:ascii="Arial" w:hAnsi="Arial" w:cs="Arial"/>
        </w:rPr>
      </w:pPr>
    </w:p>
    <w:p w14:paraId="45B94B48" w14:textId="42A06E85" w:rsidR="00991AB9" w:rsidRDefault="00991AB9" w:rsidP="0064148F">
      <w:pPr>
        <w:ind w:firstLine="0"/>
        <w:rPr>
          <w:rFonts w:ascii="Arial" w:hAnsi="Arial" w:cs="Arial"/>
        </w:rPr>
      </w:pPr>
      <w:r w:rsidRPr="009C4CFA">
        <w:rPr>
          <w:rFonts w:ascii="Arial" w:hAnsi="Arial" w:cs="Arial"/>
        </w:rPr>
        <w:t xml:space="preserve">Maidment  ET AL.,(2018) </w:t>
      </w:r>
      <w:r w:rsidRPr="009C4CFA">
        <w:rPr>
          <w:rFonts w:ascii="Arial" w:hAnsi="Arial" w:cs="Arial"/>
          <w:i/>
          <w:iCs/>
        </w:rPr>
        <w:t xml:space="preserve">Medication Review Plus Person-Centred Care: A Feasibility Study Of Pharmacy-Health Psychology Dual Intervention To Improve Care For People Living With Dementia </w:t>
      </w:r>
      <w:r w:rsidRPr="009C4CFA">
        <w:rPr>
          <w:rFonts w:ascii="Arial" w:hAnsi="Arial" w:cs="Arial"/>
        </w:rPr>
        <w:t xml:space="preserve">[Online]Available at: </w:t>
      </w:r>
      <w:hyperlink r:id="rId25" w:history="1">
        <w:r w:rsidRPr="009C4CFA">
          <w:rPr>
            <w:rStyle w:val="Hyperlink"/>
            <w:rFonts w:ascii="Arial" w:hAnsi="Arial" w:cs="Arial"/>
          </w:rPr>
          <w:t>Medication review plus person-centred care: a feasibility study of a pharmacy-health psychology dual intervention to improve care for people living with dementia | BMC Psychiatry | Full Text (biomedcentral.com)</w:t>
        </w:r>
      </w:hyperlink>
      <w:r w:rsidRPr="009C4CFA">
        <w:rPr>
          <w:rFonts w:ascii="Arial" w:hAnsi="Arial" w:cs="Arial"/>
        </w:rPr>
        <w:t>(Accessed on: 14</w:t>
      </w:r>
      <w:r w:rsidRPr="009C4CFA">
        <w:rPr>
          <w:rFonts w:ascii="Arial" w:hAnsi="Arial" w:cs="Arial"/>
          <w:vertAlign w:val="superscript"/>
        </w:rPr>
        <w:t>th</w:t>
      </w:r>
      <w:r w:rsidRPr="009C4CFA">
        <w:rPr>
          <w:rFonts w:ascii="Arial" w:hAnsi="Arial" w:cs="Arial"/>
        </w:rPr>
        <w:t xml:space="preserve"> March 2023).</w:t>
      </w:r>
    </w:p>
    <w:p w14:paraId="1FBCCDE5" w14:textId="77777777" w:rsidR="00991AB9" w:rsidRDefault="00991AB9" w:rsidP="0064148F">
      <w:pPr>
        <w:ind w:firstLine="0"/>
        <w:rPr>
          <w:rFonts w:ascii="Arial" w:hAnsi="Arial" w:cs="Arial"/>
        </w:rPr>
      </w:pPr>
    </w:p>
    <w:p w14:paraId="7089D44F" w14:textId="29337B0C" w:rsidR="00991AB9" w:rsidRPr="0041180F" w:rsidRDefault="00991AB9" w:rsidP="00991AB9">
      <w:pPr>
        <w:ind w:firstLine="0"/>
        <w:rPr>
          <w:rFonts w:ascii="Arial" w:hAnsi="Arial" w:cs="Arial"/>
        </w:rPr>
      </w:pPr>
      <w:r w:rsidRPr="00292291">
        <w:rPr>
          <w:rFonts w:ascii="Arial" w:hAnsi="Arial" w:cs="Arial"/>
          <w:lang w:val="en-US"/>
        </w:rPr>
        <w:t>Martin, D.K., Emanuel, L.L. and Singer, P.A.,(2000). Planning for the end of life. </w:t>
      </w:r>
      <w:r w:rsidRPr="0041180F">
        <w:rPr>
          <w:rFonts w:ascii="Arial" w:hAnsi="Arial" w:cs="Arial"/>
          <w:i/>
          <w:iCs/>
        </w:rPr>
        <w:t>The Lancet</w:t>
      </w:r>
      <w:r w:rsidRPr="0041180F">
        <w:rPr>
          <w:rFonts w:ascii="Arial" w:hAnsi="Arial" w:cs="Arial"/>
        </w:rPr>
        <w:t>, </w:t>
      </w:r>
      <w:r w:rsidRPr="0041180F">
        <w:rPr>
          <w:rFonts w:ascii="Arial" w:hAnsi="Arial" w:cs="Arial"/>
          <w:i/>
          <w:iCs/>
        </w:rPr>
        <w:t>356</w:t>
      </w:r>
      <w:r w:rsidRPr="0041180F">
        <w:rPr>
          <w:rFonts w:ascii="Arial" w:hAnsi="Arial" w:cs="Arial"/>
        </w:rPr>
        <w:t>(9242), pp.1672-1676.</w:t>
      </w:r>
    </w:p>
    <w:p w14:paraId="37043F52" w14:textId="77777777" w:rsidR="00991AB9" w:rsidRPr="0041180F" w:rsidRDefault="00991AB9" w:rsidP="00991AB9">
      <w:pPr>
        <w:ind w:firstLine="0"/>
        <w:rPr>
          <w:rFonts w:ascii="Arial" w:hAnsi="Arial" w:cs="Arial"/>
        </w:rPr>
      </w:pPr>
    </w:p>
    <w:p w14:paraId="72A2BBA7" w14:textId="77777777" w:rsidR="00991AB9" w:rsidRPr="00310D3B" w:rsidRDefault="00991AB9" w:rsidP="0064148F">
      <w:pPr>
        <w:ind w:firstLine="0"/>
        <w:rPr>
          <w:rFonts w:ascii="Arial" w:hAnsi="Arial" w:cs="Arial"/>
        </w:rPr>
      </w:pPr>
      <w:r w:rsidRPr="00310D3B">
        <w:rPr>
          <w:rFonts w:ascii="Arial" w:hAnsi="Arial" w:cs="Arial"/>
        </w:rPr>
        <w:t xml:space="preserve">Reisberg,(2006) </w:t>
      </w:r>
      <w:r w:rsidRPr="00310D3B">
        <w:rPr>
          <w:rFonts w:ascii="Arial" w:hAnsi="Arial" w:cs="Arial"/>
          <w:i/>
          <w:iCs/>
        </w:rPr>
        <w:t>Diagnostic Criteria in Dementia: A Comparison of Current Criteria, Research Challenges, and Implications for DSM-V</w:t>
      </w:r>
      <w:r w:rsidRPr="00310D3B">
        <w:rPr>
          <w:rFonts w:ascii="Arial" w:hAnsi="Arial" w:cs="Arial"/>
        </w:rPr>
        <w:t xml:space="preserve"> [Online] Available at: </w:t>
      </w:r>
      <w:hyperlink r:id="rId26" w:history="1">
        <w:r w:rsidRPr="00310D3B">
          <w:rPr>
            <w:rStyle w:val="Hyperlink"/>
            <w:rFonts w:ascii="Arial" w:hAnsi="Arial" w:cs="Arial"/>
          </w:rPr>
          <w:t>Diagnostic Criteria in Dementia: A Comparison of Current Criteria, Research Challenges, and Implications for DSM-V (sagepub.com)</w:t>
        </w:r>
      </w:hyperlink>
      <w:r w:rsidRPr="00310D3B">
        <w:rPr>
          <w:rFonts w:ascii="Arial" w:hAnsi="Arial" w:cs="Arial"/>
        </w:rPr>
        <w:t xml:space="preserve"> ( Accessed on: 9</w:t>
      </w:r>
      <w:r w:rsidRPr="00310D3B">
        <w:rPr>
          <w:rFonts w:ascii="Arial" w:hAnsi="Arial" w:cs="Arial"/>
          <w:vertAlign w:val="superscript"/>
        </w:rPr>
        <w:t>th</w:t>
      </w:r>
      <w:r w:rsidRPr="00310D3B">
        <w:rPr>
          <w:rFonts w:ascii="Arial" w:hAnsi="Arial" w:cs="Arial"/>
        </w:rPr>
        <w:t xml:space="preserve"> March 2023).</w:t>
      </w:r>
    </w:p>
    <w:p w14:paraId="6805F7AB" w14:textId="38FDFCF7" w:rsidR="00991AB9" w:rsidRDefault="00991AB9" w:rsidP="001B6BA2">
      <w:pPr>
        <w:ind w:firstLine="0"/>
        <w:rPr>
          <w:rFonts w:ascii="Arial" w:hAnsi="Arial" w:cs="Arial"/>
        </w:rPr>
      </w:pPr>
      <w:r w:rsidRPr="001B6BA2">
        <w:rPr>
          <w:rFonts w:ascii="Arial" w:hAnsi="Arial" w:cs="Arial"/>
          <w:color w:val="222222"/>
          <w:shd w:val="clear" w:color="auto" w:fill="FFFFFF"/>
        </w:rPr>
        <w:lastRenderedPageBreak/>
        <w:t>Rémillard-Boilard, S., Buffel, T. and Phillipson, C., 2021</w:t>
      </w:r>
      <w:r w:rsidRPr="001B6BA2">
        <w:rPr>
          <w:rFonts w:ascii="Arial" w:hAnsi="Arial" w:cs="Arial"/>
          <w:i/>
          <w:iCs/>
          <w:color w:val="222222"/>
          <w:shd w:val="clear" w:color="auto" w:fill="FFFFFF"/>
        </w:rPr>
        <w:t>. Developing age-friendly cities and communities: Eleven case studies from around the world. International journal of environmental research and public health</w:t>
      </w:r>
      <w:r w:rsidRPr="001B6BA2">
        <w:rPr>
          <w:rFonts w:ascii="Arial" w:hAnsi="Arial" w:cs="Arial"/>
          <w:color w:val="222222"/>
          <w:shd w:val="clear" w:color="auto" w:fill="FFFFFF"/>
        </w:rPr>
        <w:t>,[Online]Available at:</w:t>
      </w:r>
      <w:r w:rsidRPr="001B6BA2">
        <w:rPr>
          <w:rFonts w:ascii="Arial" w:hAnsi="Arial" w:cs="Arial"/>
        </w:rPr>
        <w:t xml:space="preserve"> </w:t>
      </w:r>
      <w:hyperlink r:id="rId27" w:history="1">
        <w:r w:rsidRPr="001B6BA2">
          <w:rPr>
            <w:rStyle w:val="Hyperlink"/>
            <w:rFonts w:ascii="Arial" w:hAnsi="Arial" w:cs="Arial"/>
          </w:rPr>
          <w:t>IJERPH | Free Full-Text | Developing Age-Friendly Cities and Communities: Eleven Case Studies from around the World (mdpi.com)</w:t>
        </w:r>
      </w:hyperlink>
      <w:r w:rsidRPr="001B6BA2">
        <w:rPr>
          <w:rFonts w:ascii="Arial" w:hAnsi="Arial" w:cs="Arial"/>
        </w:rPr>
        <w:t>(Accessed on:20</w:t>
      </w:r>
      <w:r w:rsidRPr="001B6BA2">
        <w:rPr>
          <w:rFonts w:ascii="Arial" w:hAnsi="Arial" w:cs="Arial"/>
          <w:vertAlign w:val="superscript"/>
        </w:rPr>
        <w:t>th</w:t>
      </w:r>
      <w:r w:rsidRPr="001B6BA2">
        <w:rPr>
          <w:rFonts w:ascii="Arial" w:hAnsi="Arial" w:cs="Arial"/>
        </w:rPr>
        <w:t xml:space="preserve"> March 2023).</w:t>
      </w:r>
    </w:p>
    <w:p w14:paraId="02DE50D9" w14:textId="77777777" w:rsidR="00991AB9" w:rsidRPr="001B6BA2" w:rsidRDefault="00991AB9" w:rsidP="001B6BA2">
      <w:pPr>
        <w:ind w:firstLine="0"/>
        <w:rPr>
          <w:rFonts w:ascii="Arial" w:hAnsi="Arial" w:cs="Arial"/>
        </w:rPr>
      </w:pPr>
    </w:p>
    <w:p w14:paraId="47FB3AA8" w14:textId="25D04264" w:rsidR="00991AB9" w:rsidRDefault="00991AB9" w:rsidP="001B6BA2">
      <w:pPr>
        <w:ind w:firstLine="0"/>
        <w:rPr>
          <w:rFonts w:ascii="Arial" w:hAnsi="Arial" w:cs="Arial"/>
        </w:rPr>
      </w:pPr>
      <w:r w:rsidRPr="001B6BA2">
        <w:rPr>
          <w:rFonts w:ascii="Arial" w:hAnsi="Arial" w:cs="Arial"/>
          <w:color w:val="222222"/>
          <w:shd w:val="clear" w:color="auto" w:fill="FFFFFF"/>
          <w:lang w:val="pl-PL"/>
        </w:rPr>
        <w:t>Rudnicka, E., Napierała, P., Podfigurna, A., Męczekalski, B., Smolarczyk, R. and Grymowicz, M., 2020</w:t>
      </w:r>
      <w:r w:rsidRPr="001B6BA2">
        <w:rPr>
          <w:rFonts w:ascii="Arial" w:hAnsi="Arial" w:cs="Arial"/>
          <w:i/>
          <w:iCs/>
          <w:color w:val="222222"/>
          <w:shd w:val="clear" w:color="auto" w:fill="FFFFFF"/>
          <w:lang w:val="pl-PL"/>
        </w:rPr>
        <w:t xml:space="preserve">. </w:t>
      </w:r>
      <w:r w:rsidRPr="001B6BA2">
        <w:rPr>
          <w:rFonts w:ascii="Arial" w:hAnsi="Arial" w:cs="Arial"/>
          <w:i/>
          <w:iCs/>
          <w:color w:val="222222"/>
          <w:shd w:val="clear" w:color="auto" w:fill="FFFFFF"/>
        </w:rPr>
        <w:t>The World Health Organization (WHO) approach to healthy ageing. Maturitas</w:t>
      </w:r>
      <w:r w:rsidRPr="001B6BA2">
        <w:rPr>
          <w:rFonts w:ascii="Arial" w:hAnsi="Arial" w:cs="Arial"/>
          <w:color w:val="222222"/>
          <w:shd w:val="clear" w:color="auto" w:fill="FFFFFF"/>
        </w:rPr>
        <w:t>, [Online]Available at:</w:t>
      </w:r>
      <w:r w:rsidRPr="001B6BA2">
        <w:rPr>
          <w:rFonts w:ascii="Arial" w:hAnsi="Arial" w:cs="Arial"/>
        </w:rPr>
        <w:t xml:space="preserve"> </w:t>
      </w:r>
      <w:hyperlink r:id="rId28" w:history="1">
        <w:r w:rsidRPr="001B6BA2">
          <w:rPr>
            <w:rStyle w:val="Hyperlink"/>
            <w:rFonts w:ascii="Arial" w:hAnsi="Arial" w:cs="Arial"/>
          </w:rPr>
          <w:t>The World Health Organization (WHO) approach to healthy ageing - ScienceDirect</w:t>
        </w:r>
      </w:hyperlink>
      <w:r w:rsidRPr="001B6BA2">
        <w:rPr>
          <w:rFonts w:ascii="Arial" w:hAnsi="Arial" w:cs="Arial"/>
        </w:rPr>
        <w:t>(Accessed on:20</w:t>
      </w:r>
      <w:r w:rsidRPr="001B6BA2">
        <w:rPr>
          <w:rFonts w:ascii="Arial" w:hAnsi="Arial" w:cs="Arial"/>
          <w:vertAlign w:val="superscript"/>
        </w:rPr>
        <w:t>th</w:t>
      </w:r>
      <w:r w:rsidRPr="001B6BA2">
        <w:rPr>
          <w:rFonts w:ascii="Arial" w:hAnsi="Arial" w:cs="Arial"/>
        </w:rPr>
        <w:t xml:space="preserve"> March 2023).</w:t>
      </w:r>
    </w:p>
    <w:p w14:paraId="418FBA97" w14:textId="77777777" w:rsidR="00991AB9" w:rsidRPr="001B6BA2" w:rsidRDefault="00991AB9" w:rsidP="001B6BA2">
      <w:pPr>
        <w:ind w:firstLine="0"/>
        <w:rPr>
          <w:rFonts w:ascii="Arial" w:hAnsi="Arial" w:cs="Arial"/>
        </w:rPr>
      </w:pPr>
    </w:p>
    <w:p w14:paraId="0C060937" w14:textId="77777777" w:rsidR="00991AB9" w:rsidRDefault="00991AB9" w:rsidP="0064148F">
      <w:pPr>
        <w:ind w:firstLine="0"/>
        <w:rPr>
          <w:rFonts w:ascii="Arial" w:hAnsi="Arial" w:cs="Arial"/>
        </w:rPr>
      </w:pPr>
      <w:r w:rsidRPr="00310D3B">
        <w:rPr>
          <w:rFonts w:ascii="Arial" w:hAnsi="Arial" w:cs="Arial"/>
        </w:rPr>
        <w:t xml:space="preserve">Zabalegui(2014) </w:t>
      </w:r>
      <w:r w:rsidRPr="00310D3B">
        <w:rPr>
          <w:rFonts w:ascii="Arial" w:hAnsi="Arial" w:cs="Arial"/>
          <w:i/>
          <w:iCs/>
        </w:rPr>
        <w:t>Best Practices For Interventions And To Improve Quality Of Care Of People With Dementia Living At Home</w:t>
      </w:r>
      <w:r w:rsidRPr="00310D3B">
        <w:rPr>
          <w:rFonts w:ascii="Arial" w:hAnsi="Arial" w:cs="Arial"/>
        </w:rPr>
        <w:t xml:space="preserve">[Online]Available at: </w:t>
      </w:r>
      <w:hyperlink r:id="rId29" w:anchor="bib0005" w:history="1">
        <w:r w:rsidRPr="00310D3B">
          <w:rPr>
            <w:rStyle w:val="Hyperlink"/>
            <w:rFonts w:ascii="Arial" w:hAnsi="Arial" w:cs="Arial"/>
          </w:rPr>
          <w:t>Best practices interventions to improve quality of care of people with dementia living at home – ScienceDirect</w:t>
        </w:r>
      </w:hyperlink>
      <w:r w:rsidRPr="00310D3B">
        <w:rPr>
          <w:rFonts w:ascii="Arial" w:hAnsi="Arial" w:cs="Arial"/>
        </w:rPr>
        <w:t>(Accessed On 14</w:t>
      </w:r>
      <w:r w:rsidRPr="00310D3B">
        <w:rPr>
          <w:rFonts w:ascii="Arial" w:hAnsi="Arial" w:cs="Arial"/>
          <w:vertAlign w:val="superscript"/>
        </w:rPr>
        <w:t>th</w:t>
      </w:r>
      <w:r w:rsidRPr="00310D3B">
        <w:rPr>
          <w:rFonts w:ascii="Arial" w:hAnsi="Arial" w:cs="Arial"/>
        </w:rPr>
        <w:t xml:space="preserve"> March 2023).</w:t>
      </w:r>
    </w:p>
    <w:p w14:paraId="32119774" w14:textId="77777777" w:rsidR="001B6BA2" w:rsidRDefault="001B6BA2" w:rsidP="001B6BA2">
      <w:pPr>
        <w:ind w:firstLine="0"/>
      </w:pPr>
    </w:p>
    <w:p w14:paraId="0D43969F" w14:textId="77777777" w:rsidR="001B6BA2" w:rsidRPr="001B6BA2" w:rsidRDefault="001B6BA2" w:rsidP="001B6BA2">
      <w:pPr>
        <w:ind w:firstLine="0"/>
        <w:rPr>
          <w:rFonts w:ascii="Arial" w:hAnsi="Arial" w:cs="Arial"/>
        </w:rPr>
      </w:pPr>
    </w:p>
    <w:p w14:paraId="6EBB235C" w14:textId="292257CB" w:rsidR="001B6BA2" w:rsidRDefault="001B6BA2" w:rsidP="00292291">
      <w:pPr>
        <w:ind w:firstLine="0"/>
        <w:rPr>
          <w:rFonts w:ascii="Arial" w:hAnsi="Arial" w:cs="Arial"/>
        </w:rPr>
      </w:pPr>
    </w:p>
    <w:p w14:paraId="258EDFC3" w14:textId="77777777" w:rsidR="001B6BA2" w:rsidRPr="001B6BA2" w:rsidRDefault="001B6BA2" w:rsidP="00292291">
      <w:pPr>
        <w:ind w:firstLine="0"/>
        <w:rPr>
          <w:rFonts w:ascii="Arial" w:hAnsi="Arial" w:cs="Arial"/>
        </w:rPr>
      </w:pPr>
    </w:p>
    <w:p w14:paraId="1136DC09" w14:textId="00A3F767" w:rsidR="00C4337D" w:rsidRDefault="00C4337D" w:rsidP="00292291">
      <w:pPr>
        <w:ind w:firstLine="0"/>
        <w:rPr>
          <w:rFonts w:ascii="Arial" w:hAnsi="Arial" w:cs="Arial"/>
          <w:lang w:val="en-US"/>
        </w:rPr>
      </w:pPr>
    </w:p>
    <w:p w14:paraId="2D56CB63" w14:textId="77777777" w:rsidR="00C4337D" w:rsidRPr="00292291" w:rsidRDefault="00C4337D" w:rsidP="00292291">
      <w:pPr>
        <w:ind w:firstLine="0"/>
        <w:rPr>
          <w:rFonts w:ascii="Arial" w:hAnsi="Arial" w:cs="Arial"/>
        </w:rPr>
      </w:pPr>
    </w:p>
    <w:p w14:paraId="30BB9A1D" w14:textId="58D2016E" w:rsidR="00292291" w:rsidRDefault="00292291" w:rsidP="00292291">
      <w:pPr>
        <w:ind w:firstLine="0"/>
        <w:rPr>
          <w:rFonts w:ascii="Arial" w:hAnsi="Arial" w:cs="Arial"/>
        </w:rPr>
      </w:pPr>
    </w:p>
    <w:p w14:paraId="0B8DAF82" w14:textId="77777777" w:rsidR="00292291" w:rsidRPr="00292291" w:rsidRDefault="00292291" w:rsidP="00292291">
      <w:pPr>
        <w:ind w:firstLine="0"/>
        <w:rPr>
          <w:rFonts w:ascii="Arial" w:hAnsi="Arial" w:cs="Arial"/>
        </w:rPr>
      </w:pPr>
    </w:p>
    <w:p w14:paraId="2FBBF1E0" w14:textId="1BE059A3" w:rsidR="00292291" w:rsidRDefault="00292291" w:rsidP="00BE404F">
      <w:pPr>
        <w:ind w:firstLine="0"/>
        <w:rPr>
          <w:rFonts w:ascii="Arial" w:hAnsi="Arial" w:cs="Arial"/>
        </w:rPr>
      </w:pPr>
    </w:p>
    <w:p w14:paraId="08DB78D7" w14:textId="77777777" w:rsidR="00292291" w:rsidRPr="00BE404F" w:rsidRDefault="00292291" w:rsidP="00BE404F">
      <w:pPr>
        <w:ind w:firstLine="0"/>
        <w:rPr>
          <w:rFonts w:ascii="Arial" w:hAnsi="Arial" w:cs="Arial"/>
        </w:rPr>
      </w:pPr>
    </w:p>
    <w:p w14:paraId="65C3049A" w14:textId="77777777" w:rsidR="00BE404F" w:rsidRDefault="00BE404F" w:rsidP="00BE404F">
      <w:pPr>
        <w:ind w:firstLine="0"/>
        <w:rPr>
          <w:rFonts w:ascii="Arial" w:hAnsi="Arial" w:cs="Arial"/>
        </w:rPr>
      </w:pPr>
    </w:p>
    <w:p w14:paraId="6D63FC39" w14:textId="77777777" w:rsidR="009C4CFA" w:rsidRPr="009C4CFA" w:rsidRDefault="009C4CFA" w:rsidP="0064148F">
      <w:pPr>
        <w:ind w:firstLine="0"/>
        <w:rPr>
          <w:rFonts w:ascii="Arial" w:hAnsi="Arial" w:cs="Arial"/>
        </w:rPr>
      </w:pPr>
    </w:p>
    <w:p w14:paraId="79DA4406" w14:textId="77777777" w:rsidR="009C4CFA" w:rsidRPr="009C4CFA" w:rsidRDefault="009C4CFA" w:rsidP="0064148F">
      <w:pPr>
        <w:ind w:firstLine="0"/>
        <w:rPr>
          <w:rFonts w:ascii="Arial" w:hAnsi="Arial" w:cs="Arial"/>
          <w:i/>
          <w:iCs/>
          <w:color w:val="222222"/>
          <w:sz w:val="20"/>
          <w:szCs w:val="20"/>
          <w:shd w:val="clear" w:color="auto" w:fill="FFFFFF"/>
        </w:rPr>
      </w:pPr>
    </w:p>
    <w:p w14:paraId="730DD214" w14:textId="77777777" w:rsidR="00CE6087" w:rsidRPr="00076956" w:rsidRDefault="00CE6087" w:rsidP="0064148F">
      <w:pPr>
        <w:ind w:firstLine="0"/>
        <w:rPr>
          <w:rFonts w:ascii="Arial" w:hAnsi="Arial" w:cs="Arial"/>
          <w:color w:val="222222"/>
          <w:sz w:val="20"/>
          <w:szCs w:val="20"/>
          <w:shd w:val="clear" w:color="auto" w:fill="FFFFFF"/>
        </w:rPr>
      </w:pPr>
    </w:p>
    <w:p w14:paraId="10E37E85" w14:textId="77777777" w:rsidR="004B6405" w:rsidRPr="00076956" w:rsidRDefault="004B6405" w:rsidP="00076956">
      <w:pPr>
        <w:ind w:left="0" w:firstLine="0"/>
        <w:rPr>
          <w:rFonts w:ascii="Arial" w:hAnsi="Arial" w:cs="Arial"/>
        </w:rPr>
      </w:pPr>
    </w:p>
    <w:p w14:paraId="792EA8BF" w14:textId="0E0CAF63" w:rsidR="00CE10CD" w:rsidRPr="00076956" w:rsidRDefault="00CE10CD" w:rsidP="0064148F">
      <w:pPr>
        <w:ind w:firstLine="0"/>
        <w:rPr>
          <w:rFonts w:ascii="Arial" w:hAnsi="Arial" w:cs="Arial"/>
        </w:rPr>
      </w:pPr>
    </w:p>
    <w:p w14:paraId="45DF11CE" w14:textId="77777777" w:rsidR="00482B34" w:rsidRPr="00076956" w:rsidRDefault="00482B34" w:rsidP="0064148F">
      <w:pPr>
        <w:ind w:left="0" w:firstLine="0"/>
        <w:rPr>
          <w:rFonts w:ascii="Arial" w:hAnsi="Arial" w:cs="Arial"/>
          <w:b/>
          <w:bCs/>
          <w:u w:val="single"/>
        </w:rPr>
      </w:pPr>
    </w:p>
    <w:sectPr w:rsidR="00482B34" w:rsidRPr="00076956" w:rsidSect="009933C4">
      <w:headerReference w:type="default" r:id="rId30"/>
      <w:footerReference w:type="default" r:id="rId3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0F94E" w14:textId="77777777" w:rsidR="00614566" w:rsidRDefault="00614566" w:rsidP="00FA3BB9">
      <w:pPr>
        <w:spacing w:before="0" w:after="0" w:line="240" w:lineRule="auto"/>
      </w:pPr>
      <w:r>
        <w:separator/>
      </w:r>
    </w:p>
  </w:endnote>
  <w:endnote w:type="continuationSeparator" w:id="0">
    <w:p w14:paraId="0349D9E1" w14:textId="77777777" w:rsidR="00614566" w:rsidRDefault="00614566" w:rsidP="00FA3B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748231"/>
      <w:docPartObj>
        <w:docPartGallery w:val="Page Numbers (Bottom of Page)"/>
        <w:docPartUnique/>
      </w:docPartObj>
    </w:sdtPr>
    <w:sdtEndPr>
      <w:rPr>
        <w:noProof/>
      </w:rPr>
    </w:sdtEndPr>
    <w:sdtContent>
      <w:p w14:paraId="0BE295FC" w14:textId="35AF6D05" w:rsidR="009933C4" w:rsidRDefault="009933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C5CA8B" w14:textId="77777777" w:rsidR="009933C4" w:rsidRDefault="00993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B8D9A" w14:textId="77777777" w:rsidR="00614566" w:rsidRDefault="00614566" w:rsidP="00FA3BB9">
      <w:pPr>
        <w:spacing w:before="0" w:after="0" w:line="240" w:lineRule="auto"/>
      </w:pPr>
      <w:r>
        <w:separator/>
      </w:r>
    </w:p>
  </w:footnote>
  <w:footnote w:type="continuationSeparator" w:id="0">
    <w:p w14:paraId="439B051A" w14:textId="77777777" w:rsidR="00614566" w:rsidRDefault="00614566" w:rsidP="00FA3BB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8A0F6" w14:textId="6D35E7B9" w:rsidR="006F7DAF" w:rsidRDefault="006F7DAF">
    <w:pPr>
      <w:pStyle w:val="Header"/>
    </w:pPr>
    <w:r>
      <w:rPr>
        <w:noProof/>
      </w:rPr>
      <w:drawing>
        <wp:anchor distT="0" distB="0" distL="114300" distR="114300" simplePos="0" relativeHeight="251658240" behindDoc="1" locked="0" layoutInCell="1" allowOverlap="1" wp14:anchorId="4807A203" wp14:editId="0D280FDC">
          <wp:simplePos x="0" y="0"/>
          <wp:positionH relativeFrom="column">
            <wp:posOffset>4743450</wp:posOffset>
          </wp:positionH>
          <wp:positionV relativeFrom="paragraph">
            <wp:posOffset>-373380</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21FE"/>
    <w:multiLevelType w:val="hybridMultilevel"/>
    <w:tmpl w:val="824ADC44"/>
    <w:lvl w:ilvl="0" w:tplc="C394ACDE">
      <w:start w:val="1"/>
      <w:numFmt w:val="bullet"/>
      <w:lvlText w:val="•"/>
      <w:lvlJc w:val="left"/>
      <w:pPr>
        <w:tabs>
          <w:tab w:val="num" w:pos="720"/>
        </w:tabs>
        <w:ind w:left="720" w:hanging="360"/>
      </w:pPr>
      <w:rPr>
        <w:rFonts w:ascii="Times New Roman" w:hAnsi="Times New Roman" w:hint="default"/>
      </w:rPr>
    </w:lvl>
    <w:lvl w:ilvl="1" w:tplc="349A543C" w:tentative="1">
      <w:start w:val="1"/>
      <w:numFmt w:val="bullet"/>
      <w:lvlText w:val="•"/>
      <w:lvlJc w:val="left"/>
      <w:pPr>
        <w:tabs>
          <w:tab w:val="num" w:pos="1440"/>
        </w:tabs>
        <w:ind w:left="1440" w:hanging="360"/>
      </w:pPr>
      <w:rPr>
        <w:rFonts w:ascii="Times New Roman" w:hAnsi="Times New Roman" w:hint="default"/>
      </w:rPr>
    </w:lvl>
    <w:lvl w:ilvl="2" w:tplc="EB968558" w:tentative="1">
      <w:start w:val="1"/>
      <w:numFmt w:val="bullet"/>
      <w:lvlText w:val="•"/>
      <w:lvlJc w:val="left"/>
      <w:pPr>
        <w:tabs>
          <w:tab w:val="num" w:pos="2160"/>
        </w:tabs>
        <w:ind w:left="2160" w:hanging="360"/>
      </w:pPr>
      <w:rPr>
        <w:rFonts w:ascii="Times New Roman" w:hAnsi="Times New Roman" w:hint="default"/>
      </w:rPr>
    </w:lvl>
    <w:lvl w:ilvl="3" w:tplc="0F98B6EC" w:tentative="1">
      <w:start w:val="1"/>
      <w:numFmt w:val="bullet"/>
      <w:lvlText w:val="•"/>
      <w:lvlJc w:val="left"/>
      <w:pPr>
        <w:tabs>
          <w:tab w:val="num" w:pos="2880"/>
        </w:tabs>
        <w:ind w:left="2880" w:hanging="360"/>
      </w:pPr>
      <w:rPr>
        <w:rFonts w:ascii="Times New Roman" w:hAnsi="Times New Roman" w:hint="default"/>
      </w:rPr>
    </w:lvl>
    <w:lvl w:ilvl="4" w:tplc="ED08D55A" w:tentative="1">
      <w:start w:val="1"/>
      <w:numFmt w:val="bullet"/>
      <w:lvlText w:val="•"/>
      <w:lvlJc w:val="left"/>
      <w:pPr>
        <w:tabs>
          <w:tab w:val="num" w:pos="3600"/>
        </w:tabs>
        <w:ind w:left="3600" w:hanging="360"/>
      </w:pPr>
      <w:rPr>
        <w:rFonts w:ascii="Times New Roman" w:hAnsi="Times New Roman" w:hint="default"/>
      </w:rPr>
    </w:lvl>
    <w:lvl w:ilvl="5" w:tplc="902ECC5E" w:tentative="1">
      <w:start w:val="1"/>
      <w:numFmt w:val="bullet"/>
      <w:lvlText w:val="•"/>
      <w:lvlJc w:val="left"/>
      <w:pPr>
        <w:tabs>
          <w:tab w:val="num" w:pos="4320"/>
        </w:tabs>
        <w:ind w:left="4320" w:hanging="360"/>
      </w:pPr>
      <w:rPr>
        <w:rFonts w:ascii="Times New Roman" w:hAnsi="Times New Roman" w:hint="default"/>
      </w:rPr>
    </w:lvl>
    <w:lvl w:ilvl="6" w:tplc="CF928FF4" w:tentative="1">
      <w:start w:val="1"/>
      <w:numFmt w:val="bullet"/>
      <w:lvlText w:val="•"/>
      <w:lvlJc w:val="left"/>
      <w:pPr>
        <w:tabs>
          <w:tab w:val="num" w:pos="5040"/>
        </w:tabs>
        <w:ind w:left="5040" w:hanging="360"/>
      </w:pPr>
      <w:rPr>
        <w:rFonts w:ascii="Times New Roman" w:hAnsi="Times New Roman" w:hint="default"/>
      </w:rPr>
    </w:lvl>
    <w:lvl w:ilvl="7" w:tplc="06CABD76" w:tentative="1">
      <w:start w:val="1"/>
      <w:numFmt w:val="bullet"/>
      <w:lvlText w:val="•"/>
      <w:lvlJc w:val="left"/>
      <w:pPr>
        <w:tabs>
          <w:tab w:val="num" w:pos="5760"/>
        </w:tabs>
        <w:ind w:left="5760" w:hanging="360"/>
      </w:pPr>
      <w:rPr>
        <w:rFonts w:ascii="Times New Roman" w:hAnsi="Times New Roman" w:hint="default"/>
      </w:rPr>
    </w:lvl>
    <w:lvl w:ilvl="8" w:tplc="F92EFF8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4AD7578"/>
    <w:multiLevelType w:val="hybridMultilevel"/>
    <w:tmpl w:val="76540868"/>
    <w:lvl w:ilvl="0" w:tplc="F91E9BA8">
      <w:start w:val="1"/>
      <w:numFmt w:val="bullet"/>
      <w:lvlText w:val=""/>
      <w:lvlJc w:val="left"/>
      <w:pPr>
        <w:tabs>
          <w:tab w:val="num" w:pos="720"/>
        </w:tabs>
        <w:ind w:left="720" w:hanging="360"/>
      </w:pPr>
      <w:rPr>
        <w:rFonts w:ascii="Wingdings" w:hAnsi="Wingdings" w:hint="default"/>
      </w:rPr>
    </w:lvl>
    <w:lvl w:ilvl="1" w:tplc="F7FC0246" w:tentative="1">
      <w:start w:val="1"/>
      <w:numFmt w:val="bullet"/>
      <w:lvlText w:val=""/>
      <w:lvlJc w:val="left"/>
      <w:pPr>
        <w:tabs>
          <w:tab w:val="num" w:pos="1440"/>
        </w:tabs>
        <w:ind w:left="1440" w:hanging="360"/>
      </w:pPr>
      <w:rPr>
        <w:rFonts w:ascii="Wingdings" w:hAnsi="Wingdings" w:hint="default"/>
      </w:rPr>
    </w:lvl>
    <w:lvl w:ilvl="2" w:tplc="B9AA477E" w:tentative="1">
      <w:start w:val="1"/>
      <w:numFmt w:val="bullet"/>
      <w:lvlText w:val=""/>
      <w:lvlJc w:val="left"/>
      <w:pPr>
        <w:tabs>
          <w:tab w:val="num" w:pos="2160"/>
        </w:tabs>
        <w:ind w:left="2160" w:hanging="360"/>
      </w:pPr>
      <w:rPr>
        <w:rFonts w:ascii="Wingdings" w:hAnsi="Wingdings" w:hint="default"/>
      </w:rPr>
    </w:lvl>
    <w:lvl w:ilvl="3" w:tplc="0E94A88E" w:tentative="1">
      <w:start w:val="1"/>
      <w:numFmt w:val="bullet"/>
      <w:lvlText w:val=""/>
      <w:lvlJc w:val="left"/>
      <w:pPr>
        <w:tabs>
          <w:tab w:val="num" w:pos="2880"/>
        </w:tabs>
        <w:ind w:left="2880" w:hanging="360"/>
      </w:pPr>
      <w:rPr>
        <w:rFonts w:ascii="Wingdings" w:hAnsi="Wingdings" w:hint="default"/>
      </w:rPr>
    </w:lvl>
    <w:lvl w:ilvl="4" w:tplc="D0141CEC" w:tentative="1">
      <w:start w:val="1"/>
      <w:numFmt w:val="bullet"/>
      <w:lvlText w:val=""/>
      <w:lvlJc w:val="left"/>
      <w:pPr>
        <w:tabs>
          <w:tab w:val="num" w:pos="3600"/>
        </w:tabs>
        <w:ind w:left="3600" w:hanging="360"/>
      </w:pPr>
      <w:rPr>
        <w:rFonts w:ascii="Wingdings" w:hAnsi="Wingdings" w:hint="default"/>
      </w:rPr>
    </w:lvl>
    <w:lvl w:ilvl="5" w:tplc="138431D6" w:tentative="1">
      <w:start w:val="1"/>
      <w:numFmt w:val="bullet"/>
      <w:lvlText w:val=""/>
      <w:lvlJc w:val="left"/>
      <w:pPr>
        <w:tabs>
          <w:tab w:val="num" w:pos="4320"/>
        </w:tabs>
        <w:ind w:left="4320" w:hanging="360"/>
      </w:pPr>
      <w:rPr>
        <w:rFonts w:ascii="Wingdings" w:hAnsi="Wingdings" w:hint="default"/>
      </w:rPr>
    </w:lvl>
    <w:lvl w:ilvl="6" w:tplc="57F2768C" w:tentative="1">
      <w:start w:val="1"/>
      <w:numFmt w:val="bullet"/>
      <w:lvlText w:val=""/>
      <w:lvlJc w:val="left"/>
      <w:pPr>
        <w:tabs>
          <w:tab w:val="num" w:pos="5040"/>
        </w:tabs>
        <w:ind w:left="5040" w:hanging="360"/>
      </w:pPr>
      <w:rPr>
        <w:rFonts w:ascii="Wingdings" w:hAnsi="Wingdings" w:hint="default"/>
      </w:rPr>
    </w:lvl>
    <w:lvl w:ilvl="7" w:tplc="4632726A" w:tentative="1">
      <w:start w:val="1"/>
      <w:numFmt w:val="bullet"/>
      <w:lvlText w:val=""/>
      <w:lvlJc w:val="left"/>
      <w:pPr>
        <w:tabs>
          <w:tab w:val="num" w:pos="5760"/>
        </w:tabs>
        <w:ind w:left="5760" w:hanging="360"/>
      </w:pPr>
      <w:rPr>
        <w:rFonts w:ascii="Wingdings" w:hAnsi="Wingdings" w:hint="default"/>
      </w:rPr>
    </w:lvl>
    <w:lvl w:ilvl="8" w:tplc="B450F7B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AF198A"/>
    <w:multiLevelType w:val="hybridMultilevel"/>
    <w:tmpl w:val="F6720BF4"/>
    <w:lvl w:ilvl="0" w:tplc="06E4C712">
      <w:start w:val="1"/>
      <w:numFmt w:val="bullet"/>
      <w:lvlText w:val=""/>
      <w:lvlJc w:val="left"/>
      <w:pPr>
        <w:tabs>
          <w:tab w:val="num" w:pos="720"/>
        </w:tabs>
        <w:ind w:left="720" w:hanging="360"/>
      </w:pPr>
      <w:rPr>
        <w:rFonts w:ascii="Wingdings" w:hAnsi="Wingdings" w:hint="default"/>
      </w:rPr>
    </w:lvl>
    <w:lvl w:ilvl="1" w:tplc="9572BBF0" w:tentative="1">
      <w:start w:val="1"/>
      <w:numFmt w:val="bullet"/>
      <w:lvlText w:val=""/>
      <w:lvlJc w:val="left"/>
      <w:pPr>
        <w:tabs>
          <w:tab w:val="num" w:pos="1440"/>
        </w:tabs>
        <w:ind w:left="1440" w:hanging="360"/>
      </w:pPr>
      <w:rPr>
        <w:rFonts w:ascii="Wingdings" w:hAnsi="Wingdings" w:hint="default"/>
      </w:rPr>
    </w:lvl>
    <w:lvl w:ilvl="2" w:tplc="5CCA3974" w:tentative="1">
      <w:start w:val="1"/>
      <w:numFmt w:val="bullet"/>
      <w:lvlText w:val=""/>
      <w:lvlJc w:val="left"/>
      <w:pPr>
        <w:tabs>
          <w:tab w:val="num" w:pos="2160"/>
        </w:tabs>
        <w:ind w:left="2160" w:hanging="360"/>
      </w:pPr>
      <w:rPr>
        <w:rFonts w:ascii="Wingdings" w:hAnsi="Wingdings" w:hint="default"/>
      </w:rPr>
    </w:lvl>
    <w:lvl w:ilvl="3" w:tplc="6FE2A5C6" w:tentative="1">
      <w:start w:val="1"/>
      <w:numFmt w:val="bullet"/>
      <w:lvlText w:val=""/>
      <w:lvlJc w:val="left"/>
      <w:pPr>
        <w:tabs>
          <w:tab w:val="num" w:pos="2880"/>
        </w:tabs>
        <w:ind w:left="2880" w:hanging="360"/>
      </w:pPr>
      <w:rPr>
        <w:rFonts w:ascii="Wingdings" w:hAnsi="Wingdings" w:hint="default"/>
      </w:rPr>
    </w:lvl>
    <w:lvl w:ilvl="4" w:tplc="3DD20494" w:tentative="1">
      <w:start w:val="1"/>
      <w:numFmt w:val="bullet"/>
      <w:lvlText w:val=""/>
      <w:lvlJc w:val="left"/>
      <w:pPr>
        <w:tabs>
          <w:tab w:val="num" w:pos="3600"/>
        </w:tabs>
        <w:ind w:left="3600" w:hanging="360"/>
      </w:pPr>
      <w:rPr>
        <w:rFonts w:ascii="Wingdings" w:hAnsi="Wingdings" w:hint="default"/>
      </w:rPr>
    </w:lvl>
    <w:lvl w:ilvl="5" w:tplc="2200AFCC" w:tentative="1">
      <w:start w:val="1"/>
      <w:numFmt w:val="bullet"/>
      <w:lvlText w:val=""/>
      <w:lvlJc w:val="left"/>
      <w:pPr>
        <w:tabs>
          <w:tab w:val="num" w:pos="4320"/>
        </w:tabs>
        <w:ind w:left="4320" w:hanging="360"/>
      </w:pPr>
      <w:rPr>
        <w:rFonts w:ascii="Wingdings" w:hAnsi="Wingdings" w:hint="default"/>
      </w:rPr>
    </w:lvl>
    <w:lvl w:ilvl="6" w:tplc="DC1A92CC" w:tentative="1">
      <w:start w:val="1"/>
      <w:numFmt w:val="bullet"/>
      <w:lvlText w:val=""/>
      <w:lvlJc w:val="left"/>
      <w:pPr>
        <w:tabs>
          <w:tab w:val="num" w:pos="5040"/>
        </w:tabs>
        <w:ind w:left="5040" w:hanging="360"/>
      </w:pPr>
      <w:rPr>
        <w:rFonts w:ascii="Wingdings" w:hAnsi="Wingdings" w:hint="default"/>
      </w:rPr>
    </w:lvl>
    <w:lvl w:ilvl="7" w:tplc="2940ED00" w:tentative="1">
      <w:start w:val="1"/>
      <w:numFmt w:val="bullet"/>
      <w:lvlText w:val=""/>
      <w:lvlJc w:val="left"/>
      <w:pPr>
        <w:tabs>
          <w:tab w:val="num" w:pos="5760"/>
        </w:tabs>
        <w:ind w:left="5760" w:hanging="360"/>
      </w:pPr>
      <w:rPr>
        <w:rFonts w:ascii="Wingdings" w:hAnsi="Wingdings" w:hint="default"/>
      </w:rPr>
    </w:lvl>
    <w:lvl w:ilvl="8" w:tplc="D3CA6BD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1A3205"/>
    <w:multiLevelType w:val="hybridMultilevel"/>
    <w:tmpl w:val="60040E10"/>
    <w:lvl w:ilvl="0" w:tplc="B92A1322">
      <w:start w:val="1"/>
      <w:numFmt w:val="bullet"/>
      <w:lvlText w:val="•"/>
      <w:lvlJc w:val="left"/>
      <w:pPr>
        <w:tabs>
          <w:tab w:val="num" w:pos="720"/>
        </w:tabs>
        <w:ind w:left="720" w:hanging="360"/>
      </w:pPr>
      <w:rPr>
        <w:rFonts w:ascii="Times New Roman" w:hAnsi="Times New Roman" w:hint="default"/>
      </w:rPr>
    </w:lvl>
    <w:lvl w:ilvl="1" w:tplc="862AA0BA" w:tentative="1">
      <w:start w:val="1"/>
      <w:numFmt w:val="bullet"/>
      <w:lvlText w:val="•"/>
      <w:lvlJc w:val="left"/>
      <w:pPr>
        <w:tabs>
          <w:tab w:val="num" w:pos="1440"/>
        </w:tabs>
        <w:ind w:left="1440" w:hanging="360"/>
      </w:pPr>
      <w:rPr>
        <w:rFonts w:ascii="Times New Roman" w:hAnsi="Times New Roman" w:hint="default"/>
      </w:rPr>
    </w:lvl>
    <w:lvl w:ilvl="2" w:tplc="736C73BC" w:tentative="1">
      <w:start w:val="1"/>
      <w:numFmt w:val="bullet"/>
      <w:lvlText w:val="•"/>
      <w:lvlJc w:val="left"/>
      <w:pPr>
        <w:tabs>
          <w:tab w:val="num" w:pos="2160"/>
        </w:tabs>
        <w:ind w:left="2160" w:hanging="360"/>
      </w:pPr>
      <w:rPr>
        <w:rFonts w:ascii="Times New Roman" w:hAnsi="Times New Roman" w:hint="default"/>
      </w:rPr>
    </w:lvl>
    <w:lvl w:ilvl="3" w:tplc="4EF6CB04" w:tentative="1">
      <w:start w:val="1"/>
      <w:numFmt w:val="bullet"/>
      <w:lvlText w:val="•"/>
      <w:lvlJc w:val="left"/>
      <w:pPr>
        <w:tabs>
          <w:tab w:val="num" w:pos="2880"/>
        </w:tabs>
        <w:ind w:left="2880" w:hanging="360"/>
      </w:pPr>
      <w:rPr>
        <w:rFonts w:ascii="Times New Roman" w:hAnsi="Times New Roman" w:hint="default"/>
      </w:rPr>
    </w:lvl>
    <w:lvl w:ilvl="4" w:tplc="F4CE384A" w:tentative="1">
      <w:start w:val="1"/>
      <w:numFmt w:val="bullet"/>
      <w:lvlText w:val="•"/>
      <w:lvlJc w:val="left"/>
      <w:pPr>
        <w:tabs>
          <w:tab w:val="num" w:pos="3600"/>
        </w:tabs>
        <w:ind w:left="3600" w:hanging="360"/>
      </w:pPr>
      <w:rPr>
        <w:rFonts w:ascii="Times New Roman" w:hAnsi="Times New Roman" w:hint="default"/>
      </w:rPr>
    </w:lvl>
    <w:lvl w:ilvl="5" w:tplc="FED6DBDA" w:tentative="1">
      <w:start w:val="1"/>
      <w:numFmt w:val="bullet"/>
      <w:lvlText w:val="•"/>
      <w:lvlJc w:val="left"/>
      <w:pPr>
        <w:tabs>
          <w:tab w:val="num" w:pos="4320"/>
        </w:tabs>
        <w:ind w:left="4320" w:hanging="360"/>
      </w:pPr>
      <w:rPr>
        <w:rFonts w:ascii="Times New Roman" w:hAnsi="Times New Roman" w:hint="default"/>
      </w:rPr>
    </w:lvl>
    <w:lvl w:ilvl="6" w:tplc="CB447C66" w:tentative="1">
      <w:start w:val="1"/>
      <w:numFmt w:val="bullet"/>
      <w:lvlText w:val="•"/>
      <w:lvlJc w:val="left"/>
      <w:pPr>
        <w:tabs>
          <w:tab w:val="num" w:pos="5040"/>
        </w:tabs>
        <w:ind w:left="5040" w:hanging="360"/>
      </w:pPr>
      <w:rPr>
        <w:rFonts w:ascii="Times New Roman" w:hAnsi="Times New Roman" w:hint="default"/>
      </w:rPr>
    </w:lvl>
    <w:lvl w:ilvl="7" w:tplc="BEFC73DA" w:tentative="1">
      <w:start w:val="1"/>
      <w:numFmt w:val="bullet"/>
      <w:lvlText w:val="•"/>
      <w:lvlJc w:val="left"/>
      <w:pPr>
        <w:tabs>
          <w:tab w:val="num" w:pos="5760"/>
        </w:tabs>
        <w:ind w:left="5760" w:hanging="360"/>
      </w:pPr>
      <w:rPr>
        <w:rFonts w:ascii="Times New Roman" w:hAnsi="Times New Roman" w:hint="default"/>
      </w:rPr>
    </w:lvl>
    <w:lvl w:ilvl="8" w:tplc="11763B9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5D04E8D"/>
    <w:multiLevelType w:val="hybridMultilevel"/>
    <w:tmpl w:val="8BB29B24"/>
    <w:lvl w:ilvl="0" w:tplc="40F0C976">
      <w:start w:val="1"/>
      <w:numFmt w:val="bullet"/>
      <w:lvlText w:val="•"/>
      <w:lvlJc w:val="left"/>
      <w:pPr>
        <w:tabs>
          <w:tab w:val="num" w:pos="720"/>
        </w:tabs>
        <w:ind w:left="720" w:hanging="360"/>
      </w:pPr>
      <w:rPr>
        <w:rFonts w:ascii="Times New Roman" w:hAnsi="Times New Roman" w:hint="default"/>
      </w:rPr>
    </w:lvl>
    <w:lvl w:ilvl="1" w:tplc="48D0E4AE" w:tentative="1">
      <w:start w:val="1"/>
      <w:numFmt w:val="bullet"/>
      <w:lvlText w:val="•"/>
      <w:lvlJc w:val="left"/>
      <w:pPr>
        <w:tabs>
          <w:tab w:val="num" w:pos="1440"/>
        </w:tabs>
        <w:ind w:left="1440" w:hanging="360"/>
      </w:pPr>
      <w:rPr>
        <w:rFonts w:ascii="Times New Roman" w:hAnsi="Times New Roman" w:hint="default"/>
      </w:rPr>
    </w:lvl>
    <w:lvl w:ilvl="2" w:tplc="989C07D6" w:tentative="1">
      <w:start w:val="1"/>
      <w:numFmt w:val="bullet"/>
      <w:lvlText w:val="•"/>
      <w:lvlJc w:val="left"/>
      <w:pPr>
        <w:tabs>
          <w:tab w:val="num" w:pos="2160"/>
        </w:tabs>
        <w:ind w:left="2160" w:hanging="360"/>
      </w:pPr>
      <w:rPr>
        <w:rFonts w:ascii="Times New Roman" w:hAnsi="Times New Roman" w:hint="default"/>
      </w:rPr>
    </w:lvl>
    <w:lvl w:ilvl="3" w:tplc="D660BF94" w:tentative="1">
      <w:start w:val="1"/>
      <w:numFmt w:val="bullet"/>
      <w:lvlText w:val="•"/>
      <w:lvlJc w:val="left"/>
      <w:pPr>
        <w:tabs>
          <w:tab w:val="num" w:pos="2880"/>
        </w:tabs>
        <w:ind w:left="2880" w:hanging="360"/>
      </w:pPr>
      <w:rPr>
        <w:rFonts w:ascii="Times New Roman" w:hAnsi="Times New Roman" w:hint="default"/>
      </w:rPr>
    </w:lvl>
    <w:lvl w:ilvl="4" w:tplc="259AD840" w:tentative="1">
      <w:start w:val="1"/>
      <w:numFmt w:val="bullet"/>
      <w:lvlText w:val="•"/>
      <w:lvlJc w:val="left"/>
      <w:pPr>
        <w:tabs>
          <w:tab w:val="num" w:pos="3600"/>
        </w:tabs>
        <w:ind w:left="3600" w:hanging="360"/>
      </w:pPr>
      <w:rPr>
        <w:rFonts w:ascii="Times New Roman" w:hAnsi="Times New Roman" w:hint="default"/>
      </w:rPr>
    </w:lvl>
    <w:lvl w:ilvl="5" w:tplc="A80EA3AA" w:tentative="1">
      <w:start w:val="1"/>
      <w:numFmt w:val="bullet"/>
      <w:lvlText w:val="•"/>
      <w:lvlJc w:val="left"/>
      <w:pPr>
        <w:tabs>
          <w:tab w:val="num" w:pos="4320"/>
        </w:tabs>
        <w:ind w:left="4320" w:hanging="360"/>
      </w:pPr>
      <w:rPr>
        <w:rFonts w:ascii="Times New Roman" w:hAnsi="Times New Roman" w:hint="default"/>
      </w:rPr>
    </w:lvl>
    <w:lvl w:ilvl="6" w:tplc="407417DA" w:tentative="1">
      <w:start w:val="1"/>
      <w:numFmt w:val="bullet"/>
      <w:lvlText w:val="•"/>
      <w:lvlJc w:val="left"/>
      <w:pPr>
        <w:tabs>
          <w:tab w:val="num" w:pos="5040"/>
        </w:tabs>
        <w:ind w:left="5040" w:hanging="360"/>
      </w:pPr>
      <w:rPr>
        <w:rFonts w:ascii="Times New Roman" w:hAnsi="Times New Roman" w:hint="default"/>
      </w:rPr>
    </w:lvl>
    <w:lvl w:ilvl="7" w:tplc="901C257A" w:tentative="1">
      <w:start w:val="1"/>
      <w:numFmt w:val="bullet"/>
      <w:lvlText w:val="•"/>
      <w:lvlJc w:val="left"/>
      <w:pPr>
        <w:tabs>
          <w:tab w:val="num" w:pos="5760"/>
        </w:tabs>
        <w:ind w:left="5760" w:hanging="360"/>
      </w:pPr>
      <w:rPr>
        <w:rFonts w:ascii="Times New Roman" w:hAnsi="Times New Roman" w:hint="default"/>
      </w:rPr>
    </w:lvl>
    <w:lvl w:ilvl="8" w:tplc="403EDA1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9A67C1E"/>
    <w:multiLevelType w:val="hybridMultilevel"/>
    <w:tmpl w:val="BC42AB76"/>
    <w:lvl w:ilvl="0" w:tplc="6174367C">
      <w:start w:val="1"/>
      <w:numFmt w:val="decimal"/>
      <w:lvlText w:val="%1)"/>
      <w:lvlJc w:val="left"/>
      <w:pPr>
        <w:ind w:left="1290" w:hanging="360"/>
      </w:pPr>
      <w:rPr>
        <w:rFonts w:hint="default"/>
      </w:r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6" w15:restartNumberingAfterBreak="0">
    <w:nsid w:val="580D2196"/>
    <w:multiLevelType w:val="hybridMultilevel"/>
    <w:tmpl w:val="5A82AC28"/>
    <w:lvl w:ilvl="0" w:tplc="199E3D60">
      <w:start w:val="1"/>
      <w:numFmt w:val="bullet"/>
      <w:lvlText w:val=""/>
      <w:lvlJc w:val="left"/>
      <w:pPr>
        <w:tabs>
          <w:tab w:val="num" w:pos="720"/>
        </w:tabs>
        <w:ind w:left="720" w:hanging="360"/>
      </w:pPr>
      <w:rPr>
        <w:rFonts w:ascii="Wingdings" w:hAnsi="Wingdings" w:hint="default"/>
      </w:rPr>
    </w:lvl>
    <w:lvl w:ilvl="1" w:tplc="F2F2C4CA" w:tentative="1">
      <w:start w:val="1"/>
      <w:numFmt w:val="bullet"/>
      <w:lvlText w:val=""/>
      <w:lvlJc w:val="left"/>
      <w:pPr>
        <w:tabs>
          <w:tab w:val="num" w:pos="1440"/>
        </w:tabs>
        <w:ind w:left="1440" w:hanging="360"/>
      </w:pPr>
      <w:rPr>
        <w:rFonts w:ascii="Wingdings" w:hAnsi="Wingdings" w:hint="default"/>
      </w:rPr>
    </w:lvl>
    <w:lvl w:ilvl="2" w:tplc="077ED136" w:tentative="1">
      <w:start w:val="1"/>
      <w:numFmt w:val="bullet"/>
      <w:lvlText w:val=""/>
      <w:lvlJc w:val="left"/>
      <w:pPr>
        <w:tabs>
          <w:tab w:val="num" w:pos="2160"/>
        </w:tabs>
        <w:ind w:left="2160" w:hanging="360"/>
      </w:pPr>
      <w:rPr>
        <w:rFonts w:ascii="Wingdings" w:hAnsi="Wingdings" w:hint="default"/>
      </w:rPr>
    </w:lvl>
    <w:lvl w:ilvl="3" w:tplc="9952735C" w:tentative="1">
      <w:start w:val="1"/>
      <w:numFmt w:val="bullet"/>
      <w:lvlText w:val=""/>
      <w:lvlJc w:val="left"/>
      <w:pPr>
        <w:tabs>
          <w:tab w:val="num" w:pos="2880"/>
        </w:tabs>
        <w:ind w:left="2880" w:hanging="360"/>
      </w:pPr>
      <w:rPr>
        <w:rFonts w:ascii="Wingdings" w:hAnsi="Wingdings" w:hint="default"/>
      </w:rPr>
    </w:lvl>
    <w:lvl w:ilvl="4" w:tplc="1F8C8720" w:tentative="1">
      <w:start w:val="1"/>
      <w:numFmt w:val="bullet"/>
      <w:lvlText w:val=""/>
      <w:lvlJc w:val="left"/>
      <w:pPr>
        <w:tabs>
          <w:tab w:val="num" w:pos="3600"/>
        </w:tabs>
        <w:ind w:left="3600" w:hanging="360"/>
      </w:pPr>
      <w:rPr>
        <w:rFonts w:ascii="Wingdings" w:hAnsi="Wingdings" w:hint="default"/>
      </w:rPr>
    </w:lvl>
    <w:lvl w:ilvl="5" w:tplc="56C2E316" w:tentative="1">
      <w:start w:val="1"/>
      <w:numFmt w:val="bullet"/>
      <w:lvlText w:val=""/>
      <w:lvlJc w:val="left"/>
      <w:pPr>
        <w:tabs>
          <w:tab w:val="num" w:pos="4320"/>
        </w:tabs>
        <w:ind w:left="4320" w:hanging="360"/>
      </w:pPr>
      <w:rPr>
        <w:rFonts w:ascii="Wingdings" w:hAnsi="Wingdings" w:hint="default"/>
      </w:rPr>
    </w:lvl>
    <w:lvl w:ilvl="6" w:tplc="5900C9FE" w:tentative="1">
      <w:start w:val="1"/>
      <w:numFmt w:val="bullet"/>
      <w:lvlText w:val=""/>
      <w:lvlJc w:val="left"/>
      <w:pPr>
        <w:tabs>
          <w:tab w:val="num" w:pos="5040"/>
        </w:tabs>
        <w:ind w:left="5040" w:hanging="360"/>
      </w:pPr>
      <w:rPr>
        <w:rFonts w:ascii="Wingdings" w:hAnsi="Wingdings" w:hint="default"/>
      </w:rPr>
    </w:lvl>
    <w:lvl w:ilvl="7" w:tplc="8EDE76F4" w:tentative="1">
      <w:start w:val="1"/>
      <w:numFmt w:val="bullet"/>
      <w:lvlText w:val=""/>
      <w:lvlJc w:val="left"/>
      <w:pPr>
        <w:tabs>
          <w:tab w:val="num" w:pos="5760"/>
        </w:tabs>
        <w:ind w:left="5760" w:hanging="360"/>
      </w:pPr>
      <w:rPr>
        <w:rFonts w:ascii="Wingdings" w:hAnsi="Wingdings" w:hint="default"/>
      </w:rPr>
    </w:lvl>
    <w:lvl w:ilvl="8" w:tplc="D018CB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5E7EA6"/>
    <w:multiLevelType w:val="hybridMultilevel"/>
    <w:tmpl w:val="F2983E84"/>
    <w:lvl w:ilvl="0" w:tplc="CAD6F1BA">
      <w:start w:val="1"/>
      <w:numFmt w:val="bullet"/>
      <w:lvlText w:val=""/>
      <w:lvlJc w:val="left"/>
      <w:pPr>
        <w:tabs>
          <w:tab w:val="num" w:pos="720"/>
        </w:tabs>
        <w:ind w:left="720" w:hanging="360"/>
      </w:pPr>
      <w:rPr>
        <w:rFonts w:ascii="Wingdings" w:hAnsi="Wingdings" w:hint="default"/>
      </w:rPr>
    </w:lvl>
    <w:lvl w:ilvl="1" w:tplc="2740281C" w:tentative="1">
      <w:start w:val="1"/>
      <w:numFmt w:val="bullet"/>
      <w:lvlText w:val=""/>
      <w:lvlJc w:val="left"/>
      <w:pPr>
        <w:tabs>
          <w:tab w:val="num" w:pos="1440"/>
        </w:tabs>
        <w:ind w:left="1440" w:hanging="360"/>
      </w:pPr>
      <w:rPr>
        <w:rFonts w:ascii="Wingdings" w:hAnsi="Wingdings" w:hint="default"/>
      </w:rPr>
    </w:lvl>
    <w:lvl w:ilvl="2" w:tplc="0ED4310A" w:tentative="1">
      <w:start w:val="1"/>
      <w:numFmt w:val="bullet"/>
      <w:lvlText w:val=""/>
      <w:lvlJc w:val="left"/>
      <w:pPr>
        <w:tabs>
          <w:tab w:val="num" w:pos="2160"/>
        </w:tabs>
        <w:ind w:left="2160" w:hanging="360"/>
      </w:pPr>
      <w:rPr>
        <w:rFonts w:ascii="Wingdings" w:hAnsi="Wingdings" w:hint="default"/>
      </w:rPr>
    </w:lvl>
    <w:lvl w:ilvl="3" w:tplc="B4C0C52C" w:tentative="1">
      <w:start w:val="1"/>
      <w:numFmt w:val="bullet"/>
      <w:lvlText w:val=""/>
      <w:lvlJc w:val="left"/>
      <w:pPr>
        <w:tabs>
          <w:tab w:val="num" w:pos="2880"/>
        </w:tabs>
        <w:ind w:left="2880" w:hanging="360"/>
      </w:pPr>
      <w:rPr>
        <w:rFonts w:ascii="Wingdings" w:hAnsi="Wingdings" w:hint="default"/>
      </w:rPr>
    </w:lvl>
    <w:lvl w:ilvl="4" w:tplc="C972D998" w:tentative="1">
      <w:start w:val="1"/>
      <w:numFmt w:val="bullet"/>
      <w:lvlText w:val=""/>
      <w:lvlJc w:val="left"/>
      <w:pPr>
        <w:tabs>
          <w:tab w:val="num" w:pos="3600"/>
        </w:tabs>
        <w:ind w:left="3600" w:hanging="360"/>
      </w:pPr>
      <w:rPr>
        <w:rFonts w:ascii="Wingdings" w:hAnsi="Wingdings" w:hint="default"/>
      </w:rPr>
    </w:lvl>
    <w:lvl w:ilvl="5" w:tplc="41DCF470" w:tentative="1">
      <w:start w:val="1"/>
      <w:numFmt w:val="bullet"/>
      <w:lvlText w:val=""/>
      <w:lvlJc w:val="left"/>
      <w:pPr>
        <w:tabs>
          <w:tab w:val="num" w:pos="4320"/>
        </w:tabs>
        <w:ind w:left="4320" w:hanging="360"/>
      </w:pPr>
      <w:rPr>
        <w:rFonts w:ascii="Wingdings" w:hAnsi="Wingdings" w:hint="default"/>
      </w:rPr>
    </w:lvl>
    <w:lvl w:ilvl="6" w:tplc="F11C832C" w:tentative="1">
      <w:start w:val="1"/>
      <w:numFmt w:val="bullet"/>
      <w:lvlText w:val=""/>
      <w:lvlJc w:val="left"/>
      <w:pPr>
        <w:tabs>
          <w:tab w:val="num" w:pos="5040"/>
        </w:tabs>
        <w:ind w:left="5040" w:hanging="360"/>
      </w:pPr>
      <w:rPr>
        <w:rFonts w:ascii="Wingdings" w:hAnsi="Wingdings" w:hint="default"/>
      </w:rPr>
    </w:lvl>
    <w:lvl w:ilvl="7" w:tplc="D3CEFEA2" w:tentative="1">
      <w:start w:val="1"/>
      <w:numFmt w:val="bullet"/>
      <w:lvlText w:val=""/>
      <w:lvlJc w:val="left"/>
      <w:pPr>
        <w:tabs>
          <w:tab w:val="num" w:pos="5760"/>
        </w:tabs>
        <w:ind w:left="5760" w:hanging="360"/>
      </w:pPr>
      <w:rPr>
        <w:rFonts w:ascii="Wingdings" w:hAnsi="Wingdings" w:hint="default"/>
      </w:rPr>
    </w:lvl>
    <w:lvl w:ilvl="8" w:tplc="4D90009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F67E79"/>
    <w:multiLevelType w:val="hybridMultilevel"/>
    <w:tmpl w:val="EB76C3E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403449909">
    <w:abstractNumId w:val="5"/>
  </w:num>
  <w:num w:numId="2" w16cid:durableId="154958211">
    <w:abstractNumId w:val="8"/>
  </w:num>
  <w:num w:numId="3" w16cid:durableId="1684013453">
    <w:abstractNumId w:val="1"/>
  </w:num>
  <w:num w:numId="4" w16cid:durableId="416246902">
    <w:abstractNumId w:val="6"/>
  </w:num>
  <w:num w:numId="5" w16cid:durableId="415058921">
    <w:abstractNumId w:val="7"/>
  </w:num>
  <w:num w:numId="6" w16cid:durableId="2137260882">
    <w:abstractNumId w:val="2"/>
  </w:num>
  <w:num w:numId="7" w16cid:durableId="522283631">
    <w:abstractNumId w:val="0"/>
  </w:num>
  <w:num w:numId="8" w16cid:durableId="1081679402">
    <w:abstractNumId w:val="4"/>
  </w:num>
  <w:num w:numId="9" w16cid:durableId="1479956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B9"/>
    <w:rsid w:val="000019A9"/>
    <w:rsid w:val="000129D9"/>
    <w:rsid w:val="000621C4"/>
    <w:rsid w:val="00076956"/>
    <w:rsid w:val="000A27B6"/>
    <w:rsid w:val="00106C21"/>
    <w:rsid w:val="00152BD8"/>
    <w:rsid w:val="0015317E"/>
    <w:rsid w:val="00164A2E"/>
    <w:rsid w:val="00167FBB"/>
    <w:rsid w:val="0019363B"/>
    <w:rsid w:val="00197839"/>
    <w:rsid w:val="001B6BA2"/>
    <w:rsid w:val="001D47C7"/>
    <w:rsid w:val="002045AC"/>
    <w:rsid w:val="002345E1"/>
    <w:rsid w:val="002529C3"/>
    <w:rsid w:val="002569C7"/>
    <w:rsid w:val="00260EBF"/>
    <w:rsid w:val="0026519D"/>
    <w:rsid w:val="00286D24"/>
    <w:rsid w:val="00292291"/>
    <w:rsid w:val="00297690"/>
    <w:rsid w:val="002C4762"/>
    <w:rsid w:val="00310D3B"/>
    <w:rsid w:val="00326395"/>
    <w:rsid w:val="00334B8E"/>
    <w:rsid w:val="003719D2"/>
    <w:rsid w:val="003B0E40"/>
    <w:rsid w:val="003C0673"/>
    <w:rsid w:val="003D6B2F"/>
    <w:rsid w:val="003E7348"/>
    <w:rsid w:val="004025A5"/>
    <w:rsid w:val="0041180F"/>
    <w:rsid w:val="00414094"/>
    <w:rsid w:val="00416E7E"/>
    <w:rsid w:val="00417A8B"/>
    <w:rsid w:val="00445BF6"/>
    <w:rsid w:val="00472169"/>
    <w:rsid w:val="00482B34"/>
    <w:rsid w:val="004A355E"/>
    <w:rsid w:val="004B6405"/>
    <w:rsid w:val="004C7681"/>
    <w:rsid w:val="005044FC"/>
    <w:rsid w:val="005259E1"/>
    <w:rsid w:val="005360FE"/>
    <w:rsid w:val="00550A1C"/>
    <w:rsid w:val="0055173B"/>
    <w:rsid w:val="00583C18"/>
    <w:rsid w:val="005903FB"/>
    <w:rsid w:val="005B1BD8"/>
    <w:rsid w:val="005C1E70"/>
    <w:rsid w:val="005D23C2"/>
    <w:rsid w:val="005D418A"/>
    <w:rsid w:val="006002A0"/>
    <w:rsid w:val="00614566"/>
    <w:rsid w:val="006160FC"/>
    <w:rsid w:val="006278E8"/>
    <w:rsid w:val="0064148F"/>
    <w:rsid w:val="00641D7A"/>
    <w:rsid w:val="00682481"/>
    <w:rsid w:val="00683794"/>
    <w:rsid w:val="006C65E3"/>
    <w:rsid w:val="006E1C3C"/>
    <w:rsid w:val="006F7DAF"/>
    <w:rsid w:val="00736549"/>
    <w:rsid w:val="00774746"/>
    <w:rsid w:val="00780111"/>
    <w:rsid w:val="0078425E"/>
    <w:rsid w:val="007B593B"/>
    <w:rsid w:val="007C2177"/>
    <w:rsid w:val="007D1D58"/>
    <w:rsid w:val="007D6674"/>
    <w:rsid w:val="00811059"/>
    <w:rsid w:val="00820398"/>
    <w:rsid w:val="0082342F"/>
    <w:rsid w:val="00853A13"/>
    <w:rsid w:val="00875DAF"/>
    <w:rsid w:val="00882C61"/>
    <w:rsid w:val="008A690C"/>
    <w:rsid w:val="008B0CEE"/>
    <w:rsid w:val="008C17DE"/>
    <w:rsid w:val="008E1202"/>
    <w:rsid w:val="008E154C"/>
    <w:rsid w:val="008F0F21"/>
    <w:rsid w:val="0091269A"/>
    <w:rsid w:val="00914CB7"/>
    <w:rsid w:val="00961D54"/>
    <w:rsid w:val="00965672"/>
    <w:rsid w:val="00967813"/>
    <w:rsid w:val="00991AB9"/>
    <w:rsid w:val="009933C4"/>
    <w:rsid w:val="009B06DF"/>
    <w:rsid w:val="009C4CFA"/>
    <w:rsid w:val="009E178E"/>
    <w:rsid w:val="009F0448"/>
    <w:rsid w:val="009F290B"/>
    <w:rsid w:val="009F7D97"/>
    <w:rsid w:val="00A12BE0"/>
    <w:rsid w:val="00A31629"/>
    <w:rsid w:val="00A32C9D"/>
    <w:rsid w:val="00A469C3"/>
    <w:rsid w:val="00A61B7A"/>
    <w:rsid w:val="00A77927"/>
    <w:rsid w:val="00AB5D18"/>
    <w:rsid w:val="00AC01E7"/>
    <w:rsid w:val="00AC54B4"/>
    <w:rsid w:val="00AC5A7F"/>
    <w:rsid w:val="00B179CA"/>
    <w:rsid w:val="00B20478"/>
    <w:rsid w:val="00BD7A7D"/>
    <w:rsid w:val="00BE0A6E"/>
    <w:rsid w:val="00BE404F"/>
    <w:rsid w:val="00C07EAC"/>
    <w:rsid w:val="00C07FD8"/>
    <w:rsid w:val="00C14F8F"/>
    <w:rsid w:val="00C15C82"/>
    <w:rsid w:val="00C213E0"/>
    <w:rsid w:val="00C4337D"/>
    <w:rsid w:val="00C513AC"/>
    <w:rsid w:val="00C626B5"/>
    <w:rsid w:val="00C62F51"/>
    <w:rsid w:val="00C63EEC"/>
    <w:rsid w:val="00C9629B"/>
    <w:rsid w:val="00C971D5"/>
    <w:rsid w:val="00CC7B1E"/>
    <w:rsid w:val="00CD2D3D"/>
    <w:rsid w:val="00CE10CD"/>
    <w:rsid w:val="00CE2C41"/>
    <w:rsid w:val="00CE6087"/>
    <w:rsid w:val="00D20A64"/>
    <w:rsid w:val="00D3615B"/>
    <w:rsid w:val="00D51701"/>
    <w:rsid w:val="00D54C19"/>
    <w:rsid w:val="00D70DA2"/>
    <w:rsid w:val="00D712A1"/>
    <w:rsid w:val="00D71F67"/>
    <w:rsid w:val="00D86A47"/>
    <w:rsid w:val="00D931A3"/>
    <w:rsid w:val="00DA37D5"/>
    <w:rsid w:val="00DA6F38"/>
    <w:rsid w:val="00DC54EE"/>
    <w:rsid w:val="00E21755"/>
    <w:rsid w:val="00E254E1"/>
    <w:rsid w:val="00E43B9D"/>
    <w:rsid w:val="00E82F0B"/>
    <w:rsid w:val="00E86097"/>
    <w:rsid w:val="00E96A76"/>
    <w:rsid w:val="00EB307E"/>
    <w:rsid w:val="00ED0DD3"/>
    <w:rsid w:val="00F15F1F"/>
    <w:rsid w:val="00F318C0"/>
    <w:rsid w:val="00F400B7"/>
    <w:rsid w:val="00F43FA6"/>
    <w:rsid w:val="00F806F7"/>
    <w:rsid w:val="00F862F0"/>
    <w:rsid w:val="00F96C68"/>
    <w:rsid w:val="00FA0414"/>
    <w:rsid w:val="00FA3BB9"/>
    <w:rsid w:val="00FA4B2F"/>
    <w:rsid w:val="00FC2637"/>
    <w:rsid w:val="00FD159C"/>
    <w:rsid w:val="00FD6659"/>
    <w:rsid w:val="00FE7882"/>
    <w:rsid w:val="00FF44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49873"/>
  <w15:chartTrackingRefBased/>
  <w15:docId w15:val="{79515514-DD31-4899-A280-2F2823070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before="30" w:after="30" w:line="259" w:lineRule="auto"/>
        <w:ind w:left="851" w:right="851" w:firstLine="7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BB9"/>
  </w:style>
  <w:style w:type="paragraph" w:styleId="Footer">
    <w:name w:val="footer"/>
    <w:basedOn w:val="Normal"/>
    <w:link w:val="FooterChar"/>
    <w:uiPriority w:val="99"/>
    <w:unhideWhenUsed/>
    <w:rsid w:val="00FA3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BB9"/>
  </w:style>
  <w:style w:type="paragraph" w:styleId="ListParagraph">
    <w:name w:val="List Paragraph"/>
    <w:basedOn w:val="Normal"/>
    <w:uiPriority w:val="34"/>
    <w:qFormat/>
    <w:rsid w:val="00FD159C"/>
    <w:pPr>
      <w:ind w:left="720"/>
      <w:contextualSpacing/>
    </w:pPr>
  </w:style>
  <w:style w:type="character" w:styleId="Hyperlink">
    <w:name w:val="Hyperlink"/>
    <w:basedOn w:val="DefaultParagraphFont"/>
    <w:uiPriority w:val="99"/>
    <w:semiHidden/>
    <w:unhideWhenUsed/>
    <w:rsid w:val="00C07F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6437">
      <w:bodyDiv w:val="1"/>
      <w:marLeft w:val="0"/>
      <w:marRight w:val="0"/>
      <w:marTop w:val="0"/>
      <w:marBottom w:val="0"/>
      <w:divBdr>
        <w:top w:val="none" w:sz="0" w:space="0" w:color="auto"/>
        <w:left w:val="none" w:sz="0" w:space="0" w:color="auto"/>
        <w:bottom w:val="none" w:sz="0" w:space="0" w:color="auto"/>
        <w:right w:val="none" w:sz="0" w:space="0" w:color="auto"/>
      </w:divBdr>
    </w:div>
    <w:div w:id="161432668">
      <w:bodyDiv w:val="1"/>
      <w:marLeft w:val="0"/>
      <w:marRight w:val="0"/>
      <w:marTop w:val="0"/>
      <w:marBottom w:val="0"/>
      <w:divBdr>
        <w:top w:val="none" w:sz="0" w:space="0" w:color="auto"/>
        <w:left w:val="none" w:sz="0" w:space="0" w:color="auto"/>
        <w:bottom w:val="none" w:sz="0" w:space="0" w:color="auto"/>
        <w:right w:val="none" w:sz="0" w:space="0" w:color="auto"/>
      </w:divBdr>
    </w:div>
    <w:div w:id="161967426">
      <w:bodyDiv w:val="1"/>
      <w:marLeft w:val="0"/>
      <w:marRight w:val="0"/>
      <w:marTop w:val="0"/>
      <w:marBottom w:val="0"/>
      <w:divBdr>
        <w:top w:val="none" w:sz="0" w:space="0" w:color="auto"/>
        <w:left w:val="none" w:sz="0" w:space="0" w:color="auto"/>
        <w:bottom w:val="none" w:sz="0" w:space="0" w:color="auto"/>
        <w:right w:val="none" w:sz="0" w:space="0" w:color="auto"/>
      </w:divBdr>
    </w:div>
    <w:div w:id="219293327">
      <w:bodyDiv w:val="1"/>
      <w:marLeft w:val="0"/>
      <w:marRight w:val="0"/>
      <w:marTop w:val="0"/>
      <w:marBottom w:val="0"/>
      <w:divBdr>
        <w:top w:val="none" w:sz="0" w:space="0" w:color="auto"/>
        <w:left w:val="none" w:sz="0" w:space="0" w:color="auto"/>
        <w:bottom w:val="none" w:sz="0" w:space="0" w:color="auto"/>
        <w:right w:val="none" w:sz="0" w:space="0" w:color="auto"/>
      </w:divBdr>
    </w:div>
    <w:div w:id="307249144">
      <w:bodyDiv w:val="1"/>
      <w:marLeft w:val="0"/>
      <w:marRight w:val="0"/>
      <w:marTop w:val="0"/>
      <w:marBottom w:val="0"/>
      <w:divBdr>
        <w:top w:val="none" w:sz="0" w:space="0" w:color="auto"/>
        <w:left w:val="none" w:sz="0" w:space="0" w:color="auto"/>
        <w:bottom w:val="none" w:sz="0" w:space="0" w:color="auto"/>
        <w:right w:val="none" w:sz="0" w:space="0" w:color="auto"/>
      </w:divBdr>
    </w:div>
    <w:div w:id="428428668">
      <w:bodyDiv w:val="1"/>
      <w:marLeft w:val="0"/>
      <w:marRight w:val="0"/>
      <w:marTop w:val="0"/>
      <w:marBottom w:val="0"/>
      <w:divBdr>
        <w:top w:val="none" w:sz="0" w:space="0" w:color="auto"/>
        <w:left w:val="none" w:sz="0" w:space="0" w:color="auto"/>
        <w:bottom w:val="none" w:sz="0" w:space="0" w:color="auto"/>
        <w:right w:val="none" w:sz="0" w:space="0" w:color="auto"/>
      </w:divBdr>
    </w:div>
    <w:div w:id="460270724">
      <w:bodyDiv w:val="1"/>
      <w:marLeft w:val="0"/>
      <w:marRight w:val="0"/>
      <w:marTop w:val="0"/>
      <w:marBottom w:val="0"/>
      <w:divBdr>
        <w:top w:val="none" w:sz="0" w:space="0" w:color="auto"/>
        <w:left w:val="none" w:sz="0" w:space="0" w:color="auto"/>
        <w:bottom w:val="none" w:sz="0" w:space="0" w:color="auto"/>
        <w:right w:val="none" w:sz="0" w:space="0" w:color="auto"/>
      </w:divBdr>
    </w:div>
    <w:div w:id="462891370">
      <w:bodyDiv w:val="1"/>
      <w:marLeft w:val="0"/>
      <w:marRight w:val="0"/>
      <w:marTop w:val="0"/>
      <w:marBottom w:val="0"/>
      <w:divBdr>
        <w:top w:val="none" w:sz="0" w:space="0" w:color="auto"/>
        <w:left w:val="none" w:sz="0" w:space="0" w:color="auto"/>
        <w:bottom w:val="none" w:sz="0" w:space="0" w:color="auto"/>
        <w:right w:val="none" w:sz="0" w:space="0" w:color="auto"/>
      </w:divBdr>
    </w:div>
    <w:div w:id="534125474">
      <w:bodyDiv w:val="1"/>
      <w:marLeft w:val="0"/>
      <w:marRight w:val="0"/>
      <w:marTop w:val="0"/>
      <w:marBottom w:val="0"/>
      <w:divBdr>
        <w:top w:val="none" w:sz="0" w:space="0" w:color="auto"/>
        <w:left w:val="none" w:sz="0" w:space="0" w:color="auto"/>
        <w:bottom w:val="none" w:sz="0" w:space="0" w:color="auto"/>
        <w:right w:val="none" w:sz="0" w:space="0" w:color="auto"/>
      </w:divBdr>
    </w:div>
    <w:div w:id="713968544">
      <w:bodyDiv w:val="1"/>
      <w:marLeft w:val="0"/>
      <w:marRight w:val="0"/>
      <w:marTop w:val="0"/>
      <w:marBottom w:val="0"/>
      <w:divBdr>
        <w:top w:val="none" w:sz="0" w:space="0" w:color="auto"/>
        <w:left w:val="none" w:sz="0" w:space="0" w:color="auto"/>
        <w:bottom w:val="none" w:sz="0" w:space="0" w:color="auto"/>
        <w:right w:val="none" w:sz="0" w:space="0" w:color="auto"/>
      </w:divBdr>
    </w:div>
    <w:div w:id="737097425">
      <w:bodyDiv w:val="1"/>
      <w:marLeft w:val="0"/>
      <w:marRight w:val="0"/>
      <w:marTop w:val="0"/>
      <w:marBottom w:val="0"/>
      <w:divBdr>
        <w:top w:val="none" w:sz="0" w:space="0" w:color="auto"/>
        <w:left w:val="none" w:sz="0" w:space="0" w:color="auto"/>
        <w:bottom w:val="none" w:sz="0" w:space="0" w:color="auto"/>
        <w:right w:val="none" w:sz="0" w:space="0" w:color="auto"/>
      </w:divBdr>
    </w:div>
    <w:div w:id="738406143">
      <w:bodyDiv w:val="1"/>
      <w:marLeft w:val="0"/>
      <w:marRight w:val="0"/>
      <w:marTop w:val="0"/>
      <w:marBottom w:val="0"/>
      <w:divBdr>
        <w:top w:val="none" w:sz="0" w:space="0" w:color="auto"/>
        <w:left w:val="none" w:sz="0" w:space="0" w:color="auto"/>
        <w:bottom w:val="none" w:sz="0" w:space="0" w:color="auto"/>
        <w:right w:val="none" w:sz="0" w:space="0" w:color="auto"/>
      </w:divBdr>
    </w:div>
    <w:div w:id="808593062">
      <w:bodyDiv w:val="1"/>
      <w:marLeft w:val="0"/>
      <w:marRight w:val="0"/>
      <w:marTop w:val="0"/>
      <w:marBottom w:val="0"/>
      <w:divBdr>
        <w:top w:val="none" w:sz="0" w:space="0" w:color="auto"/>
        <w:left w:val="none" w:sz="0" w:space="0" w:color="auto"/>
        <w:bottom w:val="none" w:sz="0" w:space="0" w:color="auto"/>
        <w:right w:val="none" w:sz="0" w:space="0" w:color="auto"/>
      </w:divBdr>
    </w:div>
    <w:div w:id="813062866">
      <w:bodyDiv w:val="1"/>
      <w:marLeft w:val="0"/>
      <w:marRight w:val="0"/>
      <w:marTop w:val="0"/>
      <w:marBottom w:val="0"/>
      <w:divBdr>
        <w:top w:val="none" w:sz="0" w:space="0" w:color="auto"/>
        <w:left w:val="none" w:sz="0" w:space="0" w:color="auto"/>
        <w:bottom w:val="none" w:sz="0" w:space="0" w:color="auto"/>
        <w:right w:val="none" w:sz="0" w:space="0" w:color="auto"/>
      </w:divBdr>
    </w:div>
    <w:div w:id="954019770">
      <w:bodyDiv w:val="1"/>
      <w:marLeft w:val="0"/>
      <w:marRight w:val="0"/>
      <w:marTop w:val="0"/>
      <w:marBottom w:val="0"/>
      <w:divBdr>
        <w:top w:val="none" w:sz="0" w:space="0" w:color="auto"/>
        <w:left w:val="none" w:sz="0" w:space="0" w:color="auto"/>
        <w:bottom w:val="none" w:sz="0" w:space="0" w:color="auto"/>
        <w:right w:val="none" w:sz="0" w:space="0" w:color="auto"/>
      </w:divBdr>
    </w:div>
    <w:div w:id="1025055551">
      <w:bodyDiv w:val="1"/>
      <w:marLeft w:val="0"/>
      <w:marRight w:val="0"/>
      <w:marTop w:val="0"/>
      <w:marBottom w:val="0"/>
      <w:divBdr>
        <w:top w:val="none" w:sz="0" w:space="0" w:color="auto"/>
        <w:left w:val="none" w:sz="0" w:space="0" w:color="auto"/>
        <w:bottom w:val="none" w:sz="0" w:space="0" w:color="auto"/>
        <w:right w:val="none" w:sz="0" w:space="0" w:color="auto"/>
      </w:divBdr>
    </w:div>
    <w:div w:id="1038891962">
      <w:bodyDiv w:val="1"/>
      <w:marLeft w:val="0"/>
      <w:marRight w:val="0"/>
      <w:marTop w:val="0"/>
      <w:marBottom w:val="0"/>
      <w:divBdr>
        <w:top w:val="none" w:sz="0" w:space="0" w:color="auto"/>
        <w:left w:val="none" w:sz="0" w:space="0" w:color="auto"/>
        <w:bottom w:val="none" w:sz="0" w:space="0" w:color="auto"/>
        <w:right w:val="none" w:sz="0" w:space="0" w:color="auto"/>
      </w:divBdr>
    </w:div>
    <w:div w:id="1062481489">
      <w:bodyDiv w:val="1"/>
      <w:marLeft w:val="0"/>
      <w:marRight w:val="0"/>
      <w:marTop w:val="0"/>
      <w:marBottom w:val="0"/>
      <w:divBdr>
        <w:top w:val="none" w:sz="0" w:space="0" w:color="auto"/>
        <w:left w:val="none" w:sz="0" w:space="0" w:color="auto"/>
        <w:bottom w:val="none" w:sz="0" w:space="0" w:color="auto"/>
        <w:right w:val="none" w:sz="0" w:space="0" w:color="auto"/>
      </w:divBdr>
    </w:div>
    <w:div w:id="1141582431">
      <w:bodyDiv w:val="1"/>
      <w:marLeft w:val="0"/>
      <w:marRight w:val="0"/>
      <w:marTop w:val="0"/>
      <w:marBottom w:val="0"/>
      <w:divBdr>
        <w:top w:val="none" w:sz="0" w:space="0" w:color="auto"/>
        <w:left w:val="none" w:sz="0" w:space="0" w:color="auto"/>
        <w:bottom w:val="none" w:sz="0" w:space="0" w:color="auto"/>
        <w:right w:val="none" w:sz="0" w:space="0" w:color="auto"/>
      </w:divBdr>
      <w:divsChild>
        <w:div w:id="372921682">
          <w:marLeft w:val="360"/>
          <w:marRight w:val="0"/>
          <w:marTop w:val="200"/>
          <w:marBottom w:val="0"/>
          <w:divBdr>
            <w:top w:val="none" w:sz="0" w:space="0" w:color="auto"/>
            <w:left w:val="none" w:sz="0" w:space="0" w:color="auto"/>
            <w:bottom w:val="none" w:sz="0" w:space="0" w:color="auto"/>
            <w:right w:val="none" w:sz="0" w:space="0" w:color="auto"/>
          </w:divBdr>
        </w:div>
      </w:divsChild>
    </w:div>
    <w:div w:id="1271619326">
      <w:bodyDiv w:val="1"/>
      <w:marLeft w:val="0"/>
      <w:marRight w:val="0"/>
      <w:marTop w:val="0"/>
      <w:marBottom w:val="0"/>
      <w:divBdr>
        <w:top w:val="none" w:sz="0" w:space="0" w:color="auto"/>
        <w:left w:val="none" w:sz="0" w:space="0" w:color="auto"/>
        <w:bottom w:val="none" w:sz="0" w:space="0" w:color="auto"/>
        <w:right w:val="none" w:sz="0" w:space="0" w:color="auto"/>
      </w:divBdr>
    </w:div>
    <w:div w:id="1272472025">
      <w:bodyDiv w:val="1"/>
      <w:marLeft w:val="0"/>
      <w:marRight w:val="0"/>
      <w:marTop w:val="0"/>
      <w:marBottom w:val="0"/>
      <w:divBdr>
        <w:top w:val="none" w:sz="0" w:space="0" w:color="auto"/>
        <w:left w:val="none" w:sz="0" w:space="0" w:color="auto"/>
        <w:bottom w:val="none" w:sz="0" w:space="0" w:color="auto"/>
        <w:right w:val="none" w:sz="0" w:space="0" w:color="auto"/>
      </w:divBdr>
      <w:divsChild>
        <w:div w:id="1369648258">
          <w:marLeft w:val="547"/>
          <w:marRight w:val="0"/>
          <w:marTop w:val="0"/>
          <w:marBottom w:val="0"/>
          <w:divBdr>
            <w:top w:val="none" w:sz="0" w:space="0" w:color="auto"/>
            <w:left w:val="none" w:sz="0" w:space="0" w:color="auto"/>
            <w:bottom w:val="none" w:sz="0" w:space="0" w:color="auto"/>
            <w:right w:val="none" w:sz="0" w:space="0" w:color="auto"/>
          </w:divBdr>
        </w:div>
        <w:div w:id="1961838465">
          <w:marLeft w:val="547"/>
          <w:marRight w:val="0"/>
          <w:marTop w:val="0"/>
          <w:marBottom w:val="0"/>
          <w:divBdr>
            <w:top w:val="none" w:sz="0" w:space="0" w:color="auto"/>
            <w:left w:val="none" w:sz="0" w:space="0" w:color="auto"/>
            <w:bottom w:val="none" w:sz="0" w:space="0" w:color="auto"/>
            <w:right w:val="none" w:sz="0" w:space="0" w:color="auto"/>
          </w:divBdr>
        </w:div>
      </w:divsChild>
    </w:div>
    <w:div w:id="1314413928">
      <w:bodyDiv w:val="1"/>
      <w:marLeft w:val="0"/>
      <w:marRight w:val="0"/>
      <w:marTop w:val="0"/>
      <w:marBottom w:val="0"/>
      <w:divBdr>
        <w:top w:val="none" w:sz="0" w:space="0" w:color="auto"/>
        <w:left w:val="none" w:sz="0" w:space="0" w:color="auto"/>
        <w:bottom w:val="none" w:sz="0" w:space="0" w:color="auto"/>
        <w:right w:val="none" w:sz="0" w:space="0" w:color="auto"/>
      </w:divBdr>
      <w:divsChild>
        <w:div w:id="1729381196">
          <w:marLeft w:val="547"/>
          <w:marRight w:val="0"/>
          <w:marTop w:val="0"/>
          <w:marBottom w:val="0"/>
          <w:divBdr>
            <w:top w:val="none" w:sz="0" w:space="0" w:color="auto"/>
            <w:left w:val="none" w:sz="0" w:space="0" w:color="auto"/>
            <w:bottom w:val="none" w:sz="0" w:space="0" w:color="auto"/>
            <w:right w:val="none" w:sz="0" w:space="0" w:color="auto"/>
          </w:divBdr>
        </w:div>
      </w:divsChild>
    </w:div>
    <w:div w:id="1575124165">
      <w:bodyDiv w:val="1"/>
      <w:marLeft w:val="0"/>
      <w:marRight w:val="0"/>
      <w:marTop w:val="0"/>
      <w:marBottom w:val="0"/>
      <w:divBdr>
        <w:top w:val="none" w:sz="0" w:space="0" w:color="auto"/>
        <w:left w:val="none" w:sz="0" w:space="0" w:color="auto"/>
        <w:bottom w:val="none" w:sz="0" w:space="0" w:color="auto"/>
        <w:right w:val="none" w:sz="0" w:space="0" w:color="auto"/>
      </w:divBdr>
      <w:divsChild>
        <w:div w:id="1929071757">
          <w:marLeft w:val="360"/>
          <w:marRight w:val="0"/>
          <w:marTop w:val="200"/>
          <w:marBottom w:val="0"/>
          <w:divBdr>
            <w:top w:val="none" w:sz="0" w:space="0" w:color="auto"/>
            <w:left w:val="none" w:sz="0" w:space="0" w:color="auto"/>
            <w:bottom w:val="none" w:sz="0" w:space="0" w:color="auto"/>
            <w:right w:val="none" w:sz="0" w:space="0" w:color="auto"/>
          </w:divBdr>
        </w:div>
      </w:divsChild>
    </w:div>
    <w:div w:id="1584992756">
      <w:bodyDiv w:val="1"/>
      <w:marLeft w:val="0"/>
      <w:marRight w:val="0"/>
      <w:marTop w:val="0"/>
      <w:marBottom w:val="0"/>
      <w:divBdr>
        <w:top w:val="none" w:sz="0" w:space="0" w:color="auto"/>
        <w:left w:val="none" w:sz="0" w:space="0" w:color="auto"/>
        <w:bottom w:val="none" w:sz="0" w:space="0" w:color="auto"/>
        <w:right w:val="none" w:sz="0" w:space="0" w:color="auto"/>
      </w:divBdr>
      <w:divsChild>
        <w:div w:id="576209477">
          <w:marLeft w:val="360"/>
          <w:marRight w:val="0"/>
          <w:marTop w:val="200"/>
          <w:marBottom w:val="0"/>
          <w:divBdr>
            <w:top w:val="none" w:sz="0" w:space="0" w:color="auto"/>
            <w:left w:val="none" w:sz="0" w:space="0" w:color="auto"/>
            <w:bottom w:val="none" w:sz="0" w:space="0" w:color="auto"/>
            <w:right w:val="none" w:sz="0" w:space="0" w:color="auto"/>
          </w:divBdr>
        </w:div>
      </w:divsChild>
    </w:div>
    <w:div w:id="1608388585">
      <w:bodyDiv w:val="1"/>
      <w:marLeft w:val="0"/>
      <w:marRight w:val="0"/>
      <w:marTop w:val="0"/>
      <w:marBottom w:val="0"/>
      <w:divBdr>
        <w:top w:val="none" w:sz="0" w:space="0" w:color="auto"/>
        <w:left w:val="none" w:sz="0" w:space="0" w:color="auto"/>
        <w:bottom w:val="none" w:sz="0" w:space="0" w:color="auto"/>
        <w:right w:val="none" w:sz="0" w:space="0" w:color="auto"/>
      </w:divBdr>
    </w:div>
    <w:div w:id="1674381159">
      <w:bodyDiv w:val="1"/>
      <w:marLeft w:val="0"/>
      <w:marRight w:val="0"/>
      <w:marTop w:val="0"/>
      <w:marBottom w:val="0"/>
      <w:divBdr>
        <w:top w:val="none" w:sz="0" w:space="0" w:color="auto"/>
        <w:left w:val="none" w:sz="0" w:space="0" w:color="auto"/>
        <w:bottom w:val="none" w:sz="0" w:space="0" w:color="auto"/>
        <w:right w:val="none" w:sz="0" w:space="0" w:color="auto"/>
      </w:divBdr>
      <w:divsChild>
        <w:div w:id="1149126977">
          <w:marLeft w:val="547"/>
          <w:marRight w:val="0"/>
          <w:marTop w:val="0"/>
          <w:marBottom w:val="0"/>
          <w:divBdr>
            <w:top w:val="none" w:sz="0" w:space="0" w:color="auto"/>
            <w:left w:val="none" w:sz="0" w:space="0" w:color="auto"/>
            <w:bottom w:val="none" w:sz="0" w:space="0" w:color="auto"/>
            <w:right w:val="none" w:sz="0" w:space="0" w:color="auto"/>
          </w:divBdr>
        </w:div>
      </w:divsChild>
    </w:div>
    <w:div w:id="1809740300">
      <w:bodyDiv w:val="1"/>
      <w:marLeft w:val="0"/>
      <w:marRight w:val="0"/>
      <w:marTop w:val="0"/>
      <w:marBottom w:val="0"/>
      <w:divBdr>
        <w:top w:val="none" w:sz="0" w:space="0" w:color="auto"/>
        <w:left w:val="none" w:sz="0" w:space="0" w:color="auto"/>
        <w:bottom w:val="none" w:sz="0" w:space="0" w:color="auto"/>
        <w:right w:val="none" w:sz="0" w:space="0" w:color="auto"/>
      </w:divBdr>
    </w:div>
    <w:div w:id="1884899141">
      <w:bodyDiv w:val="1"/>
      <w:marLeft w:val="0"/>
      <w:marRight w:val="0"/>
      <w:marTop w:val="0"/>
      <w:marBottom w:val="0"/>
      <w:divBdr>
        <w:top w:val="none" w:sz="0" w:space="0" w:color="auto"/>
        <w:left w:val="none" w:sz="0" w:space="0" w:color="auto"/>
        <w:bottom w:val="none" w:sz="0" w:space="0" w:color="auto"/>
        <w:right w:val="none" w:sz="0" w:space="0" w:color="auto"/>
      </w:divBdr>
    </w:div>
    <w:div w:id="1887059470">
      <w:bodyDiv w:val="1"/>
      <w:marLeft w:val="0"/>
      <w:marRight w:val="0"/>
      <w:marTop w:val="0"/>
      <w:marBottom w:val="0"/>
      <w:divBdr>
        <w:top w:val="none" w:sz="0" w:space="0" w:color="auto"/>
        <w:left w:val="none" w:sz="0" w:space="0" w:color="auto"/>
        <w:bottom w:val="none" w:sz="0" w:space="0" w:color="auto"/>
        <w:right w:val="none" w:sz="0" w:space="0" w:color="auto"/>
      </w:divBdr>
    </w:div>
    <w:div w:id="1918710693">
      <w:bodyDiv w:val="1"/>
      <w:marLeft w:val="0"/>
      <w:marRight w:val="0"/>
      <w:marTop w:val="0"/>
      <w:marBottom w:val="0"/>
      <w:divBdr>
        <w:top w:val="none" w:sz="0" w:space="0" w:color="auto"/>
        <w:left w:val="none" w:sz="0" w:space="0" w:color="auto"/>
        <w:bottom w:val="none" w:sz="0" w:space="0" w:color="auto"/>
        <w:right w:val="none" w:sz="0" w:space="0" w:color="auto"/>
      </w:divBdr>
    </w:div>
    <w:div w:id="1936135357">
      <w:bodyDiv w:val="1"/>
      <w:marLeft w:val="0"/>
      <w:marRight w:val="0"/>
      <w:marTop w:val="0"/>
      <w:marBottom w:val="0"/>
      <w:divBdr>
        <w:top w:val="none" w:sz="0" w:space="0" w:color="auto"/>
        <w:left w:val="none" w:sz="0" w:space="0" w:color="auto"/>
        <w:bottom w:val="none" w:sz="0" w:space="0" w:color="auto"/>
        <w:right w:val="none" w:sz="0" w:space="0" w:color="auto"/>
      </w:divBdr>
    </w:div>
    <w:div w:id="2082217979">
      <w:bodyDiv w:val="1"/>
      <w:marLeft w:val="0"/>
      <w:marRight w:val="0"/>
      <w:marTop w:val="0"/>
      <w:marBottom w:val="0"/>
      <w:divBdr>
        <w:top w:val="none" w:sz="0" w:space="0" w:color="auto"/>
        <w:left w:val="none" w:sz="0" w:space="0" w:color="auto"/>
        <w:bottom w:val="none" w:sz="0" w:space="0" w:color="auto"/>
        <w:right w:val="none" w:sz="0" w:space="0" w:color="auto"/>
      </w:divBdr>
    </w:div>
    <w:div w:id="2095588035">
      <w:bodyDiv w:val="1"/>
      <w:marLeft w:val="0"/>
      <w:marRight w:val="0"/>
      <w:marTop w:val="0"/>
      <w:marBottom w:val="0"/>
      <w:divBdr>
        <w:top w:val="none" w:sz="0" w:space="0" w:color="auto"/>
        <w:left w:val="none" w:sz="0" w:space="0" w:color="auto"/>
        <w:bottom w:val="none" w:sz="0" w:space="0" w:color="auto"/>
        <w:right w:val="none" w:sz="0" w:space="0" w:color="auto"/>
      </w:divBdr>
      <w:divsChild>
        <w:div w:id="10115673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ademic.oup.com/gerontologist/article/39/4/457/550183?login=false" TargetMode="External"/><Relationship Id="rId18" Type="http://schemas.openxmlformats.org/officeDocument/2006/relationships/hyperlink" Target="https://www.sciencedirect.com/science/article/pii/S2468266717300312" TargetMode="External"/><Relationship Id="rId26" Type="http://schemas.openxmlformats.org/officeDocument/2006/relationships/hyperlink" Target="https://journals.sagepub.com/doi/pdf/10.1177/0891988706291083?casa_token=nxaIvUZ5DZYAAAAA:DvYTTAu-w7Xn4gAEcdWl2bs2Abihf3GDjVgMlcVWfDYkDvGC0APlS6DvdUQjtL-QqFx-7k4LsHxW" TargetMode="External"/><Relationship Id="rId3" Type="http://schemas.openxmlformats.org/officeDocument/2006/relationships/customXml" Target="../customXml/item3.xml"/><Relationship Id="rId21" Type="http://schemas.openxmlformats.org/officeDocument/2006/relationships/hyperlink" Target="https://www.cmaj.ca/content/178/7/825.short" TargetMode="External"/><Relationship Id="rId7" Type="http://schemas.openxmlformats.org/officeDocument/2006/relationships/settings" Target="settings.xml"/><Relationship Id="rId12" Type="http://schemas.openxmlformats.org/officeDocument/2006/relationships/hyperlink" Target="https://www.idunn.no/doi/full/10.18261/issn.2387-5984-2019-03-08" TargetMode="External"/><Relationship Id="rId17" Type="http://schemas.openxmlformats.org/officeDocument/2006/relationships/hyperlink" Target="https://journals.plos.org/plosone/article?id=10.1371/journal.pone.0212686" TargetMode="External"/><Relationship Id="rId25" Type="http://schemas.openxmlformats.org/officeDocument/2006/relationships/hyperlink" Target="https://bmcpsychiatry.biomedcentral.com/articles/10.1186/s12888-018-1907-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pdf/10.1177/1471301211426909?casa_token=WFo5RkUtvIEAAAAA:fpmVu0SArWlg7iU-fA6W6n7K_QqWCWnmLFz3F9yh6L82zHsMsVIrpDtPV6dHA-jUuATM1tQzPBctkQ" TargetMode="External"/><Relationship Id="rId20" Type="http://schemas.openxmlformats.org/officeDocument/2006/relationships/hyperlink" Target="https://onlinelibrary.wiley.com/doi/abs/10.1111/j.1600-0404.1996.tb00367.x?casa_token=9S1aQ5P_UdcAAAAA:ou0z1mv8CZ-PfET_Lj9l8rzkobKbY15xGJFZNmUtkBYC2h_SwQd5iVnugb_Ce1kgddXLm4YXZ1EjINk" TargetMode="External"/><Relationship Id="rId29" Type="http://schemas.openxmlformats.org/officeDocument/2006/relationships/hyperlink" Target="https://www.sciencedirect.com/science/article/pii/S07383991140004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amanetwork.com/journals/jama/article-abstract/2753900" TargetMode="External"/><Relationship Id="rId24" Type="http://schemas.openxmlformats.org/officeDocument/2006/relationships/hyperlink" Target="https://academic.oup.com/fampra/article/20/4/376/625230?login=fals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jnnp.bmj.com/content/77/10/1129.short" TargetMode="External"/><Relationship Id="rId23" Type="http://schemas.openxmlformats.org/officeDocument/2006/relationships/hyperlink" Target="https://onlinelibrary.wiley.com/doi/full/10.1111/joim.13244" TargetMode="External"/><Relationship Id="rId28" Type="http://schemas.openxmlformats.org/officeDocument/2006/relationships/hyperlink" Target="https://www.sciencedirect.com/science/article/pii/S0378512220302826" TargetMode="External"/><Relationship Id="rId10" Type="http://schemas.openxmlformats.org/officeDocument/2006/relationships/endnotes" Target="endnotes.xml"/><Relationship Id="rId19" Type="http://schemas.openxmlformats.org/officeDocument/2006/relationships/hyperlink" Target="https://link.springer.com/chapter/10.1007/0-306-47967-2_11"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cience/article/pii/S0197457206002394?casa_token=Cp0HUpZah6wAAAAA:PHPI0tx7srhWJFlc-0TslG0oy0Ne2DrUG_oLP15QNCkh1Spi8q65WEYe54JGVx3AwUdR0_lvrG-9" TargetMode="External"/><Relationship Id="rId22" Type="http://schemas.openxmlformats.org/officeDocument/2006/relationships/hyperlink" Target="https://www.jabfm.org/content/25/3/367.short" TargetMode="External"/><Relationship Id="rId27" Type="http://schemas.openxmlformats.org/officeDocument/2006/relationships/hyperlink" Target="https://www.mdpi.com/1660-4601/18/1/133"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22a9fe9e2e7f8e0ff6be6edc04fbec27">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35cfa41c6cf87ec76552143e072d4910"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Gus96</b:Tag>
    <b:SourceType>JournalArticle</b:SourceType>
    <b:Guid>{8536F293-5149-467E-894F-C066344BC41C}</b:Guid>
    <b:Author>
      <b:Author>
        <b:NameList>
          <b:Person>
            <b:Last>Gustafson</b:Last>
            <b:First>L.</b:First>
          </b:Person>
        </b:NameList>
      </b:Author>
    </b:Author>
    <b:Title>What is Dementia</b:Title>
    <b:Year>1996</b:Year>
    <b:Publisher>Wiley Online</b:Publisher>
    <b:DOI>https://doi.org/10.1111/j.1600-0404.1996.tb00367.x</b:DOI>
    <b:RefOrder>1</b:RefOrder>
  </b:Source>
  <b:Source>
    <b:Tag>Arv19</b:Tag>
    <b:SourceType>JournalArticle</b:SourceType>
    <b:Guid>{5BF4D39F-12D5-4012-B3F5-010E7F60A77E}</b:Guid>
    <b:Author>
      <b:Author>
        <b:Corporate>Arvanitakis and Bennet</b:Corporate>
      </b:Author>
    </b:Author>
    <b:Title>What Is Dementia?</b:Title>
    <b:JournalName>Jama NetWorks</b:JournalName>
    <b:Year>2019</b:Year>
    <b:Pages>1</b:Pages>
    <b:Month>11</b:Month>
    <b:Day>5</b:Day>
    <b:URL>https://jamanetwork.com/journals/jama/article-abstract/2753900</b:URL>
    <b:RefOrder>2</b:RefOrder>
  </b:Source>
  <b:Source>
    <b:Tag>Gui04</b:Tag>
    <b:SourceType>JournalArticle</b:SourceType>
    <b:Guid>{C5A99F71-D4D9-4BA9-B3FD-8386D5A6B8DF}</b:Guid>
    <b:Author>
      <b:Author>
        <b:NameList>
          <b:Person>
            <b:Last>Guimon</b:Last>
          </b:Person>
        </b:NameList>
      </b:Author>
    </b:Author>
    <b:Title>Organic, Including Symptomatic, Mental Disorders (F00–F09)</b:Title>
    <b:JournalName>Springer Link</b:JournalName>
    <b:Year>2004</b:Year>
    <b:Pages>1</b:Pages>
    <b:URL>https://link.springer.com/chapter/10.1007/0-306-47967-2_11</b:URL>
    <b:RefOrder>3</b:RefOrder>
  </b:Source>
  <b:Source>
    <b:Tag>Res06</b:Tag>
    <b:SourceType>JournalArticle</b:SourceType>
    <b:Guid>{63BE3BD6-14E7-4A91-91F9-7E91D5B1D717}</b:Guid>
    <b:Title>Diagnostic Criteria in Dementia:</b:Title>
    <b:JournalName>journals sage</b:JournalName>
    <b:Year>2006</b:Year>
    <b:Pages>1</b:Pages>
    <b:Author>
      <b:Author>
        <b:NameList>
          <b:Person>
            <b:Last>Resiburg</b:Last>
          </b:Person>
        </b:NameList>
      </b:Author>
    </b:Author>
    <b:URL>https://journals.sagepub.com/doi/pdf/10.1177/0891988706291083?casa_token=nxaIvUZ5DZYAAAAA:DvYTTAu-w7Xn4gAEcdWl2bs2Abihf3GDjVgMlcVWfDYkDvGC0APlS6DvdUQjtL-QqFx-7k4LsHxW</b:URL>
    <b:RefOrder>4</b:RefOrder>
  </b:Source>
  <b:Source>
    <b:Tag>Lis21</b:Tag>
    <b:SourceType>JournalArticle</b:SourceType>
    <b:Guid>{200F0D3D-B8E7-4ECE-9C23-F84267474FF4}</b:Guid>
    <b:Author>
      <b:Author>
        <b:Corporate>Liss AT EL.</b:Corporate>
      </b:Author>
    </b:Author>
    <b:Title>Practical recommendations for timely, accurate diagnosis of symptomatic Alzheimer’s disease (MCI and dementia) in primary care: a review and synthesis</b:Title>
    <b:JournalName>Wiley On line Library</b:JournalName>
    <b:Year>2021</b:Year>
    <b:Pages>1</b:Pages>
    <b:Month>January</b:Month>
    <b:Day>18</b:Day>
    <b:URL>https://onlinelibrary.wiley.com/doi/full/10.1111/joim.13244</b:URL>
    <b:RefOrder>5</b:RefOrder>
  </b:Source>
  <b:Source>
    <b:Tag>Jam12</b:Tag>
    <b:SourceType>JournalArticle</b:SourceType>
    <b:Guid>{F9D0939F-27FB-45FE-AF0C-B205D17A4180}</b:Guid>
    <b:Author>
      <b:Author>
        <b:Corporate>James ET AL.</b:Corporate>
      </b:Author>
    </b:Author>
    <b:Title>Practical Guidelines for the Recognition and Diagnosis of Dementia</b:Title>
    <b:JournalName>JabFM Journal Of The American Board Of Family Medicine</b:JournalName>
    <b:Year>2012</b:Year>
    <b:Pages>1</b:Pages>
    <b:Month>May</b:Month>
    <b:URL>https://www.jabfm.org/content/25/3/367.short</b:URL>
    <b:RefOrder>6</b:RefOrder>
  </b:Source>
  <b:Source>
    <b:Tag>Boi99</b:Tag>
    <b:SourceType>JournalArticle</b:SourceType>
    <b:Guid>{7C636C5A-913B-4B2E-B8A4-70CC1AE65B7E}</b:Guid>
    <b:Author>
      <b:Author>
        <b:Corporate>Boise ET AL.</b:Corporate>
      </b:Author>
    </b:Author>
    <b:Title>Diagnosing Dementia: Perspectives of Primary Care Physicians</b:Title>
    <b:JournalName>The Gerontologist</b:JournalName>
    <b:Year>1999</b:Year>
    <b:Pages>1</b:Pages>
    <b:Month>August </b:Month>
    <b:Day>4</b:Day>
    <b:Volume>39</b:Volume>
    <b:Issue>4</b:Issue>
    <b:URL>https://academic.oup.com/gerontologist/article/39/4/457/550183?login=false</b:URL>
    <b:RefOrder>7</b:RefOrder>
  </b:Source>
  <b:Source>
    <b:Tag>Lli03</b:Tag>
    <b:SourceType>JournalArticle</b:SourceType>
    <b:Guid>{DB011924-30D4-4B70-B6AE-8A1A205342ED}</b:Guid>
    <b:Author>
      <b:Author>
        <b:Corporate>Lliffe ET AL,</b:Corporate>
      </b:Author>
    </b:Author>
    <b:Title>Sooner or later? Issues in the early diagnosis of dementia in general practice: a qualitative study</b:Title>
    <b:JournalName>Oxford University Press</b:JournalName>
    <b:Year>2003</b:Year>
    <b:Pages>1</b:Pages>
    <b:Month>August</b:Month>
    <b:Volume>20</b:Volume>
    <b:Issue>4</b:Issue>
    <b:URL>https://academic.oup.com/fampra/article/20/4/376/625230?login=false</b:URL>
    <b:RefOrder>8</b:RefOrder>
  </b:Source>
  <b:Source>
    <b:Tag>How08</b:Tag>
    <b:SourceType>JournalArticle</b:SourceType>
    <b:Guid>{9BB42AB4-CEC8-43AE-9603-4C82173C536C}</b:Guid>
    <b:Author>
      <b:Author>
        <b:Corporate>Howard ET AL.</b:Corporate>
      </b:Author>
    </b:Author>
    <b:Title>Diagnosis and treatment of dementia: 2. Diagnosis</b:Title>
    <b:JournalName>CMAJ</b:JournalName>
    <b:Year>2008</b:Year>
    <b:Pages>1</b:Pages>
    <b:URL>https://www.cmaj.ca/content/178/7/825.short</b:URL>
    <b:RefOrder>9</b:RefOrder>
  </b:Source>
  <b:Source>
    <b:Tag>Bor06</b:Tag>
    <b:SourceType>JournalArticle</b:SourceType>
    <b:Guid>{D712D7B9-CF7B-4806-9B1E-EBA44BF9BC22}</b:Guid>
    <b:Author>
      <b:Author>
        <b:Corporate>Borbasi ET AL.</b:Corporate>
      </b:Author>
    </b:Author>
    <b:Title>Health Professionals’ Perspectives of Providing Care to People with Dementia in the Acute Setting: Toward Better Practice.</b:Title>
    <b:JournalName>Science Direct</b:JournalName>
    <b:Year>2006</b:Year>
    <b:Pages>1</b:Pages>
    <b:Month>Septemebr</b:Month>
    <b:Volume>27</b:Volume>
    <b:Issue>5</b:Issue>
    <b:URL>https://www.sciencedirect.com/science/article/pii/S0197457206002394?casa_token=Cp0HUpZah6wAAAAA:PHPI0tx7srhWJFlc-0TslG0oy0Ne2DrUG_oLP15QNCkh1Spi8q65WEYe54JGVx3AwUdR0_lvrG-9</b:URL>
    <b:RefOrder>10</b:RefOrder>
  </b:Source>
  <b:Source>
    <b:Tag>Don17</b:Tag>
    <b:SourceType>JournalArticle</b:SourceType>
    <b:Guid>{9BC065F9-CC84-484F-BDD9-0B80B30D39C9}</b:Guid>
    <b:Author>
      <b:Author>
        <b:Corporate>Donegan ET AL.</b:Corporate>
      </b:Author>
    </b:Author>
    <b:Title>Trends in diagnosis and treatment for people with dementia in the UK from 2005 to 2015: a longitudinal retrospective cohort study</b:Title>
    <b:JournalName>Science Direct</b:JournalName>
    <b:Year>2917</b:Year>
    <b:Pages>1</b:Pages>
    <b:Month>March</b:Month>
    <b:Volume>2</b:Volume>
    <b:Issue>3</b:Issue>
    <b:URL>https://www.sciencedirect.com/science/article/pii/S2468266717300312</b:URL>
    <b:RefOrder>11</b:RefOrder>
  </b:Source>
  <b:Source>
    <b:Tag>Cla03</b:Tag>
    <b:SourceType>JournalArticle</b:SourceType>
    <b:Guid>{6D3FF893-6320-41B7-A5A0-D79D6E474170}</b:Guid>
    <b:Author>
      <b:Author>
        <b:NameList>
          <b:Person>
            <b:Last>Claire</b:Last>
            <b:First>Wood</b:First>
            <b:Middle>And</b:Middle>
          </b:Person>
        </b:NameList>
      </b:Author>
    </b:Author>
    <b:Title>Cognitive rehabilitation and cognitive training for early‐stage Alzheimer's disease and vascular dementia</b:Title>
    <b:JournalName>Cochrane Library</b:JournalName>
    <b:Year>2003</b:Year>
    <b:Pages>1</b:Pages>
    <b:Month>October</b:Month>
    <b:Day>20</b:Day>
    <b:URL>https://www.cochranelibrary.com/cdsr/doi/10.1002/14651858.CD003260/full</b:URL>
    <b:RefOrder>12</b:RefOrder>
  </b:Source>
  <b:Source>
    <b:Tag>Bra06</b:Tag>
    <b:SourceType>JournalArticle</b:SourceType>
    <b:Guid>{107EE822-B615-4CD6-BF94-590755DCCFFC}</b:Guid>
    <b:Author>
      <b:Author>
        <b:Corporate>Bradshaw ET AL.</b:Corporate>
      </b:Author>
    </b:Author>
    <b:Title>Higher cortical deficits influence attentional processing in dementia with Lewy bodies, relative to patients with dementia of the Alzheimer’s type and controls</b:Title>
    <b:JournalName>Neurology, Neurosurgery &amp; Psychiarty</b:JournalName>
    <b:Year>2006</b:Year>
    <b:Pages>1</b:Pages>
    <b:Volume>7</b:Volume>
    <b:Issue>10</b:Issue>
    <b:URL>https://jnnp.bmj.com/content/77/10/1129.short</b:URL>
    <b:Publisher>BMI journals</b:Publisher>
    <b:RefOrder>13</b:RefOrder>
  </b:Source>
  <b:Source>
    <b:Tag>Bro11</b:Tag>
    <b:SourceType>JournalArticle</b:SourceType>
    <b:Guid>{717C174E-0089-4F87-B4CF-0AFA8924085E}</b:Guid>
    <b:Author>
      <b:Author>
        <b:Corporate>Brown ET AL.</b:Corporate>
      </b:Author>
    </b:Author>
    <b:Title>The Critique Of Evidence Based On Non-Pharmacological Sleep Interventions For Persons With Dementia</b:Title>
    <b:JournalName>Sage Pub</b:JournalName>
    <b:Year>2011</b:Year>
    <b:Pages>1</b:Pages>
    <b:URL>https://journals.sagepub.com/doi/pdf/10.1177/1471301211426909?casa_token=WFo5RkUtvIEAAAAA:fpmVu0SArWlg7iU-fA6W6n7K_QqWCWnmLFz3F9yh6L82zHsMsVIrpDtPV6dHA-jUuATM1tQzPBctkQ</b:URL>
    <b:RefOrder>14</b:RefOrder>
  </b:Source>
  <b:Source>
    <b:Tag>Zab14</b:Tag>
    <b:SourceType>JournalArticle</b:SourceType>
    <b:Guid>{08719A53-F041-49D1-A65C-5B408E35432E}</b:Guid>
    <b:Author>
      <b:Author>
        <b:Corporate>Zabalegui ET AL..</b:Corporate>
      </b:Author>
    </b:Author>
    <b:Title>Best practices interventions to improve quality of care of people with dementia living at home</b:Title>
    <b:JournalName>Science Direct</b:JournalName>
    <b:Year>2014</b:Year>
    <b:Pages>1</b:Pages>
    <b:Month>May</b:Month>
    <b:Volume>95</b:Volume>
    <b:Issue>2</b:Issue>
    <b:URL>https://www.sciencedirect.com/science/article/pii/S0738399114000445#bib0010</b:URL>
    <b:RefOrder>15</b:RefOrder>
  </b:Source>
  <b:Source>
    <b:Tag>Bar14</b:Tag>
    <b:SourceType>JournalArticle</b:SourceType>
    <b:Guid>{6E2A7970-DFA3-4C3B-B80B-769A9F849B57}</b:Guid>
    <b:Author>
      <b:Author>
        <b:Corporate>Barlett ET AL.</b:Corporate>
      </b:Author>
    </b:Author>
    <b:Title>Using GPS Technologies with People with Dementia</b:Title>
    <b:JournalName>Idunn</b:JournalName>
    <b:Year>2014</b:Year>
    <b:Pages>1</b:Pages>
    <b:Month>December</b:Month>
    <b:Day>20</b:Day>
    <b:URL>https://www.idunn.no/doi/full/10.18261/issn.2387-5984-2019-03-08</b:URL>
    <b:RefOrder>16</b:RefOrder>
  </b:Source>
  <b:Source>
    <b:Tag>Mai18</b:Tag>
    <b:SourceType>JournalArticle</b:SourceType>
    <b:Guid>{0BC35A9C-756C-4606-9BC9-4C99AB45E31E}</b:Guid>
    <b:Author>
      <b:Author>
        <b:Corporate>Maidment ET AL.</b:Corporate>
      </b:Author>
    </b:Author>
    <b:Title>Medication review plus person-centred care: a feasibility study of a pharmacy-health psychology dual intervention to improve care for people living with dementia</b:Title>
    <b:JournalName>BMC, Psyichatry</b:JournalName>
    <b:Year>2018</b:Year>
    <b:Pages>1</b:Pages>
    <b:Month>October</b:Month>
    <b:Day>19</b:Day>
    <b:URL>https://bmcpsychiatry.biomedcentral.com/articles/10.1186/s12888-018-1907-4</b:URL>
    <b:RefOrder>17</b:RefOrder>
  </b:Source>
  <b:Source>
    <b:Tag>Che19</b:Tag>
    <b:SourceType>JournalArticle</b:SourceType>
    <b:Guid>{88A0E89A-7792-4D63-97A0-F1FF44C69E15}</b:Guid>
    <b:Author>
      <b:Author>
        <b:Corporate>Chenoweth ET AL.</b:Corporate>
      </b:Author>
    </b:Author>
    <b:Title>Effects of person-centered care at the organisational-level for people with dementia. A systematic review</b:Title>
    <b:JournalName>Plos One</b:JournalName>
    <b:Year>2019</b:Year>
    <b:Pages>1</b:Pages>
    <b:Month>Febuaru</b:Month>
    <b:Day>22</b:Day>
    <b:URL>https://journals.plos.org/plosone/article?id=10.1371/journal.pone.0212686#abstract0</b:URL>
    <b:RefOrder>18</b:RefOrder>
  </b:Source>
  <b:Source>
    <b:Tag>Gri20</b:Tag>
    <b:SourceType>JournalArticle</b:SourceType>
    <b:Guid>{C523C548-929D-463A-B2E8-D2488AE0EC41}</b:Guid>
    <b:Author>
      <b:Author>
        <b:Corporate>Gridley ET AL.</b:Corporate>
      </b:Author>
    </b:Author>
    <b:Title>Exploring good practice in life Sory Work With People With Dementia: The Findings OfA Qualative Study Looking At Mulitple Views Of Steakholders</b:Title>
    <b:JournalName>Journal Sage</b:JournalName>
    <b:Year>2020</b:Year>
    <b:Pages>1</b:Pages>
    <b:URL>https://journals.sagepub.com/doi/pdf/10.1177/1471301218768921</b:URL>
    <b:RefOrder>19</b:RefOrder>
  </b:Source>
  <b:Source>
    <b:Tag>Rud20</b:Tag>
    <b:SourceType>JournalArticle</b:SourceType>
    <b:Guid>{2139D18E-CF4F-4CF4-9D1C-A5A66F0AF214}</b:Guid>
    <b:Author>
      <b:Author>
        <b:Corporate>Rudnika ET AL.</b:Corporate>
      </b:Author>
    </b:Author>
    <b:Title>The World Health Organization (WHO) approach to healthy ageing</b:Title>
    <b:JournalName>Science Direct</b:JournalName>
    <b:Year>2020</b:Year>
    <b:Pages>1</b:Pages>
    <b:URL>https://www.sciencedirect.com/science/article/pii/S0378512220302826</b:URL>
    <b:RefOrder>20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FC2D8D68-FB96-4ABC-8DE5-53A46A4C5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C6785-2972-469E-876F-55480142987A}">
  <ds:schemaRefs>
    <ds:schemaRef ds:uri="http://schemas.microsoft.com/sharepoint/v3/contenttype/forms"/>
  </ds:schemaRefs>
</ds:datastoreItem>
</file>

<file path=customXml/itemProps3.xml><?xml version="1.0" encoding="utf-8"?>
<ds:datastoreItem xmlns:ds="http://schemas.openxmlformats.org/officeDocument/2006/customXml" ds:itemID="{2BBE5E4D-0157-48FC-948D-4A468797EB5D}">
  <ds:schemaRefs>
    <ds:schemaRef ds:uri="http://schemas.openxmlformats.org/officeDocument/2006/bibliography"/>
  </ds:schemaRefs>
</ds:datastoreItem>
</file>

<file path=customXml/itemProps4.xml><?xml version="1.0" encoding="utf-8"?>
<ds:datastoreItem xmlns:ds="http://schemas.openxmlformats.org/officeDocument/2006/customXml" ds:itemID="{AA42B99E-42ED-44A6-8C6A-674240A77B19}">
  <ds:schemaRefs>
    <ds:schemaRef ds:uri="http://schemas.microsoft.com/office/2006/metadata/propertie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4522</Words>
  <Characters>25777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Ruddock (2015942)</dc:creator>
  <cp:keywords/>
  <dc:description/>
  <cp:lastModifiedBy>Karen Ruddock (2015942)</cp:lastModifiedBy>
  <cp:revision>3</cp:revision>
  <dcterms:created xsi:type="dcterms:W3CDTF">2023-03-21T11:38:00Z</dcterms:created>
  <dcterms:modified xsi:type="dcterms:W3CDTF">2023-03-31T14:11:00Z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