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DF159D" w14:textId="77777777" w:rsidR="0078407F" w:rsidRDefault="0078407F" w:rsidP="0078407F">
      <w:pPr>
        <w:jc w:val="center"/>
        <w:rPr>
          <w:rFonts w:ascii="Times New Roman" w:hAnsi="Times New Roman" w:cs="Times New Roman"/>
          <w:sz w:val="32"/>
          <w:szCs w:val="32"/>
        </w:rPr>
      </w:pPr>
    </w:p>
    <w:p w14:paraId="27416704" w14:textId="2E05056A" w:rsidR="0078407F" w:rsidRDefault="0078407F" w:rsidP="0078407F">
      <w:pPr>
        <w:jc w:val="center"/>
        <w:rPr>
          <w:rFonts w:ascii="Times New Roman" w:hAnsi="Times New Roman" w:cs="Times New Roman"/>
          <w:sz w:val="32"/>
          <w:szCs w:val="32"/>
        </w:rPr>
      </w:pPr>
      <w:r>
        <w:rPr>
          <w:rFonts w:ascii="Times New Roman" w:hAnsi="Times New Roman" w:cs="Times New Roman"/>
          <w:sz w:val="32"/>
          <w:szCs w:val="32"/>
        </w:rPr>
        <w:t xml:space="preserve">Lenuta Raducanu </w:t>
      </w:r>
    </w:p>
    <w:p w14:paraId="603B6E65" w14:textId="77777777" w:rsidR="0078407F" w:rsidRDefault="0078407F" w:rsidP="0078407F">
      <w:pPr>
        <w:jc w:val="center"/>
        <w:rPr>
          <w:rFonts w:ascii="Times New Roman" w:hAnsi="Times New Roman" w:cs="Times New Roman"/>
          <w:sz w:val="32"/>
          <w:szCs w:val="32"/>
        </w:rPr>
      </w:pPr>
    </w:p>
    <w:p w14:paraId="1D70731F" w14:textId="77777777" w:rsidR="0078407F" w:rsidRDefault="0078407F" w:rsidP="0078407F">
      <w:pPr>
        <w:jc w:val="center"/>
        <w:rPr>
          <w:rFonts w:ascii="Times New Roman" w:hAnsi="Times New Roman" w:cs="Times New Roman"/>
          <w:sz w:val="32"/>
          <w:szCs w:val="32"/>
        </w:rPr>
      </w:pPr>
    </w:p>
    <w:p w14:paraId="1DEE8686" w14:textId="6306F84C" w:rsidR="00CF1CBE" w:rsidRPr="0078407F" w:rsidRDefault="0078407F" w:rsidP="0078407F">
      <w:pPr>
        <w:jc w:val="center"/>
        <w:rPr>
          <w:rFonts w:ascii="Times New Roman" w:hAnsi="Times New Roman" w:cs="Times New Roman"/>
          <w:sz w:val="32"/>
          <w:szCs w:val="32"/>
        </w:rPr>
      </w:pPr>
      <w:r w:rsidRPr="0078407F">
        <w:rPr>
          <w:rFonts w:ascii="Times New Roman" w:hAnsi="Times New Roman" w:cs="Times New Roman"/>
          <w:sz w:val="32"/>
          <w:szCs w:val="32"/>
        </w:rPr>
        <w:t>Independent Project Proposal: Challenges for Christianity's Survival in Modern Times</w:t>
      </w:r>
    </w:p>
    <w:p w14:paraId="29632999" w14:textId="77777777" w:rsidR="0078407F" w:rsidRDefault="0078407F"/>
    <w:p w14:paraId="0D82398E" w14:textId="77777777" w:rsidR="0078407F" w:rsidRDefault="0078407F"/>
    <w:p w14:paraId="59F9A254" w14:textId="77777777" w:rsidR="0078407F" w:rsidRPr="0078407F" w:rsidRDefault="0078407F" w:rsidP="0078407F">
      <w:pPr>
        <w:pStyle w:val="NormalWeb"/>
        <w:rPr>
          <w:b/>
          <w:bCs/>
          <w:sz w:val="28"/>
          <w:szCs w:val="28"/>
        </w:rPr>
      </w:pPr>
      <w:r w:rsidRPr="0078407F">
        <w:rPr>
          <w:b/>
          <w:bCs/>
          <w:sz w:val="28"/>
          <w:szCs w:val="28"/>
        </w:rPr>
        <w:t>A. Description of Topic</w:t>
      </w:r>
    </w:p>
    <w:p w14:paraId="58D54F86" w14:textId="55BF7EF2" w:rsidR="0078407F" w:rsidRDefault="0078407F" w:rsidP="0078407F">
      <w:pPr>
        <w:pStyle w:val="NormalWeb"/>
      </w:pPr>
      <w:r>
        <w:t xml:space="preserve">This independent project investigates the complexities of the obstacles to Christianity </w:t>
      </w:r>
      <w:r>
        <w:t>today</w:t>
      </w:r>
      <w:r>
        <w:t>. More specifically, it looks at the impact of secularization, changing cultural values and social changes on Christianity in western democratic societies. This topic will be investigating the societal, cultural and organizational factors that impact the ability of Christian communities to remain relevant and continue in the 21st Century.</w:t>
      </w:r>
    </w:p>
    <w:p w14:paraId="0A58ADD0" w14:textId="77777777" w:rsidR="0078407F" w:rsidRDefault="0078407F" w:rsidP="0078407F">
      <w:pPr>
        <w:pStyle w:val="NormalWeb"/>
      </w:pPr>
      <w:r>
        <w:t>Question: What are the major challenges to Christianity's continued existence and influence in modern Western democratic societies? How can demographic trends, the process of secularization, and changing moral frameworks contribute to these challenges?</w:t>
      </w:r>
    </w:p>
    <w:p w14:paraId="0710A7C8" w14:textId="77777777" w:rsidR="0078407F" w:rsidRPr="0078407F" w:rsidRDefault="0078407F" w:rsidP="0078407F">
      <w:pPr>
        <w:pStyle w:val="NormalWeb"/>
        <w:rPr>
          <w:b/>
          <w:bCs/>
          <w:sz w:val="28"/>
          <w:szCs w:val="28"/>
        </w:rPr>
      </w:pPr>
      <w:r w:rsidRPr="0078407F">
        <w:rPr>
          <w:b/>
          <w:bCs/>
          <w:sz w:val="28"/>
          <w:szCs w:val="28"/>
        </w:rPr>
        <w:t>B. Motivation</w:t>
      </w:r>
    </w:p>
    <w:p w14:paraId="2501655F" w14:textId="77777777" w:rsidR="0078407F" w:rsidRDefault="0078407F" w:rsidP="0078407F">
      <w:pPr>
        <w:pStyle w:val="NormalWeb"/>
      </w:pPr>
      <w:r>
        <w:t>The motivation for this research comes from the fact that the last fifty years have seen a dramatic change in the way people view their religious affiliations in Western democratic societies. Once Christianity was the dominant force culturally and institutionally in both Europe and North America. Today, however, there is a marked decline in membership, participation in churches, and in general the level of influence Christianity exerts in society. Understanding the challenges Christianity is facing is important beyond the realm of academia, since Christianity and other religious institutions have played a vital role in providing social unity, welfare programs, educational systems, and moral frameworks for Western Civilization. The decline of Christianity brings up many critical questions regarding what could replace these functions and how societies could adapt to living in a post-Christian world. Additionally, this research will contribute to discussions concerning modernization theory, the secularization thesis, and the relationship between religion and contemporary governance.</w:t>
      </w:r>
    </w:p>
    <w:p w14:paraId="419AAC74" w14:textId="77777777" w:rsidR="0078407F" w:rsidRDefault="0078407F" w:rsidP="0078407F">
      <w:pPr>
        <w:pStyle w:val="NormalWeb"/>
      </w:pPr>
      <w:r>
        <w:t xml:space="preserve">Understanding the challenges facing Christianity is relevant for all parties concerned: scholars, policymakers and religious leaders. Understanding the challenges facing Christianity will provide insights into the broader patterns of institutional decline, cultural change and future community organization. The purpose of this research is not to support or </w:t>
      </w:r>
      <w:r>
        <w:lastRenderedPageBreak/>
        <w:t>oppose Christianity, but to examine the pressures that this historically significant institution is experiencing in a time of rapid social change.</w:t>
      </w:r>
    </w:p>
    <w:p w14:paraId="65D6A7CB" w14:textId="77777777" w:rsidR="0078407F" w:rsidRPr="0078407F" w:rsidRDefault="0078407F" w:rsidP="0078407F">
      <w:pPr>
        <w:pStyle w:val="NormalWeb"/>
        <w:rPr>
          <w:b/>
          <w:bCs/>
          <w:sz w:val="28"/>
          <w:szCs w:val="28"/>
        </w:rPr>
      </w:pPr>
      <w:r w:rsidRPr="0078407F">
        <w:rPr>
          <w:b/>
          <w:bCs/>
          <w:sz w:val="28"/>
          <w:szCs w:val="28"/>
        </w:rPr>
        <w:t>C. Background</w:t>
      </w:r>
    </w:p>
    <w:p w14:paraId="76F005C9" w14:textId="77777777" w:rsidR="0078407F" w:rsidRDefault="0078407F" w:rsidP="0078407F">
      <w:pPr>
        <w:pStyle w:val="NormalWeb"/>
      </w:pPr>
      <w:r>
        <w:t>Christianity has been the foundation for the culture and religion of Western Civilization for approximately two thousand years. Beginning in the middle of the twentieth century, however, significant demographic and cultural changes began to challenge Christianity's dominant position. In Western Europe, church attendance has decreased significantly. For example, in countries such as the UK, Netherlands, and France, practicing Christians make up fewer than twenty percent of the population (</w:t>
      </w:r>
      <w:proofErr w:type="spellStart"/>
      <w:r>
        <w:t>Voas</w:t>
      </w:r>
      <w:proofErr w:type="spellEnd"/>
      <w:r>
        <w:t xml:space="preserve"> and Chaves, 2016). Similarly, in North America, especially in younger generations, there has been a trend toward identifying as religiously unaffiliated (Pew Research </w:t>
      </w:r>
      <w:proofErr w:type="spellStart"/>
      <w:r>
        <w:t>Center</w:t>
      </w:r>
      <w:proofErr w:type="spellEnd"/>
      <w:r>
        <w:t>, 2019).</w:t>
      </w:r>
    </w:p>
    <w:p w14:paraId="711AF790" w14:textId="77777777" w:rsidR="0078407F" w:rsidRDefault="0078407F" w:rsidP="0078407F">
      <w:pPr>
        <w:pStyle w:val="NormalWeb"/>
      </w:pPr>
      <w:r>
        <w:t>There are several related factors contributing to this decline. First, the secularization thesis suggests that modernization, scientific progress and rationalization lead to a decrease in the influence of religion in public and private lives (Bruce, 2011; Norris and Inglehart, 2004). As societies become more educated, urbanized and technologically advanced, the ability of traditional religious explanations for natural phenomena and moral authority decreases. Second, cultural liberalism around issues of gender equality, sexual orientation, reproductive rights, and family structure create significant tension between traditional Christian teachings and the current social values of contemporary society (Putnam and Campbell, 2010). Many younger individuals see Christian institutions as being out of touch with modern ethics emphasizing individual freedom and social justice.</w:t>
      </w:r>
    </w:p>
    <w:p w14:paraId="32983FC8" w14:textId="77777777" w:rsidR="0078407F" w:rsidRDefault="0078407F" w:rsidP="0078407F">
      <w:pPr>
        <w:pStyle w:val="NormalWeb"/>
      </w:pPr>
      <w:r>
        <w:t>Third, institutional damage resulting from clergy abuse scandals, most notably those occurring within the Catholic Church, have significantly harmed trust and credibility (Sullins, 2018). In addition to the damage caused by the abuse itself, the perception of clergy protecting the perpetrators of abuse has further exacerbated the departure of organized Christianity. Fourth, the growth of religious pluralism and increased exposure to diverse world views due to globalization and digital communication have weakened Christianity's monopoly on spiritual and moral questions (Berger, 2014). People now find alternative or complementary sources to Christianity when exploring Buddhism, Islam, Hinduism, and secular philosophy.</w:t>
      </w:r>
    </w:p>
    <w:p w14:paraId="15D3A7DC" w14:textId="77777777" w:rsidR="0078407F" w:rsidRDefault="0078407F" w:rsidP="0078407F">
      <w:pPr>
        <w:pStyle w:val="NormalWeb"/>
      </w:pPr>
      <w:r>
        <w:t>Finally, the generational transmission of faith plays a large role in the decline of Christianity. As parents become less active in religious communities, they pass little if no religious education or socialization to their children, thus breaking the historical pattern of intergenerational transmission of Christian identity and practice (</w:t>
      </w:r>
      <w:proofErr w:type="spellStart"/>
      <w:r>
        <w:t>Voas</w:t>
      </w:r>
      <w:proofErr w:type="spellEnd"/>
      <w:r>
        <w:t xml:space="preserve"> and Storm, 2012). Financial pressures also affect the decline of Christianity. Closures of churches, limitations on programming and outreach capability result in a self-reinforcing cycle of decline.</w:t>
      </w:r>
    </w:p>
    <w:p w14:paraId="73DB7258" w14:textId="77777777" w:rsidR="0078407F" w:rsidRDefault="0078407F" w:rsidP="0078407F">
      <w:pPr>
        <w:pStyle w:val="NormalWeb"/>
      </w:pPr>
      <w:r>
        <w:t>It appears that Christianity faces different challenges than other world religions. While Islam experiences growth through demographic momentum and immigration, and Buddhism gains Western converts through meditation practices, Christianity is unable to demonstrate its relevance to the increasing number of people searching for spiritual meaning outside of traditional institutional frameworks (Davie, 2013). Therefore, some Christian denominations seek to adapt by developing progressive theology, inclusive policies, and contemporary worship styles, while others emphasize maintaining traditional orthodoxy and therefore create internal debates about whether the denomination remains authentic or modernizing.</w:t>
      </w:r>
    </w:p>
    <w:p w14:paraId="6C827F77" w14:textId="77777777" w:rsidR="0078407F" w:rsidRPr="0078407F" w:rsidRDefault="0078407F" w:rsidP="0078407F">
      <w:pPr>
        <w:pStyle w:val="NormalWeb"/>
        <w:rPr>
          <w:b/>
          <w:bCs/>
        </w:rPr>
      </w:pPr>
      <w:r w:rsidRPr="0078407F">
        <w:rPr>
          <w:b/>
          <w:bCs/>
        </w:rPr>
        <w:lastRenderedPageBreak/>
        <w:t>D. Contributions</w:t>
      </w:r>
    </w:p>
    <w:p w14:paraId="6560ED44" w14:textId="77777777" w:rsidR="0078407F" w:rsidRDefault="0078407F" w:rsidP="0078407F">
      <w:pPr>
        <w:pStyle w:val="NormalWeb"/>
      </w:pPr>
      <w:r>
        <w:t>This project aims to contribute a systematic study of the contemporary challenges facing Christianity by combining demographic data, sociological research and case studies from multiple Western settings. In contrast to providing simplistic observations about the decrease in church attendance, this project will explore the mechanisms of modernization, cultural change and institutional dynamics that are diminishing the vitality of Christian communities.</w:t>
      </w:r>
    </w:p>
    <w:p w14:paraId="527B3F6A" w14:textId="77777777" w:rsidR="0078407F" w:rsidRDefault="0078407F" w:rsidP="0078407F">
      <w:pPr>
        <w:pStyle w:val="NormalWeb"/>
      </w:pPr>
      <w:r>
        <w:t>The contributions of this project can be identified in three main ways. First, it provides an empirical basis for discussion that has been dominated by anecdotal commentary or ideologically charged opinions. By investigating the actual trends in membership numbers, the views of different generations and the ways in which churches respond to institutional challenges, the project offers an empirically grounded understanding of Christianity's direction. Second, this project adds to ongoing theoretical debate about secularization by distinguishing between decline narratives that assert the inevitability of decline and those that recognize the variability among context and denomination. Finally, the analysis identifies successful adaptive strategies employed by some Christian communities and provides insights for religious leaders who are trying to navigate cultural changes.</w:t>
      </w:r>
    </w:p>
    <w:p w14:paraId="5D3CAD0F" w14:textId="4B788408" w:rsidR="0078407F" w:rsidRDefault="0078407F" w:rsidP="0078407F">
      <w:pPr>
        <w:pStyle w:val="NormalWeb"/>
      </w:pPr>
      <w:r>
        <w:t xml:space="preserve">In addition to contributing to these </w:t>
      </w:r>
      <w:r>
        <w:t>debates</w:t>
      </w:r>
      <w:r>
        <w:t xml:space="preserve">, this research also makes contributions to broader interdisciplinary conversations concerning institutional resilience, cultural transformation and the futures of community organizations in post-traditional societies. </w:t>
      </w:r>
      <w:r>
        <w:t>To</w:t>
      </w:r>
      <w:r>
        <w:t xml:space="preserve"> understand why Christianity is declining while other institutions or movements are thriving, we may be able to develop lessons that are relevant beyond the context of religion. Additionally, this project answers many practical questions regarding how societies maintain social cohesion, ethics and systems of meaning when traditional religious structures are weakening.</w:t>
      </w:r>
    </w:p>
    <w:p w14:paraId="7BC7F355" w14:textId="77777777" w:rsidR="0078407F" w:rsidRPr="0078407F" w:rsidRDefault="0078407F" w:rsidP="0078407F">
      <w:pPr>
        <w:pStyle w:val="NormalWeb"/>
        <w:rPr>
          <w:b/>
          <w:bCs/>
        </w:rPr>
      </w:pPr>
      <w:r w:rsidRPr="0078407F">
        <w:rPr>
          <w:b/>
          <w:bCs/>
        </w:rPr>
        <w:t>E. Method and Feasibility</w:t>
      </w:r>
    </w:p>
    <w:p w14:paraId="40CF10BF" w14:textId="77777777" w:rsidR="0078407F" w:rsidRDefault="0078407F" w:rsidP="0078407F">
      <w:pPr>
        <w:pStyle w:val="NormalWeb"/>
      </w:pPr>
      <w:r>
        <w:t xml:space="preserve">The research method utilizes both quantitative demographic analysis and qualitative analysis of institutional response and cultural factors. The primary data sources are longitudinal surveys, such as the Pew Research </w:t>
      </w:r>
      <w:proofErr w:type="spellStart"/>
      <w:r>
        <w:t>Center's</w:t>
      </w:r>
      <w:proofErr w:type="spellEnd"/>
      <w:r>
        <w:t xml:space="preserve"> Religious Landscape Studies; European Social Survey data related to religious participation; and national census data from countries including the United Kingdom, the United States, Canada, Australia, and various European nations. The datasets for these analyses are available to the public and contain a wealth of information on attendance trends, beliefs and generational differences.</w:t>
      </w:r>
    </w:p>
    <w:p w14:paraId="62C23571" w14:textId="3CEA63F1" w:rsidR="0078407F" w:rsidRDefault="0078407F" w:rsidP="0078407F">
      <w:pPr>
        <w:pStyle w:val="NormalWeb"/>
      </w:pPr>
      <w:r>
        <w:t xml:space="preserve">The qualitative aspect of the analysis will involve case studies of specific denominations or national contexts using academic literature from sociology of religion, theology and cultural studies. Resources for the qualitative aspect of the analysis include peer reviewed journals, denominational reports, and media coverage of significant events (such as abuse scandals or policy issues). </w:t>
      </w:r>
      <w:r>
        <w:t>All</w:t>
      </w:r>
      <w:r>
        <w:t xml:space="preserve"> the necessary data are available through university libraries, open access databases, and organizational websites.</w:t>
      </w:r>
    </w:p>
    <w:p w14:paraId="4F8929E2" w14:textId="7972693E" w:rsidR="0078407F" w:rsidRDefault="0078407F" w:rsidP="0078407F">
      <w:pPr>
        <w:pStyle w:val="NormalWeb"/>
      </w:pPr>
      <w:r>
        <w:t xml:space="preserve">Based upon the availability of a large body of research and data on religious decline in Western societies, the feasibility of this project is high. This project remains feasible because it limits its focus to Western Christianity and </w:t>
      </w:r>
      <w:r>
        <w:t>analyses</w:t>
      </w:r>
      <w:r>
        <w:t xml:space="preserve"> recent decades rather than attempting to </w:t>
      </w:r>
      <w:r>
        <w:t>analyse</w:t>
      </w:r>
      <w:r>
        <w:t xml:space="preserve"> all history. The timing of the project is designed to allow for thorough data collection, analysis and synthesis in the independent project format.</w:t>
      </w:r>
    </w:p>
    <w:p w14:paraId="5C18AA47" w14:textId="77777777" w:rsidR="0078407F" w:rsidRDefault="0078407F" w:rsidP="0078407F">
      <w:pPr>
        <w:pStyle w:val="NormalWeb"/>
      </w:pPr>
      <w:r>
        <w:lastRenderedPageBreak/>
        <w:t>There are possible limitations to this project including the complexity of causality in social phenomena and the difficulty in isolating the causes of decline. However, the project recognizes the complexity and identifies major patterns and mechanisms. Since the project does not require collecting primary data, conducting interviews or surveys, this project is highly feasible given resource and time constraints.</w:t>
      </w:r>
    </w:p>
    <w:p w14:paraId="5A161E81" w14:textId="77777777" w:rsidR="0078407F" w:rsidRPr="0078407F" w:rsidRDefault="0078407F" w:rsidP="0078407F">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78407F">
        <w:rPr>
          <w:rFonts w:ascii="Times New Roman" w:eastAsia="Times New Roman" w:hAnsi="Times New Roman" w:cs="Times New Roman"/>
          <w:b/>
          <w:bCs/>
          <w:kern w:val="0"/>
          <w:sz w:val="36"/>
          <w:szCs w:val="36"/>
          <w:lang w:eastAsia="en-GB"/>
          <w14:ligatures w14:val="none"/>
        </w:rPr>
        <w:t>References</w:t>
      </w:r>
    </w:p>
    <w:p w14:paraId="1D9D123B" w14:textId="77777777" w:rsidR="0078407F" w:rsidRPr="0078407F" w:rsidRDefault="0078407F" w:rsidP="0078407F">
      <w:pPr>
        <w:spacing w:before="100" w:beforeAutospacing="1" w:after="100" w:afterAutospacing="1" w:line="240" w:lineRule="auto"/>
        <w:rPr>
          <w:rFonts w:ascii="Times New Roman" w:eastAsia="Times New Roman" w:hAnsi="Times New Roman" w:cs="Times New Roman"/>
          <w:kern w:val="0"/>
          <w:lang w:eastAsia="en-GB"/>
          <w14:ligatures w14:val="none"/>
        </w:rPr>
      </w:pPr>
      <w:r w:rsidRPr="0078407F">
        <w:rPr>
          <w:rFonts w:ascii="Times New Roman" w:eastAsia="Times New Roman" w:hAnsi="Times New Roman" w:cs="Times New Roman"/>
          <w:kern w:val="0"/>
          <w:lang w:eastAsia="en-GB"/>
          <w14:ligatures w14:val="none"/>
        </w:rPr>
        <w:t xml:space="preserve">Berger, P.L. (2014) </w:t>
      </w:r>
      <w:r w:rsidRPr="0078407F">
        <w:rPr>
          <w:rFonts w:ascii="Times New Roman" w:eastAsia="Times New Roman" w:hAnsi="Times New Roman" w:cs="Times New Roman"/>
          <w:i/>
          <w:iCs/>
          <w:kern w:val="0"/>
          <w:lang w:eastAsia="en-GB"/>
          <w14:ligatures w14:val="none"/>
        </w:rPr>
        <w:t>The Many Altars of Modernity: Toward a Paradigm for Religion in a Pluralist Age</w:t>
      </w:r>
      <w:r w:rsidRPr="0078407F">
        <w:rPr>
          <w:rFonts w:ascii="Times New Roman" w:eastAsia="Times New Roman" w:hAnsi="Times New Roman" w:cs="Times New Roman"/>
          <w:kern w:val="0"/>
          <w:lang w:eastAsia="en-GB"/>
          <w14:ligatures w14:val="none"/>
        </w:rPr>
        <w:t>. Boston: De Gruyter.</w:t>
      </w:r>
    </w:p>
    <w:p w14:paraId="2DD13355" w14:textId="77777777" w:rsidR="0078407F" w:rsidRPr="0078407F" w:rsidRDefault="0078407F" w:rsidP="0078407F">
      <w:pPr>
        <w:spacing w:before="100" w:beforeAutospacing="1" w:after="100" w:afterAutospacing="1" w:line="240" w:lineRule="auto"/>
        <w:rPr>
          <w:rFonts w:ascii="Times New Roman" w:eastAsia="Times New Roman" w:hAnsi="Times New Roman" w:cs="Times New Roman"/>
          <w:kern w:val="0"/>
          <w:lang w:eastAsia="en-GB"/>
          <w14:ligatures w14:val="none"/>
        </w:rPr>
      </w:pPr>
      <w:r w:rsidRPr="0078407F">
        <w:rPr>
          <w:rFonts w:ascii="Times New Roman" w:eastAsia="Times New Roman" w:hAnsi="Times New Roman" w:cs="Times New Roman"/>
          <w:kern w:val="0"/>
          <w:lang w:eastAsia="en-GB"/>
          <w14:ligatures w14:val="none"/>
        </w:rPr>
        <w:t xml:space="preserve">Bruce, S. (2011) </w:t>
      </w:r>
      <w:r w:rsidRPr="0078407F">
        <w:rPr>
          <w:rFonts w:ascii="Times New Roman" w:eastAsia="Times New Roman" w:hAnsi="Times New Roman" w:cs="Times New Roman"/>
          <w:i/>
          <w:iCs/>
          <w:kern w:val="0"/>
          <w:lang w:eastAsia="en-GB"/>
          <w14:ligatures w14:val="none"/>
        </w:rPr>
        <w:t>Secularization: In Defence of an Unfashionable Theory</w:t>
      </w:r>
      <w:r w:rsidRPr="0078407F">
        <w:rPr>
          <w:rFonts w:ascii="Times New Roman" w:eastAsia="Times New Roman" w:hAnsi="Times New Roman" w:cs="Times New Roman"/>
          <w:kern w:val="0"/>
          <w:lang w:eastAsia="en-GB"/>
          <w14:ligatures w14:val="none"/>
        </w:rPr>
        <w:t>. Oxford: Oxford University Press.</w:t>
      </w:r>
    </w:p>
    <w:p w14:paraId="4DAB0BCF" w14:textId="77777777" w:rsidR="0078407F" w:rsidRPr="0078407F" w:rsidRDefault="0078407F" w:rsidP="0078407F">
      <w:pPr>
        <w:spacing w:before="100" w:beforeAutospacing="1" w:after="100" w:afterAutospacing="1" w:line="240" w:lineRule="auto"/>
        <w:rPr>
          <w:rFonts w:ascii="Times New Roman" w:eastAsia="Times New Roman" w:hAnsi="Times New Roman" w:cs="Times New Roman"/>
          <w:kern w:val="0"/>
          <w:lang w:eastAsia="en-GB"/>
          <w14:ligatures w14:val="none"/>
        </w:rPr>
      </w:pPr>
      <w:r w:rsidRPr="0078407F">
        <w:rPr>
          <w:rFonts w:ascii="Times New Roman" w:eastAsia="Times New Roman" w:hAnsi="Times New Roman" w:cs="Times New Roman"/>
          <w:kern w:val="0"/>
          <w:lang w:eastAsia="en-GB"/>
          <w14:ligatures w14:val="none"/>
        </w:rPr>
        <w:t xml:space="preserve">Davie, G. (2013) </w:t>
      </w:r>
      <w:r w:rsidRPr="0078407F">
        <w:rPr>
          <w:rFonts w:ascii="Times New Roman" w:eastAsia="Times New Roman" w:hAnsi="Times New Roman" w:cs="Times New Roman"/>
          <w:i/>
          <w:iCs/>
          <w:kern w:val="0"/>
          <w:lang w:eastAsia="en-GB"/>
          <w14:ligatures w14:val="none"/>
        </w:rPr>
        <w:t>The Sociology of Religion: A Critical Agenda</w:t>
      </w:r>
      <w:r w:rsidRPr="0078407F">
        <w:rPr>
          <w:rFonts w:ascii="Times New Roman" w:eastAsia="Times New Roman" w:hAnsi="Times New Roman" w:cs="Times New Roman"/>
          <w:kern w:val="0"/>
          <w:lang w:eastAsia="en-GB"/>
          <w14:ligatures w14:val="none"/>
        </w:rPr>
        <w:t xml:space="preserve">. 2nd </w:t>
      </w:r>
      <w:proofErr w:type="spellStart"/>
      <w:r w:rsidRPr="0078407F">
        <w:rPr>
          <w:rFonts w:ascii="Times New Roman" w:eastAsia="Times New Roman" w:hAnsi="Times New Roman" w:cs="Times New Roman"/>
          <w:kern w:val="0"/>
          <w:lang w:eastAsia="en-GB"/>
          <w14:ligatures w14:val="none"/>
        </w:rPr>
        <w:t>edn</w:t>
      </w:r>
      <w:proofErr w:type="spellEnd"/>
      <w:r w:rsidRPr="0078407F">
        <w:rPr>
          <w:rFonts w:ascii="Times New Roman" w:eastAsia="Times New Roman" w:hAnsi="Times New Roman" w:cs="Times New Roman"/>
          <w:kern w:val="0"/>
          <w:lang w:eastAsia="en-GB"/>
          <w14:ligatures w14:val="none"/>
        </w:rPr>
        <w:t>. London: SAGE Publications.</w:t>
      </w:r>
    </w:p>
    <w:p w14:paraId="35F0EC6D" w14:textId="77777777" w:rsidR="0078407F" w:rsidRPr="0078407F" w:rsidRDefault="0078407F" w:rsidP="0078407F">
      <w:pPr>
        <w:spacing w:before="100" w:beforeAutospacing="1" w:after="100" w:afterAutospacing="1" w:line="240" w:lineRule="auto"/>
        <w:rPr>
          <w:rFonts w:ascii="Times New Roman" w:eastAsia="Times New Roman" w:hAnsi="Times New Roman" w:cs="Times New Roman"/>
          <w:kern w:val="0"/>
          <w:lang w:eastAsia="en-GB"/>
          <w14:ligatures w14:val="none"/>
        </w:rPr>
      </w:pPr>
      <w:r w:rsidRPr="0078407F">
        <w:rPr>
          <w:rFonts w:ascii="Times New Roman" w:eastAsia="Times New Roman" w:hAnsi="Times New Roman" w:cs="Times New Roman"/>
          <w:kern w:val="0"/>
          <w:lang w:eastAsia="en-GB"/>
          <w14:ligatures w14:val="none"/>
        </w:rPr>
        <w:t xml:space="preserve">Norris, P. and Inglehart, R. (2004) </w:t>
      </w:r>
      <w:r w:rsidRPr="0078407F">
        <w:rPr>
          <w:rFonts w:ascii="Times New Roman" w:eastAsia="Times New Roman" w:hAnsi="Times New Roman" w:cs="Times New Roman"/>
          <w:i/>
          <w:iCs/>
          <w:kern w:val="0"/>
          <w:lang w:eastAsia="en-GB"/>
          <w14:ligatures w14:val="none"/>
        </w:rPr>
        <w:t>Sacred and Secular: Religion and Politics Worldwide</w:t>
      </w:r>
      <w:r w:rsidRPr="0078407F">
        <w:rPr>
          <w:rFonts w:ascii="Times New Roman" w:eastAsia="Times New Roman" w:hAnsi="Times New Roman" w:cs="Times New Roman"/>
          <w:kern w:val="0"/>
          <w:lang w:eastAsia="en-GB"/>
          <w14:ligatures w14:val="none"/>
        </w:rPr>
        <w:t>. Cambridge: Cambridge University Press.</w:t>
      </w:r>
    </w:p>
    <w:p w14:paraId="76AADE79" w14:textId="353C6CE1" w:rsidR="0078407F" w:rsidRPr="0078407F" w:rsidRDefault="0078407F" w:rsidP="0078407F">
      <w:pPr>
        <w:spacing w:before="100" w:beforeAutospacing="1" w:after="100" w:afterAutospacing="1" w:line="240" w:lineRule="auto"/>
        <w:rPr>
          <w:rFonts w:ascii="Times New Roman" w:eastAsia="Times New Roman" w:hAnsi="Times New Roman" w:cs="Times New Roman"/>
          <w:kern w:val="0"/>
          <w:lang w:eastAsia="en-GB"/>
          <w14:ligatures w14:val="none"/>
        </w:rPr>
      </w:pPr>
      <w:r w:rsidRPr="0078407F">
        <w:rPr>
          <w:rFonts w:ascii="Times New Roman" w:eastAsia="Times New Roman" w:hAnsi="Times New Roman" w:cs="Times New Roman"/>
          <w:kern w:val="0"/>
          <w:lang w:eastAsia="en-GB"/>
          <w14:ligatures w14:val="none"/>
        </w:rPr>
        <w:t xml:space="preserve">Pew Research </w:t>
      </w:r>
      <w:proofErr w:type="spellStart"/>
      <w:r w:rsidRPr="0078407F">
        <w:rPr>
          <w:rFonts w:ascii="Times New Roman" w:eastAsia="Times New Roman" w:hAnsi="Times New Roman" w:cs="Times New Roman"/>
          <w:kern w:val="0"/>
          <w:lang w:eastAsia="en-GB"/>
          <w14:ligatures w14:val="none"/>
        </w:rPr>
        <w:t>Center</w:t>
      </w:r>
      <w:proofErr w:type="spellEnd"/>
      <w:r w:rsidRPr="0078407F">
        <w:rPr>
          <w:rFonts w:ascii="Times New Roman" w:eastAsia="Times New Roman" w:hAnsi="Times New Roman" w:cs="Times New Roman"/>
          <w:kern w:val="0"/>
          <w:lang w:eastAsia="en-GB"/>
          <w14:ligatures w14:val="none"/>
        </w:rPr>
        <w:t xml:space="preserve"> (2019) </w:t>
      </w:r>
      <w:r w:rsidRPr="0078407F">
        <w:rPr>
          <w:rFonts w:ascii="Times New Roman" w:eastAsia="Times New Roman" w:hAnsi="Times New Roman" w:cs="Times New Roman"/>
          <w:i/>
          <w:iCs/>
          <w:kern w:val="0"/>
          <w:lang w:eastAsia="en-GB"/>
          <w14:ligatures w14:val="none"/>
        </w:rPr>
        <w:t>In U.S., Decline of Christianity Continues at Rapid Pace</w:t>
      </w:r>
      <w:r w:rsidRPr="0078407F">
        <w:rPr>
          <w:rFonts w:ascii="Times New Roman" w:eastAsia="Times New Roman" w:hAnsi="Times New Roman" w:cs="Times New Roman"/>
          <w:kern w:val="0"/>
          <w:lang w:eastAsia="en-GB"/>
          <w14:ligatures w14:val="none"/>
        </w:rPr>
        <w:t xml:space="preserve">. </w:t>
      </w:r>
    </w:p>
    <w:p w14:paraId="1425AFBC" w14:textId="77777777" w:rsidR="0078407F" w:rsidRPr="0078407F" w:rsidRDefault="0078407F" w:rsidP="0078407F">
      <w:pPr>
        <w:spacing w:before="100" w:beforeAutospacing="1" w:after="100" w:afterAutospacing="1" w:line="240" w:lineRule="auto"/>
        <w:rPr>
          <w:rFonts w:ascii="Times New Roman" w:eastAsia="Times New Roman" w:hAnsi="Times New Roman" w:cs="Times New Roman"/>
          <w:kern w:val="0"/>
          <w:lang w:eastAsia="en-GB"/>
          <w14:ligatures w14:val="none"/>
        </w:rPr>
      </w:pPr>
      <w:r w:rsidRPr="0078407F">
        <w:rPr>
          <w:rFonts w:ascii="Times New Roman" w:eastAsia="Times New Roman" w:hAnsi="Times New Roman" w:cs="Times New Roman"/>
          <w:kern w:val="0"/>
          <w:lang w:eastAsia="en-GB"/>
          <w14:ligatures w14:val="none"/>
        </w:rPr>
        <w:t xml:space="preserve">Putnam, R.D. and Campbell, D.E. (2010) </w:t>
      </w:r>
      <w:r w:rsidRPr="0078407F">
        <w:rPr>
          <w:rFonts w:ascii="Times New Roman" w:eastAsia="Times New Roman" w:hAnsi="Times New Roman" w:cs="Times New Roman"/>
          <w:i/>
          <w:iCs/>
          <w:kern w:val="0"/>
          <w:lang w:eastAsia="en-GB"/>
          <w14:ligatures w14:val="none"/>
        </w:rPr>
        <w:t>American Grace: How Religion Divides and Unites Us</w:t>
      </w:r>
      <w:r w:rsidRPr="0078407F">
        <w:rPr>
          <w:rFonts w:ascii="Times New Roman" w:eastAsia="Times New Roman" w:hAnsi="Times New Roman" w:cs="Times New Roman"/>
          <w:kern w:val="0"/>
          <w:lang w:eastAsia="en-GB"/>
          <w14:ligatures w14:val="none"/>
        </w:rPr>
        <w:t>. New York: Simon &amp; Schuster.</w:t>
      </w:r>
    </w:p>
    <w:p w14:paraId="04D388CE" w14:textId="77777777" w:rsidR="0078407F" w:rsidRPr="0078407F" w:rsidRDefault="0078407F" w:rsidP="0078407F">
      <w:pPr>
        <w:spacing w:before="100" w:beforeAutospacing="1" w:after="100" w:afterAutospacing="1" w:line="240" w:lineRule="auto"/>
        <w:rPr>
          <w:rFonts w:ascii="Times New Roman" w:eastAsia="Times New Roman" w:hAnsi="Times New Roman" w:cs="Times New Roman"/>
          <w:kern w:val="0"/>
          <w:lang w:eastAsia="en-GB"/>
          <w14:ligatures w14:val="none"/>
        </w:rPr>
      </w:pPr>
      <w:r w:rsidRPr="0078407F">
        <w:rPr>
          <w:rFonts w:ascii="Times New Roman" w:eastAsia="Times New Roman" w:hAnsi="Times New Roman" w:cs="Times New Roman"/>
          <w:kern w:val="0"/>
          <w:lang w:eastAsia="en-GB"/>
          <w14:ligatures w14:val="none"/>
        </w:rPr>
        <w:t xml:space="preserve">Sullins, D.P. (2018) 'Is Catholic Clergy Sex Abuse Related to Homosexuality?', </w:t>
      </w:r>
      <w:r w:rsidRPr="0078407F">
        <w:rPr>
          <w:rFonts w:ascii="Times New Roman" w:eastAsia="Times New Roman" w:hAnsi="Times New Roman" w:cs="Times New Roman"/>
          <w:i/>
          <w:iCs/>
          <w:kern w:val="0"/>
          <w:lang w:eastAsia="en-GB"/>
          <w14:ligatures w14:val="none"/>
        </w:rPr>
        <w:t>Linacre Quarterly</w:t>
      </w:r>
      <w:r w:rsidRPr="0078407F">
        <w:rPr>
          <w:rFonts w:ascii="Times New Roman" w:eastAsia="Times New Roman" w:hAnsi="Times New Roman" w:cs="Times New Roman"/>
          <w:kern w:val="0"/>
          <w:lang w:eastAsia="en-GB"/>
          <w14:ligatures w14:val="none"/>
        </w:rPr>
        <w:t>, 85(4), pp. 339-344.</w:t>
      </w:r>
    </w:p>
    <w:p w14:paraId="42340194" w14:textId="77777777" w:rsidR="0078407F" w:rsidRPr="0078407F" w:rsidRDefault="0078407F" w:rsidP="0078407F">
      <w:pPr>
        <w:spacing w:before="100" w:beforeAutospacing="1" w:after="100" w:afterAutospacing="1" w:line="240" w:lineRule="auto"/>
        <w:rPr>
          <w:rFonts w:ascii="Times New Roman" w:eastAsia="Times New Roman" w:hAnsi="Times New Roman" w:cs="Times New Roman"/>
          <w:kern w:val="0"/>
          <w:lang w:eastAsia="en-GB"/>
          <w14:ligatures w14:val="none"/>
        </w:rPr>
      </w:pPr>
      <w:proofErr w:type="spellStart"/>
      <w:r w:rsidRPr="0078407F">
        <w:rPr>
          <w:rFonts w:ascii="Times New Roman" w:eastAsia="Times New Roman" w:hAnsi="Times New Roman" w:cs="Times New Roman"/>
          <w:kern w:val="0"/>
          <w:lang w:eastAsia="en-GB"/>
          <w14:ligatures w14:val="none"/>
        </w:rPr>
        <w:t>Voas</w:t>
      </w:r>
      <w:proofErr w:type="spellEnd"/>
      <w:r w:rsidRPr="0078407F">
        <w:rPr>
          <w:rFonts w:ascii="Times New Roman" w:eastAsia="Times New Roman" w:hAnsi="Times New Roman" w:cs="Times New Roman"/>
          <w:kern w:val="0"/>
          <w:lang w:eastAsia="en-GB"/>
          <w14:ligatures w14:val="none"/>
        </w:rPr>
        <w:t xml:space="preserve">, D. and Chaves, M. (2016) 'Is the United States a Counterexample to the Secularization Thesis?', </w:t>
      </w:r>
      <w:r w:rsidRPr="0078407F">
        <w:rPr>
          <w:rFonts w:ascii="Times New Roman" w:eastAsia="Times New Roman" w:hAnsi="Times New Roman" w:cs="Times New Roman"/>
          <w:i/>
          <w:iCs/>
          <w:kern w:val="0"/>
          <w:lang w:eastAsia="en-GB"/>
          <w14:ligatures w14:val="none"/>
        </w:rPr>
        <w:t>American Journal of Sociology</w:t>
      </w:r>
      <w:r w:rsidRPr="0078407F">
        <w:rPr>
          <w:rFonts w:ascii="Times New Roman" w:eastAsia="Times New Roman" w:hAnsi="Times New Roman" w:cs="Times New Roman"/>
          <w:kern w:val="0"/>
          <w:lang w:eastAsia="en-GB"/>
          <w14:ligatures w14:val="none"/>
        </w:rPr>
        <w:t>, 121(5), pp. 1517-1556.</w:t>
      </w:r>
    </w:p>
    <w:p w14:paraId="602D7430" w14:textId="77777777" w:rsidR="0078407F" w:rsidRPr="0078407F" w:rsidRDefault="0078407F" w:rsidP="0078407F">
      <w:pPr>
        <w:spacing w:before="100" w:beforeAutospacing="1" w:after="100" w:afterAutospacing="1" w:line="240" w:lineRule="auto"/>
        <w:rPr>
          <w:rFonts w:ascii="Times New Roman" w:eastAsia="Times New Roman" w:hAnsi="Times New Roman" w:cs="Times New Roman"/>
          <w:kern w:val="0"/>
          <w:lang w:eastAsia="en-GB"/>
          <w14:ligatures w14:val="none"/>
        </w:rPr>
      </w:pPr>
      <w:proofErr w:type="spellStart"/>
      <w:r w:rsidRPr="0078407F">
        <w:rPr>
          <w:rFonts w:ascii="Times New Roman" w:eastAsia="Times New Roman" w:hAnsi="Times New Roman" w:cs="Times New Roman"/>
          <w:kern w:val="0"/>
          <w:lang w:eastAsia="en-GB"/>
          <w14:ligatures w14:val="none"/>
        </w:rPr>
        <w:t>Voas</w:t>
      </w:r>
      <w:proofErr w:type="spellEnd"/>
      <w:r w:rsidRPr="0078407F">
        <w:rPr>
          <w:rFonts w:ascii="Times New Roman" w:eastAsia="Times New Roman" w:hAnsi="Times New Roman" w:cs="Times New Roman"/>
          <w:kern w:val="0"/>
          <w:lang w:eastAsia="en-GB"/>
          <w14:ligatures w14:val="none"/>
        </w:rPr>
        <w:t xml:space="preserve">, D. and Storm, I. (2012) 'The Intergenerational Transmission of Churchgoing in England and Australia', </w:t>
      </w:r>
      <w:r w:rsidRPr="0078407F">
        <w:rPr>
          <w:rFonts w:ascii="Times New Roman" w:eastAsia="Times New Roman" w:hAnsi="Times New Roman" w:cs="Times New Roman"/>
          <w:i/>
          <w:iCs/>
          <w:kern w:val="0"/>
          <w:lang w:eastAsia="en-GB"/>
          <w14:ligatures w14:val="none"/>
        </w:rPr>
        <w:t>Review of Religious Research</w:t>
      </w:r>
      <w:r w:rsidRPr="0078407F">
        <w:rPr>
          <w:rFonts w:ascii="Times New Roman" w:eastAsia="Times New Roman" w:hAnsi="Times New Roman" w:cs="Times New Roman"/>
          <w:kern w:val="0"/>
          <w:lang w:eastAsia="en-GB"/>
          <w14:ligatures w14:val="none"/>
        </w:rPr>
        <w:t>, 53(4), pp. 377-395.</w:t>
      </w:r>
    </w:p>
    <w:p w14:paraId="4913FAF1" w14:textId="77777777" w:rsidR="0078407F" w:rsidRDefault="0078407F"/>
    <w:sectPr w:rsidR="0078407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E7DD1A" w14:textId="77777777" w:rsidR="00C8249C" w:rsidRDefault="00C8249C" w:rsidP="00207240">
      <w:pPr>
        <w:spacing w:after="0" w:line="240" w:lineRule="auto"/>
      </w:pPr>
      <w:r>
        <w:separator/>
      </w:r>
    </w:p>
  </w:endnote>
  <w:endnote w:type="continuationSeparator" w:id="0">
    <w:p w14:paraId="1D0814DF" w14:textId="77777777" w:rsidR="00C8249C" w:rsidRDefault="00C8249C" w:rsidP="002072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B86839" w14:textId="77777777" w:rsidR="00C8249C" w:rsidRDefault="00C8249C" w:rsidP="00207240">
      <w:pPr>
        <w:spacing w:after="0" w:line="240" w:lineRule="auto"/>
      </w:pPr>
      <w:r>
        <w:separator/>
      </w:r>
    </w:p>
  </w:footnote>
  <w:footnote w:type="continuationSeparator" w:id="0">
    <w:p w14:paraId="16ECAF97" w14:textId="77777777" w:rsidR="00C8249C" w:rsidRDefault="00C8249C" w:rsidP="0020724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07F"/>
    <w:rsid w:val="00207240"/>
    <w:rsid w:val="0078407F"/>
    <w:rsid w:val="00941E52"/>
    <w:rsid w:val="00C8249C"/>
    <w:rsid w:val="00CF1C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749F8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40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40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40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40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40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40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40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40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40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40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40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40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40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40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40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40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40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407F"/>
    <w:rPr>
      <w:rFonts w:eastAsiaTheme="majorEastAsia" w:cstheme="majorBidi"/>
      <w:color w:val="272727" w:themeColor="text1" w:themeTint="D8"/>
    </w:rPr>
  </w:style>
  <w:style w:type="paragraph" w:styleId="Title">
    <w:name w:val="Title"/>
    <w:basedOn w:val="Normal"/>
    <w:next w:val="Normal"/>
    <w:link w:val="TitleChar"/>
    <w:uiPriority w:val="10"/>
    <w:qFormat/>
    <w:rsid w:val="007840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40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40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40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407F"/>
    <w:pPr>
      <w:spacing w:before="160"/>
      <w:jc w:val="center"/>
    </w:pPr>
    <w:rPr>
      <w:i/>
      <w:iCs/>
      <w:color w:val="404040" w:themeColor="text1" w:themeTint="BF"/>
    </w:rPr>
  </w:style>
  <w:style w:type="character" w:customStyle="1" w:styleId="QuoteChar">
    <w:name w:val="Quote Char"/>
    <w:basedOn w:val="DefaultParagraphFont"/>
    <w:link w:val="Quote"/>
    <w:uiPriority w:val="29"/>
    <w:rsid w:val="0078407F"/>
    <w:rPr>
      <w:i/>
      <w:iCs/>
      <w:color w:val="404040" w:themeColor="text1" w:themeTint="BF"/>
    </w:rPr>
  </w:style>
  <w:style w:type="paragraph" w:styleId="ListParagraph">
    <w:name w:val="List Paragraph"/>
    <w:basedOn w:val="Normal"/>
    <w:uiPriority w:val="34"/>
    <w:qFormat/>
    <w:rsid w:val="0078407F"/>
    <w:pPr>
      <w:ind w:left="720"/>
      <w:contextualSpacing/>
    </w:pPr>
  </w:style>
  <w:style w:type="character" w:styleId="IntenseEmphasis">
    <w:name w:val="Intense Emphasis"/>
    <w:basedOn w:val="DefaultParagraphFont"/>
    <w:uiPriority w:val="21"/>
    <w:qFormat/>
    <w:rsid w:val="0078407F"/>
    <w:rPr>
      <w:i/>
      <w:iCs/>
      <w:color w:val="0F4761" w:themeColor="accent1" w:themeShade="BF"/>
    </w:rPr>
  </w:style>
  <w:style w:type="paragraph" w:styleId="IntenseQuote">
    <w:name w:val="Intense Quote"/>
    <w:basedOn w:val="Normal"/>
    <w:next w:val="Normal"/>
    <w:link w:val="IntenseQuoteChar"/>
    <w:uiPriority w:val="30"/>
    <w:qFormat/>
    <w:rsid w:val="007840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407F"/>
    <w:rPr>
      <w:i/>
      <w:iCs/>
      <w:color w:val="0F4761" w:themeColor="accent1" w:themeShade="BF"/>
    </w:rPr>
  </w:style>
  <w:style w:type="character" w:styleId="IntenseReference">
    <w:name w:val="Intense Reference"/>
    <w:basedOn w:val="DefaultParagraphFont"/>
    <w:uiPriority w:val="32"/>
    <w:qFormat/>
    <w:rsid w:val="0078407F"/>
    <w:rPr>
      <w:b/>
      <w:bCs/>
      <w:smallCaps/>
      <w:color w:val="0F4761" w:themeColor="accent1" w:themeShade="BF"/>
      <w:spacing w:val="5"/>
    </w:rPr>
  </w:style>
  <w:style w:type="paragraph" w:styleId="NormalWeb">
    <w:name w:val="Normal (Web)"/>
    <w:basedOn w:val="Normal"/>
    <w:uiPriority w:val="99"/>
    <w:semiHidden/>
    <w:unhideWhenUsed/>
    <w:rsid w:val="0078407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2072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7240"/>
  </w:style>
  <w:style w:type="paragraph" w:styleId="Footer">
    <w:name w:val="footer"/>
    <w:basedOn w:val="Normal"/>
    <w:link w:val="FooterChar"/>
    <w:uiPriority w:val="99"/>
    <w:unhideWhenUsed/>
    <w:rsid w:val="002072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72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1655</Words>
  <Characters>9436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2025-12-09T14:31:00Z</dcterms:created>
  <dcterms:modified xsi:type="dcterms:W3CDTF">2025-12-09T14:32:00Z</dcterms:modified>
</cp:coreProperties>
</file>