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11D7" w:rsidRDefault="00DC2334">
      <w:r>
        <w:rPr>
          <w:noProof/>
        </w:rPr>
        <w:drawing>
          <wp:anchor distT="0" distB="0" distL="114300" distR="114300" simplePos="0" relativeHeight="251663360" behindDoc="0" locked="0" layoutInCell="1" allowOverlap="1" wp14:anchorId="4C9ED325">
            <wp:simplePos x="0" y="0"/>
            <wp:positionH relativeFrom="column">
              <wp:posOffset>-957943</wp:posOffset>
            </wp:positionH>
            <wp:positionV relativeFrom="paragraph">
              <wp:posOffset>-903514</wp:posOffset>
            </wp:positionV>
            <wp:extent cx="7609114" cy="10762858"/>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620297" cy="10778676"/>
                    </a:xfrm>
                    <a:prstGeom prst="rect">
                      <a:avLst/>
                    </a:prstGeom>
                  </pic:spPr>
                </pic:pic>
              </a:graphicData>
            </a:graphic>
            <wp14:sizeRelH relativeFrom="page">
              <wp14:pctWidth>0</wp14:pctWidth>
            </wp14:sizeRelH>
            <wp14:sizeRelV relativeFrom="page">
              <wp14:pctHeight>0</wp14:pctHeight>
            </wp14:sizeRelV>
          </wp:anchor>
        </w:drawing>
      </w:r>
    </w:p>
    <w:p w:rsidR="006411D7" w:rsidRDefault="006411D7">
      <w:r>
        <w:br w:type="page"/>
      </w:r>
    </w:p>
    <w:p w:rsidR="00165F05" w:rsidRDefault="00165F05" w:rsidP="00165F05"/>
    <w:p w:rsidR="00165F05" w:rsidRDefault="00165F05" w:rsidP="00165F05"/>
    <w:p w:rsidR="00165F05" w:rsidRDefault="00165F05" w:rsidP="00165F05"/>
    <w:p w:rsidR="00165F05" w:rsidRPr="009D0359" w:rsidRDefault="00165F05" w:rsidP="00165F05">
      <w:pPr>
        <w:spacing w:line="256" w:lineRule="auto"/>
        <w:rPr>
          <w:rFonts w:ascii="Arial" w:hAnsi="Arial" w:cs="Arial"/>
          <w:sz w:val="20"/>
          <w:szCs w:val="20"/>
        </w:rPr>
      </w:pPr>
    </w:p>
    <w:p w:rsidR="00165F05" w:rsidRPr="009D0359" w:rsidRDefault="00165F05" w:rsidP="00165F05">
      <w:pPr>
        <w:spacing w:line="256" w:lineRule="auto"/>
        <w:rPr>
          <w:rFonts w:ascii="Arial" w:hAnsi="Arial" w:cs="Arial"/>
          <w:sz w:val="20"/>
          <w:szCs w:val="20"/>
        </w:rPr>
      </w:pPr>
    </w:p>
    <w:p w:rsidR="00165F05" w:rsidRPr="009D0359" w:rsidRDefault="00165F05" w:rsidP="00165F05">
      <w:pPr>
        <w:spacing w:line="256" w:lineRule="auto"/>
        <w:rPr>
          <w:rFonts w:ascii="Arial" w:hAnsi="Arial" w:cs="Arial"/>
          <w:sz w:val="20"/>
          <w:szCs w:val="20"/>
        </w:rPr>
      </w:pPr>
    </w:p>
    <w:p w:rsidR="00165F05" w:rsidRPr="009D0359" w:rsidRDefault="00165F05" w:rsidP="00165F05">
      <w:pPr>
        <w:spacing w:line="256" w:lineRule="auto"/>
        <w:rPr>
          <w:rFonts w:ascii="Arial" w:hAnsi="Arial" w:cs="Arial"/>
          <w:sz w:val="20"/>
          <w:szCs w:val="20"/>
        </w:rPr>
      </w:pPr>
    </w:p>
    <w:p w:rsidR="00165F05" w:rsidRPr="009D0359" w:rsidRDefault="00165F05" w:rsidP="00165F05">
      <w:pPr>
        <w:spacing w:line="256" w:lineRule="auto"/>
        <w:rPr>
          <w:rFonts w:ascii="Arial" w:hAnsi="Arial" w:cs="Arial"/>
          <w:sz w:val="24"/>
          <w:szCs w:val="24"/>
        </w:rPr>
      </w:pPr>
    </w:p>
    <w:p w:rsidR="00165F05" w:rsidRPr="009D0359" w:rsidRDefault="00165F05" w:rsidP="00165F05">
      <w:pPr>
        <w:spacing w:line="256" w:lineRule="auto"/>
        <w:rPr>
          <w:rFonts w:ascii="Arial" w:hAnsi="Arial" w:cs="Arial"/>
          <w:sz w:val="24"/>
          <w:szCs w:val="24"/>
        </w:rPr>
      </w:pPr>
      <w:r w:rsidRPr="009D0359">
        <w:rPr>
          <w:noProof/>
        </w:rPr>
        <w:drawing>
          <wp:anchor distT="0" distB="0" distL="114300" distR="114300" simplePos="0" relativeHeight="251660288" behindDoc="0" locked="0" layoutInCell="1" allowOverlap="1" wp14:anchorId="58D53077" wp14:editId="05B13687">
            <wp:simplePos x="0" y="0"/>
            <wp:positionH relativeFrom="column">
              <wp:posOffset>733425</wp:posOffset>
            </wp:positionH>
            <wp:positionV relativeFrom="paragraph">
              <wp:posOffset>-1171575</wp:posOffset>
            </wp:positionV>
            <wp:extent cx="4162425" cy="2066925"/>
            <wp:effectExtent l="0" t="0" r="9525" b="9525"/>
            <wp:wrapNone/>
            <wp:docPr id="2" name="Picture 2"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2425" cy="2066925"/>
                    </a:xfrm>
                    <a:prstGeom prst="rect">
                      <a:avLst/>
                    </a:prstGeom>
                    <a:noFill/>
                  </pic:spPr>
                </pic:pic>
              </a:graphicData>
            </a:graphic>
            <wp14:sizeRelH relativeFrom="page">
              <wp14:pctWidth>0</wp14:pctWidth>
            </wp14:sizeRelH>
            <wp14:sizeRelV relativeFrom="page">
              <wp14:pctHeight>0</wp14:pctHeight>
            </wp14:sizeRelV>
          </wp:anchor>
        </w:drawing>
      </w:r>
    </w:p>
    <w:p w:rsidR="00165F05" w:rsidRPr="009D0359" w:rsidRDefault="00165F05" w:rsidP="00165F05">
      <w:pPr>
        <w:spacing w:line="256" w:lineRule="auto"/>
        <w:rPr>
          <w:rFonts w:ascii="Arial" w:hAnsi="Arial" w:cs="Arial"/>
          <w:sz w:val="24"/>
          <w:szCs w:val="24"/>
          <w:lang w:val="en-US"/>
        </w:rPr>
      </w:pPr>
    </w:p>
    <w:p w:rsidR="00165F05" w:rsidRPr="009D0359" w:rsidRDefault="00165F05" w:rsidP="00165F05">
      <w:pPr>
        <w:spacing w:line="256" w:lineRule="auto"/>
        <w:rPr>
          <w:rFonts w:ascii="Arial" w:hAnsi="Arial" w:cs="Arial"/>
          <w:sz w:val="24"/>
          <w:szCs w:val="24"/>
          <w:lang w:val="en-US"/>
        </w:rPr>
      </w:pPr>
    </w:p>
    <w:p w:rsidR="00165F05" w:rsidRPr="004F53AD" w:rsidRDefault="00165F05" w:rsidP="00165F05">
      <w:pPr>
        <w:spacing w:line="256" w:lineRule="auto"/>
        <w:rPr>
          <w:rFonts w:ascii="Arial" w:hAnsi="Arial" w:cs="Arial"/>
          <w:b/>
          <w:sz w:val="24"/>
          <w:szCs w:val="24"/>
          <w:lang w:val="en-US"/>
        </w:rPr>
      </w:pPr>
    </w:p>
    <w:p w:rsidR="00165F05" w:rsidRPr="004F53AD" w:rsidRDefault="00165F05" w:rsidP="00165F05">
      <w:pPr>
        <w:spacing w:line="256" w:lineRule="auto"/>
        <w:rPr>
          <w:rFonts w:ascii="Arial" w:hAnsi="Arial" w:cs="Arial"/>
          <w:sz w:val="24"/>
          <w:szCs w:val="24"/>
          <w:lang w:val="en-US"/>
        </w:rPr>
      </w:pPr>
      <w:r w:rsidRPr="004F53AD">
        <w:rPr>
          <w:rFonts w:ascii="Arial" w:hAnsi="Arial" w:cs="Arial"/>
          <w:b/>
          <w:sz w:val="24"/>
          <w:szCs w:val="24"/>
          <w:lang w:val="en-US"/>
        </w:rPr>
        <w:t>Qualification:</w:t>
      </w:r>
      <w:r w:rsidRPr="004F53AD">
        <w:rPr>
          <w:rFonts w:ascii="Arial" w:hAnsi="Arial" w:cs="Arial"/>
          <w:sz w:val="24"/>
          <w:szCs w:val="24"/>
          <w:lang w:val="en-US"/>
        </w:rPr>
        <w:t xml:space="preserve"> Post Graduate Diploma in HRM</w:t>
      </w:r>
    </w:p>
    <w:p w:rsidR="00165F05" w:rsidRDefault="00165F05" w:rsidP="00165F05">
      <w:pPr>
        <w:spacing w:line="256" w:lineRule="auto"/>
        <w:rPr>
          <w:rFonts w:ascii="Arial" w:hAnsi="Arial" w:cs="Arial"/>
          <w:sz w:val="24"/>
          <w:szCs w:val="24"/>
          <w:lang w:val="en-US"/>
        </w:rPr>
      </w:pPr>
      <w:r w:rsidRPr="004F53AD">
        <w:rPr>
          <w:rFonts w:ascii="Arial" w:hAnsi="Arial" w:cs="Arial"/>
          <w:b/>
          <w:sz w:val="24"/>
          <w:szCs w:val="24"/>
          <w:lang w:val="en-US"/>
        </w:rPr>
        <w:t>Module Name:</w:t>
      </w:r>
      <w:r w:rsidRPr="004F53AD">
        <w:rPr>
          <w:rFonts w:ascii="Arial" w:hAnsi="Arial" w:cs="Arial"/>
          <w:sz w:val="24"/>
          <w:szCs w:val="24"/>
          <w:lang w:val="en-US"/>
        </w:rPr>
        <w:t xml:space="preserve"> </w:t>
      </w:r>
      <w:r>
        <w:rPr>
          <w:rFonts w:ascii="Arial" w:hAnsi="Arial" w:cs="Arial"/>
          <w:sz w:val="24"/>
          <w:szCs w:val="24"/>
          <w:lang w:val="en-US"/>
        </w:rPr>
        <w:t xml:space="preserve">Human Resource Management in Context </w:t>
      </w:r>
    </w:p>
    <w:p w:rsidR="00165F05" w:rsidRPr="004F53AD" w:rsidRDefault="00165F05" w:rsidP="00165F05">
      <w:pPr>
        <w:spacing w:line="256" w:lineRule="auto"/>
        <w:rPr>
          <w:rFonts w:ascii="Arial" w:hAnsi="Arial" w:cs="Arial"/>
          <w:sz w:val="24"/>
          <w:szCs w:val="24"/>
          <w:lang w:val="en-US"/>
        </w:rPr>
      </w:pPr>
      <w:r w:rsidRPr="004F53AD">
        <w:rPr>
          <w:rFonts w:ascii="Arial" w:hAnsi="Arial" w:cs="Arial"/>
          <w:b/>
          <w:sz w:val="24"/>
          <w:szCs w:val="24"/>
          <w:lang w:val="en-US"/>
        </w:rPr>
        <w:t>Module Code:</w:t>
      </w:r>
      <w:r w:rsidRPr="004F53AD">
        <w:rPr>
          <w:rFonts w:ascii="Arial" w:hAnsi="Arial" w:cs="Arial"/>
          <w:sz w:val="24"/>
          <w:szCs w:val="24"/>
          <w:lang w:val="en-US"/>
        </w:rPr>
        <w:t xml:space="preserve"> </w:t>
      </w:r>
      <w:r w:rsidRPr="00D75A80">
        <w:rPr>
          <w:rFonts w:ascii="Arial" w:hAnsi="Arial" w:cs="Arial"/>
          <w:sz w:val="24"/>
          <w:szCs w:val="24"/>
          <w:lang w:val="en-US"/>
        </w:rPr>
        <w:t>BMHR70</w:t>
      </w:r>
      <w:r>
        <w:rPr>
          <w:rFonts w:ascii="Arial" w:hAnsi="Arial" w:cs="Arial"/>
          <w:sz w:val="24"/>
          <w:szCs w:val="24"/>
          <w:lang w:val="en-US"/>
        </w:rPr>
        <w:t>04</w:t>
      </w:r>
    </w:p>
    <w:p w:rsidR="00165F05" w:rsidRPr="004F53AD" w:rsidRDefault="00165F05" w:rsidP="00165F05">
      <w:pPr>
        <w:spacing w:line="256" w:lineRule="auto"/>
        <w:rPr>
          <w:rFonts w:ascii="Arial" w:hAnsi="Arial" w:cs="Arial"/>
          <w:b/>
          <w:sz w:val="24"/>
          <w:szCs w:val="24"/>
          <w:lang w:val="en-US"/>
        </w:rPr>
      </w:pPr>
      <w:r w:rsidRPr="00165F05">
        <w:rPr>
          <w:rFonts w:ascii="Arial" w:hAnsi="Arial" w:cs="Arial"/>
          <w:b/>
          <w:sz w:val="24"/>
          <w:szCs w:val="24"/>
          <w:highlight w:val="yellow"/>
          <w:lang w:val="en-US"/>
        </w:rPr>
        <w:t>Word Count:</w:t>
      </w:r>
      <w:r w:rsidRPr="00C8343A">
        <w:rPr>
          <w:rFonts w:ascii="Arial" w:hAnsi="Arial" w:cs="Arial"/>
          <w:sz w:val="24"/>
          <w:szCs w:val="24"/>
          <w:lang w:val="en-US"/>
        </w:rPr>
        <w:t xml:space="preserve"> </w:t>
      </w:r>
    </w:p>
    <w:p w:rsidR="00165F05" w:rsidRPr="004F53AD" w:rsidRDefault="00165F05" w:rsidP="00165F05">
      <w:pPr>
        <w:spacing w:line="256" w:lineRule="auto"/>
        <w:rPr>
          <w:rFonts w:ascii="Arial" w:hAnsi="Arial" w:cs="Arial"/>
          <w:sz w:val="24"/>
          <w:szCs w:val="24"/>
          <w:lang w:val="en-US"/>
        </w:rPr>
      </w:pPr>
      <w:r w:rsidRPr="004F53AD">
        <w:rPr>
          <w:rFonts w:ascii="Arial" w:hAnsi="Arial" w:cs="Arial"/>
          <w:b/>
          <w:sz w:val="24"/>
          <w:szCs w:val="24"/>
          <w:lang w:val="en-US"/>
        </w:rPr>
        <w:t>Student Name:</w:t>
      </w:r>
      <w:r w:rsidRPr="004F53AD">
        <w:rPr>
          <w:rFonts w:ascii="Arial" w:hAnsi="Arial" w:cs="Arial"/>
          <w:sz w:val="24"/>
          <w:szCs w:val="24"/>
          <w:lang w:val="en-US"/>
        </w:rPr>
        <w:t xml:space="preserve"> Nia Williams</w:t>
      </w:r>
    </w:p>
    <w:p w:rsidR="00165F05" w:rsidRPr="004F53AD" w:rsidRDefault="00165F05" w:rsidP="00165F05">
      <w:pPr>
        <w:spacing w:line="256" w:lineRule="auto"/>
        <w:rPr>
          <w:rFonts w:ascii="Arial" w:hAnsi="Arial" w:cs="Arial"/>
          <w:sz w:val="24"/>
          <w:szCs w:val="24"/>
          <w:lang w:val="en-US"/>
        </w:rPr>
      </w:pPr>
      <w:r w:rsidRPr="004F53AD">
        <w:rPr>
          <w:rFonts w:ascii="Arial" w:hAnsi="Arial" w:cs="Arial"/>
          <w:b/>
          <w:sz w:val="24"/>
          <w:szCs w:val="24"/>
          <w:lang w:val="en-US"/>
        </w:rPr>
        <w:t>Student Number:</w:t>
      </w:r>
      <w:r w:rsidRPr="004F53AD">
        <w:rPr>
          <w:rFonts w:ascii="Arial" w:hAnsi="Arial" w:cs="Arial"/>
          <w:sz w:val="24"/>
          <w:szCs w:val="24"/>
          <w:lang w:val="en-US"/>
        </w:rPr>
        <w:t xml:space="preserve"> 1806523</w:t>
      </w:r>
      <w:r w:rsidRPr="004F53AD">
        <w:rPr>
          <w:rFonts w:ascii="Arial" w:hAnsi="Arial" w:cs="Arial"/>
          <w:sz w:val="24"/>
          <w:szCs w:val="24"/>
          <w:lang w:val="en-US"/>
        </w:rPr>
        <w:tab/>
      </w:r>
    </w:p>
    <w:p w:rsidR="00165F05" w:rsidRPr="004F53AD" w:rsidRDefault="00165F05" w:rsidP="00165F05">
      <w:pPr>
        <w:spacing w:line="256" w:lineRule="auto"/>
        <w:rPr>
          <w:rFonts w:ascii="Arial" w:hAnsi="Arial" w:cs="Arial"/>
          <w:sz w:val="24"/>
          <w:szCs w:val="24"/>
          <w:lang w:val="en-US"/>
        </w:rPr>
      </w:pPr>
      <w:r w:rsidRPr="004F53AD">
        <w:rPr>
          <w:rFonts w:ascii="Arial" w:hAnsi="Arial" w:cs="Arial"/>
          <w:b/>
          <w:sz w:val="24"/>
          <w:szCs w:val="24"/>
          <w:lang w:val="en-US"/>
        </w:rPr>
        <w:t>CIPD Membership Number:</w:t>
      </w:r>
      <w:r w:rsidRPr="004F53AD">
        <w:rPr>
          <w:rFonts w:ascii="Arial" w:hAnsi="Arial" w:cs="Arial"/>
          <w:sz w:val="24"/>
          <w:szCs w:val="24"/>
          <w:lang w:val="en-US"/>
        </w:rPr>
        <w:t xml:space="preserve"> 53274221</w:t>
      </w:r>
    </w:p>
    <w:p w:rsidR="00165F05" w:rsidRPr="004F53AD" w:rsidRDefault="00165F05" w:rsidP="00165F05">
      <w:pPr>
        <w:spacing w:line="256" w:lineRule="auto"/>
        <w:rPr>
          <w:rFonts w:ascii="Arial" w:hAnsi="Arial" w:cs="Arial"/>
          <w:sz w:val="24"/>
          <w:szCs w:val="24"/>
          <w:lang w:val="en-US"/>
        </w:rPr>
      </w:pPr>
    </w:p>
    <w:p w:rsidR="00165F05" w:rsidRPr="004F53AD" w:rsidRDefault="00165F05" w:rsidP="00165F05">
      <w:pPr>
        <w:spacing w:line="256" w:lineRule="auto"/>
        <w:jc w:val="both"/>
        <w:rPr>
          <w:rFonts w:ascii="Arial" w:hAnsi="Arial" w:cs="Arial"/>
          <w:sz w:val="24"/>
          <w:szCs w:val="24"/>
          <w:lang w:val="en-US"/>
        </w:rPr>
      </w:pPr>
      <w:r w:rsidRPr="004F53AD">
        <w:rPr>
          <w:rFonts w:ascii="Arial" w:hAnsi="Arial" w:cs="Arial"/>
          <w:sz w:val="24"/>
          <w:szCs w:val="24"/>
          <w:lang w:val="en-US"/>
        </w:rPr>
        <w:t>By signing below, I confirm that the work presented is my own, unaided work. I understand the regulations pertaining to candidate malpractice and the action that may be taken as a result.</w:t>
      </w:r>
    </w:p>
    <w:p w:rsidR="00165F05" w:rsidRPr="004F53AD" w:rsidRDefault="00165F05" w:rsidP="00165F05">
      <w:pPr>
        <w:spacing w:line="256" w:lineRule="auto"/>
        <w:rPr>
          <w:rFonts w:ascii="Arial" w:hAnsi="Arial" w:cs="Arial"/>
          <w:sz w:val="24"/>
          <w:szCs w:val="24"/>
          <w:lang w:val="en-US"/>
        </w:rPr>
      </w:pPr>
    </w:p>
    <w:p w:rsidR="00165F05" w:rsidRPr="004F53AD" w:rsidRDefault="00165F05" w:rsidP="00165F05">
      <w:pPr>
        <w:spacing w:line="256" w:lineRule="auto"/>
        <w:rPr>
          <w:rFonts w:ascii="Arial" w:hAnsi="Arial" w:cs="Arial"/>
          <w:sz w:val="24"/>
          <w:szCs w:val="24"/>
          <w:lang w:val="en-US"/>
        </w:rPr>
      </w:pPr>
      <w:r w:rsidRPr="004F53AD">
        <w:rPr>
          <w:rFonts w:ascii="Arial" w:hAnsi="Arial" w:cs="Arial"/>
          <w:b/>
          <w:sz w:val="24"/>
          <w:szCs w:val="24"/>
          <w:lang w:val="en-US"/>
        </w:rPr>
        <w:t>Signed</w:t>
      </w:r>
      <w:r w:rsidRPr="00EE6393">
        <w:rPr>
          <w:rFonts w:ascii="Brush Script MT" w:hAnsi="Brush Script MT" w:cs="Arial"/>
          <w:b/>
          <w:sz w:val="28"/>
          <w:szCs w:val="24"/>
          <w:lang w:val="en-US"/>
        </w:rPr>
        <w:t>:</w:t>
      </w:r>
      <w:r w:rsidRPr="00EE6393">
        <w:rPr>
          <w:rFonts w:ascii="Brush Script MT" w:hAnsi="Brush Script MT" w:cs="Arial"/>
          <w:sz w:val="28"/>
          <w:szCs w:val="24"/>
          <w:lang w:val="en-US"/>
        </w:rPr>
        <w:t xml:space="preserve"> </w:t>
      </w:r>
      <w:proofErr w:type="spellStart"/>
      <w:proofErr w:type="gramStart"/>
      <w:r w:rsidRPr="00F610E8">
        <w:rPr>
          <w:rFonts w:ascii="Brush Script MT" w:hAnsi="Brush Script MT" w:cs="Arial"/>
          <w:sz w:val="32"/>
          <w:szCs w:val="24"/>
          <w:lang w:val="en-US"/>
        </w:rPr>
        <w:t>N.Williams</w:t>
      </w:r>
      <w:proofErr w:type="spellEnd"/>
      <w:proofErr w:type="gramEnd"/>
    </w:p>
    <w:p w:rsidR="00165F05" w:rsidRPr="004F53AD" w:rsidRDefault="00165F05" w:rsidP="00165F05">
      <w:pPr>
        <w:spacing w:line="256" w:lineRule="auto"/>
        <w:rPr>
          <w:rFonts w:ascii="Arial" w:hAnsi="Arial" w:cs="Arial"/>
          <w:sz w:val="24"/>
          <w:szCs w:val="24"/>
          <w:lang w:val="en-US"/>
        </w:rPr>
      </w:pPr>
      <w:r>
        <w:rPr>
          <w:rFonts w:ascii="Arial" w:hAnsi="Arial" w:cs="Arial"/>
          <w:b/>
          <w:sz w:val="24"/>
          <w:szCs w:val="24"/>
          <w:lang w:val="en-US"/>
        </w:rPr>
        <w:t xml:space="preserve"> </w:t>
      </w:r>
      <w:r w:rsidRPr="004F53AD">
        <w:rPr>
          <w:rFonts w:ascii="Arial" w:hAnsi="Arial" w:cs="Arial"/>
          <w:b/>
          <w:sz w:val="24"/>
          <w:szCs w:val="24"/>
          <w:lang w:val="en-US"/>
        </w:rPr>
        <w:t>Date:</w:t>
      </w:r>
      <w:r w:rsidRPr="004F53AD">
        <w:rPr>
          <w:rFonts w:ascii="Arial" w:hAnsi="Arial" w:cs="Arial"/>
          <w:sz w:val="24"/>
          <w:szCs w:val="24"/>
          <w:lang w:val="en-US"/>
        </w:rPr>
        <w:t xml:space="preserve">  </w:t>
      </w:r>
      <w:r>
        <w:rPr>
          <w:rFonts w:ascii="Arial" w:hAnsi="Arial" w:cs="Arial"/>
          <w:sz w:val="24"/>
          <w:szCs w:val="24"/>
          <w:lang w:val="en-US"/>
        </w:rPr>
        <w:t>04</w:t>
      </w:r>
      <w:r w:rsidRPr="00165F05">
        <w:rPr>
          <w:rFonts w:ascii="Arial" w:hAnsi="Arial" w:cs="Arial"/>
          <w:sz w:val="24"/>
          <w:szCs w:val="24"/>
          <w:vertAlign w:val="superscript"/>
          <w:lang w:val="en-US"/>
        </w:rPr>
        <w:t>th</w:t>
      </w:r>
      <w:r>
        <w:rPr>
          <w:rFonts w:ascii="Arial" w:hAnsi="Arial" w:cs="Arial"/>
          <w:sz w:val="24"/>
          <w:szCs w:val="24"/>
          <w:lang w:val="en-US"/>
        </w:rPr>
        <w:t xml:space="preserve"> April </w:t>
      </w:r>
      <w:r w:rsidRPr="004F53AD">
        <w:rPr>
          <w:rFonts w:ascii="Arial" w:hAnsi="Arial" w:cs="Arial"/>
          <w:sz w:val="24"/>
          <w:szCs w:val="24"/>
          <w:lang w:val="en-US"/>
        </w:rPr>
        <w:t>202</w:t>
      </w:r>
      <w:r>
        <w:rPr>
          <w:rFonts w:ascii="Arial" w:hAnsi="Arial" w:cs="Arial"/>
          <w:sz w:val="24"/>
          <w:szCs w:val="24"/>
          <w:lang w:val="en-US"/>
        </w:rPr>
        <w:t>2</w:t>
      </w:r>
    </w:p>
    <w:p w:rsidR="00165F05" w:rsidRPr="004F53AD" w:rsidRDefault="00165F05" w:rsidP="00165F05">
      <w:pPr>
        <w:rPr>
          <w:rFonts w:ascii="Arial" w:hAnsi="Arial" w:cs="Arial"/>
          <w:sz w:val="24"/>
          <w:szCs w:val="24"/>
        </w:rPr>
      </w:pPr>
    </w:p>
    <w:p w:rsidR="00165F05" w:rsidRPr="004F53AD" w:rsidRDefault="00165F05" w:rsidP="00165F05">
      <w:pPr>
        <w:rPr>
          <w:rFonts w:ascii="Arial" w:hAnsi="Arial" w:cs="Arial"/>
          <w:sz w:val="24"/>
          <w:szCs w:val="24"/>
        </w:rPr>
      </w:pPr>
    </w:p>
    <w:p w:rsidR="00165F05" w:rsidRDefault="00165F05" w:rsidP="00165F05">
      <w:pPr>
        <w:rPr>
          <w:rFonts w:ascii="Arial" w:hAnsi="Arial" w:cs="Arial"/>
          <w:sz w:val="24"/>
          <w:szCs w:val="24"/>
        </w:rPr>
      </w:pPr>
    </w:p>
    <w:p w:rsidR="00165F05" w:rsidRDefault="00165F05" w:rsidP="00165F05">
      <w:pPr>
        <w:rPr>
          <w:rFonts w:ascii="Arial" w:hAnsi="Arial" w:cs="Arial"/>
          <w:sz w:val="24"/>
          <w:szCs w:val="24"/>
        </w:rPr>
      </w:pPr>
    </w:p>
    <w:p w:rsidR="004943E7" w:rsidRDefault="004943E7"/>
    <w:p w:rsidR="00165F05" w:rsidRDefault="00165F05"/>
    <w:p w:rsidR="00165F05" w:rsidRPr="005B46F9" w:rsidRDefault="005B46F9" w:rsidP="005B46F9">
      <w:pPr>
        <w:pStyle w:val="Heading1"/>
        <w:rPr>
          <w:rFonts w:ascii="Arial" w:hAnsi="Arial" w:cs="Arial"/>
          <w:b/>
          <w:color w:val="auto"/>
          <w:u w:val="single"/>
        </w:rPr>
      </w:pPr>
      <w:bookmarkStart w:id="0" w:name="_Toc99020171"/>
      <w:r w:rsidRPr="005B46F9">
        <w:rPr>
          <w:rFonts w:ascii="Arial" w:hAnsi="Arial" w:cs="Arial"/>
          <w:b/>
          <w:color w:val="auto"/>
          <w:u w:val="single"/>
        </w:rPr>
        <w:lastRenderedPageBreak/>
        <w:t>Glossary of Terms</w:t>
      </w:r>
      <w:bookmarkEnd w:id="0"/>
      <w:r w:rsidRPr="005B46F9">
        <w:rPr>
          <w:rFonts w:ascii="Arial" w:hAnsi="Arial" w:cs="Arial"/>
          <w:b/>
          <w:color w:val="auto"/>
          <w:u w:val="single"/>
        </w:rPr>
        <w:t xml:space="preserve"> </w:t>
      </w:r>
    </w:p>
    <w:p w:rsidR="005B46F9" w:rsidRDefault="005B46F9"/>
    <w:p w:rsidR="004B52C4" w:rsidRDefault="004B52C4" w:rsidP="004B52C4">
      <w:pPr>
        <w:pStyle w:val="ListParagraph"/>
        <w:numPr>
          <w:ilvl w:val="0"/>
          <w:numId w:val="6"/>
        </w:numPr>
        <w:spacing w:line="600" w:lineRule="auto"/>
        <w:rPr>
          <w:rFonts w:ascii="Arial" w:hAnsi="Arial" w:cs="Arial"/>
          <w:sz w:val="24"/>
        </w:rPr>
      </w:pPr>
      <w:r>
        <w:rPr>
          <w:rFonts w:ascii="Arial" w:hAnsi="Arial" w:cs="Arial"/>
          <w:sz w:val="24"/>
        </w:rPr>
        <w:t>ATS – Application Tracking System</w:t>
      </w:r>
    </w:p>
    <w:p w:rsidR="004B52C4" w:rsidRDefault="004B52C4" w:rsidP="004B52C4">
      <w:pPr>
        <w:pStyle w:val="ListParagraph"/>
        <w:numPr>
          <w:ilvl w:val="0"/>
          <w:numId w:val="6"/>
        </w:numPr>
        <w:spacing w:line="600" w:lineRule="auto"/>
        <w:rPr>
          <w:rFonts w:ascii="Arial" w:hAnsi="Arial" w:cs="Arial"/>
          <w:sz w:val="24"/>
        </w:rPr>
      </w:pPr>
      <w:r w:rsidRPr="004B52C4">
        <w:rPr>
          <w:rFonts w:ascii="Arial" w:hAnsi="Arial" w:cs="Arial"/>
          <w:sz w:val="24"/>
        </w:rPr>
        <w:t>CSG&amp;CC – Coleg Sir Gar &amp; Coleg Ceredigion</w:t>
      </w:r>
    </w:p>
    <w:p w:rsidR="004B52C4" w:rsidRPr="004B52C4" w:rsidRDefault="004B52C4" w:rsidP="004B52C4">
      <w:pPr>
        <w:pStyle w:val="ListParagraph"/>
        <w:numPr>
          <w:ilvl w:val="0"/>
          <w:numId w:val="6"/>
        </w:numPr>
        <w:spacing w:line="600" w:lineRule="auto"/>
        <w:rPr>
          <w:rFonts w:ascii="Arial" w:hAnsi="Arial" w:cs="Arial"/>
          <w:sz w:val="24"/>
        </w:rPr>
      </w:pPr>
      <w:r>
        <w:rPr>
          <w:rFonts w:ascii="Arial" w:hAnsi="Arial" w:cs="Arial"/>
          <w:sz w:val="24"/>
        </w:rPr>
        <w:t>GDP – Gross Domestic Product</w:t>
      </w:r>
    </w:p>
    <w:p w:rsidR="00AF575E" w:rsidRDefault="004B52C4" w:rsidP="00AF575E">
      <w:pPr>
        <w:pStyle w:val="ListParagraph"/>
        <w:numPr>
          <w:ilvl w:val="0"/>
          <w:numId w:val="6"/>
        </w:numPr>
        <w:spacing w:line="600" w:lineRule="auto"/>
        <w:rPr>
          <w:rFonts w:ascii="Arial" w:hAnsi="Arial" w:cs="Arial"/>
          <w:sz w:val="24"/>
        </w:rPr>
      </w:pPr>
      <w:r w:rsidRPr="004B52C4">
        <w:rPr>
          <w:rFonts w:ascii="Arial" w:hAnsi="Arial" w:cs="Arial"/>
          <w:sz w:val="24"/>
        </w:rPr>
        <w:t>PESTLE – Political, Economic, Social, Technology, Legal, Environmental</w:t>
      </w:r>
    </w:p>
    <w:p w:rsidR="00AF575E" w:rsidRPr="00AF575E" w:rsidRDefault="00AF575E" w:rsidP="00AF575E">
      <w:pPr>
        <w:pStyle w:val="ListParagraph"/>
        <w:numPr>
          <w:ilvl w:val="0"/>
          <w:numId w:val="6"/>
        </w:numPr>
        <w:spacing w:line="600" w:lineRule="auto"/>
        <w:rPr>
          <w:rFonts w:ascii="Arial" w:hAnsi="Arial" w:cs="Arial"/>
          <w:sz w:val="24"/>
        </w:rPr>
      </w:pPr>
      <w:r>
        <w:rPr>
          <w:rFonts w:ascii="Arial" w:hAnsi="Arial" w:cs="Arial"/>
          <w:sz w:val="24"/>
        </w:rPr>
        <w:t>STE</w:t>
      </w:r>
      <w:r w:rsidR="00CF33EA">
        <w:rPr>
          <w:rFonts w:ascii="Arial" w:hAnsi="Arial" w:cs="Arial"/>
          <w:sz w:val="24"/>
        </w:rPr>
        <w:t>E</w:t>
      </w:r>
      <w:r>
        <w:rPr>
          <w:rFonts w:ascii="Arial" w:hAnsi="Arial" w:cs="Arial"/>
          <w:sz w:val="24"/>
        </w:rPr>
        <w:t>PLE – Social, Technology, Economic, Political, Legal, Ethics</w:t>
      </w:r>
      <w:r w:rsidR="00CF33EA">
        <w:rPr>
          <w:rFonts w:ascii="Arial" w:hAnsi="Arial" w:cs="Arial"/>
          <w:sz w:val="24"/>
        </w:rPr>
        <w:t xml:space="preserve">, Environmental </w:t>
      </w:r>
    </w:p>
    <w:p w:rsidR="004B52C4" w:rsidRPr="004B52C4" w:rsidRDefault="004B52C4" w:rsidP="004B52C4">
      <w:pPr>
        <w:spacing w:line="600" w:lineRule="auto"/>
        <w:rPr>
          <w:rFonts w:ascii="Arial" w:hAnsi="Arial" w:cs="Arial"/>
          <w:sz w:val="24"/>
        </w:rPr>
      </w:pPr>
    </w:p>
    <w:p w:rsidR="005B46F9" w:rsidRDefault="005B46F9" w:rsidP="004B52C4">
      <w:pPr>
        <w:spacing w:line="600" w:lineRule="auto"/>
        <w:rPr>
          <w:rFonts w:ascii="Arial" w:hAnsi="Arial" w:cs="Arial"/>
          <w:sz w:val="24"/>
        </w:rPr>
      </w:pPr>
    </w:p>
    <w:p w:rsidR="00204213" w:rsidRDefault="00204213" w:rsidP="004B52C4">
      <w:pPr>
        <w:spacing w:line="600" w:lineRule="auto"/>
        <w:rPr>
          <w:rFonts w:ascii="Arial" w:hAnsi="Arial" w:cs="Arial"/>
          <w:sz w:val="24"/>
        </w:rPr>
      </w:pPr>
    </w:p>
    <w:p w:rsidR="00204213" w:rsidRPr="004B52C4" w:rsidRDefault="00204213" w:rsidP="004B52C4">
      <w:pPr>
        <w:spacing w:line="600" w:lineRule="auto"/>
        <w:rPr>
          <w:rFonts w:ascii="Arial" w:hAnsi="Arial" w:cs="Arial"/>
          <w:sz w:val="24"/>
        </w:rPr>
      </w:pPr>
    </w:p>
    <w:p w:rsidR="005B46F9" w:rsidRDefault="005B46F9"/>
    <w:p w:rsidR="005B46F9" w:rsidRDefault="005B46F9"/>
    <w:p w:rsidR="005B46F9" w:rsidRDefault="005B46F9"/>
    <w:p w:rsidR="005B46F9" w:rsidRDefault="005B46F9"/>
    <w:p w:rsidR="005B46F9" w:rsidRDefault="005B46F9"/>
    <w:p w:rsidR="005B46F9" w:rsidRDefault="005B46F9"/>
    <w:p w:rsidR="005B46F9" w:rsidRDefault="005B46F9"/>
    <w:p w:rsidR="005B46F9" w:rsidRDefault="005B46F9"/>
    <w:p w:rsidR="005B46F9" w:rsidRDefault="005B46F9"/>
    <w:p w:rsidR="005B46F9" w:rsidRDefault="005B46F9"/>
    <w:p w:rsidR="005B46F9" w:rsidRDefault="005B46F9"/>
    <w:p w:rsidR="005B46F9" w:rsidRDefault="005B46F9"/>
    <w:p w:rsidR="005B46F9" w:rsidRPr="005B46F9" w:rsidRDefault="005B46F9" w:rsidP="005B46F9">
      <w:pPr>
        <w:pStyle w:val="Heading1"/>
        <w:rPr>
          <w:rFonts w:ascii="Arial" w:hAnsi="Arial" w:cs="Arial"/>
          <w:b/>
          <w:color w:val="auto"/>
          <w:u w:val="single"/>
        </w:rPr>
      </w:pPr>
      <w:bookmarkStart w:id="1" w:name="_Toc99020172"/>
      <w:r w:rsidRPr="005B46F9">
        <w:rPr>
          <w:rFonts w:ascii="Arial" w:hAnsi="Arial" w:cs="Arial"/>
          <w:b/>
          <w:color w:val="auto"/>
          <w:u w:val="single"/>
        </w:rPr>
        <w:lastRenderedPageBreak/>
        <w:t>Executive Summary</w:t>
      </w:r>
      <w:bookmarkEnd w:id="1"/>
      <w:r w:rsidRPr="005B46F9">
        <w:rPr>
          <w:rFonts w:ascii="Arial" w:hAnsi="Arial" w:cs="Arial"/>
          <w:b/>
          <w:color w:val="auto"/>
          <w:u w:val="single"/>
        </w:rPr>
        <w:t xml:space="preserve"> </w:t>
      </w:r>
    </w:p>
    <w:p w:rsidR="005B46F9" w:rsidRDefault="005B46F9"/>
    <w:p w:rsidR="005B46F9" w:rsidRDefault="005B46F9"/>
    <w:p w:rsidR="0009384D" w:rsidRDefault="004943E7" w:rsidP="0009384D">
      <w:pPr>
        <w:spacing w:line="600" w:lineRule="auto"/>
        <w:jc w:val="both"/>
        <w:rPr>
          <w:rFonts w:ascii="Arial" w:hAnsi="Arial" w:cs="Arial"/>
          <w:sz w:val="24"/>
        </w:rPr>
      </w:pPr>
      <w:r>
        <w:rPr>
          <w:rFonts w:ascii="Arial" w:hAnsi="Arial" w:cs="Arial"/>
          <w:sz w:val="24"/>
        </w:rPr>
        <w:t xml:space="preserve">This report begins with an introduction to Coleg Sir Gar and Coleg Ceredigion (CSG&amp;CC), which is the organisation that will be explored for this report. A critical examination of the PESTLE tool as a way of analysing the business environment for strategic planning has been explored which details the advantages and disadvantages of its usage. </w:t>
      </w:r>
      <w:r w:rsidR="0009384D">
        <w:rPr>
          <w:rFonts w:ascii="Arial" w:hAnsi="Arial" w:cs="Arial"/>
          <w:sz w:val="24"/>
        </w:rPr>
        <w:t xml:space="preserve">The two factors of the PESTLE tool that has been explored for this report </w:t>
      </w:r>
      <w:r w:rsidR="006373B5">
        <w:rPr>
          <w:rFonts w:ascii="Arial" w:hAnsi="Arial" w:cs="Arial"/>
          <w:sz w:val="24"/>
        </w:rPr>
        <w:t>are</w:t>
      </w:r>
      <w:r w:rsidR="0009384D">
        <w:rPr>
          <w:rFonts w:ascii="Arial" w:hAnsi="Arial" w:cs="Arial"/>
          <w:sz w:val="24"/>
        </w:rPr>
        <w:t xml:space="preserve"> Economic and Social. From analysing the economic environment, it has been identified that GDP, the increase in NI, tax and energy bills</w:t>
      </w:r>
      <w:r w:rsidR="006373B5">
        <w:rPr>
          <w:rFonts w:ascii="Arial" w:hAnsi="Arial" w:cs="Arial"/>
          <w:sz w:val="24"/>
        </w:rPr>
        <w:t>,</w:t>
      </w:r>
      <w:r w:rsidR="0009384D">
        <w:rPr>
          <w:rFonts w:ascii="Arial" w:hAnsi="Arial" w:cs="Arial"/>
          <w:sz w:val="24"/>
        </w:rPr>
        <w:t xml:space="preserve"> and employment rates all impact the HR strategy. Social factors such as increase</w:t>
      </w:r>
      <w:r w:rsidR="00881363">
        <w:rPr>
          <w:rFonts w:ascii="Arial" w:hAnsi="Arial" w:cs="Arial"/>
          <w:sz w:val="24"/>
        </w:rPr>
        <w:t>d</w:t>
      </w:r>
      <w:r w:rsidR="0009384D">
        <w:rPr>
          <w:rFonts w:ascii="Arial" w:hAnsi="Arial" w:cs="Arial"/>
          <w:sz w:val="24"/>
        </w:rPr>
        <w:t xml:space="preserve"> desire in hybrid working, increase in generation Z in the workplace and the increase in mental health also impacts the HR strategy.</w:t>
      </w:r>
    </w:p>
    <w:p w:rsidR="005B46F9" w:rsidRPr="00EB07FB" w:rsidRDefault="0009384D" w:rsidP="00EB07FB">
      <w:pPr>
        <w:spacing w:line="600" w:lineRule="auto"/>
        <w:jc w:val="both"/>
        <w:rPr>
          <w:rFonts w:ascii="Arial" w:hAnsi="Arial" w:cs="Arial"/>
          <w:sz w:val="24"/>
        </w:rPr>
      </w:pPr>
      <w:r>
        <w:rPr>
          <w:rFonts w:ascii="Arial" w:hAnsi="Arial" w:cs="Arial"/>
          <w:sz w:val="24"/>
        </w:rPr>
        <w:t xml:space="preserve"> It is important to continuously scan the environment to identify any risks to the HR and organisation’s strategy and to strategically plan and put mechanisms in place to deal with any changes. From undertaking an external analysis, recommendations that have been highlighted in response to the changes in the environment </w:t>
      </w:r>
      <w:r w:rsidR="00881363">
        <w:rPr>
          <w:rFonts w:ascii="Arial" w:hAnsi="Arial" w:cs="Arial"/>
          <w:sz w:val="24"/>
        </w:rPr>
        <w:t>are</w:t>
      </w:r>
      <w:r>
        <w:rPr>
          <w:rFonts w:ascii="Arial" w:hAnsi="Arial" w:cs="Arial"/>
          <w:sz w:val="24"/>
        </w:rPr>
        <w:t xml:space="preserve"> the need </w:t>
      </w:r>
      <w:bookmarkStart w:id="2" w:name="_GoBack"/>
      <w:bookmarkEnd w:id="2"/>
      <w:r w:rsidR="004C232D">
        <w:rPr>
          <w:rFonts w:ascii="Arial" w:hAnsi="Arial" w:cs="Arial"/>
          <w:sz w:val="24"/>
        </w:rPr>
        <w:t>for employee</w:t>
      </w:r>
      <w:r>
        <w:rPr>
          <w:rFonts w:ascii="Arial" w:hAnsi="Arial" w:cs="Arial"/>
          <w:sz w:val="24"/>
        </w:rPr>
        <w:t xml:space="preserve"> surveys</w:t>
      </w:r>
      <w:r w:rsidR="00643AA1">
        <w:rPr>
          <w:rFonts w:ascii="Arial" w:hAnsi="Arial" w:cs="Arial"/>
          <w:sz w:val="24"/>
        </w:rPr>
        <w:t>, a hybrid working policy</w:t>
      </w:r>
      <w:r w:rsidR="00881363">
        <w:rPr>
          <w:rFonts w:ascii="Arial" w:hAnsi="Arial" w:cs="Arial"/>
          <w:sz w:val="24"/>
        </w:rPr>
        <w:t>,</w:t>
      </w:r>
      <w:r>
        <w:rPr>
          <w:rFonts w:ascii="Arial" w:hAnsi="Arial" w:cs="Arial"/>
          <w:sz w:val="24"/>
        </w:rPr>
        <w:t xml:space="preserve"> and an increase</w:t>
      </w:r>
      <w:r w:rsidR="00881363">
        <w:rPr>
          <w:rFonts w:ascii="Arial" w:hAnsi="Arial" w:cs="Arial"/>
          <w:sz w:val="24"/>
        </w:rPr>
        <w:t>d</w:t>
      </w:r>
      <w:r>
        <w:rPr>
          <w:rFonts w:ascii="Arial" w:hAnsi="Arial" w:cs="Arial"/>
          <w:sz w:val="24"/>
        </w:rPr>
        <w:t xml:space="preserve"> focus in learning and development. </w:t>
      </w:r>
      <w:r w:rsidR="00EB07FB">
        <w:rPr>
          <w:rFonts w:ascii="Arial" w:hAnsi="Arial" w:cs="Arial"/>
          <w:sz w:val="24"/>
        </w:rPr>
        <w:t>This will ensure that employees will remain happy, motivated, engaged</w:t>
      </w:r>
      <w:r w:rsidR="00881363">
        <w:rPr>
          <w:rFonts w:ascii="Arial" w:hAnsi="Arial" w:cs="Arial"/>
          <w:sz w:val="24"/>
        </w:rPr>
        <w:t>,</w:t>
      </w:r>
      <w:r w:rsidR="00EB07FB">
        <w:rPr>
          <w:rFonts w:ascii="Arial" w:hAnsi="Arial" w:cs="Arial"/>
          <w:sz w:val="24"/>
        </w:rPr>
        <w:t xml:space="preserve"> and productive</w:t>
      </w:r>
      <w:r w:rsidR="00881363">
        <w:rPr>
          <w:rFonts w:ascii="Arial" w:hAnsi="Arial" w:cs="Arial"/>
          <w:sz w:val="24"/>
        </w:rPr>
        <w:t>,</w:t>
      </w:r>
      <w:r w:rsidR="00EB07FB">
        <w:rPr>
          <w:rFonts w:ascii="Arial" w:hAnsi="Arial" w:cs="Arial"/>
          <w:sz w:val="24"/>
        </w:rPr>
        <w:t xml:space="preserve"> and remain competitive and to avoid employees from leaving to </w:t>
      </w:r>
      <w:r w:rsidR="0022272C">
        <w:rPr>
          <w:rFonts w:ascii="Arial" w:hAnsi="Arial" w:cs="Arial"/>
          <w:sz w:val="24"/>
        </w:rPr>
        <w:t xml:space="preserve">go to </w:t>
      </w:r>
      <w:r w:rsidR="00EB07FB">
        <w:rPr>
          <w:rFonts w:ascii="Arial" w:hAnsi="Arial" w:cs="Arial"/>
          <w:sz w:val="24"/>
        </w:rPr>
        <w:t>other organisations that are offering hybrid working</w:t>
      </w:r>
      <w:r w:rsidR="0022272C">
        <w:rPr>
          <w:rFonts w:ascii="Arial" w:hAnsi="Arial" w:cs="Arial"/>
          <w:sz w:val="24"/>
        </w:rPr>
        <w:t xml:space="preserve">. </w:t>
      </w:r>
    </w:p>
    <w:sdt>
      <w:sdtPr>
        <w:rPr>
          <w:rFonts w:asciiTheme="minorHAnsi" w:eastAsiaTheme="minorHAnsi" w:hAnsiTheme="minorHAnsi" w:cstheme="minorBidi"/>
          <w:color w:val="auto"/>
          <w:sz w:val="22"/>
          <w:szCs w:val="22"/>
          <w:lang w:val="en-GB"/>
        </w:rPr>
        <w:id w:val="929230654"/>
        <w:docPartObj>
          <w:docPartGallery w:val="Table of Contents"/>
          <w:docPartUnique/>
        </w:docPartObj>
      </w:sdtPr>
      <w:sdtEndPr>
        <w:rPr>
          <w:b/>
          <w:bCs/>
          <w:noProof/>
        </w:rPr>
      </w:sdtEndPr>
      <w:sdtContent>
        <w:p w:rsidR="00350E1A" w:rsidRDefault="00350E1A">
          <w:pPr>
            <w:pStyle w:val="TOCHeading"/>
          </w:pPr>
          <w:r>
            <w:t>Contents</w:t>
          </w:r>
        </w:p>
        <w:p w:rsidR="004C232D" w:rsidRDefault="00350E1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020171" w:history="1">
            <w:r w:rsidR="004C232D" w:rsidRPr="00210B25">
              <w:rPr>
                <w:rStyle w:val="Hyperlink"/>
                <w:rFonts w:ascii="Arial" w:hAnsi="Arial" w:cs="Arial"/>
                <w:b/>
                <w:noProof/>
              </w:rPr>
              <w:t>Glossary of Terms</w:t>
            </w:r>
            <w:r w:rsidR="004C232D">
              <w:rPr>
                <w:noProof/>
                <w:webHidden/>
              </w:rPr>
              <w:tab/>
            </w:r>
            <w:r w:rsidR="004C232D">
              <w:rPr>
                <w:noProof/>
                <w:webHidden/>
              </w:rPr>
              <w:fldChar w:fldCharType="begin"/>
            </w:r>
            <w:r w:rsidR="004C232D">
              <w:rPr>
                <w:noProof/>
                <w:webHidden/>
              </w:rPr>
              <w:instrText xml:space="preserve"> PAGEREF _Toc99020171 \h </w:instrText>
            </w:r>
            <w:r w:rsidR="004C232D">
              <w:rPr>
                <w:noProof/>
                <w:webHidden/>
              </w:rPr>
            </w:r>
            <w:r w:rsidR="004C232D">
              <w:rPr>
                <w:noProof/>
                <w:webHidden/>
              </w:rPr>
              <w:fldChar w:fldCharType="separate"/>
            </w:r>
            <w:r w:rsidR="004C232D">
              <w:rPr>
                <w:noProof/>
                <w:webHidden/>
              </w:rPr>
              <w:t>3</w:t>
            </w:r>
            <w:r w:rsidR="004C232D">
              <w:rPr>
                <w:noProof/>
                <w:webHidden/>
              </w:rPr>
              <w:fldChar w:fldCharType="end"/>
            </w:r>
          </w:hyperlink>
        </w:p>
        <w:p w:rsidR="004C232D" w:rsidRDefault="004C232D">
          <w:pPr>
            <w:pStyle w:val="TOC1"/>
            <w:tabs>
              <w:tab w:val="right" w:leader="dot" w:pos="9016"/>
            </w:tabs>
            <w:rPr>
              <w:rFonts w:eastAsiaTheme="minorEastAsia"/>
              <w:noProof/>
              <w:lang w:eastAsia="en-GB"/>
            </w:rPr>
          </w:pPr>
          <w:hyperlink w:anchor="_Toc99020172" w:history="1">
            <w:r w:rsidRPr="00210B25">
              <w:rPr>
                <w:rStyle w:val="Hyperlink"/>
                <w:rFonts w:ascii="Arial" w:hAnsi="Arial" w:cs="Arial"/>
                <w:b/>
                <w:noProof/>
              </w:rPr>
              <w:t>Executive Summary</w:t>
            </w:r>
            <w:r>
              <w:rPr>
                <w:noProof/>
                <w:webHidden/>
              </w:rPr>
              <w:tab/>
            </w:r>
            <w:r>
              <w:rPr>
                <w:noProof/>
                <w:webHidden/>
              </w:rPr>
              <w:fldChar w:fldCharType="begin"/>
            </w:r>
            <w:r>
              <w:rPr>
                <w:noProof/>
                <w:webHidden/>
              </w:rPr>
              <w:instrText xml:space="preserve"> PAGEREF _Toc99020172 \h </w:instrText>
            </w:r>
            <w:r>
              <w:rPr>
                <w:noProof/>
                <w:webHidden/>
              </w:rPr>
            </w:r>
            <w:r>
              <w:rPr>
                <w:noProof/>
                <w:webHidden/>
              </w:rPr>
              <w:fldChar w:fldCharType="separate"/>
            </w:r>
            <w:r>
              <w:rPr>
                <w:noProof/>
                <w:webHidden/>
              </w:rPr>
              <w:t>4</w:t>
            </w:r>
            <w:r>
              <w:rPr>
                <w:noProof/>
                <w:webHidden/>
              </w:rPr>
              <w:fldChar w:fldCharType="end"/>
            </w:r>
          </w:hyperlink>
        </w:p>
        <w:p w:rsidR="004C232D" w:rsidRDefault="004C232D">
          <w:pPr>
            <w:pStyle w:val="TOC1"/>
            <w:tabs>
              <w:tab w:val="right" w:leader="dot" w:pos="9016"/>
            </w:tabs>
            <w:rPr>
              <w:rFonts w:eastAsiaTheme="minorEastAsia"/>
              <w:noProof/>
              <w:lang w:eastAsia="en-GB"/>
            </w:rPr>
          </w:pPr>
          <w:hyperlink w:anchor="_Toc99020173" w:history="1">
            <w:r w:rsidRPr="00210B25">
              <w:rPr>
                <w:rStyle w:val="Hyperlink"/>
                <w:rFonts w:ascii="Arial" w:hAnsi="Arial" w:cs="Arial"/>
                <w:b/>
                <w:noProof/>
              </w:rPr>
              <w:t>Table of Figures</w:t>
            </w:r>
            <w:r>
              <w:rPr>
                <w:noProof/>
                <w:webHidden/>
              </w:rPr>
              <w:tab/>
            </w:r>
            <w:r>
              <w:rPr>
                <w:noProof/>
                <w:webHidden/>
              </w:rPr>
              <w:fldChar w:fldCharType="begin"/>
            </w:r>
            <w:r>
              <w:rPr>
                <w:noProof/>
                <w:webHidden/>
              </w:rPr>
              <w:instrText xml:space="preserve"> PAGEREF _Toc99020173 \h </w:instrText>
            </w:r>
            <w:r>
              <w:rPr>
                <w:noProof/>
                <w:webHidden/>
              </w:rPr>
            </w:r>
            <w:r>
              <w:rPr>
                <w:noProof/>
                <w:webHidden/>
              </w:rPr>
              <w:fldChar w:fldCharType="separate"/>
            </w:r>
            <w:r>
              <w:rPr>
                <w:noProof/>
                <w:webHidden/>
              </w:rPr>
              <w:t>6</w:t>
            </w:r>
            <w:r>
              <w:rPr>
                <w:noProof/>
                <w:webHidden/>
              </w:rPr>
              <w:fldChar w:fldCharType="end"/>
            </w:r>
          </w:hyperlink>
        </w:p>
        <w:p w:rsidR="004C232D" w:rsidRDefault="004C232D">
          <w:pPr>
            <w:pStyle w:val="TOC1"/>
            <w:tabs>
              <w:tab w:val="right" w:leader="dot" w:pos="9016"/>
            </w:tabs>
            <w:rPr>
              <w:rFonts w:eastAsiaTheme="minorEastAsia"/>
              <w:noProof/>
              <w:lang w:eastAsia="en-GB"/>
            </w:rPr>
          </w:pPr>
          <w:hyperlink w:anchor="_Toc99020174" w:history="1">
            <w:r w:rsidRPr="00210B25">
              <w:rPr>
                <w:rStyle w:val="Hyperlink"/>
                <w:rFonts w:ascii="Arial" w:hAnsi="Arial" w:cs="Arial"/>
                <w:b/>
                <w:noProof/>
              </w:rPr>
              <w:t>1.0 Introduction</w:t>
            </w:r>
            <w:r>
              <w:rPr>
                <w:noProof/>
                <w:webHidden/>
              </w:rPr>
              <w:tab/>
            </w:r>
            <w:r>
              <w:rPr>
                <w:noProof/>
                <w:webHidden/>
              </w:rPr>
              <w:fldChar w:fldCharType="begin"/>
            </w:r>
            <w:r>
              <w:rPr>
                <w:noProof/>
                <w:webHidden/>
              </w:rPr>
              <w:instrText xml:space="preserve"> PAGEREF _Toc99020174 \h </w:instrText>
            </w:r>
            <w:r>
              <w:rPr>
                <w:noProof/>
                <w:webHidden/>
              </w:rPr>
            </w:r>
            <w:r>
              <w:rPr>
                <w:noProof/>
                <w:webHidden/>
              </w:rPr>
              <w:fldChar w:fldCharType="separate"/>
            </w:r>
            <w:r>
              <w:rPr>
                <w:noProof/>
                <w:webHidden/>
              </w:rPr>
              <w:t>7</w:t>
            </w:r>
            <w:r>
              <w:rPr>
                <w:noProof/>
                <w:webHidden/>
              </w:rPr>
              <w:fldChar w:fldCharType="end"/>
            </w:r>
          </w:hyperlink>
        </w:p>
        <w:p w:rsidR="004C232D" w:rsidRDefault="004C232D">
          <w:pPr>
            <w:pStyle w:val="TOC1"/>
            <w:tabs>
              <w:tab w:val="right" w:leader="dot" w:pos="9016"/>
            </w:tabs>
            <w:rPr>
              <w:rFonts w:eastAsiaTheme="minorEastAsia"/>
              <w:noProof/>
              <w:lang w:eastAsia="en-GB"/>
            </w:rPr>
          </w:pPr>
          <w:hyperlink w:anchor="_Toc99020175" w:history="1">
            <w:r w:rsidRPr="00210B25">
              <w:rPr>
                <w:rStyle w:val="Hyperlink"/>
                <w:rFonts w:ascii="Arial" w:hAnsi="Arial" w:cs="Arial"/>
                <w:b/>
                <w:noProof/>
              </w:rPr>
              <w:t>2.0 Literature Review</w:t>
            </w:r>
            <w:r>
              <w:rPr>
                <w:noProof/>
                <w:webHidden/>
              </w:rPr>
              <w:tab/>
            </w:r>
            <w:r>
              <w:rPr>
                <w:noProof/>
                <w:webHidden/>
              </w:rPr>
              <w:fldChar w:fldCharType="begin"/>
            </w:r>
            <w:r>
              <w:rPr>
                <w:noProof/>
                <w:webHidden/>
              </w:rPr>
              <w:instrText xml:space="preserve"> PAGEREF _Toc99020175 \h </w:instrText>
            </w:r>
            <w:r>
              <w:rPr>
                <w:noProof/>
                <w:webHidden/>
              </w:rPr>
            </w:r>
            <w:r>
              <w:rPr>
                <w:noProof/>
                <w:webHidden/>
              </w:rPr>
              <w:fldChar w:fldCharType="separate"/>
            </w:r>
            <w:r>
              <w:rPr>
                <w:noProof/>
                <w:webHidden/>
              </w:rPr>
              <w:t>8</w:t>
            </w:r>
            <w:r>
              <w:rPr>
                <w:noProof/>
                <w:webHidden/>
              </w:rPr>
              <w:fldChar w:fldCharType="end"/>
            </w:r>
          </w:hyperlink>
        </w:p>
        <w:p w:rsidR="004C232D" w:rsidRDefault="004C232D">
          <w:pPr>
            <w:pStyle w:val="TOC2"/>
            <w:tabs>
              <w:tab w:val="right" w:leader="dot" w:pos="9016"/>
            </w:tabs>
            <w:rPr>
              <w:rFonts w:eastAsiaTheme="minorEastAsia"/>
              <w:noProof/>
              <w:lang w:eastAsia="en-GB"/>
            </w:rPr>
          </w:pPr>
          <w:hyperlink w:anchor="_Toc99020176" w:history="1">
            <w:r w:rsidRPr="00210B25">
              <w:rPr>
                <w:rStyle w:val="Hyperlink"/>
                <w:rFonts w:ascii="Arial" w:hAnsi="Arial" w:cs="Arial"/>
                <w:noProof/>
              </w:rPr>
              <w:t>2.1 Economic</w:t>
            </w:r>
            <w:r>
              <w:rPr>
                <w:noProof/>
                <w:webHidden/>
              </w:rPr>
              <w:tab/>
            </w:r>
            <w:r>
              <w:rPr>
                <w:noProof/>
                <w:webHidden/>
              </w:rPr>
              <w:fldChar w:fldCharType="begin"/>
            </w:r>
            <w:r>
              <w:rPr>
                <w:noProof/>
                <w:webHidden/>
              </w:rPr>
              <w:instrText xml:space="preserve"> PAGEREF _Toc99020176 \h </w:instrText>
            </w:r>
            <w:r>
              <w:rPr>
                <w:noProof/>
                <w:webHidden/>
              </w:rPr>
            </w:r>
            <w:r>
              <w:rPr>
                <w:noProof/>
                <w:webHidden/>
              </w:rPr>
              <w:fldChar w:fldCharType="separate"/>
            </w:r>
            <w:r>
              <w:rPr>
                <w:noProof/>
                <w:webHidden/>
              </w:rPr>
              <w:t>9</w:t>
            </w:r>
            <w:r>
              <w:rPr>
                <w:noProof/>
                <w:webHidden/>
              </w:rPr>
              <w:fldChar w:fldCharType="end"/>
            </w:r>
          </w:hyperlink>
        </w:p>
        <w:p w:rsidR="004C232D" w:rsidRDefault="004C232D">
          <w:pPr>
            <w:pStyle w:val="TOC3"/>
            <w:tabs>
              <w:tab w:val="left" w:pos="880"/>
              <w:tab w:val="right" w:leader="dot" w:pos="9016"/>
            </w:tabs>
            <w:rPr>
              <w:rFonts w:eastAsiaTheme="minorEastAsia"/>
              <w:noProof/>
              <w:lang w:eastAsia="en-GB"/>
            </w:rPr>
          </w:pPr>
          <w:hyperlink w:anchor="_Toc99020177" w:history="1">
            <w:r w:rsidRPr="00210B25">
              <w:rPr>
                <w:rStyle w:val="Hyperlink"/>
                <w:rFonts w:ascii="Symbol" w:hAnsi="Symbol" w:cs="Arial"/>
                <w:noProof/>
              </w:rPr>
              <w:t></w:t>
            </w:r>
            <w:r>
              <w:rPr>
                <w:rFonts w:eastAsiaTheme="minorEastAsia"/>
                <w:noProof/>
                <w:lang w:eastAsia="en-GB"/>
              </w:rPr>
              <w:tab/>
            </w:r>
            <w:r w:rsidRPr="00210B25">
              <w:rPr>
                <w:rStyle w:val="Hyperlink"/>
                <w:rFonts w:ascii="Arial" w:hAnsi="Arial" w:cs="Arial"/>
                <w:noProof/>
              </w:rPr>
              <w:t>GDP growth</w:t>
            </w:r>
            <w:r>
              <w:rPr>
                <w:noProof/>
                <w:webHidden/>
              </w:rPr>
              <w:tab/>
            </w:r>
            <w:r>
              <w:rPr>
                <w:noProof/>
                <w:webHidden/>
              </w:rPr>
              <w:fldChar w:fldCharType="begin"/>
            </w:r>
            <w:r>
              <w:rPr>
                <w:noProof/>
                <w:webHidden/>
              </w:rPr>
              <w:instrText xml:space="preserve"> PAGEREF _Toc99020177 \h </w:instrText>
            </w:r>
            <w:r>
              <w:rPr>
                <w:noProof/>
                <w:webHidden/>
              </w:rPr>
            </w:r>
            <w:r>
              <w:rPr>
                <w:noProof/>
                <w:webHidden/>
              </w:rPr>
              <w:fldChar w:fldCharType="separate"/>
            </w:r>
            <w:r>
              <w:rPr>
                <w:noProof/>
                <w:webHidden/>
              </w:rPr>
              <w:t>9</w:t>
            </w:r>
            <w:r>
              <w:rPr>
                <w:noProof/>
                <w:webHidden/>
              </w:rPr>
              <w:fldChar w:fldCharType="end"/>
            </w:r>
          </w:hyperlink>
        </w:p>
        <w:p w:rsidR="004C232D" w:rsidRDefault="004C232D">
          <w:pPr>
            <w:pStyle w:val="TOC3"/>
            <w:tabs>
              <w:tab w:val="left" w:pos="880"/>
              <w:tab w:val="right" w:leader="dot" w:pos="9016"/>
            </w:tabs>
            <w:rPr>
              <w:rFonts w:eastAsiaTheme="minorEastAsia"/>
              <w:noProof/>
              <w:lang w:eastAsia="en-GB"/>
            </w:rPr>
          </w:pPr>
          <w:hyperlink w:anchor="_Toc99020178" w:history="1">
            <w:r w:rsidRPr="00210B25">
              <w:rPr>
                <w:rStyle w:val="Hyperlink"/>
                <w:rFonts w:ascii="Symbol" w:hAnsi="Symbol" w:cs="Arial"/>
                <w:noProof/>
              </w:rPr>
              <w:t></w:t>
            </w:r>
            <w:r>
              <w:rPr>
                <w:rFonts w:eastAsiaTheme="minorEastAsia"/>
                <w:noProof/>
                <w:lang w:eastAsia="en-GB"/>
              </w:rPr>
              <w:tab/>
            </w:r>
            <w:r w:rsidRPr="00210B25">
              <w:rPr>
                <w:rStyle w:val="Hyperlink"/>
                <w:rFonts w:ascii="Arial" w:hAnsi="Arial" w:cs="Arial"/>
                <w:noProof/>
              </w:rPr>
              <w:t>Increase in NI, Tax, and energy bills</w:t>
            </w:r>
            <w:r>
              <w:rPr>
                <w:noProof/>
                <w:webHidden/>
              </w:rPr>
              <w:tab/>
            </w:r>
            <w:r>
              <w:rPr>
                <w:noProof/>
                <w:webHidden/>
              </w:rPr>
              <w:fldChar w:fldCharType="begin"/>
            </w:r>
            <w:r>
              <w:rPr>
                <w:noProof/>
                <w:webHidden/>
              </w:rPr>
              <w:instrText xml:space="preserve"> PAGEREF _Toc99020178 \h </w:instrText>
            </w:r>
            <w:r>
              <w:rPr>
                <w:noProof/>
                <w:webHidden/>
              </w:rPr>
            </w:r>
            <w:r>
              <w:rPr>
                <w:noProof/>
                <w:webHidden/>
              </w:rPr>
              <w:fldChar w:fldCharType="separate"/>
            </w:r>
            <w:r>
              <w:rPr>
                <w:noProof/>
                <w:webHidden/>
              </w:rPr>
              <w:t>10</w:t>
            </w:r>
            <w:r>
              <w:rPr>
                <w:noProof/>
                <w:webHidden/>
              </w:rPr>
              <w:fldChar w:fldCharType="end"/>
            </w:r>
          </w:hyperlink>
        </w:p>
        <w:p w:rsidR="004C232D" w:rsidRDefault="004C232D">
          <w:pPr>
            <w:pStyle w:val="TOC3"/>
            <w:tabs>
              <w:tab w:val="left" w:pos="880"/>
              <w:tab w:val="right" w:leader="dot" w:pos="9016"/>
            </w:tabs>
            <w:rPr>
              <w:rFonts w:eastAsiaTheme="minorEastAsia"/>
              <w:noProof/>
              <w:lang w:eastAsia="en-GB"/>
            </w:rPr>
          </w:pPr>
          <w:hyperlink w:anchor="_Toc99020179" w:history="1">
            <w:r w:rsidRPr="00210B25">
              <w:rPr>
                <w:rStyle w:val="Hyperlink"/>
                <w:rFonts w:ascii="Symbol" w:hAnsi="Symbol" w:cs="Arial"/>
                <w:noProof/>
              </w:rPr>
              <w:t></w:t>
            </w:r>
            <w:r>
              <w:rPr>
                <w:rFonts w:eastAsiaTheme="minorEastAsia"/>
                <w:noProof/>
                <w:lang w:eastAsia="en-GB"/>
              </w:rPr>
              <w:tab/>
            </w:r>
            <w:r w:rsidRPr="00210B25">
              <w:rPr>
                <w:rStyle w:val="Hyperlink"/>
                <w:rFonts w:ascii="Arial" w:hAnsi="Arial" w:cs="Arial"/>
                <w:noProof/>
              </w:rPr>
              <w:t>Employment Rates</w:t>
            </w:r>
            <w:r>
              <w:rPr>
                <w:noProof/>
                <w:webHidden/>
              </w:rPr>
              <w:tab/>
            </w:r>
            <w:r>
              <w:rPr>
                <w:noProof/>
                <w:webHidden/>
              </w:rPr>
              <w:fldChar w:fldCharType="begin"/>
            </w:r>
            <w:r>
              <w:rPr>
                <w:noProof/>
                <w:webHidden/>
              </w:rPr>
              <w:instrText xml:space="preserve"> PAGEREF _Toc99020179 \h </w:instrText>
            </w:r>
            <w:r>
              <w:rPr>
                <w:noProof/>
                <w:webHidden/>
              </w:rPr>
            </w:r>
            <w:r>
              <w:rPr>
                <w:noProof/>
                <w:webHidden/>
              </w:rPr>
              <w:fldChar w:fldCharType="separate"/>
            </w:r>
            <w:r>
              <w:rPr>
                <w:noProof/>
                <w:webHidden/>
              </w:rPr>
              <w:t>11</w:t>
            </w:r>
            <w:r>
              <w:rPr>
                <w:noProof/>
                <w:webHidden/>
              </w:rPr>
              <w:fldChar w:fldCharType="end"/>
            </w:r>
          </w:hyperlink>
        </w:p>
        <w:p w:rsidR="004C232D" w:rsidRDefault="004C232D">
          <w:pPr>
            <w:pStyle w:val="TOC2"/>
            <w:tabs>
              <w:tab w:val="right" w:leader="dot" w:pos="9016"/>
            </w:tabs>
            <w:rPr>
              <w:rFonts w:eastAsiaTheme="minorEastAsia"/>
              <w:noProof/>
              <w:lang w:eastAsia="en-GB"/>
            </w:rPr>
          </w:pPr>
          <w:hyperlink w:anchor="_Toc99020180" w:history="1">
            <w:r w:rsidRPr="00210B25">
              <w:rPr>
                <w:rStyle w:val="Hyperlink"/>
                <w:rFonts w:ascii="Arial" w:hAnsi="Arial" w:cs="Arial"/>
                <w:noProof/>
              </w:rPr>
              <w:t>2.2 Social</w:t>
            </w:r>
            <w:r>
              <w:rPr>
                <w:noProof/>
                <w:webHidden/>
              </w:rPr>
              <w:tab/>
            </w:r>
            <w:r>
              <w:rPr>
                <w:noProof/>
                <w:webHidden/>
              </w:rPr>
              <w:fldChar w:fldCharType="begin"/>
            </w:r>
            <w:r>
              <w:rPr>
                <w:noProof/>
                <w:webHidden/>
              </w:rPr>
              <w:instrText xml:space="preserve"> PAGEREF _Toc99020180 \h </w:instrText>
            </w:r>
            <w:r>
              <w:rPr>
                <w:noProof/>
                <w:webHidden/>
              </w:rPr>
            </w:r>
            <w:r>
              <w:rPr>
                <w:noProof/>
                <w:webHidden/>
              </w:rPr>
              <w:fldChar w:fldCharType="separate"/>
            </w:r>
            <w:r>
              <w:rPr>
                <w:noProof/>
                <w:webHidden/>
              </w:rPr>
              <w:t>12</w:t>
            </w:r>
            <w:r>
              <w:rPr>
                <w:noProof/>
                <w:webHidden/>
              </w:rPr>
              <w:fldChar w:fldCharType="end"/>
            </w:r>
          </w:hyperlink>
        </w:p>
        <w:p w:rsidR="004C232D" w:rsidRDefault="004C232D">
          <w:pPr>
            <w:pStyle w:val="TOC3"/>
            <w:tabs>
              <w:tab w:val="left" w:pos="880"/>
              <w:tab w:val="right" w:leader="dot" w:pos="9016"/>
            </w:tabs>
            <w:rPr>
              <w:rFonts w:eastAsiaTheme="minorEastAsia"/>
              <w:noProof/>
              <w:lang w:eastAsia="en-GB"/>
            </w:rPr>
          </w:pPr>
          <w:hyperlink w:anchor="_Toc99020181" w:history="1">
            <w:r w:rsidRPr="00210B25">
              <w:rPr>
                <w:rStyle w:val="Hyperlink"/>
                <w:rFonts w:ascii="Symbol" w:hAnsi="Symbol" w:cs="Arial"/>
                <w:noProof/>
              </w:rPr>
              <w:t></w:t>
            </w:r>
            <w:r>
              <w:rPr>
                <w:rFonts w:eastAsiaTheme="minorEastAsia"/>
                <w:noProof/>
                <w:lang w:eastAsia="en-GB"/>
              </w:rPr>
              <w:tab/>
            </w:r>
            <w:r w:rsidRPr="00210B25">
              <w:rPr>
                <w:rStyle w:val="Hyperlink"/>
                <w:rFonts w:ascii="Arial" w:hAnsi="Arial" w:cs="Arial"/>
                <w:noProof/>
              </w:rPr>
              <w:t>Increase desire for hybrid working</w:t>
            </w:r>
            <w:r>
              <w:rPr>
                <w:noProof/>
                <w:webHidden/>
              </w:rPr>
              <w:tab/>
            </w:r>
            <w:r>
              <w:rPr>
                <w:noProof/>
                <w:webHidden/>
              </w:rPr>
              <w:fldChar w:fldCharType="begin"/>
            </w:r>
            <w:r>
              <w:rPr>
                <w:noProof/>
                <w:webHidden/>
              </w:rPr>
              <w:instrText xml:space="preserve"> PAGEREF _Toc99020181 \h </w:instrText>
            </w:r>
            <w:r>
              <w:rPr>
                <w:noProof/>
                <w:webHidden/>
              </w:rPr>
            </w:r>
            <w:r>
              <w:rPr>
                <w:noProof/>
                <w:webHidden/>
              </w:rPr>
              <w:fldChar w:fldCharType="separate"/>
            </w:r>
            <w:r>
              <w:rPr>
                <w:noProof/>
                <w:webHidden/>
              </w:rPr>
              <w:t>12</w:t>
            </w:r>
            <w:r>
              <w:rPr>
                <w:noProof/>
                <w:webHidden/>
              </w:rPr>
              <w:fldChar w:fldCharType="end"/>
            </w:r>
          </w:hyperlink>
        </w:p>
        <w:p w:rsidR="004C232D" w:rsidRDefault="004C232D">
          <w:pPr>
            <w:pStyle w:val="TOC3"/>
            <w:tabs>
              <w:tab w:val="left" w:pos="880"/>
              <w:tab w:val="right" w:leader="dot" w:pos="9016"/>
            </w:tabs>
            <w:rPr>
              <w:rFonts w:eastAsiaTheme="minorEastAsia"/>
              <w:noProof/>
              <w:lang w:eastAsia="en-GB"/>
            </w:rPr>
          </w:pPr>
          <w:hyperlink w:anchor="_Toc99020182" w:history="1">
            <w:r w:rsidRPr="00210B25">
              <w:rPr>
                <w:rStyle w:val="Hyperlink"/>
                <w:rFonts w:ascii="Symbol" w:hAnsi="Symbol" w:cs="Arial"/>
                <w:noProof/>
              </w:rPr>
              <w:t></w:t>
            </w:r>
            <w:r>
              <w:rPr>
                <w:rFonts w:eastAsiaTheme="minorEastAsia"/>
                <w:noProof/>
                <w:lang w:eastAsia="en-GB"/>
              </w:rPr>
              <w:tab/>
            </w:r>
            <w:r w:rsidRPr="00210B25">
              <w:rPr>
                <w:rStyle w:val="Hyperlink"/>
                <w:rFonts w:ascii="Arial" w:hAnsi="Arial" w:cs="Arial"/>
                <w:noProof/>
              </w:rPr>
              <w:t>Generation Z – the future of work</w:t>
            </w:r>
            <w:r>
              <w:rPr>
                <w:noProof/>
                <w:webHidden/>
              </w:rPr>
              <w:tab/>
            </w:r>
            <w:r>
              <w:rPr>
                <w:noProof/>
                <w:webHidden/>
              </w:rPr>
              <w:fldChar w:fldCharType="begin"/>
            </w:r>
            <w:r>
              <w:rPr>
                <w:noProof/>
                <w:webHidden/>
              </w:rPr>
              <w:instrText xml:space="preserve"> PAGEREF _Toc99020182 \h </w:instrText>
            </w:r>
            <w:r>
              <w:rPr>
                <w:noProof/>
                <w:webHidden/>
              </w:rPr>
            </w:r>
            <w:r>
              <w:rPr>
                <w:noProof/>
                <w:webHidden/>
              </w:rPr>
              <w:fldChar w:fldCharType="separate"/>
            </w:r>
            <w:r>
              <w:rPr>
                <w:noProof/>
                <w:webHidden/>
              </w:rPr>
              <w:t>13</w:t>
            </w:r>
            <w:r>
              <w:rPr>
                <w:noProof/>
                <w:webHidden/>
              </w:rPr>
              <w:fldChar w:fldCharType="end"/>
            </w:r>
          </w:hyperlink>
        </w:p>
        <w:p w:rsidR="004C232D" w:rsidRDefault="004C232D">
          <w:pPr>
            <w:pStyle w:val="TOC3"/>
            <w:tabs>
              <w:tab w:val="left" w:pos="880"/>
              <w:tab w:val="right" w:leader="dot" w:pos="9016"/>
            </w:tabs>
            <w:rPr>
              <w:rFonts w:eastAsiaTheme="minorEastAsia"/>
              <w:noProof/>
              <w:lang w:eastAsia="en-GB"/>
            </w:rPr>
          </w:pPr>
          <w:hyperlink w:anchor="_Toc99020183" w:history="1">
            <w:r w:rsidRPr="00210B25">
              <w:rPr>
                <w:rStyle w:val="Hyperlink"/>
                <w:rFonts w:ascii="Symbol" w:hAnsi="Symbol" w:cs="Arial"/>
                <w:noProof/>
              </w:rPr>
              <w:t></w:t>
            </w:r>
            <w:r>
              <w:rPr>
                <w:rFonts w:eastAsiaTheme="minorEastAsia"/>
                <w:noProof/>
                <w:lang w:eastAsia="en-GB"/>
              </w:rPr>
              <w:tab/>
            </w:r>
            <w:r w:rsidRPr="00210B25">
              <w:rPr>
                <w:rStyle w:val="Hyperlink"/>
                <w:rFonts w:ascii="Arial" w:hAnsi="Arial" w:cs="Arial"/>
                <w:noProof/>
              </w:rPr>
              <w:t>Increase in mental health</w:t>
            </w:r>
            <w:r>
              <w:rPr>
                <w:noProof/>
                <w:webHidden/>
              </w:rPr>
              <w:tab/>
            </w:r>
            <w:r>
              <w:rPr>
                <w:noProof/>
                <w:webHidden/>
              </w:rPr>
              <w:fldChar w:fldCharType="begin"/>
            </w:r>
            <w:r>
              <w:rPr>
                <w:noProof/>
                <w:webHidden/>
              </w:rPr>
              <w:instrText xml:space="preserve"> PAGEREF _Toc99020183 \h </w:instrText>
            </w:r>
            <w:r>
              <w:rPr>
                <w:noProof/>
                <w:webHidden/>
              </w:rPr>
            </w:r>
            <w:r>
              <w:rPr>
                <w:noProof/>
                <w:webHidden/>
              </w:rPr>
              <w:fldChar w:fldCharType="separate"/>
            </w:r>
            <w:r>
              <w:rPr>
                <w:noProof/>
                <w:webHidden/>
              </w:rPr>
              <w:t>14</w:t>
            </w:r>
            <w:r>
              <w:rPr>
                <w:noProof/>
                <w:webHidden/>
              </w:rPr>
              <w:fldChar w:fldCharType="end"/>
            </w:r>
          </w:hyperlink>
        </w:p>
        <w:p w:rsidR="004C232D" w:rsidRDefault="004C232D">
          <w:pPr>
            <w:pStyle w:val="TOC1"/>
            <w:tabs>
              <w:tab w:val="right" w:leader="dot" w:pos="9016"/>
            </w:tabs>
            <w:rPr>
              <w:rFonts w:eastAsiaTheme="minorEastAsia"/>
              <w:noProof/>
              <w:lang w:eastAsia="en-GB"/>
            </w:rPr>
          </w:pPr>
          <w:hyperlink w:anchor="_Toc99020184" w:history="1">
            <w:r w:rsidRPr="00210B25">
              <w:rPr>
                <w:rStyle w:val="Hyperlink"/>
                <w:rFonts w:ascii="Arial" w:hAnsi="Arial" w:cs="Arial"/>
                <w:b/>
                <w:noProof/>
              </w:rPr>
              <w:t>3.0 Conclusion</w:t>
            </w:r>
            <w:r>
              <w:rPr>
                <w:noProof/>
                <w:webHidden/>
              </w:rPr>
              <w:tab/>
            </w:r>
            <w:r>
              <w:rPr>
                <w:noProof/>
                <w:webHidden/>
              </w:rPr>
              <w:fldChar w:fldCharType="begin"/>
            </w:r>
            <w:r>
              <w:rPr>
                <w:noProof/>
                <w:webHidden/>
              </w:rPr>
              <w:instrText xml:space="preserve"> PAGEREF _Toc99020184 \h </w:instrText>
            </w:r>
            <w:r>
              <w:rPr>
                <w:noProof/>
                <w:webHidden/>
              </w:rPr>
            </w:r>
            <w:r>
              <w:rPr>
                <w:noProof/>
                <w:webHidden/>
              </w:rPr>
              <w:fldChar w:fldCharType="separate"/>
            </w:r>
            <w:r>
              <w:rPr>
                <w:noProof/>
                <w:webHidden/>
              </w:rPr>
              <w:t>14</w:t>
            </w:r>
            <w:r>
              <w:rPr>
                <w:noProof/>
                <w:webHidden/>
              </w:rPr>
              <w:fldChar w:fldCharType="end"/>
            </w:r>
          </w:hyperlink>
        </w:p>
        <w:p w:rsidR="004C232D" w:rsidRDefault="004C232D">
          <w:pPr>
            <w:pStyle w:val="TOC1"/>
            <w:tabs>
              <w:tab w:val="right" w:leader="dot" w:pos="9016"/>
            </w:tabs>
            <w:rPr>
              <w:rFonts w:eastAsiaTheme="minorEastAsia"/>
              <w:noProof/>
              <w:lang w:eastAsia="en-GB"/>
            </w:rPr>
          </w:pPr>
          <w:hyperlink w:anchor="_Toc99020185" w:history="1">
            <w:r w:rsidRPr="00210B25">
              <w:rPr>
                <w:rStyle w:val="Hyperlink"/>
                <w:rFonts w:ascii="Arial" w:hAnsi="Arial" w:cs="Arial"/>
                <w:b/>
                <w:noProof/>
              </w:rPr>
              <w:t>4.0 Recommendations</w:t>
            </w:r>
            <w:r>
              <w:rPr>
                <w:noProof/>
                <w:webHidden/>
              </w:rPr>
              <w:tab/>
            </w:r>
            <w:r>
              <w:rPr>
                <w:noProof/>
                <w:webHidden/>
              </w:rPr>
              <w:fldChar w:fldCharType="begin"/>
            </w:r>
            <w:r>
              <w:rPr>
                <w:noProof/>
                <w:webHidden/>
              </w:rPr>
              <w:instrText xml:space="preserve"> PAGEREF _Toc99020185 \h </w:instrText>
            </w:r>
            <w:r>
              <w:rPr>
                <w:noProof/>
                <w:webHidden/>
              </w:rPr>
            </w:r>
            <w:r>
              <w:rPr>
                <w:noProof/>
                <w:webHidden/>
              </w:rPr>
              <w:fldChar w:fldCharType="separate"/>
            </w:r>
            <w:r>
              <w:rPr>
                <w:noProof/>
                <w:webHidden/>
              </w:rPr>
              <w:t>15</w:t>
            </w:r>
            <w:r>
              <w:rPr>
                <w:noProof/>
                <w:webHidden/>
              </w:rPr>
              <w:fldChar w:fldCharType="end"/>
            </w:r>
          </w:hyperlink>
        </w:p>
        <w:p w:rsidR="004C232D" w:rsidRDefault="004C232D">
          <w:pPr>
            <w:pStyle w:val="TOC2"/>
            <w:tabs>
              <w:tab w:val="right" w:leader="dot" w:pos="9016"/>
            </w:tabs>
            <w:rPr>
              <w:rFonts w:eastAsiaTheme="minorEastAsia"/>
              <w:noProof/>
              <w:lang w:eastAsia="en-GB"/>
            </w:rPr>
          </w:pPr>
          <w:hyperlink w:anchor="_Toc99020186" w:history="1">
            <w:r w:rsidRPr="00210B25">
              <w:rPr>
                <w:rStyle w:val="Hyperlink"/>
                <w:rFonts w:ascii="Arial" w:hAnsi="Arial" w:cs="Arial"/>
                <w:noProof/>
              </w:rPr>
              <w:t>4.1 Employee Surveys</w:t>
            </w:r>
            <w:r>
              <w:rPr>
                <w:noProof/>
                <w:webHidden/>
              </w:rPr>
              <w:tab/>
            </w:r>
            <w:r>
              <w:rPr>
                <w:noProof/>
                <w:webHidden/>
              </w:rPr>
              <w:fldChar w:fldCharType="begin"/>
            </w:r>
            <w:r>
              <w:rPr>
                <w:noProof/>
                <w:webHidden/>
              </w:rPr>
              <w:instrText xml:space="preserve"> PAGEREF _Toc99020186 \h </w:instrText>
            </w:r>
            <w:r>
              <w:rPr>
                <w:noProof/>
                <w:webHidden/>
              </w:rPr>
            </w:r>
            <w:r>
              <w:rPr>
                <w:noProof/>
                <w:webHidden/>
              </w:rPr>
              <w:fldChar w:fldCharType="separate"/>
            </w:r>
            <w:r>
              <w:rPr>
                <w:noProof/>
                <w:webHidden/>
              </w:rPr>
              <w:t>15</w:t>
            </w:r>
            <w:r>
              <w:rPr>
                <w:noProof/>
                <w:webHidden/>
              </w:rPr>
              <w:fldChar w:fldCharType="end"/>
            </w:r>
          </w:hyperlink>
        </w:p>
        <w:p w:rsidR="004C232D" w:rsidRDefault="004C232D">
          <w:pPr>
            <w:pStyle w:val="TOC2"/>
            <w:tabs>
              <w:tab w:val="right" w:leader="dot" w:pos="9016"/>
            </w:tabs>
            <w:rPr>
              <w:rFonts w:eastAsiaTheme="minorEastAsia"/>
              <w:noProof/>
              <w:lang w:eastAsia="en-GB"/>
            </w:rPr>
          </w:pPr>
          <w:hyperlink w:anchor="_Toc99020187" w:history="1">
            <w:r w:rsidRPr="00210B25">
              <w:rPr>
                <w:rStyle w:val="Hyperlink"/>
                <w:rFonts w:ascii="Arial" w:hAnsi="Arial" w:cs="Arial"/>
                <w:noProof/>
              </w:rPr>
              <w:t>4.2 Hybrid working policy</w:t>
            </w:r>
            <w:r>
              <w:rPr>
                <w:noProof/>
                <w:webHidden/>
              </w:rPr>
              <w:tab/>
            </w:r>
            <w:r>
              <w:rPr>
                <w:noProof/>
                <w:webHidden/>
              </w:rPr>
              <w:fldChar w:fldCharType="begin"/>
            </w:r>
            <w:r>
              <w:rPr>
                <w:noProof/>
                <w:webHidden/>
              </w:rPr>
              <w:instrText xml:space="preserve"> PAGEREF _Toc99020187 \h </w:instrText>
            </w:r>
            <w:r>
              <w:rPr>
                <w:noProof/>
                <w:webHidden/>
              </w:rPr>
            </w:r>
            <w:r>
              <w:rPr>
                <w:noProof/>
                <w:webHidden/>
              </w:rPr>
              <w:fldChar w:fldCharType="separate"/>
            </w:r>
            <w:r>
              <w:rPr>
                <w:noProof/>
                <w:webHidden/>
              </w:rPr>
              <w:t>16</w:t>
            </w:r>
            <w:r>
              <w:rPr>
                <w:noProof/>
                <w:webHidden/>
              </w:rPr>
              <w:fldChar w:fldCharType="end"/>
            </w:r>
          </w:hyperlink>
        </w:p>
        <w:p w:rsidR="004C232D" w:rsidRDefault="004C232D">
          <w:pPr>
            <w:pStyle w:val="TOC1"/>
            <w:tabs>
              <w:tab w:val="right" w:leader="dot" w:pos="9016"/>
            </w:tabs>
            <w:rPr>
              <w:rFonts w:eastAsiaTheme="minorEastAsia"/>
              <w:noProof/>
              <w:lang w:eastAsia="en-GB"/>
            </w:rPr>
          </w:pPr>
          <w:hyperlink w:anchor="_Toc99020188" w:history="1">
            <w:r w:rsidRPr="00210B25">
              <w:rPr>
                <w:rStyle w:val="Hyperlink"/>
                <w:rFonts w:ascii="Arial" w:hAnsi="Arial" w:cs="Arial"/>
                <w:b/>
                <w:noProof/>
              </w:rPr>
              <w:t>5.0 References</w:t>
            </w:r>
            <w:r>
              <w:rPr>
                <w:noProof/>
                <w:webHidden/>
              </w:rPr>
              <w:tab/>
            </w:r>
            <w:r>
              <w:rPr>
                <w:noProof/>
                <w:webHidden/>
              </w:rPr>
              <w:fldChar w:fldCharType="begin"/>
            </w:r>
            <w:r>
              <w:rPr>
                <w:noProof/>
                <w:webHidden/>
              </w:rPr>
              <w:instrText xml:space="preserve"> PAGEREF _Toc99020188 \h </w:instrText>
            </w:r>
            <w:r>
              <w:rPr>
                <w:noProof/>
                <w:webHidden/>
              </w:rPr>
            </w:r>
            <w:r>
              <w:rPr>
                <w:noProof/>
                <w:webHidden/>
              </w:rPr>
              <w:fldChar w:fldCharType="separate"/>
            </w:r>
            <w:r>
              <w:rPr>
                <w:noProof/>
                <w:webHidden/>
              </w:rPr>
              <w:t>18</w:t>
            </w:r>
            <w:r>
              <w:rPr>
                <w:noProof/>
                <w:webHidden/>
              </w:rPr>
              <w:fldChar w:fldCharType="end"/>
            </w:r>
          </w:hyperlink>
        </w:p>
        <w:p w:rsidR="004C232D" w:rsidRDefault="004C232D">
          <w:pPr>
            <w:pStyle w:val="TOC1"/>
            <w:tabs>
              <w:tab w:val="right" w:leader="dot" w:pos="9016"/>
            </w:tabs>
            <w:rPr>
              <w:rFonts w:eastAsiaTheme="minorEastAsia"/>
              <w:noProof/>
              <w:lang w:eastAsia="en-GB"/>
            </w:rPr>
          </w:pPr>
          <w:hyperlink w:anchor="_Toc99020189" w:history="1">
            <w:r w:rsidRPr="00210B25">
              <w:rPr>
                <w:rStyle w:val="Hyperlink"/>
                <w:rFonts w:ascii="Arial" w:hAnsi="Arial" w:cs="Arial"/>
                <w:b/>
                <w:noProof/>
              </w:rPr>
              <w:t>6.0 Appendix</w:t>
            </w:r>
            <w:r>
              <w:rPr>
                <w:noProof/>
                <w:webHidden/>
              </w:rPr>
              <w:tab/>
            </w:r>
            <w:r>
              <w:rPr>
                <w:noProof/>
                <w:webHidden/>
              </w:rPr>
              <w:fldChar w:fldCharType="begin"/>
            </w:r>
            <w:r>
              <w:rPr>
                <w:noProof/>
                <w:webHidden/>
              </w:rPr>
              <w:instrText xml:space="preserve"> PAGEREF _Toc99020189 \h </w:instrText>
            </w:r>
            <w:r>
              <w:rPr>
                <w:noProof/>
                <w:webHidden/>
              </w:rPr>
            </w:r>
            <w:r>
              <w:rPr>
                <w:noProof/>
                <w:webHidden/>
              </w:rPr>
              <w:fldChar w:fldCharType="separate"/>
            </w:r>
            <w:r>
              <w:rPr>
                <w:noProof/>
                <w:webHidden/>
              </w:rPr>
              <w:t>24</w:t>
            </w:r>
            <w:r>
              <w:rPr>
                <w:noProof/>
                <w:webHidden/>
              </w:rPr>
              <w:fldChar w:fldCharType="end"/>
            </w:r>
          </w:hyperlink>
        </w:p>
        <w:p w:rsidR="004C232D" w:rsidRDefault="004C232D">
          <w:pPr>
            <w:pStyle w:val="TOC2"/>
            <w:tabs>
              <w:tab w:val="right" w:leader="dot" w:pos="9016"/>
            </w:tabs>
            <w:rPr>
              <w:rFonts w:eastAsiaTheme="minorEastAsia"/>
              <w:noProof/>
              <w:lang w:eastAsia="en-GB"/>
            </w:rPr>
          </w:pPr>
          <w:hyperlink w:anchor="_Toc99020190" w:history="1">
            <w:r w:rsidRPr="00210B25">
              <w:rPr>
                <w:rStyle w:val="Hyperlink"/>
                <w:rFonts w:ascii="Arial" w:hAnsi="Arial" w:cs="Arial"/>
                <w:noProof/>
              </w:rPr>
              <w:t>Appendix 1 – Action Plan</w:t>
            </w:r>
            <w:r>
              <w:rPr>
                <w:noProof/>
                <w:webHidden/>
              </w:rPr>
              <w:tab/>
            </w:r>
            <w:r>
              <w:rPr>
                <w:noProof/>
                <w:webHidden/>
              </w:rPr>
              <w:fldChar w:fldCharType="begin"/>
            </w:r>
            <w:r>
              <w:rPr>
                <w:noProof/>
                <w:webHidden/>
              </w:rPr>
              <w:instrText xml:space="preserve"> PAGEREF _Toc99020190 \h </w:instrText>
            </w:r>
            <w:r>
              <w:rPr>
                <w:noProof/>
                <w:webHidden/>
              </w:rPr>
            </w:r>
            <w:r>
              <w:rPr>
                <w:noProof/>
                <w:webHidden/>
              </w:rPr>
              <w:fldChar w:fldCharType="separate"/>
            </w:r>
            <w:r>
              <w:rPr>
                <w:noProof/>
                <w:webHidden/>
              </w:rPr>
              <w:t>24</w:t>
            </w:r>
            <w:r>
              <w:rPr>
                <w:noProof/>
                <w:webHidden/>
              </w:rPr>
              <w:fldChar w:fldCharType="end"/>
            </w:r>
          </w:hyperlink>
        </w:p>
        <w:p w:rsidR="00350E1A" w:rsidRDefault="00350E1A">
          <w:r>
            <w:rPr>
              <w:b/>
              <w:bCs/>
              <w:noProof/>
            </w:rPr>
            <w:fldChar w:fldCharType="end"/>
          </w:r>
        </w:p>
      </w:sdtContent>
    </w:sdt>
    <w:p w:rsidR="005B46F9" w:rsidRDefault="005B46F9"/>
    <w:p w:rsidR="005B46F9" w:rsidRDefault="005B46F9"/>
    <w:p w:rsidR="005B46F9" w:rsidRDefault="005B46F9"/>
    <w:p w:rsidR="005B46F9" w:rsidRDefault="005B46F9"/>
    <w:p w:rsidR="005B46F9" w:rsidRDefault="005B46F9"/>
    <w:p w:rsidR="005B46F9" w:rsidRDefault="005B46F9"/>
    <w:p w:rsidR="005B46F9" w:rsidRDefault="005B46F9"/>
    <w:p w:rsidR="005B46F9" w:rsidRDefault="005B46F9"/>
    <w:p w:rsidR="005B46F9" w:rsidRDefault="005B46F9"/>
    <w:p w:rsidR="005B46F9" w:rsidRDefault="005B46F9"/>
    <w:p w:rsidR="00F610E8" w:rsidRDefault="00F610E8"/>
    <w:p w:rsidR="007A7C7E" w:rsidRDefault="007A7C7E"/>
    <w:p w:rsidR="007A7C7E" w:rsidRDefault="007A7C7E"/>
    <w:p w:rsidR="00350E1A" w:rsidRPr="00350E1A" w:rsidRDefault="00350E1A" w:rsidP="00350E1A">
      <w:pPr>
        <w:pStyle w:val="Heading1"/>
        <w:rPr>
          <w:rFonts w:ascii="Arial" w:hAnsi="Arial" w:cs="Arial"/>
          <w:b/>
          <w:u w:val="single"/>
        </w:rPr>
      </w:pPr>
      <w:bookmarkStart w:id="3" w:name="_Toc99020173"/>
      <w:r w:rsidRPr="00350E1A">
        <w:rPr>
          <w:rFonts w:ascii="Arial" w:hAnsi="Arial" w:cs="Arial"/>
          <w:b/>
          <w:color w:val="000000" w:themeColor="text1"/>
          <w:u w:val="single"/>
        </w:rPr>
        <w:t>Table of Figures</w:t>
      </w:r>
      <w:bookmarkEnd w:id="3"/>
      <w:r w:rsidRPr="00350E1A">
        <w:rPr>
          <w:rFonts w:ascii="Arial" w:hAnsi="Arial" w:cs="Arial"/>
          <w:b/>
          <w:color w:val="000000" w:themeColor="text1"/>
          <w:u w:val="single"/>
        </w:rPr>
        <w:t xml:space="preserve"> </w:t>
      </w:r>
    </w:p>
    <w:p w:rsidR="00350E1A" w:rsidRDefault="00350E1A">
      <w:pPr>
        <w:pStyle w:val="TableofFigures"/>
        <w:tabs>
          <w:tab w:val="right" w:leader="dot" w:pos="9016"/>
        </w:tabs>
      </w:pPr>
    </w:p>
    <w:p w:rsidR="00992AF2" w:rsidRPr="00992AF2" w:rsidRDefault="00992AF2">
      <w:pPr>
        <w:pStyle w:val="TableofFigures"/>
        <w:tabs>
          <w:tab w:val="right" w:leader="dot" w:pos="9016"/>
        </w:tabs>
        <w:rPr>
          <w:rFonts w:ascii="Arial" w:eastAsiaTheme="minorEastAsia" w:hAnsi="Arial" w:cs="Arial"/>
          <w:noProof/>
          <w:szCs w:val="24"/>
          <w:lang w:eastAsia="en-GB"/>
        </w:rPr>
      </w:pPr>
      <w:r w:rsidRPr="00992AF2">
        <w:rPr>
          <w:rFonts w:ascii="Arial" w:hAnsi="Arial" w:cs="Arial"/>
          <w:szCs w:val="24"/>
        </w:rPr>
        <w:fldChar w:fldCharType="begin"/>
      </w:r>
      <w:r w:rsidRPr="00992AF2">
        <w:rPr>
          <w:rFonts w:ascii="Arial" w:hAnsi="Arial" w:cs="Arial"/>
          <w:szCs w:val="24"/>
        </w:rPr>
        <w:instrText xml:space="preserve"> TOC \h \z \c "Figure" </w:instrText>
      </w:r>
      <w:r w:rsidRPr="00992AF2">
        <w:rPr>
          <w:rFonts w:ascii="Arial" w:hAnsi="Arial" w:cs="Arial"/>
          <w:szCs w:val="24"/>
        </w:rPr>
        <w:fldChar w:fldCharType="separate"/>
      </w:r>
      <w:hyperlink r:id="rId10" w:anchor="_Toc98618560" w:history="1">
        <w:r w:rsidRPr="00992AF2">
          <w:rPr>
            <w:rStyle w:val="Hyperlink"/>
            <w:rFonts w:ascii="Arial" w:hAnsi="Arial" w:cs="Arial"/>
            <w:noProof/>
            <w:szCs w:val="24"/>
          </w:rPr>
          <w:t>Figure 1 - Advantages and Disadvantages to the PESTLE framework (CIPD, 2021a)</w:t>
        </w:r>
        <w:r w:rsidRPr="00992AF2">
          <w:rPr>
            <w:rFonts w:ascii="Arial" w:hAnsi="Arial" w:cs="Arial"/>
            <w:noProof/>
            <w:webHidden/>
            <w:szCs w:val="24"/>
          </w:rPr>
          <w:tab/>
        </w:r>
        <w:r w:rsidRPr="00992AF2">
          <w:rPr>
            <w:rFonts w:ascii="Arial" w:hAnsi="Arial" w:cs="Arial"/>
            <w:noProof/>
            <w:webHidden/>
            <w:szCs w:val="24"/>
          </w:rPr>
          <w:fldChar w:fldCharType="begin"/>
        </w:r>
        <w:r w:rsidRPr="00992AF2">
          <w:rPr>
            <w:rFonts w:ascii="Arial" w:hAnsi="Arial" w:cs="Arial"/>
            <w:noProof/>
            <w:webHidden/>
            <w:szCs w:val="24"/>
          </w:rPr>
          <w:instrText xml:space="preserve"> PAGEREF _Toc98618560 \h </w:instrText>
        </w:r>
        <w:r w:rsidRPr="00992AF2">
          <w:rPr>
            <w:rFonts w:ascii="Arial" w:hAnsi="Arial" w:cs="Arial"/>
            <w:noProof/>
            <w:webHidden/>
            <w:szCs w:val="24"/>
          </w:rPr>
        </w:r>
        <w:r w:rsidRPr="00992AF2">
          <w:rPr>
            <w:rFonts w:ascii="Arial" w:hAnsi="Arial" w:cs="Arial"/>
            <w:noProof/>
            <w:webHidden/>
            <w:szCs w:val="24"/>
          </w:rPr>
          <w:fldChar w:fldCharType="separate"/>
        </w:r>
        <w:r w:rsidRPr="00992AF2">
          <w:rPr>
            <w:rFonts w:ascii="Arial" w:hAnsi="Arial" w:cs="Arial"/>
            <w:noProof/>
            <w:webHidden/>
            <w:szCs w:val="24"/>
          </w:rPr>
          <w:t>8</w:t>
        </w:r>
        <w:r w:rsidRPr="00992AF2">
          <w:rPr>
            <w:rFonts w:ascii="Arial" w:hAnsi="Arial" w:cs="Arial"/>
            <w:noProof/>
            <w:webHidden/>
            <w:szCs w:val="24"/>
          </w:rPr>
          <w:fldChar w:fldCharType="end"/>
        </w:r>
      </w:hyperlink>
    </w:p>
    <w:p w:rsidR="007A7C7E" w:rsidRPr="00992AF2" w:rsidRDefault="00992AF2">
      <w:pPr>
        <w:rPr>
          <w:rFonts w:ascii="Arial" w:hAnsi="Arial" w:cs="Arial"/>
          <w:szCs w:val="24"/>
        </w:rPr>
      </w:pPr>
      <w:r w:rsidRPr="00992AF2">
        <w:rPr>
          <w:rFonts w:ascii="Arial" w:hAnsi="Arial" w:cs="Arial"/>
          <w:szCs w:val="24"/>
        </w:rPr>
        <w:fldChar w:fldCharType="end"/>
      </w:r>
    </w:p>
    <w:p w:rsidR="007A7C7E" w:rsidRPr="00992AF2" w:rsidRDefault="007A7C7E">
      <w:pPr>
        <w:rPr>
          <w:rFonts w:ascii="Arial" w:hAnsi="Arial" w:cs="Arial"/>
          <w:szCs w:val="24"/>
        </w:rPr>
      </w:pPr>
    </w:p>
    <w:p w:rsidR="007A7C7E" w:rsidRPr="00992AF2" w:rsidRDefault="007A7C7E">
      <w:pPr>
        <w:rPr>
          <w:sz w:val="20"/>
        </w:rPr>
      </w:pPr>
    </w:p>
    <w:p w:rsidR="007A7C7E" w:rsidRPr="00992AF2" w:rsidRDefault="007A7C7E">
      <w:pPr>
        <w:rPr>
          <w:sz w:val="20"/>
        </w:rPr>
      </w:pPr>
    </w:p>
    <w:p w:rsidR="007A7C7E" w:rsidRDefault="007A7C7E"/>
    <w:p w:rsidR="007A7C7E" w:rsidRDefault="007A7C7E"/>
    <w:p w:rsidR="007A7C7E" w:rsidRDefault="007A7C7E"/>
    <w:p w:rsidR="007A7C7E" w:rsidRDefault="007A7C7E"/>
    <w:p w:rsidR="007A7C7E" w:rsidRDefault="007A7C7E"/>
    <w:p w:rsidR="007A7C7E" w:rsidRDefault="007A7C7E"/>
    <w:p w:rsidR="007A7C7E" w:rsidRDefault="007A7C7E"/>
    <w:p w:rsidR="007A7C7E" w:rsidRDefault="007A7C7E"/>
    <w:p w:rsidR="007A7C7E" w:rsidRDefault="007A7C7E"/>
    <w:p w:rsidR="007A7C7E" w:rsidRDefault="007A7C7E"/>
    <w:p w:rsidR="007A7C7E" w:rsidRDefault="007A7C7E"/>
    <w:p w:rsidR="007A7C7E" w:rsidRDefault="007A7C7E"/>
    <w:p w:rsidR="007A7C7E" w:rsidRDefault="007A7C7E"/>
    <w:p w:rsidR="007A7C7E" w:rsidRDefault="007A7C7E"/>
    <w:p w:rsidR="007A7C7E" w:rsidRDefault="007A7C7E"/>
    <w:p w:rsidR="007A7C7E" w:rsidRDefault="007A7C7E"/>
    <w:p w:rsidR="007A7C7E" w:rsidRDefault="007A7C7E"/>
    <w:p w:rsidR="007A7C7E" w:rsidRDefault="007A7C7E"/>
    <w:p w:rsidR="007A7C7E" w:rsidRDefault="007A7C7E"/>
    <w:p w:rsidR="007A7C7E" w:rsidRDefault="007A7C7E"/>
    <w:p w:rsidR="007A7C7E" w:rsidRDefault="007A7C7E"/>
    <w:p w:rsidR="007A7C7E" w:rsidRDefault="007A7C7E"/>
    <w:p w:rsidR="005B46F9" w:rsidRDefault="005B46F9"/>
    <w:p w:rsidR="005B46F9" w:rsidRPr="00943CF8" w:rsidRDefault="00943CF8" w:rsidP="00943CF8">
      <w:pPr>
        <w:pStyle w:val="Heading1"/>
        <w:rPr>
          <w:rFonts w:ascii="Arial" w:hAnsi="Arial" w:cs="Arial"/>
          <w:b/>
          <w:color w:val="auto"/>
          <w:u w:val="single"/>
        </w:rPr>
      </w:pPr>
      <w:bookmarkStart w:id="4" w:name="_Toc99020174"/>
      <w:r>
        <w:rPr>
          <w:rFonts w:ascii="Arial" w:hAnsi="Arial" w:cs="Arial"/>
          <w:b/>
          <w:color w:val="auto"/>
          <w:u w:val="single"/>
        </w:rPr>
        <w:lastRenderedPageBreak/>
        <w:t xml:space="preserve">1.0 </w:t>
      </w:r>
      <w:r w:rsidRPr="00943CF8">
        <w:rPr>
          <w:rFonts w:ascii="Arial" w:hAnsi="Arial" w:cs="Arial"/>
          <w:b/>
          <w:color w:val="auto"/>
          <w:u w:val="single"/>
        </w:rPr>
        <w:t>Introduction</w:t>
      </w:r>
      <w:bookmarkEnd w:id="4"/>
      <w:r w:rsidRPr="00943CF8">
        <w:rPr>
          <w:rFonts w:ascii="Arial" w:hAnsi="Arial" w:cs="Arial"/>
          <w:b/>
          <w:color w:val="auto"/>
          <w:u w:val="single"/>
        </w:rPr>
        <w:t xml:space="preserve"> </w:t>
      </w:r>
    </w:p>
    <w:p w:rsidR="005B46F9" w:rsidRDefault="005B46F9"/>
    <w:p w:rsidR="00AA5161" w:rsidRDefault="00AA5161" w:rsidP="00F610E8">
      <w:pPr>
        <w:spacing w:line="600" w:lineRule="auto"/>
        <w:jc w:val="both"/>
        <w:rPr>
          <w:rFonts w:ascii="Arial" w:hAnsi="Arial" w:cs="Arial"/>
          <w:sz w:val="24"/>
        </w:rPr>
      </w:pPr>
      <w:r>
        <w:rPr>
          <w:rFonts w:ascii="Arial" w:hAnsi="Arial" w:cs="Arial"/>
          <w:sz w:val="24"/>
        </w:rPr>
        <w:t xml:space="preserve">This report will focus on the major environmental factors affecting Coleg Sir Gar and Coleg Ceredigion (CSG&amp;CC). CSG&amp;CC is a Further and Higher Education college. The college is made up of seven campuses including five in Carmarthenshire and two in </w:t>
      </w:r>
      <w:r w:rsidR="005C1FB1">
        <w:rPr>
          <w:rFonts w:ascii="Arial" w:hAnsi="Arial" w:cs="Arial"/>
          <w:sz w:val="24"/>
        </w:rPr>
        <w:t>Ceredigion</w:t>
      </w:r>
      <w:r>
        <w:rPr>
          <w:rFonts w:ascii="Arial" w:hAnsi="Arial" w:cs="Arial"/>
          <w:sz w:val="24"/>
        </w:rPr>
        <w:t>. There are approximately 850 employees within the college which are made up of lecturers, business support</w:t>
      </w:r>
      <w:r w:rsidR="00881363">
        <w:rPr>
          <w:rFonts w:ascii="Arial" w:hAnsi="Arial" w:cs="Arial"/>
          <w:sz w:val="24"/>
        </w:rPr>
        <w:t>,</w:t>
      </w:r>
      <w:r>
        <w:rPr>
          <w:rFonts w:ascii="Arial" w:hAnsi="Arial" w:cs="Arial"/>
          <w:sz w:val="24"/>
        </w:rPr>
        <w:t xml:space="preserve"> and management staff</w:t>
      </w:r>
      <w:r w:rsidR="0005740A">
        <w:rPr>
          <w:rFonts w:ascii="Arial" w:hAnsi="Arial" w:cs="Arial"/>
          <w:sz w:val="24"/>
        </w:rPr>
        <w:t xml:space="preserve"> </w:t>
      </w:r>
      <w:r w:rsidR="00A621A5">
        <w:rPr>
          <w:rFonts w:ascii="Arial" w:hAnsi="Arial" w:cs="Arial"/>
          <w:sz w:val="24"/>
        </w:rPr>
        <w:t>(Coleg Sir Gar, 2022)</w:t>
      </w:r>
      <w:r w:rsidR="00F610E8">
        <w:rPr>
          <w:rFonts w:ascii="Arial" w:hAnsi="Arial" w:cs="Arial"/>
          <w:sz w:val="24"/>
        </w:rPr>
        <w:t xml:space="preserve">. </w:t>
      </w:r>
    </w:p>
    <w:p w:rsidR="002430C9" w:rsidRDefault="00881363" w:rsidP="002430C9">
      <w:pPr>
        <w:spacing w:line="600" w:lineRule="auto"/>
        <w:jc w:val="both"/>
        <w:rPr>
          <w:rFonts w:ascii="Arial" w:hAnsi="Arial" w:cs="Arial"/>
          <w:sz w:val="24"/>
        </w:rPr>
      </w:pPr>
      <w:r>
        <w:rPr>
          <w:rFonts w:ascii="Arial" w:hAnsi="Arial" w:cs="Arial"/>
          <w:sz w:val="24"/>
        </w:rPr>
        <w:t>O</w:t>
      </w:r>
      <w:r w:rsidR="002430C9" w:rsidRPr="00807619">
        <w:rPr>
          <w:rFonts w:ascii="Arial" w:hAnsi="Arial" w:cs="Arial"/>
          <w:sz w:val="24"/>
        </w:rPr>
        <w:t xml:space="preserve">rganisations </w:t>
      </w:r>
      <w:r>
        <w:rPr>
          <w:rFonts w:ascii="Arial" w:hAnsi="Arial" w:cs="Arial"/>
          <w:sz w:val="24"/>
        </w:rPr>
        <w:t xml:space="preserve">must </w:t>
      </w:r>
      <w:r w:rsidR="002430C9" w:rsidRPr="00807619">
        <w:rPr>
          <w:rFonts w:ascii="Arial" w:hAnsi="Arial" w:cs="Arial"/>
          <w:sz w:val="24"/>
        </w:rPr>
        <w:t xml:space="preserve">analyse the external environment to understand the organisation’s environmental influences. </w:t>
      </w:r>
      <w:r>
        <w:rPr>
          <w:rFonts w:ascii="Arial" w:hAnsi="Arial" w:cs="Arial"/>
          <w:sz w:val="24"/>
        </w:rPr>
        <w:t>O</w:t>
      </w:r>
      <w:r w:rsidR="002430C9" w:rsidRPr="00807619">
        <w:rPr>
          <w:rFonts w:ascii="Arial" w:hAnsi="Arial" w:cs="Arial"/>
          <w:sz w:val="24"/>
        </w:rPr>
        <w:t xml:space="preserve">rganisations </w:t>
      </w:r>
      <w:r>
        <w:rPr>
          <w:rFonts w:ascii="Arial" w:hAnsi="Arial" w:cs="Arial"/>
          <w:sz w:val="24"/>
        </w:rPr>
        <w:t xml:space="preserve">need </w:t>
      </w:r>
      <w:r w:rsidR="002430C9" w:rsidRPr="00807619">
        <w:rPr>
          <w:rFonts w:ascii="Arial" w:hAnsi="Arial" w:cs="Arial"/>
          <w:sz w:val="24"/>
        </w:rPr>
        <w:t>to use this information to guide strategic decision</w:t>
      </w:r>
      <w:r>
        <w:rPr>
          <w:rFonts w:ascii="Arial" w:hAnsi="Arial" w:cs="Arial"/>
          <w:sz w:val="24"/>
        </w:rPr>
        <w:t>-</w:t>
      </w:r>
      <w:r w:rsidR="002430C9" w:rsidRPr="00807619">
        <w:rPr>
          <w:rFonts w:ascii="Arial" w:hAnsi="Arial" w:cs="Arial"/>
          <w:sz w:val="24"/>
        </w:rPr>
        <w:t>making (CIPD,2</w:t>
      </w:r>
      <w:r w:rsidR="00783282">
        <w:rPr>
          <w:rFonts w:ascii="Arial" w:hAnsi="Arial" w:cs="Arial"/>
          <w:sz w:val="24"/>
        </w:rPr>
        <w:t>021</w:t>
      </w:r>
      <w:r w:rsidR="00F0718E">
        <w:rPr>
          <w:rFonts w:ascii="Arial" w:hAnsi="Arial" w:cs="Arial"/>
          <w:sz w:val="24"/>
        </w:rPr>
        <w:t>a</w:t>
      </w:r>
      <w:r w:rsidR="002430C9" w:rsidRPr="00807619">
        <w:rPr>
          <w:rFonts w:ascii="Arial" w:hAnsi="Arial" w:cs="Arial"/>
          <w:sz w:val="24"/>
        </w:rPr>
        <w:t>).</w:t>
      </w:r>
      <w:r w:rsidR="002430C9">
        <w:rPr>
          <w:rFonts w:ascii="Arial" w:hAnsi="Arial" w:cs="Arial"/>
          <w:sz w:val="24"/>
        </w:rPr>
        <w:t xml:space="preserve"> </w:t>
      </w:r>
    </w:p>
    <w:p w:rsidR="00AA5161" w:rsidRDefault="00AA5161" w:rsidP="002430C9">
      <w:pPr>
        <w:spacing w:line="600" w:lineRule="auto"/>
        <w:jc w:val="both"/>
        <w:rPr>
          <w:rFonts w:ascii="Arial" w:hAnsi="Arial" w:cs="Arial"/>
          <w:sz w:val="24"/>
        </w:rPr>
      </w:pPr>
      <w:r>
        <w:rPr>
          <w:rFonts w:ascii="Arial" w:hAnsi="Arial" w:cs="Arial"/>
          <w:sz w:val="24"/>
        </w:rPr>
        <w:t xml:space="preserve">This report will focus on </w:t>
      </w:r>
      <w:r w:rsidR="002430C9">
        <w:rPr>
          <w:rFonts w:ascii="Arial" w:hAnsi="Arial" w:cs="Arial"/>
          <w:sz w:val="24"/>
        </w:rPr>
        <w:t>critically examining the PESTLE</w:t>
      </w:r>
      <w:r w:rsidR="003B09B2">
        <w:rPr>
          <w:rFonts w:ascii="Arial" w:hAnsi="Arial" w:cs="Arial"/>
          <w:sz w:val="24"/>
        </w:rPr>
        <w:t xml:space="preserve"> (political, economic, social, technological, legal</w:t>
      </w:r>
      <w:r w:rsidR="00881363">
        <w:rPr>
          <w:rFonts w:ascii="Arial" w:hAnsi="Arial" w:cs="Arial"/>
          <w:sz w:val="24"/>
        </w:rPr>
        <w:t>,</w:t>
      </w:r>
      <w:r w:rsidR="003B09B2">
        <w:rPr>
          <w:rFonts w:ascii="Arial" w:hAnsi="Arial" w:cs="Arial"/>
          <w:sz w:val="24"/>
        </w:rPr>
        <w:t xml:space="preserve"> and e</w:t>
      </w:r>
      <w:r w:rsidR="004B52C4">
        <w:rPr>
          <w:rFonts w:ascii="Arial" w:hAnsi="Arial" w:cs="Arial"/>
          <w:sz w:val="24"/>
        </w:rPr>
        <w:t>nvironmental</w:t>
      </w:r>
      <w:r w:rsidR="003B09B2">
        <w:rPr>
          <w:rFonts w:ascii="Arial" w:hAnsi="Arial" w:cs="Arial"/>
          <w:sz w:val="24"/>
        </w:rPr>
        <w:t>)</w:t>
      </w:r>
      <w:r w:rsidR="002430C9">
        <w:rPr>
          <w:rFonts w:ascii="Arial" w:hAnsi="Arial" w:cs="Arial"/>
          <w:sz w:val="24"/>
        </w:rPr>
        <w:t xml:space="preserve"> tool as a way of analysing the environment for strategic planning</w:t>
      </w:r>
      <w:r w:rsidR="00F610E8">
        <w:rPr>
          <w:rFonts w:ascii="Arial" w:hAnsi="Arial" w:cs="Arial"/>
          <w:sz w:val="24"/>
        </w:rPr>
        <w:t>. An analysis of the current environment and how it is impacting CSG&amp;CC will also be explored</w:t>
      </w:r>
      <w:r w:rsidR="002430C9">
        <w:rPr>
          <w:rFonts w:ascii="Arial" w:hAnsi="Arial" w:cs="Arial"/>
          <w:sz w:val="24"/>
        </w:rPr>
        <w:t xml:space="preserve">. A conclusion and set of recommendations relating to the future corporate and HR strategy will also be </w:t>
      </w:r>
      <w:r w:rsidR="00031149">
        <w:rPr>
          <w:rFonts w:ascii="Arial" w:hAnsi="Arial" w:cs="Arial"/>
          <w:sz w:val="24"/>
        </w:rPr>
        <w:t>provided</w:t>
      </w:r>
      <w:r w:rsidR="002430C9">
        <w:rPr>
          <w:rFonts w:ascii="Arial" w:hAnsi="Arial" w:cs="Arial"/>
          <w:sz w:val="24"/>
        </w:rPr>
        <w:t xml:space="preserve">. </w:t>
      </w:r>
    </w:p>
    <w:p w:rsidR="00F610E8" w:rsidRDefault="00F610E8" w:rsidP="002430C9">
      <w:pPr>
        <w:spacing w:line="600" w:lineRule="auto"/>
        <w:jc w:val="both"/>
        <w:rPr>
          <w:rFonts w:ascii="Arial" w:hAnsi="Arial" w:cs="Arial"/>
          <w:sz w:val="24"/>
        </w:rPr>
      </w:pPr>
    </w:p>
    <w:p w:rsidR="0005740A" w:rsidRDefault="0005740A" w:rsidP="002430C9">
      <w:pPr>
        <w:spacing w:line="600" w:lineRule="auto"/>
        <w:jc w:val="both"/>
        <w:rPr>
          <w:rFonts w:ascii="Arial" w:hAnsi="Arial" w:cs="Arial"/>
          <w:sz w:val="24"/>
        </w:rPr>
      </w:pPr>
    </w:p>
    <w:p w:rsidR="00881363" w:rsidRDefault="00881363" w:rsidP="002430C9">
      <w:pPr>
        <w:spacing w:line="600" w:lineRule="auto"/>
        <w:jc w:val="both"/>
        <w:rPr>
          <w:rFonts w:ascii="Arial" w:hAnsi="Arial" w:cs="Arial"/>
          <w:sz w:val="24"/>
        </w:rPr>
      </w:pPr>
    </w:p>
    <w:p w:rsidR="0005740A" w:rsidRDefault="0005740A" w:rsidP="002430C9">
      <w:pPr>
        <w:spacing w:line="600" w:lineRule="auto"/>
        <w:jc w:val="both"/>
        <w:rPr>
          <w:rFonts w:ascii="Arial" w:hAnsi="Arial" w:cs="Arial"/>
          <w:sz w:val="24"/>
        </w:rPr>
      </w:pPr>
    </w:p>
    <w:p w:rsidR="009F3BD0" w:rsidRDefault="009F3BD0" w:rsidP="00880B7F">
      <w:pPr>
        <w:pStyle w:val="Heading1"/>
        <w:rPr>
          <w:rFonts w:ascii="Arial" w:hAnsi="Arial" w:cs="Arial"/>
          <w:b/>
          <w:color w:val="auto"/>
          <w:u w:val="single"/>
        </w:rPr>
      </w:pPr>
      <w:bookmarkStart w:id="5" w:name="_Toc99020175"/>
      <w:r w:rsidRPr="00880B7F">
        <w:rPr>
          <w:rFonts w:ascii="Arial" w:hAnsi="Arial" w:cs="Arial"/>
          <w:b/>
          <w:color w:val="auto"/>
          <w:u w:val="single"/>
        </w:rPr>
        <w:lastRenderedPageBreak/>
        <w:t>2.0 Literature Review</w:t>
      </w:r>
      <w:bookmarkEnd w:id="5"/>
      <w:r w:rsidRPr="00880B7F">
        <w:rPr>
          <w:rFonts w:ascii="Arial" w:hAnsi="Arial" w:cs="Arial"/>
          <w:b/>
          <w:color w:val="auto"/>
          <w:u w:val="single"/>
        </w:rPr>
        <w:t xml:space="preserve"> </w:t>
      </w:r>
    </w:p>
    <w:p w:rsidR="00880B7F" w:rsidRPr="00880B7F" w:rsidRDefault="00880B7F" w:rsidP="00880B7F"/>
    <w:p w:rsidR="009F3BD0" w:rsidRDefault="00CF43A3" w:rsidP="003B09B2">
      <w:pPr>
        <w:spacing w:line="600" w:lineRule="auto"/>
        <w:jc w:val="both"/>
        <w:rPr>
          <w:rFonts w:ascii="Arial" w:hAnsi="Arial" w:cs="Arial"/>
          <w:sz w:val="24"/>
        </w:rPr>
      </w:pPr>
      <w:r>
        <w:rPr>
          <w:rFonts w:ascii="Arial" w:hAnsi="Arial" w:cs="Arial"/>
          <w:sz w:val="24"/>
        </w:rPr>
        <w:t xml:space="preserve">According to </w:t>
      </w:r>
      <w:r w:rsidR="003B09B2">
        <w:rPr>
          <w:rFonts w:ascii="Arial" w:hAnsi="Arial" w:cs="Arial"/>
          <w:sz w:val="24"/>
        </w:rPr>
        <w:t>CIPD (20</w:t>
      </w:r>
      <w:r w:rsidR="00783282">
        <w:rPr>
          <w:rFonts w:ascii="Arial" w:hAnsi="Arial" w:cs="Arial"/>
          <w:sz w:val="24"/>
        </w:rPr>
        <w:t>21</w:t>
      </w:r>
      <w:r w:rsidR="00F0718E">
        <w:rPr>
          <w:rFonts w:ascii="Arial" w:hAnsi="Arial" w:cs="Arial"/>
          <w:sz w:val="24"/>
        </w:rPr>
        <w:t>a</w:t>
      </w:r>
      <w:r w:rsidR="003B09B2">
        <w:rPr>
          <w:rFonts w:ascii="Arial" w:hAnsi="Arial" w:cs="Arial"/>
          <w:sz w:val="24"/>
        </w:rPr>
        <w:t>) a PESTLE analysis is a useful tool for understanding the bigger picture of the environment in which organisations operate</w:t>
      </w:r>
      <w:r w:rsidR="00881363">
        <w:rPr>
          <w:rFonts w:ascii="Arial" w:hAnsi="Arial" w:cs="Arial"/>
          <w:sz w:val="24"/>
        </w:rPr>
        <w:t>.</w:t>
      </w:r>
      <w:r w:rsidR="003B09B2">
        <w:rPr>
          <w:rFonts w:ascii="Arial" w:hAnsi="Arial" w:cs="Arial"/>
          <w:sz w:val="24"/>
        </w:rPr>
        <w:t xml:space="preserve"> </w:t>
      </w:r>
    </w:p>
    <w:p w:rsidR="008E3E76" w:rsidRDefault="00BF679F" w:rsidP="00717D41">
      <w:pPr>
        <w:spacing w:line="600" w:lineRule="auto"/>
        <w:jc w:val="both"/>
        <w:rPr>
          <w:rFonts w:ascii="Arial" w:hAnsi="Arial" w:cs="Arial"/>
          <w:sz w:val="24"/>
        </w:rPr>
      </w:pPr>
      <w:r w:rsidRPr="007748F9">
        <w:rPr>
          <w:rFonts w:ascii="Arial" w:hAnsi="Arial" w:cs="Arial"/>
          <w:noProof/>
          <w:sz w:val="40"/>
          <w:szCs w:val="40"/>
        </w:rPr>
        <w:drawing>
          <wp:anchor distT="0" distB="0" distL="114300" distR="114300" simplePos="0" relativeHeight="251664384" behindDoc="0" locked="0" layoutInCell="1" allowOverlap="1">
            <wp:simplePos x="0" y="0"/>
            <wp:positionH relativeFrom="column">
              <wp:posOffset>2683510</wp:posOffset>
            </wp:positionH>
            <wp:positionV relativeFrom="paragraph">
              <wp:posOffset>494665</wp:posOffset>
            </wp:positionV>
            <wp:extent cx="3505200" cy="2886710"/>
            <wp:effectExtent l="0" t="0" r="19050" b="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r w:rsidR="00717D41">
        <w:rPr>
          <w:rFonts w:ascii="Arial" w:hAnsi="Arial" w:cs="Arial"/>
          <w:sz w:val="24"/>
        </w:rPr>
        <w:t xml:space="preserve">A PESTLE analysis is </w:t>
      </w:r>
      <w:r w:rsidR="00031149">
        <w:rPr>
          <w:rFonts w:ascii="Arial" w:hAnsi="Arial" w:cs="Arial"/>
          <w:sz w:val="24"/>
        </w:rPr>
        <w:t xml:space="preserve">a </w:t>
      </w:r>
      <w:r w:rsidR="00717D41">
        <w:rPr>
          <w:rFonts w:ascii="Arial" w:hAnsi="Arial" w:cs="Arial"/>
          <w:sz w:val="24"/>
        </w:rPr>
        <w:t>part of the core knowledge on enabling change and the core behaviour commercial drive in the CIPD professional map</w:t>
      </w:r>
      <w:r w:rsidR="00783282">
        <w:rPr>
          <w:rFonts w:ascii="Arial" w:hAnsi="Arial" w:cs="Arial"/>
          <w:sz w:val="24"/>
        </w:rPr>
        <w:t xml:space="preserve"> (CIPD, 2022)</w:t>
      </w:r>
      <w:r w:rsidR="00717D41">
        <w:rPr>
          <w:rFonts w:ascii="Arial" w:hAnsi="Arial" w:cs="Arial"/>
          <w:sz w:val="24"/>
        </w:rPr>
        <w:t>.</w:t>
      </w:r>
      <w:r w:rsidR="008E3E76">
        <w:rPr>
          <w:rFonts w:ascii="Arial" w:hAnsi="Arial" w:cs="Arial"/>
          <w:sz w:val="24"/>
        </w:rPr>
        <w:t xml:space="preserve"> </w:t>
      </w:r>
    </w:p>
    <w:p w:rsidR="002225F4" w:rsidRDefault="00BF679F" w:rsidP="00717D41">
      <w:pPr>
        <w:spacing w:line="600" w:lineRule="auto"/>
        <w:jc w:val="both"/>
        <w:rPr>
          <w:rFonts w:ascii="Arial" w:hAnsi="Arial" w:cs="Arial"/>
          <w:sz w:val="24"/>
        </w:rPr>
      </w:pPr>
      <w:r>
        <w:rPr>
          <w:noProof/>
        </w:rPr>
        <mc:AlternateContent>
          <mc:Choice Requires="wps">
            <w:drawing>
              <wp:anchor distT="0" distB="0" distL="114300" distR="114300" simplePos="0" relativeHeight="251666432" behindDoc="0" locked="0" layoutInCell="1" allowOverlap="1" wp14:anchorId="570B60ED" wp14:editId="6A924D72">
                <wp:simplePos x="0" y="0"/>
                <wp:positionH relativeFrom="column">
                  <wp:posOffset>2758440</wp:posOffset>
                </wp:positionH>
                <wp:positionV relativeFrom="paragraph">
                  <wp:posOffset>1491615</wp:posOffset>
                </wp:positionV>
                <wp:extent cx="342900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429000" cy="635"/>
                        </a:xfrm>
                        <a:prstGeom prst="rect">
                          <a:avLst/>
                        </a:prstGeom>
                        <a:solidFill>
                          <a:prstClr val="white"/>
                        </a:solidFill>
                        <a:ln>
                          <a:noFill/>
                        </a:ln>
                      </wps:spPr>
                      <wps:txbx>
                        <w:txbxContent>
                          <w:p w:rsidR="00345D08" w:rsidRPr="002F7929" w:rsidRDefault="00345D08" w:rsidP="00BF679F">
                            <w:pPr>
                              <w:pStyle w:val="Caption"/>
                              <w:rPr>
                                <w:rFonts w:ascii="Arial" w:hAnsi="Arial" w:cs="Arial"/>
                                <w:noProof/>
                                <w:sz w:val="24"/>
                              </w:rPr>
                            </w:pPr>
                            <w:bookmarkStart w:id="6" w:name="_Toc98618560"/>
                            <w:r>
                              <w:t xml:space="preserve">Figure </w:t>
                            </w:r>
                            <w:fldSimple w:instr=" SEQ Figure \* ARABIC ">
                              <w:r>
                                <w:rPr>
                                  <w:noProof/>
                                </w:rPr>
                                <w:t>1</w:t>
                              </w:r>
                            </w:fldSimple>
                            <w:r>
                              <w:t xml:space="preserve"> - Advantages and Disadvantages to the PESTLE framework (CIPD, 2021a)</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70B60ED" id="_x0000_t202" coordsize="21600,21600" o:spt="202" path="m,l,21600r21600,l21600,xe">
                <v:stroke joinstyle="miter"/>
                <v:path gradientshapeok="t" o:connecttype="rect"/>
              </v:shapetype>
              <v:shape id="Text Box 4" o:spid="_x0000_s1026" type="#_x0000_t202" style="position:absolute;left:0;text-align:left;margin-left:217.2pt;margin-top:117.45pt;width:270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jgHKwIAAF0EAAAOAAAAZHJzL2Uyb0RvYy54bWysVMGO2yAQvVfqPyDujZ1suupacVZpVqkq&#10;RbsrJdWeCcYxEjAUSOz06ztgO9tue6p6IcPM8PB7b8jivtOKnIXzEkxJp5OcEmE4VNIcS/ptv/nw&#10;iRIfmKmYAiNKehGe3i/fv1u0thAzaEBVwhEEMb5obUmbEGyRZZ43QjM/ASsMFmtwmgXcumNWOdYi&#10;ulbZLM9vsxZcZR1w4T1mH/oiXSb8uhY8PNW1F4GokuK3hbS6tB7imi0XrDg6ZhvJh89g//AVmkmD&#10;l16hHlhg5OTkH1Bacgce6jDhoDOoa8lF4oBspvkbNruGWZG4oDjeXmXy/w+WP56fHZFVSeeUGKbR&#10;or3oAvkMHZlHdVrrC2zaWWwLHabR5THvMRlJd7XT8RfpEKyjzperthGMY/JmPrvLcyxxrN3efIwY&#10;2etR63z4IkCTGJTUoXFJT3be+tC3ji3xJg9KVhupVNzEwlo5cmZoctvIIAbw37qUib0G4qkeMGay&#10;yK/nEaPQHbqB9AGqC3J20M+Mt3wj8aIt8+GZORwS5IKDH55wqRW0JYUhoqQB9+Nv+diP3mGVkhaH&#10;rqT++4k5QYn6atDVOKFj4MbgMAbmpNeAFKf4pCxPIR5wQY1h7UC/4HtYxVuwxAzHu0oaxnAd+tHH&#10;98TFapWacA4tC1uzszxCj4Luuxfm7GBHQBcfYRxHVrxxpe9NvtjVKaDEybIoaK/ioDPOcDJ9eG/x&#10;kfy6T12v/wrLnwAAAP//AwBQSwMEFAAGAAgAAAAhAFFoTk/hAAAACwEAAA8AAABkcnMvZG93bnJl&#10;di54bWxMj7FOwzAQhnck3sE6JBZEHRrT0hCnqioYYKkIXbq58TUOxOcodtrw9jgTjPffp/++y9ej&#10;bdkZe984kvAwS4AhVU43VEvYf77ePwHzQZFWrSOU8IMe1sX1Va4y7S70gecy1CyWkM+UBBNCl3Hu&#10;K4NW+ZnrkOLu5HqrQhz7muteXWK5bfk8SRbcqobiBaM63BqsvsvBStiJw87cDaeX941I+7f9sF18&#10;1aWUtzfj5hlYwDH8wTDpR3UootPRDaQ9ayWIVIiISpinYgUsEqvllByn5DEBXuT8/w/FLwAAAP//&#10;AwBQSwECLQAUAAYACAAAACEAtoM4kv4AAADhAQAAEwAAAAAAAAAAAAAAAAAAAAAAW0NvbnRlbnRf&#10;VHlwZXNdLnhtbFBLAQItABQABgAIAAAAIQA4/SH/1gAAAJQBAAALAAAAAAAAAAAAAAAAAC8BAABf&#10;cmVscy8ucmVsc1BLAQItABQABgAIAAAAIQAUyjgHKwIAAF0EAAAOAAAAAAAAAAAAAAAAAC4CAABk&#10;cnMvZTJvRG9jLnhtbFBLAQItABQABgAIAAAAIQBRaE5P4QAAAAsBAAAPAAAAAAAAAAAAAAAAAIUE&#10;AABkcnMvZG93bnJldi54bWxQSwUGAAAAAAQABADzAAAAkwUAAAAA&#10;" stroked="f">
                <v:textbox style="mso-fit-shape-to-text:t" inset="0,0,0,0">
                  <w:txbxContent>
                    <w:p w:rsidR="00345D08" w:rsidRPr="002F7929" w:rsidRDefault="00345D08" w:rsidP="00BF679F">
                      <w:pPr>
                        <w:pStyle w:val="Caption"/>
                        <w:rPr>
                          <w:rFonts w:ascii="Arial" w:hAnsi="Arial" w:cs="Arial"/>
                          <w:noProof/>
                          <w:sz w:val="24"/>
                        </w:rPr>
                      </w:pPr>
                      <w:bookmarkStart w:id="7" w:name="_Toc98618560"/>
                      <w:r>
                        <w:t xml:space="preserve">Figure </w:t>
                      </w:r>
                      <w:fldSimple w:instr=" SEQ Figure \* ARABIC ">
                        <w:r>
                          <w:rPr>
                            <w:noProof/>
                          </w:rPr>
                          <w:t>1</w:t>
                        </w:r>
                      </w:fldSimple>
                      <w:r>
                        <w:t xml:space="preserve"> - Advantages and Disadvantages to the PESTLE framework (CIPD, 2021a)</w:t>
                      </w:r>
                      <w:bookmarkEnd w:id="7"/>
                    </w:p>
                  </w:txbxContent>
                </v:textbox>
                <w10:wrap type="square"/>
              </v:shape>
            </w:pict>
          </mc:Fallback>
        </mc:AlternateContent>
      </w:r>
      <w:r>
        <w:rPr>
          <w:rFonts w:ascii="Arial" w:hAnsi="Arial" w:cs="Arial"/>
          <w:sz w:val="24"/>
        </w:rPr>
        <w:t>Figure 1 outlines the advantages and disadvantages according to CIPD (2021</w:t>
      </w:r>
      <w:r w:rsidR="00C83916">
        <w:rPr>
          <w:rFonts w:ascii="Arial" w:hAnsi="Arial" w:cs="Arial"/>
          <w:sz w:val="24"/>
        </w:rPr>
        <w:t>a</w:t>
      </w:r>
      <w:r>
        <w:rPr>
          <w:rFonts w:ascii="Arial" w:hAnsi="Arial" w:cs="Arial"/>
          <w:sz w:val="24"/>
        </w:rPr>
        <w:t xml:space="preserve">) to using </w:t>
      </w:r>
      <w:r w:rsidR="004E59A7">
        <w:rPr>
          <w:rFonts w:ascii="Arial" w:hAnsi="Arial" w:cs="Arial"/>
          <w:sz w:val="24"/>
        </w:rPr>
        <w:t>PESTLE to scan the environmen</w:t>
      </w:r>
      <w:r>
        <w:rPr>
          <w:rFonts w:ascii="Arial" w:hAnsi="Arial" w:cs="Arial"/>
          <w:sz w:val="24"/>
        </w:rPr>
        <w:t xml:space="preserve">t. </w:t>
      </w:r>
      <w:r w:rsidR="00466379">
        <w:rPr>
          <w:rFonts w:ascii="Arial" w:hAnsi="Arial" w:cs="Arial"/>
          <w:sz w:val="24"/>
        </w:rPr>
        <w:t>T</w:t>
      </w:r>
      <w:r w:rsidR="002225F4">
        <w:rPr>
          <w:rFonts w:ascii="Arial" w:hAnsi="Arial" w:cs="Arial"/>
          <w:sz w:val="24"/>
        </w:rPr>
        <w:t xml:space="preserve">o be effective the process needs to be repeated </w:t>
      </w:r>
      <w:r w:rsidR="00881363">
        <w:rPr>
          <w:rFonts w:ascii="Arial" w:hAnsi="Arial" w:cs="Arial"/>
          <w:sz w:val="24"/>
        </w:rPr>
        <w:t>regularly</w:t>
      </w:r>
      <w:r w:rsidR="00A60BE0">
        <w:rPr>
          <w:rFonts w:ascii="Arial" w:hAnsi="Arial" w:cs="Arial"/>
          <w:sz w:val="24"/>
        </w:rPr>
        <w:t xml:space="preserve"> (Farnham, 2015)</w:t>
      </w:r>
      <w:r w:rsidR="002225F4">
        <w:rPr>
          <w:rFonts w:ascii="Arial" w:hAnsi="Arial" w:cs="Arial"/>
          <w:sz w:val="24"/>
        </w:rPr>
        <w:t xml:space="preserve">. </w:t>
      </w:r>
    </w:p>
    <w:p w:rsidR="005B0A74" w:rsidRDefault="002225F4" w:rsidP="00717D41">
      <w:pPr>
        <w:spacing w:line="600" w:lineRule="auto"/>
        <w:jc w:val="both"/>
        <w:rPr>
          <w:rFonts w:ascii="Arial" w:hAnsi="Arial" w:cs="Arial"/>
          <w:sz w:val="24"/>
        </w:rPr>
      </w:pPr>
      <w:r>
        <w:rPr>
          <w:rFonts w:ascii="Arial" w:hAnsi="Arial" w:cs="Arial"/>
          <w:sz w:val="24"/>
        </w:rPr>
        <w:t>In 2000, this tool was later developed into STEEPLE with the addition of ethics</w:t>
      </w:r>
      <w:r w:rsidR="00350E1A">
        <w:rPr>
          <w:rFonts w:ascii="Arial" w:hAnsi="Arial" w:cs="Arial"/>
          <w:sz w:val="24"/>
        </w:rPr>
        <w:t xml:space="preserve"> (Marchington, 2016)</w:t>
      </w:r>
      <w:r>
        <w:rPr>
          <w:rFonts w:ascii="Arial" w:hAnsi="Arial" w:cs="Arial"/>
          <w:sz w:val="24"/>
        </w:rPr>
        <w:t>.</w:t>
      </w:r>
      <w:r w:rsidR="00602C92">
        <w:rPr>
          <w:rFonts w:ascii="Arial" w:hAnsi="Arial" w:cs="Arial"/>
          <w:sz w:val="24"/>
        </w:rPr>
        <w:t xml:space="preserve">  In addition to this, the network analysis is also a</w:t>
      </w:r>
      <w:r w:rsidR="00CC54BC">
        <w:rPr>
          <w:rFonts w:ascii="Arial" w:hAnsi="Arial" w:cs="Arial"/>
          <w:sz w:val="24"/>
        </w:rPr>
        <w:t>n alternative</w:t>
      </w:r>
      <w:r w:rsidR="00602C92">
        <w:rPr>
          <w:rFonts w:ascii="Arial" w:hAnsi="Arial" w:cs="Arial"/>
          <w:sz w:val="24"/>
        </w:rPr>
        <w:t xml:space="preserve"> tool that can be used for environmental analysis which looks at competitors, customers, regulatory bodies, suppliers, trade unions</w:t>
      </w:r>
      <w:r w:rsidR="00881363">
        <w:rPr>
          <w:rFonts w:ascii="Arial" w:hAnsi="Arial" w:cs="Arial"/>
          <w:sz w:val="24"/>
        </w:rPr>
        <w:t>,</w:t>
      </w:r>
      <w:r w:rsidR="00602C92">
        <w:rPr>
          <w:rFonts w:ascii="Arial" w:hAnsi="Arial" w:cs="Arial"/>
          <w:sz w:val="24"/>
        </w:rPr>
        <w:t xml:space="preserve"> and partner organisations. </w:t>
      </w:r>
      <w:r w:rsidR="00D6501E">
        <w:rPr>
          <w:rFonts w:ascii="Arial" w:hAnsi="Arial" w:cs="Arial"/>
          <w:sz w:val="24"/>
        </w:rPr>
        <w:t>It is represented by a diagra</w:t>
      </w:r>
      <w:r w:rsidR="007748F9">
        <w:rPr>
          <w:rFonts w:ascii="Arial" w:hAnsi="Arial" w:cs="Arial"/>
          <w:sz w:val="24"/>
        </w:rPr>
        <w:t>m</w:t>
      </w:r>
      <w:r w:rsidR="00D6501E">
        <w:rPr>
          <w:rFonts w:ascii="Arial" w:hAnsi="Arial" w:cs="Arial"/>
          <w:sz w:val="24"/>
        </w:rPr>
        <w:t xml:space="preserve">, each linked by lines </w:t>
      </w:r>
      <w:r w:rsidR="00881363">
        <w:rPr>
          <w:rFonts w:ascii="Arial" w:hAnsi="Arial" w:cs="Arial"/>
          <w:sz w:val="24"/>
        </w:rPr>
        <w:t>that</w:t>
      </w:r>
      <w:r w:rsidR="00D6501E">
        <w:rPr>
          <w:rFonts w:ascii="Arial" w:hAnsi="Arial" w:cs="Arial"/>
          <w:sz w:val="24"/>
        </w:rPr>
        <w:t xml:space="preserve"> </w:t>
      </w:r>
      <w:r w:rsidR="00F96DAA">
        <w:rPr>
          <w:rFonts w:ascii="Arial" w:hAnsi="Arial" w:cs="Arial"/>
          <w:sz w:val="24"/>
        </w:rPr>
        <w:t xml:space="preserve">shows </w:t>
      </w:r>
      <w:r w:rsidR="00D6501E">
        <w:rPr>
          <w:rFonts w:ascii="Arial" w:hAnsi="Arial" w:cs="Arial"/>
          <w:sz w:val="24"/>
        </w:rPr>
        <w:t>their shared relationship. The bigger the circle the bigger</w:t>
      </w:r>
      <w:r w:rsidR="00031149">
        <w:rPr>
          <w:rFonts w:ascii="Arial" w:hAnsi="Arial" w:cs="Arial"/>
          <w:sz w:val="24"/>
        </w:rPr>
        <w:t xml:space="preserve"> the</w:t>
      </w:r>
      <w:r w:rsidR="00D6501E">
        <w:rPr>
          <w:rFonts w:ascii="Arial" w:hAnsi="Arial" w:cs="Arial"/>
          <w:sz w:val="24"/>
        </w:rPr>
        <w:t xml:space="preserve"> </w:t>
      </w:r>
      <w:r w:rsidR="00D6501E" w:rsidRPr="002F48DE">
        <w:rPr>
          <w:rFonts w:ascii="Arial" w:hAnsi="Arial" w:cs="Arial"/>
          <w:sz w:val="24"/>
        </w:rPr>
        <w:t>importance</w:t>
      </w:r>
      <w:r w:rsidR="00796E17" w:rsidRPr="002F48DE">
        <w:rPr>
          <w:rFonts w:ascii="Arial" w:hAnsi="Arial" w:cs="Arial"/>
          <w:sz w:val="24"/>
        </w:rPr>
        <w:t xml:space="preserve"> (</w:t>
      </w:r>
      <w:r w:rsidR="002F48DE" w:rsidRPr="002F48DE">
        <w:rPr>
          <w:rFonts w:ascii="Arial" w:hAnsi="Arial" w:cs="Arial"/>
          <w:sz w:val="24"/>
        </w:rPr>
        <w:t>Taylor and Perkins, 2021</w:t>
      </w:r>
      <w:r w:rsidR="00796E17" w:rsidRPr="002F48DE">
        <w:rPr>
          <w:rFonts w:ascii="Arial" w:hAnsi="Arial" w:cs="Arial"/>
          <w:sz w:val="24"/>
        </w:rPr>
        <w:t>)</w:t>
      </w:r>
      <w:r w:rsidR="00D6501E" w:rsidRPr="002F48DE">
        <w:rPr>
          <w:rFonts w:ascii="Arial" w:hAnsi="Arial" w:cs="Arial"/>
          <w:sz w:val="24"/>
        </w:rPr>
        <w:t>.</w:t>
      </w:r>
      <w:r w:rsidR="00D6501E">
        <w:rPr>
          <w:rFonts w:ascii="Arial" w:hAnsi="Arial" w:cs="Arial"/>
          <w:sz w:val="24"/>
        </w:rPr>
        <w:t xml:space="preserve"> </w:t>
      </w:r>
    </w:p>
    <w:p w:rsidR="004F7EC2" w:rsidRDefault="009B46B3" w:rsidP="00717D41">
      <w:pPr>
        <w:spacing w:line="600" w:lineRule="auto"/>
        <w:jc w:val="both"/>
        <w:rPr>
          <w:rFonts w:ascii="Arial" w:hAnsi="Arial" w:cs="Arial"/>
          <w:sz w:val="24"/>
        </w:rPr>
      </w:pPr>
      <w:r>
        <w:rPr>
          <w:rFonts w:ascii="Arial" w:hAnsi="Arial" w:cs="Arial"/>
          <w:sz w:val="24"/>
        </w:rPr>
        <w:lastRenderedPageBreak/>
        <w:t xml:space="preserve">Regardless of the disadvantages </w:t>
      </w:r>
      <w:r w:rsidR="00CC54BC">
        <w:rPr>
          <w:rFonts w:ascii="Arial" w:hAnsi="Arial" w:cs="Arial"/>
          <w:sz w:val="24"/>
        </w:rPr>
        <w:t>of</w:t>
      </w:r>
      <w:r>
        <w:rPr>
          <w:rFonts w:ascii="Arial" w:hAnsi="Arial" w:cs="Arial"/>
          <w:sz w:val="24"/>
        </w:rPr>
        <w:t xml:space="preserve"> </w:t>
      </w:r>
      <w:r w:rsidR="00602C92">
        <w:rPr>
          <w:rFonts w:ascii="Arial" w:hAnsi="Arial" w:cs="Arial"/>
          <w:sz w:val="24"/>
        </w:rPr>
        <w:t>PESTLE</w:t>
      </w:r>
      <w:r>
        <w:rPr>
          <w:rFonts w:ascii="Arial" w:hAnsi="Arial" w:cs="Arial"/>
          <w:sz w:val="24"/>
        </w:rPr>
        <w:t>, it is still heavily used in organisations because of its simplicity</w:t>
      </w:r>
      <w:r w:rsidR="00602C92">
        <w:rPr>
          <w:rFonts w:ascii="Arial" w:hAnsi="Arial" w:cs="Arial"/>
          <w:sz w:val="24"/>
        </w:rPr>
        <w:t xml:space="preserve"> and will be used for this report. </w:t>
      </w:r>
    </w:p>
    <w:p w:rsidR="004F7EC2" w:rsidRDefault="00AC6A43" w:rsidP="00717D41">
      <w:pPr>
        <w:spacing w:line="600" w:lineRule="auto"/>
        <w:jc w:val="both"/>
        <w:rPr>
          <w:rFonts w:ascii="Arial" w:hAnsi="Arial" w:cs="Arial"/>
          <w:sz w:val="24"/>
        </w:rPr>
      </w:pPr>
      <w:r>
        <w:rPr>
          <w:rFonts w:ascii="Arial" w:hAnsi="Arial" w:cs="Arial"/>
          <w:sz w:val="24"/>
        </w:rPr>
        <w:t>The two factors of the PESTLE tool that will be explored</w:t>
      </w:r>
      <w:r w:rsidR="0005740A">
        <w:rPr>
          <w:rFonts w:ascii="Arial" w:hAnsi="Arial" w:cs="Arial"/>
          <w:sz w:val="24"/>
        </w:rPr>
        <w:t xml:space="preserve"> to determine the impact on CSG&amp;CC</w:t>
      </w:r>
      <w:r>
        <w:rPr>
          <w:rFonts w:ascii="Arial" w:hAnsi="Arial" w:cs="Arial"/>
          <w:sz w:val="24"/>
        </w:rPr>
        <w:t xml:space="preserve"> is Economic and Social. </w:t>
      </w:r>
    </w:p>
    <w:p w:rsidR="00880B7F" w:rsidRDefault="006235E2" w:rsidP="006235E2">
      <w:pPr>
        <w:pStyle w:val="Heading2"/>
        <w:rPr>
          <w:rFonts w:ascii="Arial" w:hAnsi="Arial" w:cs="Arial"/>
          <w:color w:val="auto"/>
          <w:sz w:val="32"/>
          <w:szCs w:val="32"/>
          <w:u w:val="single"/>
        </w:rPr>
      </w:pPr>
      <w:bookmarkStart w:id="8" w:name="_Toc99020176"/>
      <w:r w:rsidRPr="00880B7F">
        <w:rPr>
          <w:rFonts w:ascii="Arial" w:hAnsi="Arial" w:cs="Arial"/>
          <w:color w:val="auto"/>
          <w:sz w:val="32"/>
          <w:szCs w:val="32"/>
          <w:u w:val="single"/>
        </w:rPr>
        <w:t>2.1 Economic</w:t>
      </w:r>
      <w:bookmarkEnd w:id="8"/>
      <w:r w:rsidRPr="00880B7F">
        <w:rPr>
          <w:rFonts w:ascii="Arial" w:hAnsi="Arial" w:cs="Arial"/>
          <w:color w:val="auto"/>
          <w:sz w:val="32"/>
          <w:szCs w:val="32"/>
          <w:u w:val="single"/>
        </w:rPr>
        <w:t xml:space="preserve"> </w:t>
      </w:r>
    </w:p>
    <w:p w:rsidR="00880B7F" w:rsidRDefault="00880B7F" w:rsidP="00880B7F"/>
    <w:p w:rsidR="002236BC" w:rsidRDefault="002236BC" w:rsidP="00041009">
      <w:pPr>
        <w:pStyle w:val="Heading3"/>
        <w:numPr>
          <w:ilvl w:val="0"/>
          <w:numId w:val="5"/>
        </w:numPr>
        <w:rPr>
          <w:rFonts w:ascii="Arial" w:hAnsi="Arial" w:cs="Arial"/>
          <w:color w:val="auto"/>
        </w:rPr>
      </w:pPr>
      <w:bookmarkStart w:id="9" w:name="_Toc99020177"/>
      <w:r w:rsidRPr="00041009">
        <w:rPr>
          <w:rFonts w:ascii="Arial" w:hAnsi="Arial" w:cs="Arial"/>
          <w:color w:val="auto"/>
        </w:rPr>
        <w:t>GDP growth</w:t>
      </w:r>
      <w:bookmarkEnd w:id="9"/>
    </w:p>
    <w:p w:rsidR="00041009" w:rsidRPr="00041009" w:rsidRDefault="00041009" w:rsidP="00041009"/>
    <w:p w:rsidR="00F8745B" w:rsidRPr="00807619" w:rsidRDefault="00807619" w:rsidP="00D5378C">
      <w:pPr>
        <w:spacing w:line="600" w:lineRule="auto"/>
        <w:jc w:val="both"/>
        <w:rPr>
          <w:rFonts w:ascii="Arial" w:hAnsi="Arial" w:cs="Arial"/>
          <w:sz w:val="24"/>
        </w:rPr>
      </w:pPr>
      <w:r w:rsidRPr="00807619">
        <w:rPr>
          <w:rFonts w:ascii="Arial" w:hAnsi="Arial" w:cs="Arial"/>
          <w:sz w:val="24"/>
        </w:rPr>
        <w:t xml:space="preserve">In </w:t>
      </w:r>
      <w:r>
        <w:rPr>
          <w:rFonts w:ascii="Arial" w:hAnsi="Arial" w:cs="Arial"/>
          <w:sz w:val="24"/>
        </w:rPr>
        <w:t xml:space="preserve">December 2020, there was a downturn in the economy where GDP </w:t>
      </w:r>
      <w:r w:rsidR="004B52C4">
        <w:rPr>
          <w:rFonts w:ascii="Arial" w:hAnsi="Arial" w:cs="Arial"/>
          <w:sz w:val="24"/>
        </w:rPr>
        <w:t xml:space="preserve">(gross domestic product) </w:t>
      </w:r>
      <w:r>
        <w:rPr>
          <w:rFonts w:ascii="Arial" w:hAnsi="Arial" w:cs="Arial"/>
          <w:sz w:val="24"/>
        </w:rPr>
        <w:t>dropped to 94.4 in comparison to 101.5 in December 2019 due to the pandemic</w:t>
      </w:r>
      <w:r w:rsidR="00CF5471">
        <w:rPr>
          <w:rFonts w:ascii="Arial" w:hAnsi="Arial" w:cs="Arial"/>
          <w:sz w:val="24"/>
        </w:rPr>
        <w:t xml:space="preserve"> (ONS, 202</w:t>
      </w:r>
      <w:r w:rsidR="00811DDC">
        <w:rPr>
          <w:rFonts w:ascii="Arial" w:hAnsi="Arial" w:cs="Arial"/>
          <w:sz w:val="24"/>
        </w:rPr>
        <w:t>2</w:t>
      </w:r>
      <w:r w:rsidR="00CF5471">
        <w:rPr>
          <w:rFonts w:ascii="Arial" w:hAnsi="Arial" w:cs="Arial"/>
          <w:sz w:val="24"/>
        </w:rPr>
        <w:t>)</w:t>
      </w:r>
      <w:r>
        <w:rPr>
          <w:rFonts w:ascii="Arial" w:hAnsi="Arial" w:cs="Arial"/>
          <w:sz w:val="24"/>
        </w:rPr>
        <w:t>.</w:t>
      </w:r>
      <w:r w:rsidR="00CD6D49">
        <w:rPr>
          <w:rFonts w:ascii="Arial" w:hAnsi="Arial" w:cs="Arial"/>
          <w:sz w:val="24"/>
        </w:rPr>
        <w:t xml:space="preserve"> T</w:t>
      </w:r>
      <w:r>
        <w:rPr>
          <w:rFonts w:ascii="Arial" w:hAnsi="Arial" w:cs="Arial"/>
          <w:sz w:val="24"/>
        </w:rPr>
        <w:t>he decrease in GDP, resulted in the UK entering the worst recession</w:t>
      </w:r>
      <w:r w:rsidR="00D5378C">
        <w:rPr>
          <w:rFonts w:ascii="Arial" w:hAnsi="Arial" w:cs="Arial"/>
          <w:sz w:val="24"/>
        </w:rPr>
        <w:t xml:space="preserve"> </w:t>
      </w:r>
      <w:r w:rsidR="00CD6D49">
        <w:rPr>
          <w:rFonts w:ascii="Arial" w:hAnsi="Arial" w:cs="Arial"/>
          <w:sz w:val="24"/>
        </w:rPr>
        <w:t>recorded</w:t>
      </w:r>
      <w:r w:rsidR="00D5378C">
        <w:rPr>
          <w:rFonts w:ascii="Arial" w:hAnsi="Arial" w:cs="Arial"/>
          <w:sz w:val="24"/>
        </w:rPr>
        <w:t>. This resulted in organisations cutting back on</w:t>
      </w:r>
      <w:r w:rsidR="000763CA">
        <w:rPr>
          <w:rFonts w:ascii="Arial" w:hAnsi="Arial" w:cs="Arial"/>
          <w:sz w:val="24"/>
        </w:rPr>
        <w:t xml:space="preserve"> HR budgets such </w:t>
      </w:r>
      <w:r w:rsidR="00AA58C3">
        <w:rPr>
          <w:rFonts w:ascii="Arial" w:hAnsi="Arial" w:cs="Arial"/>
          <w:sz w:val="24"/>
        </w:rPr>
        <w:t>as learning</w:t>
      </w:r>
      <w:r w:rsidR="00D5378C">
        <w:rPr>
          <w:rFonts w:ascii="Arial" w:hAnsi="Arial" w:cs="Arial"/>
          <w:sz w:val="24"/>
        </w:rPr>
        <w:t xml:space="preserve"> and development (L&amp;D) </w:t>
      </w:r>
      <w:r w:rsidR="000763CA">
        <w:rPr>
          <w:rFonts w:ascii="Arial" w:hAnsi="Arial" w:cs="Arial"/>
          <w:sz w:val="24"/>
        </w:rPr>
        <w:t xml:space="preserve">and recruitment </w:t>
      </w:r>
      <w:r w:rsidR="00D5378C">
        <w:rPr>
          <w:rFonts w:ascii="Arial" w:hAnsi="Arial" w:cs="Arial"/>
          <w:sz w:val="24"/>
        </w:rPr>
        <w:t>to survive</w:t>
      </w:r>
      <w:r w:rsidR="00CF5471">
        <w:rPr>
          <w:rFonts w:ascii="Arial" w:hAnsi="Arial" w:cs="Arial"/>
          <w:sz w:val="24"/>
        </w:rPr>
        <w:t xml:space="preserve"> (Stewart and Cureton, 2014)</w:t>
      </w:r>
      <w:r w:rsidR="00D5378C">
        <w:rPr>
          <w:rFonts w:ascii="Arial" w:hAnsi="Arial" w:cs="Arial"/>
          <w:sz w:val="24"/>
        </w:rPr>
        <w:t>.</w:t>
      </w:r>
      <w:r w:rsidR="00F57019">
        <w:rPr>
          <w:rFonts w:ascii="Arial" w:hAnsi="Arial" w:cs="Arial"/>
          <w:sz w:val="24"/>
        </w:rPr>
        <w:t xml:space="preserve"> This impacts on motivation and productivity as </w:t>
      </w:r>
      <w:r w:rsidR="00F96DAA">
        <w:rPr>
          <w:rFonts w:ascii="Arial" w:hAnsi="Arial" w:cs="Arial"/>
          <w:sz w:val="24"/>
        </w:rPr>
        <w:t>employees</w:t>
      </w:r>
      <w:r w:rsidR="00F57019">
        <w:rPr>
          <w:rFonts w:ascii="Arial" w:hAnsi="Arial" w:cs="Arial"/>
          <w:sz w:val="24"/>
        </w:rPr>
        <w:t xml:space="preserve"> are not being</w:t>
      </w:r>
      <w:r w:rsidR="00CC21A4">
        <w:rPr>
          <w:rFonts w:ascii="Arial" w:hAnsi="Arial" w:cs="Arial"/>
          <w:sz w:val="24"/>
        </w:rPr>
        <w:t xml:space="preserve"> developed</w:t>
      </w:r>
      <w:r w:rsidR="0005740A">
        <w:rPr>
          <w:rFonts w:ascii="Arial" w:hAnsi="Arial" w:cs="Arial"/>
          <w:sz w:val="24"/>
        </w:rPr>
        <w:t xml:space="preserve"> (Truitt, 2011)</w:t>
      </w:r>
      <w:r w:rsidR="00F57019">
        <w:rPr>
          <w:rFonts w:ascii="Arial" w:hAnsi="Arial" w:cs="Arial"/>
          <w:sz w:val="24"/>
        </w:rPr>
        <w:t>.</w:t>
      </w:r>
      <w:r w:rsidR="00D5378C">
        <w:rPr>
          <w:rFonts w:ascii="Arial" w:hAnsi="Arial" w:cs="Arial"/>
          <w:sz w:val="24"/>
        </w:rPr>
        <w:t xml:space="preserve"> Since January 2021, GDP has increased to 99.9</w:t>
      </w:r>
      <w:r w:rsidR="004122CD">
        <w:rPr>
          <w:rFonts w:ascii="Arial" w:hAnsi="Arial" w:cs="Arial"/>
          <w:sz w:val="24"/>
        </w:rPr>
        <w:t xml:space="preserve"> </w:t>
      </w:r>
      <w:r w:rsidR="00D5378C">
        <w:rPr>
          <w:rFonts w:ascii="Arial" w:hAnsi="Arial" w:cs="Arial"/>
          <w:sz w:val="24"/>
        </w:rPr>
        <w:t>in December 2021 (ONS, 202</w:t>
      </w:r>
      <w:r w:rsidR="00811DDC">
        <w:rPr>
          <w:rFonts w:ascii="Arial" w:hAnsi="Arial" w:cs="Arial"/>
          <w:sz w:val="24"/>
        </w:rPr>
        <w:t>2</w:t>
      </w:r>
      <w:r w:rsidR="00D5378C">
        <w:rPr>
          <w:rFonts w:ascii="Arial" w:hAnsi="Arial" w:cs="Arial"/>
          <w:sz w:val="24"/>
        </w:rPr>
        <w:t>).</w:t>
      </w:r>
      <w:r w:rsidR="00881363">
        <w:rPr>
          <w:rFonts w:ascii="Arial" w:hAnsi="Arial" w:cs="Arial"/>
          <w:sz w:val="24"/>
        </w:rPr>
        <w:t xml:space="preserve"> E</w:t>
      </w:r>
      <w:r w:rsidR="00372C6B">
        <w:rPr>
          <w:rFonts w:ascii="Arial" w:hAnsi="Arial" w:cs="Arial"/>
          <w:sz w:val="24"/>
        </w:rPr>
        <w:t xml:space="preserve">conomic growth has impacted </w:t>
      </w:r>
      <w:r w:rsidR="00F96DAA">
        <w:rPr>
          <w:rFonts w:ascii="Arial" w:hAnsi="Arial" w:cs="Arial"/>
          <w:sz w:val="24"/>
        </w:rPr>
        <w:t xml:space="preserve">positively </w:t>
      </w:r>
      <w:r w:rsidR="00372C6B">
        <w:rPr>
          <w:rFonts w:ascii="Arial" w:hAnsi="Arial" w:cs="Arial"/>
          <w:sz w:val="24"/>
        </w:rPr>
        <w:t xml:space="preserve">on CSG&amp;CC HR strategy as it has meant that the college can invest </w:t>
      </w:r>
      <w:r w:rsidR="002236BC">
        <w:rPr>
          <w:rFonts w:ascii="Arial" w:hAnsi="Arial" w:cs="Arial"/>
          <w:sz w:val="24"/>
        </w:rPr>
        <w:t xml:space="preserve">heavily again into </w:t>
      </w:r>
      <w:r w:rsidR="00662E99">
        <w:rPr>
          <w:rFonts w:ascii="Arial" w:hAnsi="Arial" w:cs="Arial"/>
          <w:sz w:val="24"/>
        </w:rPr>
        <w:t>systems</w:t>
      </w:r>
      <w:r w:rsidR="00632DC4">
        <w:rPr>
          <w:rFonts w:ascii="Arial" w:hAnsi="Arial" w:cs="Arial"/>
          <w:sz w:val="24"/>
        </w:rPr>
        <w:t xml:space="preserve">, </w:t>
      </w:r>
      <w:r w:rsidR="002236BC">
        <w:rPr>
          <w:rFonts w:ascii="Arial" w:hAnsi="Arial" w:cs="Arial"/>
          <w:sz w:val="24"/>
        </w:rPr>
        <w:t>training</w:t>
      </w:r>
      <w:r w:rsidR="00632DC4">
        <w:rPr>
          <w:rFonts w:ascii="Arial" w:hAnsi="Arial" w:cs="Arial"/>
          <w:sz w:val="24"/>
        </w:rPr>
        <w:t>,</w:t>
      </w:r>
      <w:r w:rsidR="002236BC">
        <w:rPr>
          <w:rFonts w:ascii="Arial" w:hAnsi="Arial" w:cs="Arial"/>
          <w:sz w:val="24"/>
        </w:rPr>
        <w:t xml:space="preserve"> and development. Recently, CSG&amp;CC have invested in the recruitment process where a new application tracking system (ATS) is being implemented to improve the recruitment process and candidate experience</w:t>
      </w:r>
      <w:r w:rsidR="0090378C">
        <w:rPr>
          <w:rFonts w:ascii="Arial" w:hAnsi="Arial" w:cs="Arial"/>
          <w:sz w:val="24"/>
        </w:rPr>
        <w:t>.</w:t>
      </w:r>
      <w:r w:rsidR="00C82A81">
        <w:rPr>
          <w:rFonts w:ascii="Arial" w:hAnsi="Arial" w:cs="Arial"/>
          <w:sz w:val="24"/>
        </w:rPr>
        <w:t xml:space="preserve"> </w:t>
      </w:r>
      <w:r w:rsidR="00786BE5">
        <w:rPr>
          <w:rFonts w:ascii="Arial" w:hAnsi="Arial" w:cs="Arial"/>
          <w:sz w:val="24"/>
        </w:rPr>
        <w:t xml:space="preserve">Further investment in management training should </w:t>
      </w:r>
      <w:r w:rsidR="00E60E48">
        <w:rPr>
          <w:rFonts w:ascii="Arial" w:hAnsi="Arial" w:cs="Arial"/>
          <w:sz w:val="24"/>
        </w:rPr>
        <w:t>also</w:t>
      </w:r>
      <w:r w:rsidR="00786BE5">
        <w:rPr>
          <w:rFonts w:ascii="Arial" w:hAnsi="Arial" w:cs="Arial"/>
          <w:sz w:val="24"/>
        </w:rPr>
        <w:t xml:space="preserve"> be made a priority to increase motivation, </w:t>
      </w:r>
      <w:r w:rsidR="00786BE5">
        <w:rPr>
          <w:rFonts w:ascii="Arial" w:hAnsi="Arial" w:cs="Arial"/>
          <w:sz w:val="24"/>
        </w:rPr>
        <w:lastRenderedPageBreak/>
        <w:t>engagement and</w:t>
      </w:r>
      <w:r w:rsidR="00881363">
        <w:rPr>
          <w:rFonts w:ascii="Arial" w:hAnsi="Arial" w:cs="Arial"/>
          <w:sz w:val="24"/>
        </w:rPr>
        <w:t>,</w:t>
      </w:r>
      <w:r w:rsidR="00786BE5">
        <w:rPr>
          <w:rFonts w:ascii="Arial" w:hAnsi="Arial" w:cs="Arial"/>
          <w:sz w:val="24"/>
        </w:rPr>
        <w:t xml:space="preserve"> productivity after the impact caused by the pandemic such as </w:t>
      </w:r>
      <w:r w:rsidR="009E0E5E">
        <w:rPr>
          <w:rFonts w:ascii="Arial" w:hAnsi="Arial" w:cs="Arial"/>
          <w:sz w:val="24"/>
        </w:rPr>
        <w:t xml:space="preserve">the increase in </w:t>
      </w:r>
      <w:r w:rsidR="00786BE5">
        <w:rPr>
          <w:rFonts w:ascii="Arial" w:hAnsi="Arial" w:cs="Arial"/>
          <w:sz w:val="24"/>
        </w:rPr>
        <w:t>mental health</w:t>
      </w:r>
      <w:r w:rsidR="009E0E5E">
        <w:rPr>
          <w:rFonts w:ascii="Arial" w:hAnsi="Arial" w:cs="Arial"/>
          <w:sz w:val="24"/>
        </w:rPr>
        <w:t xml:space="preserve"> and loss of </w:t>
      </w:r>
      <w:r w:rsidR="0005740A">
        <w:rPr>
          <w:rFonts w:ascii="Arial" w:hAnsi="Arial" w:cs="Arial"/>
          <w:sz w:val="24"/>
        </w:rPr>
        <w:t>j</w:t>
      </w:r>
      <w:r w:rsidR="009E0E5E">
        <w:rPr>
          <w:rFonts w:ascii="Arial" w:hAnsi="Arial" w:cs="Arial"/>
          <w:sz w:val="24"/>
        </w:rPr>
        <w:t>obs</w:t>
      </w:r>
      <w:r w:rsidR="00DF3AA8">
        <w:rPr>
          <w:rFonts w:ascii="Arial" w:hAnsi="Arial" w:cs="Arial"/>
          <w:sz w:val="24"/>
        </w:rPr>
        <w:t xml:space="preserve"> (Nevis, 2020)</w:t>
      </w:r>
      <w:r w:rsidR="009E0E5E">
        <w:rPr>
          <w:rFonts w:ascii="Arial" w:hAnsi="Arial" w:cs="Arial"/>
          <w:sz w:val="24"/>
        </w:rPr>
        <w:t xml:space="preserve">. </w:t>
      </w:r>
      <w:r w:rsidR="00786BE5">
        <w:rPr>
          <w:rFonts w:ascii="Arial" w:hAnsi="Arial" w:cs="Arial"/>
          <w:sz w:val="24"/>
        </w:rPr>
        <w:t xml:space="preserve"> </w:t>
      </w:r>
    </w:p>
    <w:p w:rsidR="00BB100D" w:rsidRDefault="00BB100D" w:rsidP="00880B7F"/>
    <w:p w:rsidR="002236BC" w:rsidRDefault="002236BC" w:rsidP="00041009">
      <w:pPr>
        <w:pStyle w:val="Heading3"/>
        <w:numPr>
          <w:ilvl w:val="0"/>
          <w:numId w:val="5"/>
        </w:numPr>
        <w:rPr>
          <w:rFonts w:ascii="Arial" w:hAnsi="Arial" w:cs="Arial"/>
          <w:color w:val="auto"/>
        </w:rPr>
      </w:pPr>
      <w:bookmarkStart w:id="10" w:name="_Toc99020178"/>
      <w:r w:rsidRPr="00041009">
        <w:rPr>
          <w:rFonts w:ascii="Arial" w:hAnsi="Arial" w:cs="Arial"/>
          <w:color w:val="auto"/>
        </w:rPr>
        <w:t>Increase in NI</w:t>
      </w:r>
      <w:r w:rsidR="00F57019">
        <w:rPr>
          <w:rFonts w:ascii="Arial" w:hAnsi="Arial" w:cs="Arial"/>
          <w:color w:val="auto"/>
        </w:rPr>
        <w:t xml:space="preserve">, </w:t>
      </w:r>
      <w:r w:rsidRPr="00041009">
        <w:rPr>
          <w:rFonts w:ascii="Arial" w:hAnsi="Arial" w:cs="Arial"/>
          <w:color w:val="auto"/>
        </w:rPr>
        <w:t>Tax</w:t>
      </w:r>
      <w:r w:rsidR="00881363">
        <w:rPr>
          <w:rFonts w:ascii="Arial" w:hAnsi="Arial" w:cs="Arial"/>
          <w:color w:val="auto"/>
        </w:rPr>
        <w:t>,</w:t>
      </w:r>
      <w:r w:rsidRPr="00041009">
        <w:rPr>
          <w:rFonts w:ascii="Arial" w:hAnsi="Arial" w:cs="Arial"/>
          <w:color w:val="auto"/>
        </w:rPr>
        <w:t xml:space="preserve"> </w:t>
      </w:r>
      <w:r w:rsidR="00F57019">
        <w:rPr>
          <w:rFonts w:ascii="Arial" w:hAnsi="Arial" w:cs="Arial"/>
          <w:color w:val="auto"/>
        </w:rPr>
        <w:t>and energy bills</w:t>
      </w:r>
      <w:bookmarkEnd w:id="10"/>
    </w:p>
    <w:p w:rsidR="00041009" w:rsidRPr="00041009" w:rsidRDefault="00041009" w:rsidP="00041009"/>
    <w:p w:rsidR="00BB100D" w:rsidRDefault="00BB100D" w:rsidP="0076427F">
      <w:pPr>
        <w:spacing w:line="600" w:lineRule="auto"/>
        <w:jc w:val="both"/>
        <w:rPr>
          <w:rFonts w:ascii="Arial" w:hAnsi="Arial" w:cs="Arial"/>
          <w:sz w:val="24"/>
          <w:szCs w:val="24"/>
        </w:rPr>
      </w:pPr>
      <w:r w:rsidRPr="00BE16EA">
        <w:rPr>
          <w:rFonts w:ascii="Arial" w:hAnsi="Arial" w:cs="Arial"/>
          <w:sz w:val="24"/>
          <w:szCs w:val="24"/>
        </w:rPr>
        <w:t>According to G</w:t>
      </w:r>
      <w:r w:rsidR="006810C1" w:rsidRPr="00BE16EA">
        <w:rPr>
          <w:rFonts w:ascii="Arial" w:hAnsi="Arial" w:cs="Arial"/>
          <w:sz w:val="24"/>
          <w:szCs w:val="24"/>
        </w:rPr>
        <w:t>ov</w:t>
      </w:r>
      <w:r w:rsidRPr="00BE16EA">
        <w:rPr>
          <w:rFonts w:ascii="Arial" w:hAnsi="Arial" w:cs="Arial"/>
          <w:sz w:val="24"/>
          <w:szCs w:val="24"/>
        </w:rPr>
        <w:t>.UK (2022), National Insurance</w:t>
      </w:r>
      <w:r w:rsidRPr="00984558">
        <w:rPr>
          <w:rFonts w:ascii="Arial" w:hAnsi="Arial" w:cs="Arial"/>
          <w:sz w:val="24"/>
          <w:szCs w:val="24"/>
        </w:rPr>
        <w:t xml:space="preserve"> (NI) contributions and rates of dividend tax will increase by 1.25% in April 2022.</w:t>
      </w:r>
      <w:r w:rsidR="004B2401">
        <w:rPr>
          <w:rFonts w:ascii="Arial" w:hAnsi="Arial" w:cs="Arial"/>
          <w:sz w:val="24"/>
          <w:szCs w:val="24"/>
        </w:rPr>
        <w:t xml:space="preserve"> </w:t>
      </w:r>
      <w:r w:rsidR="004B2401" w:rsidRPr="001D118B">
        <w:rPr>
          <w:rFonts w:ascii="Arial" w:hAnsi="Arial" w:cs="Arial"/>
          <w:sz w:val="24"/>
          <w:szCs w:val="24"/>
        </w:rPr>
        <w:t xml:space="preserve">Energy prices are also expected to increase </w:t>
      </w:r>
      <w:r w:rsidR="001D118B" w:rsidRPr="001D118B">
        <w:rPr>
          <w:rFonts w:ascii="Arial" w:hAnsi="Arial" w:cs="Arial"/>
          <w:sz w:val="24"/>
          <w:szCs w:val="24"/>
        </w:rPr>
        <w:t>with a typical domestic energy bill r</w:t>
      </w:r>
      <w:r w:rsidR="00881363">
        <w:rPr>
          <w:rFonts w:ascii="Arial" w:hAnsi="Arial" w:cs="Arial"/>
          <w:sz w:val="24"/>
          <w:szCs w:val="24"/>
        </w:rPr>
        <w:t>ising</w:t>
      </w:r>
      <w:r w:rsidR="001D118B" w:rsidRPr="001D118B">
        <w:rPr>
          <w:rFonts w:ascii="Arial" w:hAnsi="Arial" w:cs="Arial"/>
          <w:sz w:val="24"/>
          <w:szCs w:val="24"/>
        </w:rPr>
        <w:t xml:space="preserve"> by approximately £700 a year</w:t>
      </w:r>
      <w:r w:rsidR="001D118B">
        <w:rPr>
          <w:rFonts w:ascii="Arial" w:hAnsi="Arial" w:cs="Arial"/>
          <w:sz w:val="24"/>
          <w:szCs w:val="24"/>
        </w:rPr>
        <w:t xml:space="preserve"> (Peachey, 2022)</w:t>
      </w:r>
      <w:r w:rsidR="001D118B" w:rsidRPr="001D118B">
        <w:rPr>
          <w:rFonts w:ascii="Arial" w:hAnsi="Arial" w:cs="Arial"/>
          <w:sz w:val="24"/>
          <w:szCs w:val="24"/>
        </w:rPr>
        <w:t xml:space="preserve">. </w:t>
      </w:r>
      <w:r w:rsidRPr="001D118B">
        <w:rPr>
          <w:rFonts w:ascii="Arial" w:hAnsi="Arial" w:cs="Arial"/>
          <w:sz w:val="24"/>
          <w:szCs w:val="24"/>
        </w:rPr>
        <w:t xml:space="preserve"> </w:t>
      </w:r>
      <w:r w:rsidR="0076427F" w:rsidRPr="001D118B">
        <w:rPr>
          <w:rFonts w:ascii="Arial" w:hAnsi="Arial" w:cs="Arial"/>
          <w:sz w:val="24"/>
          <w:szCs w:val="24"/>
        </w:rPr>
        <w:t>As</w:t>
      </w:r>
      <w:r w:rsidR="0076427F" w:rsidRPr="00984558">
        <w:rPr>
          <w:rFonts w:ascii="Arial" w:hAnsi="Arial" w:cs="Arial"/>
          <w:sz w:val="24"/>
          <w:szCs w:val="24"/>
        </w:rPr>
        <w:t xml:space="preserve"> CSG&amp;CC is a public sector organisation, the salary tends to be lower </w:t>
      </w:r>
      <w:r w:rsidR="006810C1">
        <w:rPr>
          <w:rFonts w:ascii="Arial" w:hAnsi="Arial" w:cs="Arial"/>
          <w:sz w:val="24"/>
          <w:szCs w:val="24"/>
        </w:rPr>
        <w:t xml:space="preserve">compared to </w:t>
      </w:r>
      <w:r w:rsidR="0076427F" w:rsidRPr="00984558">
        <w:rPr>
          <w:rFonts w:ascii="Arial" w:hAnsi="Arial" w:cs="Arial"/>
          <w:sz w:val="24"/>
          <w:szCs w:val="24"/>
        </w:rPr>
        <w:t>private sector</w:t>
      </w:r>
      <w:r w:rsidR="006810C1">
        <w:rPr>
          <w:rFonts w:ascii="Arial" w:hAnsi="Arial" w:cs="Arial"/>
          <w:sz w:val="24"/>
          <w:szCs w:val="24"/>
        </w:rPr>
        <w:t xml:space="preserve"> organisations</w:t>
      </w:r>
      <w:r w:rsidR="00C22348">
        <w:rPr>
          <w:rFonts w:ascii="Arial" w:hAnsi="Arial" w:cs="Arial"/>
          <w:sz w:val="24"/>
          <w:szCs w:val="24"/>
        </w:rPr>
        <w:t xml:space="preserve"> (Reuben, 2021)</w:t>
      </w:r>
      <w:r w:rsidR="0076427F" w:rsidRPr="00984558">
        <w:rPr>
          <w:rFonts w:ascii="Arial" w:hAnsi="Arial" w:cs="Arial"/>
          <w:sz w:val="24"/>
          <w:szCs w:val="24"/>
        </w:rPr>
        <w:t xml:space="preserve">. With NI </w:t>
      </w:r>
      <w:r w:rsidR="00984558" w:rsidRPr="00984558">
        <w:rPr>
          <w:rFonts w:ascii="Arial" w:hAnsi="Arial" w:cs="Arial"/>
          <w:sz w:val="24"/>
          <w:szCs w:val="24"/>
        </w:rPr>
        <w:t>contributions</w:t>
      </w:r>
      <w:r w:rsidR="001D118B">
        <w:rPr>
          <w:rFonts w:ascii="Arial" w:hAnsi="Arial" w:cs="Arial"/>
          <w:sz w:val="24"/>
          <w:szCs w:val="24"/>
        </w:rPr>
        <w:t xml:space="preserve">, </w:t>
      </w:r>
      <w:r w:rsidR="0076427F" w:rsidRPr="00984558">
        <w:rPr>
          <w:rFonts w:ascii="Arial" w:hAnsi="Arial" w:cs="Arial"/>
          <w:sz w:val="24"/>
          <w:szCs w:val="24"/>
        </w:rPr>
        <w:t>tax</w:t>
      </w:r>
      <w:r w:rsidR="001D118B">
        <w:rPr>
          <w:rFonts w:ascii="Arial" w:hAnsi="Arial" w:cs="Arial"/>
          <w:sz w:val="24"/>
          <w:szCs w:val="24"/>
        </w:rPr>
        <w:t xml:space="preserve"> and</w:t>
      </w:r>
      <w:r w:rsidR="00881363">
        <w:rPr>
          <w:rFonts w:ascii="Arial" w:hAnsi="Arial" w:cs="Arial"/>
          <w:sz w:val="24"/>
          <w:szCs w:val="24"/>
        </w:rPr>
        <w:t>,</w:t>
      </w:r>
      <w:r w:rsidR="001D118B">
        <w:rPr>
          <w:rFonts w:ascii="Arial" w:hAnsi="Arial" w:cs="Arial"/>
          <w:sz w:val="24"/>
          <w:szCs w:val="24"/>
        </w:rPr>
        <w:t xml:space="preserve"> energy bills increasing</w:t>
      </w:r>
      <w:r w:rsidR="0076427F" w:rsidRPr="00984558">
        <w:rPr>
          <w:rFonts w:ascii="Arial" w:hAnsi="Arial" w:cs="Arial"/>
          <w:sz w:val="24"/>
          <w:szCs w:val="24"/>
        </w:rPr>
        <w:t xml:space="preserve">, this will have an impact on the organisation as CSG&amp;CC need to think of </w:t>
      </w:r>
      <w:r w:rsidR="00632DC4">
        <w:rPr>
          <w:rFonts w:ascii="Arial" w:hAnsi="Arial" w:cs="Arial"/>
          <w:sz w:val="24"/>
          <w:szCs w:val="24"/>
        </w:rPr>
        <w:t xml:space="preserve">strategies </w:t>
      </w:r>
      <w:r w:rsidR="0076427F" w:rsidRPr="00984558">
        <w:rPr>
          <w:rFonts w:ascii="Arial" w:hAnsi="Arial" w:cs="Arial"/>
          <w:sz w:val="24"/>
          <w:szCs w:val="24"/>
        </w:rPr>
        <w:t xml:space="preserve">to attract candidates to work at the college. Ways of implementing this is through advertising the benefits of working at a public organisation over a private organisation. CSG&amp;CC have implemented this into their </w:t>
      </w:r>
      <w:r w:rsidR="00984558">
        <w:rPr>
          <w:rFonts w:ascii="Arial" w:hAnsi="Arial" w:cs="Arial"/>
          <w:sz w:val="24"/>
          <w:szCs w:val="24"/>
        </w:rPr>
        <w:t xml:space="preserve">HR </w:t>
      </w:r>
      <w:r w:rsidR="0076427F" w:rsidRPr="00984558">
        <w:rPr>
          <w:rFonts w:ascii="Arial" w:hAnsi="Arial" w:cs="Arial"/>
          <w:sz w:val="24"/>
          <w:szCs w:val="24"/>
        </w:rPr>
        <w:t xml:space="preserve">strategy, where adverts are now highlighting the </w:t>
      </w:r>
      <w:r w:rsidR="006810C1">
        <w:rPr>
          <w:rFonts w:ascii="Arial" w:hAnsi="Arial" w:cs="Arial"/>
          <w:sz w:val="24"/>
          <w:szCs w:val="24"/>
        </w:rPr>
        <w:t>benefits</w:t>
      </w:r>
      <w:r w:rsidR="0076427F" w:rsidRPr="00984558">
        <w:rPr>
          <w:rFonts w:ascii="Arial" w:hAnsi="Arial" w:cs="Arial"/>
          <w:sz w:val="24"/>
          <w:szCs w:val="24"/>
        </w:rPr>
        <w:t xml:space="preserve"> of working for the college</w:t>
      </w:r>
      <w:r w:rsidR="00881363">
        <w:rPr>
          <w:rFonts w:ascii="Arial" w:hAnsi="Arial" w:cs="Arial"/>
          <w:sz w:val="24"/>
          <w:szCs w:val="24"/>
        </w:rPr>
        <w:t>,</w:t>
      </w:r>
      <w:r w:rsidR="0076427F" w:rsidRPr="00984558">
        <w:rPr>
          <w:rFonts w:ascii="Arial" w:hAnsi="Arial" w:cs="Arial"/>
          <w:sz w:val="24"/>
          <w:szCs w:val="24"/>
        </w:rPr>
        <w:t xml:space="preserve"> for instance, highlighting the great pension scheme, discount schemes</w:t>
      </w:r>
      <w:r w:rsidR="00632DC4">
        <w:rPr>
          <w:rFonts w:ascii="Arial" w:hAnsi="Arial" w:cs="Arial"/>
          <w:sz w:val="24"/>
          <w:szCs w:val="24"/>
        </w:rPr>
        <w:t xml:space="preserve">, </w:t>
      </w:r>
      <w:r w:rsidR="0076427F" w:rsidRPr="00984558">
        <w:rPr>
          <w:rFonts w:ascii="Arial" w:hAnsi="Arial" w:cs="Arial"/>
          <w:sz w:val="24"/>
          <w:szCs w:val="24"/>
        </w:rPr>
        <w:t xml:space="preserve">cycle to work scheme, free </w:t>
      </w:r>
      <w:r w:rsidR="00984558" w:rsidRPr="00984558">
        <w:rPr>
          <w:rFonts w:ascii="Arial" w:hAnsi="Arial" w:cs="Arial"/>
          <w:sz w:val="24"/>
          <w:szCs w:val="24"/>
        </w:rPr>
        <w:t>on-site</w:t>
      </w:r>
      <w:r w:rsidR="0076427F" w:rsidRPr="00984558">
        <w:rPr>
          <w:rFonts w:ascii="Arial" w:hAnsi="Arial" w:cs="Arial"/>
          <w:sz w:val="24"/>
          <w:szCs w:val="24"/>
        </w:rPr>
        <w:t xml:space="preserve"> carpark</w:t>
      </w:r>
      <w:r w:rsidR="00881363">
        <w:rPr>
          <w:rFonts w:ascii="Arial" w:hAnsi="Arial" w:cs="Arial"/>
          <w:sz w:val="24"/>
          <w:szCs w:val="24"/>
        </w:rPr>
        <w:t>,</w:t>
      </w:r>
      <w:r w:rsidR="001B093A">
        <w:rPr>
          <w:rFonts w:ascii="Arial" w:hAnsi="Arial" w:cs="Arial"/>
          <w:sz w:val="24"/>
          <w:szCs w:val="24"/>
        </w:rPr>
        <w:t xml:space="preserve"> and free gym facilities</w:t>
      </w:r>
      <w:r w:rsidR="0076427F" w:rsidRPr="00984558">
        <w:rPr>
          <w:rFonts w:ascii="Arial" w:hAnsi="Arial" w:cs="Arial"/>
          <w:sz w:val="24"/>
          <w:szCs w:val="24"/>
        </w:rPr>
        <w:t xml:space="preserve">. </w:t>
      </w:r>
      <w:r w:rsidR="00632DC4">
        <w:rPr>
          <w:rFonts w:ascii="Arial" w:hAnsi="Arial" w:cs="Arial"/>
          <w:sz w:val="24"/>
          <w:szCs w:val="24"/>
        </w:rPr>
        <w:t>Although</w:t>
      </w:r>
      <w:r w:rsidR="00984558" w:rsidRPr="00984558">
        <w:rPr>
          <w:rFonts w:ascii="Arial" w:hAnsi="Arial" w:cs="Arial"/>
          <w:sz w:val="24"/>
          <w:szCs w:val="24"/>
        </w:rPr>
        <w:t xml:space="preserve"> public organisations tend to offer lower salaries, the pension scheme is a </w:t>
      </w:r>
      <w:r w:rsidR="002811F9">
        <w:rPr>
          <w:rFonts w:ascii="Arial" w:hAnsi="Arial" w:cs="Arial"/>
          <w:sz w:val="24"/>
          <w:szCs w:val="24"/>
        </w:rPr>
        <w:t>major</w:t>
      </w:r>
      <w:r w:rsidR="00984558" w:rsidRPr="00984558">
        <w:rPr>
          <w:rFonts w:ascii="Arial" w:hAnsi="Arial" w:cs="Arial"/>
          <w:sz w:val="24"/>
          <w:szCs w:val="24"/>
        </w:rPr>
        <w:t xml:space="preserve"> attraction to</w:t>
      </w:r>
      <w:r w:rsidR="00E60E48">
        <w:rPr>
          <w:rFonts w:ascii="Arial" w:hAnsi="Arial" w:cs="Arial"/>
          <w:sz w:val="24"/>
          <w:szCs w:val="24"/>
        </w:rPr>
        <w:t xml:space="preserve"> candidates</w:t>
      </w:r>
      <w:r w:rsidR="00482AB1">
        <w:rPr>
          <w:rFonts w:ascii="Arial" w:hAnsi="Arial" w:cs="Arial"/>
          <w:sz w:val="24"/>
          <w:szCs w:val="24"/>
        </w:rPr>
        <w:t xml:space="preserve"> (Reuben, 2021)</w:t>
      </w:r>
      <w:r w:rsidR="002811F9">
        <w:rPr>
          <w:rFonts w:ascii="Arial" w:hAnsi="Arial" w:cs="Arial"/>
          <w:sz w:val="24"/>
          <w:szCs w:val="24"/>
        </w:rPr>
        <w:t xml:space="preserve">. Private sector organisations </w:t>
      </w:r>
      <w:r w:rsidR="00984558" w:rsidRPr="00984558">
        <w:rPr>
          <w:rFonts w:ascii="Arial" w:hAnsi="Arial" w:cs="Arial"/>
          <w:sz w:val="24"/>
          <w:szCs w:val="24"/>
        </w:rPr>
        <w:t xml:space="preserve">are unable to </w:t>
      </w:r>
      <w:r w:rsidR="002811F9">
        <w:rPr>
          <w:rFonts w:ascii="Arial" w:hAnsi="Arial" w:cs="Arial"/>
          <w:sz w:val="24"/>
          <w:szCs w:val="24"/>
        </w:rPr>
        <w:t xml:space="preserve">compete with the pension scheme </w:t>
      </w:r>
      <w:r w:rsidR="00984558">
        <w:rPr>
          <w:rFonts w:ascii="Arial" w:hAnsi="Arial" w:cs="Arial"/>
          <w:sz w:val="24"/>
          <w:szCs w:val="24"/>
        </w:rPr>
        <w:t xml:space="preserve">leaving this as a </w:t>
      </w:r>
      <w:r w:rsidR="002811F9">
        <w:rPr>
          <w:rFonts w:ascii="Arial" w:hAnsi="Arial" w:cs="Arial"/>
          <w:sz w:val="24"/>
          <w:szCs w:val="24"/>
        </w:rPr>
        <w:t>competitive advantage</w:t>
      </w:r>
      <w:r w:rsidR="00984558">
        <w:rPr>
          <w:rFonts w:ascii="Arial" w:hAnsi="Arial" w:cs="Arial"/>
          <w:sz w:val="24"/>
          <w:szCs w:val="24"/>
        </w:rPr>
        <w:t xml:space="preserve">. The pandemic has also highlighted that there is greater job security in a public sector organisation compared to private as </w:t>
      </w:r>
      <w:r w:rsidR="00984558">
        <w:rPr>
          <w:rFonts w:ascii="Arial" w:hAnsi="Arial" w:cs="Arial"/>
          <w:sz w:val="24"/>
          <w:szCs w:val="24"/>
        </w:rPr>
        <w:lastRenderedPageBreak/>
        <w:t>those in public are more likely to be classified as key workers (</w:t>
      </w:r>
      <w:r w:rsidR="000A1F2B">
        <w:rPr>
          <w:rFonts w:ascii="Arial" w:hAnsi="Arial" w:cs="Arial"/>
          <w:sz w:val="24"/>
          <w:szCs w:val="24"/>
        </w:rPr>
        <w:t>Reuben</w:t>
      </w:r>
      <w:r w:rsidR="00984558">
        <w:rPr>
          <w:rFonts w:ascii="Arial" w:hAnsi="Arial" w:cs="Arial"/>
          <w:sz w:val="24"/>
          <w:szCs w:val="24"/>
        </w:rPr>
        <w:t>, 2021</w:t>
      </w:r>
      <w:r w:rsidR="00B57685">
        <w:rPr>
          <w:rFonts w:ascii="Arial" w:hAnsi="Arial" w:cs="Arial"/>
          <w:sz w:val="24"/>
          <w:szCs w:val="24"/>
        </w:rPr>
        <w:t>). Nevertheless</w:t>
      </w:r>
      <w:r w:rsidR="00EA5795">
        <w:rPr>
          <w:rFonts w:ascii="Arial" w:hAnsi="Arial" w:cs="Arial"/>
          <w:sz w:val="24"/>
          <w:szCs w:val="24"/>
        </w:rPr>
        <w:t>, the future of work is becoming more hybrid, and private organisations are offering more hybrid working in comparison to public</w:t>
      </w:r>
      <w:r w:rsidR="00B57685">
        <w:rPr>
          <w:rFonts w:ascii="Arial" w:hAnsi="Arial" w:cs="Arial"/>
          <w:sz w:val="24"/>
          <w:szCs w:val="24"/>
        </w:rPr>
        <w:t xml:space="preserve"> (McKinsey, 2021)</w:t>
      </w:r>
      <w:r w:rsidR="00EA5795">
        <w:rPr>
          <w:rFonts w:ascii="Arial" w:hAnsi="Arial" w:cs="Arial"/>
          <w:sz w:val="24"/>
          <w:szCs w:val="24"/>
        </w:rPr>
        <w:t>. Employees may choose</w:t>
      </w:r>
      <w:r w:rsidR="00881363">
        <w:rPr>
          <w:rFonts w:ascii="Arial" w:hAnsi="Arial" w:cs="Arial"/>
          <w:sz w:val="24"/>
          <w:szCs w:val="24"/>
        </w:rPr>
        <w:t xml:space="preserve"> to work</w:t>
      </w:r>
      <w:r w:rsidR="00EA5795">
        <w:rPr>
          <w:rFonts w:ascii="Arial" w:hAnsi="Arial" w:cs="Arial"/>
          <w:sz w:val="24"/>
          <w:szCs w:val="24"/>
        </w:rPr>
        <w:t xml:space="preserve"> for a private organisation and sacrifice the pension contributions in a public sector organisation to save on travelling costs </w:t>
      </w:r>
      <w:r w:rsidR="00B57685">
        <w:rPr>
          <w:rFonts w:ascii="Arial" w:hAnsi="Arial" w:cs="Arial"/>
          <w:sz w:val="24"/>
          <w:szCs w:val="24"/>
        </w:rPr>
        <w:t>and to have a better work</w:t>
      </w:r>
      <w:r w:rsidR="00482AB1">
        <w:rPr>
          <w:rFonts w:ascii="Arial" w:hAnsi="Arial" w:cs="Arial"/>
          <w:sz w:val="24"/>
          <w:szCs w:val="24"/>
        </w:rPr>
        <w:t>-</w:t>
      </w:r>
      <w:r w:rsidR="00B57685">
        <w:rPr>
          <w:rFonts w:ascii="Arial" w:hAnsi="Arial" w:cs="Arial"/>
          <w:sz w:val="24"/>
          <w:szCs w:val="24"/>
        </w:rPr>
        <w:t xml:space="preserve">life balance </w:t>
      </w:r>
      <w:r w:rsidR="00EA5795">
        <w:rPr>
          <w:rFonts w:ascii="Arial" w:hAnsi="Arial" w:cs="Arial"/>
          <w:sz w:val="24"/>
          <w:szCs w:val="24"/>
        </w:rPr>
        <w:t>with a private</w:t>
      </w:r>
      <w:r w:rsidR="00B57685">
        <w:rPr>
          <w:rFonts w:ascii="Arial" w:hAnsi="Arial" w:cs="Arial"/>
          <w:sz w:val="24"/>
          <w:szCs w:val="24"/>
        </w:rPr>
        <w:t xml:space="preserve"> organisation</w:t>
      </w:r>
      <w:r w:rsidR="00EA5795">
        <w:rPr>
          <w:rFonts w:ascii="Arial" w:hAnsi="Arial" w:cs="Arial"/>
          <w:sz w:val="24"/>
          <w:szCs w:val="24"/>
        </w:rPr>
        <w:t>.</w:t>
      </w:r>
      <w:r w:rsidR="00B57685">
        <w:rPr>
          <w:rFonts w:ascii="Arial" w:hAnsi="Arial" w:cs="Arial"/>
          <w:sz w:val="24"/>
          <w:szCs w:val="24"/>
        </w:rPr>
        <w:t xml:space="preserve"> It is important that </w:t>
      </w:r>
      <w:r w:rsidR="00984558" w:rsidRPr="00B57685">
        <w:rPr>
          <w:rFonts w:ascii="Arial" w:hAnsi="Arial" w:cs="Arial"/>
          <w:sz w:val="24"/>
          <w:szCs w:val="24"/>
        </w:rPr>
        <w:t xml:space="preserve">CSG&amp;CC </w:t>
      </w:r>
      <w:r w:rsidR="00B57685" w:rsidRPr="00B57685">
        <w:rPr>
          <w:rFonts w:ascii="Arial" w:hAnsi="Arial" w:cs="Arial"/>
          <w:sz w:val="24"/>
          <w:szCs w:val="24"/>
        </w:rPr>
        <w:t xml:space="preserve">issue </w:t>
      </w:r>
      <w:r w:rsidR="00984558" w:rsidRPr="00B57685">
        <w:rPr>
          <w:rFonts w:ascii="Arial" w:hAnsi="Arial" w:cs="Arial"/>
          <w:sz w:val="24"/>
          <w:szCs w:val="24"/>
        </w:rPr>
        <w:t>surveys to find out what employees want from the organisation going forward to attract the right candidates and keep current employees happy and motivated</w:t>
      </w:r>
      <w:r w:rsidR="00B57685">
        <w:rPr>
          <w:rFonts w:ascii="Arial" w:hAnsi="Arial" w:cs="Arial"/>
          <w:sz w:val="24"/>
          <w:szCs w:val="24"/>
        </w:rPr>
        <w:t xml:space="preserve"> and to remain competitive. </w:t>
      </w:r>
    </w:p>
    <w:p w:rsidR="00F57019" w:rsidRDefault="00F57019" w:rsidP="00827C6F">
      <w:pPr>
        <w:pStyle w:val="Heading3"/>
        <w:numPr>
          <w:ilvl w:val="0"/>
          <w:numId w:val="5"/>
        </w:numPr>
        <w:rPr>
          <w:rFonts w:ascii="Arial" w:hAnsi="Arial" w:cs="Arial"/>
          <w:color w:val="000000" w:themeColor="text1"/>
        </w:rPr>
      </w:pPr>
      <w:bookmarkStart w:id="11" w:name="_Toc99020179"/>
      <w:r w:rsidRPr="00827C6F">
        <w:rPr>
          <w:rFonts w:ascii="Arial" w:hAnsi="Arial" w:cs="Arial"/>
          <w:color w:val="000000" w:themeColor="text1"/>
        </w:rPr>
        <w:t>Employment Rates</w:t>
      </w:r>
      <w:bookmarkEnd w:id="11"/>
      <w:r w:rsidRPr="00827C6F">
        <w:rPr>
          <w:rFonts w:ascii="Arial" w:hAnsi="Arial" w:cs="Arial"/>
          <w:color w:val="000000" w:themeColor="text1"/>
        </w:rPr>
        <w:t xml:space="preserve"> </w:t>
      </w:r>
    </w:p>
    <w:p w:rsidR="00827C6F" w:rsidRPr="00827C6F" w:rsidRDefault="00827C6F" w:rsidP="00827C6F"/>
    <w:p w:rsidR="00F610E8" w:rsidRPr="00350E1A" w:rsidRDefault="00F57019" w:rsidP="00350E1A">
      <w:pPr>
        <w:spacing w:line="600" w:lineRule="auto"/>
        <w:jc w:val="both"/>
        <w:rPr>
          <w:rFonts w:ascii="Arial" w:hAnsi="Arial" w:cs="Arial"/>
          <w:sz w:val="24"/>
          <w:szCs w:val="24"/>
        </w:rPr>
      </w:pPr>
      <w:r>
        <w:rPr>
          <w:rFonts w:ascii="Arial" w:hAnsi="Arial" w:cs="Arial"/>
          <w:sz w:val="24"/>
          <w:szCs w:val="24"/>
        </w:rPr>
        <w:t>Curren</w:t>
      </w:r>
      <w:r w:rsidR="00732346">
        <w:rPr>
          <w:rFonts w:ascii="Arial" w:hAnsi="Arial" w:cs="Arial"/>
          <w:sz w:val="24"/>
          <w:szCs w:val="24"/>
        </w:rPr>
        <w:t xml:space="preserve">tly, </w:t>
      </w:r>
      <w:r>
        <w:rPr>
          <w:rFonts w:ascii="Arial" w:hAnsi="Arial" w:cs="Arial"/>
          <w:sz w:val="24"/>
          <w:szCs w:val="24"/>
        </w:rPr>
        <w:t xml:space="preserve">CSG&amp;CC </w:t>
      </w:r>
      <w:r w:rsidR="00881363">
        <w:rPr>
          <w:rFonts w:ascii="Arial" w:hAnsi="Arial" w:cs="Arial"/>
          <w:sz w:val="24"/>
          <w:szCs w:val="24"/>
        </w:rPr>
        <w:t>is</w:t>
      </w:r>
      <w:r>
        <w:rPr>
          <w:rFonts w:ascii="Arial" w:hAnsi="Arial" w:cs="Arial"/>
          <w:sz w:val="24"/>
          <w:szCs w:val="24"/>
        </w:rPr>
        <w:t xml:space="preserve"> operating in a tight labour market where there are high employment rates (Reid, 2022). Employment rates are currently at 75.5% which is 1.1% lower than before the pandemic (ONS, 2021</w:t>
      </w:r>
      <w:r w:rsidR="00811DDC">
        <w:rPr>
          <w:rFonts w:ascii="Arial" w:hAnsi="Arial" w:cs="Arial"/>
          <w:sz w:val="24"/>
          <w:szCs w:val="24"/>
        </w:rPr>
        <w:t>a</w:t>
      </w:r>
      <w:r>
        <w:rPr>
          <w:rFonts w:ascii="Arial" w:hAnsi="Arial" w:cs="Arial"/>
          <w:sz w:val="24"/>
          <w:szCs w:val="24"/>
        </w:rPr>
        <w:t xml:space="preserve">). Employees currently have increased bargaining power where </w:t>
      </w:r>
      <w:r w:rsidR="00412ABB">
        <w:rPr>
          <w:rFonts w:ascii="Arial" w:hAnsi="Arial" w:cs="Arial"/>
          <w:sz w:val="24"/>
          <w:szCs w:val="24"/>
        </w:rPr>
        <w:t xml:space="preserve">there is a small proportion of people with the specific skills and </w:t>
      </w:r>
      <w:r>
        <w:rPr>
          <w:rFonts w:ascii="Arial" w:hAnsi="Arial" w:cs="Arial"/>
          <w:sz w:val="24"/>
          <w:szCs w:val="24"/>
        </w:rPr>
        <w:t xml:space="preserve">the demand for </w:t>
      </w:r>
      <w:r w:rsidRPr="0022272C">
        <w:rPr>
          <w:rFonts w:ascii="Arial" w:hAnsi="Arial" w:cs="Arial"/>
          <w:sz w:val="24"/>
          <w:szCs w:val="24"/>
        </w:rPr>
        <w:t>people outstrips supply (CIPD, 2021</w:t>
      </w:r>
      <w:r w:rsidR="0022272C" w:rsidRPr="0022272C">
        <w:rPr>
          <w:rFonts w:ascii="Arial" w:hAnsi="Arial" w:cs="Arial"/>
          <w:sz w:val="24"/>
          <w:szCs w:val="24"/>
        </w:rPr>
        <w:t>c</w:t>
      </w:r>
      <w:r w:rsidRPr="0022272C">
        <w:rPr>
          <w:rFonts w:ascii="Arial" w:hAnsi="Arial" w:cs="Arial"/>
          <w:sz w:val="24"/>
          <w:szCs w:val="24"/>
        </w:rPr>
        <w:t xml:space="preserve">). </w:t>
      </w:r>
      <w:r w:rsidR="004A5018" w:rsidRPr="0022272C">
        <w:rPr>
          <w:rFonts w:ascii="Arial" w:hAnsi="Arial" w:cs="Arial"/>
          <w:sz w:val="24"/>
          <w:szCs w:val="24"/>
        </w:rPr>
        <w:t xml:space="preserve">This has impacted </w:t>
      </w:r>
      <w:r w:rsidR="004C090D" w:rsidRPr="0022272C">
        <w:rPr>
          <w:rFonts w:ascii="Arial" w:hAnsi="Arial" w:cs="Arial"/>
          <w:sz w:val="24"/>
          <w:szCs w:val="24"/>
        </w:rPr>
        <w:t>directly on the HR strategy as recruiting for specialist roles such as Lecturer in Engineering has been difficult as</w:t>
      </w:r>
      <w:r w:rsidR="00E81D7F" w:rsidRPr="0022272C">
        <w:rPr>
          <w:rFonts w:ascii="Arial" w:hAnsi="Arial" w:cs="Arial"/>
          <w:sz w:val="24"/>
          <w:szCs w:val="24"/>
        </w:rPr>
        <w:t xml:space="preserve"> candidates</w:t>
      </w:r>
      <w:r w:rsidR="004C090D" w:rsidRPr="0022272C">
        <w:rPr>
          <w:rFonts w:ascii="Arial" w:hAnsi="Arial" w:cs="Arial"/>
          <w:sz w:val="24"/>
          <w:szCs w:val="24"/>
        </w:rPr>
        <w:t xml:space="preserve"> have more bargaining power </w:t>
      </w:r>
      <w:r w:rsidR="00E81D7F" w:rsidRPr="0022272C">
        <w:rPr>
          <w:rFonts w:ascii="Arial" w:hAnsi="Arial" w:cs="Arial"/>
          <w:sz w:val="24"/>
          <w:szCs w:val="24"/>
        </w:rPr>
        <w:t>where they a</w:t>
      </w:r>
      <w:r w:rsidR="004C090D" w:rsidRPr="0022272C">
        <w:rPr>
          <w:rFonts w:ascii="Arial" w:hAnsi="Arial" w:cs="Arial"/>
          <w:sz w:val="24"/>
          <w:szCs w:val="24"/>
        </w:rPr>
        <w:t>re demanding more in terms of flexibility and pay. This corre</w:t>
      </w:r>
      <w:r w:rsidR="00E91457" w:rsidRPr="0022272C">
        <w:rPr>
          <w:rFonts w:ascii="Arial" w:hAnsi="Arial" w:cs="Arial"/>
          <w:sz w:val="24"/>
          <w:szCs w:val="24"/>
        </w:rPr>
        <w:t xml:space="preserve">sponds with data </w:t>
      </w:r>
      <w:r w:rsidR="00E81D7F" w:rsidRPr="0022272C">
        <w:rPr>
          <w:rFonts w:ascii="Arial" w:hAnsi="Arial" w:cs="Arial"/>
          <w:sz w:val="24"/>
          <w:szCs w:val="24"/>
        </w:rPr>
        <w:t xml:space="preserve">produced </w:t>
      </w:r>
      <w:r w:rsidR="00E91457" w:rsidRPr="0022272C">
        <w:rPr>
          <w:rFonts w:ascii="Arial" w:hAnsi="Arial" w:cs="Arial"/>
          <w:sz w:val="24"/>
          <w:szCs w:val="24"/>
        </w:rPr>
        <w:t>by CIPD (2021</w:t>
      </w:r>
      <w:r w:rsidR="00C1593F">
        <w:rPr>
          <w:rFonts w:ascii="Arial" w:hAnsi="Arial" w:cs="Arial"/>
          <w:sz w:val="24"/>
          <w:szCs w:val="24"/>
        </w:rPr>
        <w:t>d</w:t>
      </w:r>
      <w:r w:rsidR="00E91457" w:rsidRPr="0022272C">
        <w:rPr>
          <w:rFonts w:ascii="Arial" w:hAnsi="Arial" w:cs="Arial"/>
          <w:sz w:val="24"/>
          <w:szCs w:val="24"/>
        </w:rPr>
        <w:t>) recruitment</w:t>
      </w:r>
      <w:r w:rsidR="00E91457">
        <w:rPr>
          <w:rFonts w:ascii="Arial" w:hAnsi="Arial" w:cs="Arial"/>
          <w:sz w:val="24"/>
          <w:szCs w:val="24"/>
        </w:rPr>
        <w:t xml:space="preserve"> difficulties have increased from 39% to 47% in 2021. One example of how CSG&amp;CC ha</w:t>
      </w:r>
      <w:r w:rsidR="00881363">
        <w:rPr>
          <w:rFonts w:ascii="Arial" w:hAnsi="Arial" w:cs="Arial"/>
          <w:sz w:val="24"/>
          <w:szCs w:val="24"/>
        </w:rPr>
        <w:t>s</w:t>
      </w:r>
      <w:r w:rsidR="00E91457">
        <w:rPr>
          <w:rFonts w:ascii="Arial" w:hAnsi="Arial" w:cs="Arial"/>
          <w:sz w:val="24"/>
          <w:szCs w:val="24"/>
        </w:rPr>
        <w:t xml:space="preserve"> </w:t>
      </w:r>
      <w:r w:rsidR="00B57685">
        <w:rPr>
          <w:rFonts w:ascii="Arial" w:hAnsi="Arial" w:cs="Arial"/>
          <w:sz w:val="24"/>
          <w:szCs w:val="24"/>
        </w:rPr>
        <w:t>learn</w:t>
      </w:r>
      <w:r w:rsidR="00881363">
        <w:rPr>
          <w:rFonts w:ascii="Arial" w:hAnsi="Arial" w:cs="Arial"/>
          <w:sz w:val="24"/>
          <w:szCs w:val="24"/>
        </w:rPr>
        <w:t>t</w:t>
      </w:r>
      <w:r w:rsidR="00B57685">
        <w:rPr>
          <w:rFonts w:ascii="Arial" w:hAnsi="Arial" w:cs="Arial"/>
          <w:sz w:val="24"/>
          <w:szCs w:val="24"/>
        </w:rPr>
        <w:t xml:space="preserve"> from past recruitment difficulties and </w:t>
      </w:r>
      <w:r w:rsidR="00B57685">
        <w:rPr>
          <w:rFonts w:ascii="Arial" w:hAnsi="Arial" w:cs="Arial"/>
          <w:sz w:val="24"/>
          <w:szCs w:val="24"/>
        </w:rPr>
        <w:lastRenderedPageBreak/>
        <w:t xml:space="preserve">to </w:t>
      </w:r>
      <w:r w:rsidR="00E91457">
        <w:rPr>
          <w:rFonts w:ascii="Arial" w:hAnsi="Arial" w:cs="Arial"/>
          <w:sz w:val="24"/>
          <w:szCs w:val="24"/>
        </w:rPr>
        <w:t>strategically plan for the future is by holding a recruitment evening to attract people for specific roles which the college can keep as a talent poo</w:t>
      </w:r>
      <w:r w:rsidR="001B093A">
        <w:rPr>
          <w:rFonts w:ascii="Arial" w:hAnsi="Arial" w:cs="Arial"/>
          <w:sz w:val="24"/>
          <w:szCs w:val="24"/>
        </w:rPr>
        <w:t>l</w:t>
      </w:r>
      <w:r w:rsidR="00672588">
        <w:rPr>
          <w:rFonts w:ascii="Arial" w:hAnsi="Arial" w:cs="Arial"/>
          <w:sz w:val="24"/>
          <w:szCs w:val="24"/>
        </w:rPr>
        <w:t xml:space="preserve"> in line with GDPR</w:t>
      </w:r>
      <w:r w:rsidR="001B093A">
        <w:rPr>
          <w:rFonts w:ascii="Arial" w:hAnsi="Arial" w:cs="Arial"/>
          <w:sz w:val="24"/>
          <w:szCs w:val="24"/>
        </w:rPr>
        <w:t xml:space="preserve">. </w:t>
      </w:r>
    </w:p>
    <w:p w:rsidR="003D3268" w:rsidRDefault="003D3268" w:rsidP="003D3268">
      <w:pPr>
        <w:pStyle w:val="Heading2"/>
        <w:rPr>
          <w:rFonts w:ascii="Arial" w:hAnsi="Arial" w:cs="Arial"/>
          <w:color w:val="auto"/>
          <w:sz w:val="32"/>
          <w:u w:val="single"/>
        </w:rPr>
      </w:pPr>
      <w:bookmarkStart w:id="12" w:name="_Toc99020180"/>
      <w:r w:rsidRPr="003D3268">
        <w:rPr>
          <w:rFonts w:ascii="Arial" w:hAnsi="Arial" w:cs="Arial"/>
          <w:color w:val="auto"/>
          <w:sz w:val="32"/>
          <w:u w:val="single"/>
        </w:rPr>
        <w:t>2.2 Social</w:t>
      </w:r>
      <w:bookmarkEnd w:id="12"/>
      <w:r w:rsidRPr="003D3268">
        <w:rPr>
          <w:rFonts w:ascii="Arial" w:hAnsi="Arial" w:cs="Arial"/>
          <w:color w:val="auto"/>
          <w:sz w:val="32"/>
          <w:u w:val="single"/>
        </w:rPr>
        <w:t xml:space="preserve"> </w:t>
      </w:r>
    </w:p>
    <w:p w:rsidR="003D3268" w:rsidRPr="003D3268" w:rsidRDefault="003D3268" w:rsidP="003D3268"/>
    <w:p w:rsidR="008F1D3A" w:rsidRDefault="008F1D3A" w:rsidP="00041009">
      <w:pPr>
        <w:pStyle w:val="Heading3"/>
        <w:numPr>
          <w:ilvl w:val="0"/>
          <w:numId w:val="5"/>
        </w:numPr>
        <w:rPr>
          <w:rFonts w:ascii="Arial" w:hAnsi="Arial" w:cs="Arial"/>
          <w:color w:val="auto"/>
        </w:rPr>
      </w:pPr>
      <w:bookmarkStart w:id="13" w:name="_Toc99020181"/>
      <w:r w:rsidRPr="00041009">
        <w:rPr>
          <w:rFonts w:ascii="Arial" w:hAnsi="Arial" w:cs="Arial"/>
          <w:color w:val="auto"/>
        </w:rPr>
        <w:t xml:space="preserve">Increase </w:t>
      </w:r>
      <w:r w:rsidR="00D879F6" w:rsidRPr="00041009">
        <w:rPr>
          <w:rFonts w:ascii="Arial" w:hAnsi="Arial" w:cs="Arial"/>
          <w:color w:val="auto"/>
        </w:rPr>
        <w:t>desire</w:t>
      </w:r>
      <w:r w:rsidR="007520C6" w:rsidRPr="00041009">
        <w:rPr>
          <w:rFonts w:ascii="Arial" w:hAnsi="Arial" w:cs="Arial"/>
          <w:color w:val="auto"/>
        </w:rPr>
        <w:t xml:space="preserve"> for hybrid working</w:t>
      </w:r>
      <w:bookmarkEnd w:id="13"/>
      <w:r w:rsidR="007520C6" w:rsidRPr="00041009">
        <w:rPr>
          <w:rFonts w:ascii="Arial" w:hAnsi="Arial" w:cs="Arial"/>
          <w:color w:val="auto"/>
        </w:rPr>
        <w:t xml:space="preserve"> </w:t>
      </w:r>
    </w:p>
    <w:p w:rsidR="00041009" w:rsidRPr="00041009" w:rsidRDefault="00041009" w:rsidP="00041009"/>
    <w:p w:rsidR="003D3268" w:rsidRDefault="001C3ABB" w:rsidP="000B7A69">
      <w:pPr>
        <w:spacing w:line="600" w:lineRule="auto"/>
        <w:jc w:val="both"/>
        <w:rPr>
          <w:rFonts w:ascii="Arial" w:hAnsi="Arial" w:cs="Arial"/>
          <w:sz w:val="24"/>
          <w:szCs w:val="24"/>
        </w:rPr>
      </w:pPr>
      <w:r w:rsidRPr="005B452F">
        <w:rPr>
          <w:rFonts w:ascii="Arial" w:hAnsi="Arial" w:cs="Arial"/>
          <w:sz w:val="24"/>
          <w:szCs w:val="24"/>
        </w:rPr>
        <w:t>According to ONS (2021</w:t>
      </w:r>
      <w:r w:rsidR="005B452F" w:rsidRPr="005B452F">
        <w:rPr>
          <w:rFonts w:ascii="Arial" w:hAnsi="Arial" w:cs="Arial"/>
          <w:sz w:val="24"/>
          <w:szCs w:val="24"/>
        </w:rPr>
        <w:t>b</w:t>
      </w:r>
      <w:r w:rsidRPr="005B452F">
        <w:rPr>
          <w:rFonts w:ascii="Arial" w:hAnsi="Arial" w:cs="Arial"/>
          <w:sz w:val="24"/>
          <w:szCs w:val="24"/>
        </w:rPr>
        <w:t>), COVID-19 has brought about</w:t>
      </w:r>
      <w:r w:rsidRPr="000B7A69">
        <w:rPr>
          <w:rFonts w:ascii="Arial" w:hAnsi="Arial" w:cs="Arial"/>
          <w:sz w:val="24"/>
          <w:szCs w:val="24"/>
        </w:rPr>
        <w:t xml:space="preserve"> a new future of working in terms of flexible working. </w:t>
      </w:r>
      <w:r w:rsidR="00CD6D49">
        <w:rPr>
          <w:rFonts w:ascii="Arial" w:hAnsi="Arial" w:cs="Arial"/>
          <w:sz w:val="24"/>
          <w:szCs w:val="24"/>
        </w:rPr>
        <w:t>Before</w:t>
      </w:r>
      <w:r w:rsidRPr="000B7A69">
        <w:rPr>
          <w:rFonts w:ascii="Arial" w:hAnsi="Arial" w:cs="Arial"/>
          <w:sz w:val="24"/>
          <w:szCs w:val="24"/>
        </w:rPr>
        <w:t xml:space="preserve"> the pandemic in 2019, only 29% of people worked from home in comparison to 37% in 2020. The main advantage of home working is that it has allowed employees to have a better work</w:t>
      </w:r>
      <w:r w:rsidR="0006787F">
        <w:rPr>
          <w:rFonts w:ascii="Arial" w:hAnsi="Arial" w:cs="Arial"/>
          <w:sz w:val="24"/>
          <w:szCs w:val="24"/>
        </w:rPr>
        <w:t>-</w:t>
      </w:r>
      <w:r w:rsidRPr="000B7A69">
        <w:rPr>
          <w:rFonts w:ascii="Arial" w:hAnsi="Arial" w:cs="Arial"/>
          <w:sz w:val="24"/>
          <w:szCs w:val="24"/>
        </w:rPr>
        <w:t>life balance</w:t>
      </w:r>
      <w:r w:rsidR="000B7A69" w:rsidRPr="000B7A69">
        <w:rPr>
          <w:rFonts w:ascii="Arial" w:hAnsi="Arial" w:cs="Arial"/>
          <w:sz w:val="24"/>
          <w:szCs w:val="24"/>
        </w:rPr>
        <w:t>.</w:t>
      </w:r>
      <w:r w:rsidR="000B7A69">
        <w:rPr>
          <w:rFonts w:ascii="Arial" w:hAnsi="Arial" w:cs="Arial"/>
          <w:sz w:val="24"/>
          <w:szCs w:val="24"/>
        </w:rPr>
        <w:t xml:space="preserve"> According to Mc</w:t>
      </w:r>
      <w:r w:rsidR="005B452F">
        <w:rPr>
          <w:rFonts w:ascii="Arial" w:hAnsi="Arial" w:cs="Arial"/>
          <w:sz w:val="24"/>
          <w:szCs w:val="24"/>
        </w:rPr>
        <w:t>K</w:t>
      </w:r>
      <w:r w:rsidR="000B7A69">
        <w:rPr>
          <w:rFonts w:ascii="Arial" w:hAnsi="Arial" w:cs="Arial"/>
          <w:sz w:val="24"/>
          <w:szCs w:val="24"/>
        </w:rPr>
        <w:t>insey (2021), the future of work will be more hybrid which is a combination of home working and on</w:t>
      </w:r>
      <w:r w:rsidR="0006787F">
        <w:rPr>
          <w:rFonts w:ascii="Arial" w:hAnsi="Arial" w:cs="Arial"/>
          <w:sz w:val="24"/>
          <w:szCs w:val="24"/>
        </w:rPr>
        <w:t>-</w:t>
      </w:r>
      <w:r w:rsidR="000B7A69">
        <w:rPr>
          <w:rFonts w:ascii="Arial" w:hAnsi="Arial" w:cs="Arial"/>
          <w:sz w:val="24"/>
          <w:szCs w:val="24"/>
        </w:rPr>
        <w:t xml:space="preserve">site. A mixture of the two will satisfy those employees that have enjoyed working from home and those that prefer to be on site. This </w:t>
      </w:r>
      <w:r w:rsidR="0093600C">
        <w:rPr>
          <w:rFonts w:ascii="Arial" w:hAnsi="Arial" w:cs="Arial"/>
          <w:sz w:val="24"/>
          <w:szCs w:val="24"/>
        </w:rPr>
        <w:t xml:space="preserve">increases </w:t>
      </w:r>
      <w:r w:rsidR="000B7A69">
        <w:rPr>
          <w:rFonts w:ascii="Arial" w:hAnsi="Arial" w:cs="Arial"/>
          <w:sz w:val="24"/>
          <w:szCs w:val="24"/>
        </w:rPr>
        <w:t>productivity, engagement</w:t>
      </w:r>
      <w:r w:rsidR="0006787F">
        <w:rPr>
          <w:rFonts w:ascii="Arial" w:hAnsi="Arial" w:cs="Arial"/>
          <w:sz w:val="24"/>
          <w:szCs w:val="24"/>
        </w:rPr>
        <w:t>,</w:t>
      </w:r>
      <w:r w:rsidR="000B7A69">
        <w:rPr>
          <w:rFonts w:ascii="Arial" w:hAnsi="Arial" w:cs="Arial"/>
          <w:sz w:val="24"/>
          <w:szCs w:val="24"/>
        </w:rPr>
        <w:t xml:space="preserve"> and motivation by employees. ONS (2021</w:t>
      </w:r>
      <w:r w:rsidR="00811DDC">
        <w:rPr>
          <w:rFonts w:ascii="Arial" w:hAnsi="Arial" w:cs="Arial"/>
          <w:sz w:val="24"/>
          <w:szCs w:val="24"/>
        </w:rPr>
        <w:t>b</w:t>
      </w:r>
      <w:r w:rsidR="000B7A69">
        <w:rPr>
          <w:rFonts w:ascii="Arial" w:hAnsi="Arial" w:cs="Arial"/>
          <w:sz w:val="24"/>
          <w:szCs w:val="24"/>
        </w:rPr>
        <w:t xml:space="preserve">) outlines that 85% of people want to use a hybrid approach to working in the future. Online job adverts including hybrid and homeworking </w:t>
      </w:r>
      <w:r w:rsidR="0093600C">
        <w:rPr>
          <w:rFonts w:ascii="Arial" w:hAnsi="Arial" w:cs="Arial"/>
          <w:sz w:val="24"/>
          <w:szCs w:val="24"/>
        </w:rPr>
        <w:t>are</w:t>
      </w:r>
      <w:r w:rsidR="000B7A69">
        <w:rPr>
          <w:rFonts w:ascii="Arial" w:hAnsi="Arial" w:cs="Arial"/>
          <w:sz w:val="24"/>
          <w:szCs w:val="24"/>
        </w:rPr>
        <w:t xml:space="preserve"> set to increase to be more attractive to candidates. This has a direct impact on CSG&amp;CC as this has not currently been implemented into the HR strategy. </w:t>
      </w:r>
      <w:r w:rsidR="00DD21DC">
        <w:rPr>
          <w:rFonts w:ascii="Arial" w:hAnsi="Arial" w:cs="Arial"/>
          <w:sz w:val="24"/>
          <w:szCs w:val="24"/>
        </w:rPr>
        <w:t>E</w:t>
      </w:r>
      <w:r w:rsidR="00E05C12">
        <w:rPr>
          <w:rFonts w:ascii="Arial" w:hAnsi="Arial" w:cs="Arial"/>
          <w:sz w:val="24"/>
          <w:szCs w:val="24"/>
        </w:rPr>
        <w:t xml:space="preserve">mployees </w:t>
      </w:r>
      <w:r w:rsidR="00DD21DC">
        <w:rPr>
          <w:rFonts w:ascii="Arial" w:hAnsi="Arial" w:cs="Arial"/>
          <w:sz w:val="24"/>
          <w:szCs w:val="24"/>
        </w:rPr>
        <w:t xml:space="preserve">have been required </w:t>
      </w:r>
      <w:r w:rsidR="00E05C12">
        <w:rPr>
          <w:rFonts w:ascii="Arial" w:hAnsi="Arial" w:cs="Arial"/>
          <w:sz w:val="24"/>
          <w:szCs w:val="24"/>
        </w:rPr>
        <w:t>to return to on</w:t>
      </w:r>
      <w:r w:rsidR="0006787F">
        <w:rPr>
          <w:rFonts w:ascii="Arial" w:hAnsi="Arial" w:cs="Arial"/>
          <w:sz w:val="24"/>
          <w:szCs w:val="24"/>
        </w:rPr>
        <w:t>-</w:t>
      </w:r>
      <w:r w:rsidR="00E05C12">
        <w:rPr>
          <w:rFonts w:ascii="Arial" w:hAnsi="Arial" w:cs="Arial"/>
          <w:sz w:val="24"/>
          <w:szCs w:val="24"/>
        </w:rPr>
        <w:t xml:space="preserve">site working permanently not </w:t>
      </w:r>
      <w:r w:rsidR="00DD21DC">
        <w:rPr>
          <w:rFonts w:ascii="Arial" w:hAnsi="Arial" w:cs="Arial"/>
          <w:sz w:val="24"/>
          <w:szCs w:val="24"/>
        </w:rPr>
        <w:t xml:space="preserve">considering </w:t>
      </w:r>
      <w:r w:rsidR="00E05C12">
        <w:rPr>
          <w:rFonts w:ascii="Arial" w:hAnsi="Arial" w:cs="Arial"/>
          <w:sz w:val="24"/>
          <w:szCs w:val="24"/>
        </w:rPr>
        <w:t xml:space="preserve">the megatrends of the future of work and the benefits </w:t>
      </w:r>
      <w:r w:rsidR="001B093A">
        <w:rPr>
          <w:rFonts w:ascii="Arial" w:hAnsi="Arial" w:cs="Arial"/>
          <w:sz w:val="24"/>
          <w:szCs w:val="24"/>
        </w:rPr>
        <w:t xml:space="preserve">that hybrid working </w:t>
      </w:r>
      <w:r w:rsidR="00E05C12">
        <w:rPr>
          <w:rFonts w:ascii="Arial" w:hAnsi="Arial" w:cs="Arial"/>
          <w:sz w:val="24"/>
          <w:szCs w:val="24"/>
        </w:rPr>
        <w:t xml:space="preserve">brings. This has resulted in an increase in turnover and sickness in the organisation. </w:t>
      </w:r>
      <w:r w:rsidR="00DA4626">
        <w:rPr>
          <w:rFonts w:ascii="Arial" w:hAnsi="Arial" w:cs="Arial"/>
          <w:sz w:val="24"/>
          <w:szCs w:val="24"/>
        </w:rPr>
        <w:t>With other organisations offering home</w:t>
      </w:r>
      <w:r w:rsidR="00283D2C">
        <w:rPr>
          <w:rFonts w:ascii="Arial" w:hAnsi="Arial" w:cs="Arial"/>
          <w:sz w:val="24"/>
          <w:szCs w:val="24"/>
        </w:rPr>
        <w:t xml:space="preserve"> </w:t>
      </w:r>
      <w:r w:rsidR="004037C3">
        <w:rPr>
          <w:rFonts w:ascii="Arial" w:hAnsi="Arial" w:cs="Arial"/>
          <w:sz w:val="24"/>
          <w:szCs w:val="24"/>
        </w:rPr>
        <w:t>working</w:t>
      </w:r>
      <w:r w:rsidR="00DA4626">
        <w:rPr>
          <w:rFonts w:ascii="Arial" w:hAnsi="Arial" w:cs="Arial"/>
          <w:sz w:val="24"/>
          <w:szCs w:val="24"/>
        </w:rPr>
        <w:t xml:space="preserve">, CSG&amp;CC will not be able to compete and attract the right candidates. According to </w:t>
      </w:r>
      <w:r w:rsidR="00EF0368">
        <w:rPr>
          <w:rFonts w:ascii="Arial" w:hAnsi="Arial" w:cs="Arial"/>
          <w:sz w:val="24"/>
          <w:szCs w:val="24"/>
        </w:rPr>
        <w:lastRenderedPageBreak/>
        <w:t>Brown (2021)</w:t>
      </w:r>
      <w:r w:rsidR="00DA4626">
        <w:rPr>
          <w:rFonts w:ascii="Arial" w:hAnsi="Arial" w:cs="Arial"/>
          <w:sz w:val="24"/>
          <w:szCs w:val="24"/>
        </w:rPr>
        <w:t xml:space="preserve"> organisations</w:t>
      </w:r>
      <w:r w:rsidR="008E3E76">
        <w:rPr>
          <w:rFonts w:ascii="Arial" w:hAnsi="Arial" w:cs="Arial"/>
          <w:sz w:val="24"/>
          <w:szCs w:val="24"/>
        </w:rPr>
        <w:t xml:space="preserve"> will</w:t>
      </w:r>
      <w:r w:rsidR="00DA4626">
        <w:rPr>
          <w:rFonts w:ascii="Arial" w:hAnsi="Arial" w:cs="Arial"/>
          <w:sz w:val="24"/>
          <w:szCs w:val="24"/>
        </w:rPr>
        <w:t xml:space="preserve"> find it difficult to fulfil roles when flexible working is not offered. </w:t>
      </w:r>
    </w:p>
    <w:p w:rsidR="00342EA4" w:rsidRDefault="0093600C" w:rsidP="000B7A69">
      <w:pPr>
        <w:spacing w:line="600" w:lineRule="auto"/>
        <w:jc w:val="both"/>
        <w:rPr>
          <w:rFonts w:ascii="Arial" w:hAnsi="Arial" w:cs="Arial"/>
          <w:sz w:val="24"/>
          <w:szCs w:val="24"/>
        </w:rPr>
      </w:pPr>
      <w:r>
        <w:rPr>
          <w:rFonts w:ascii="Arial" w:hAnsi="Arial" w:cs="Arial"/>
          <w:sz w:val="24"/>
          <w:szCs w:val="24"/>
        </w:rPr>
        <w:t>An e</w:t>
      </w:r>
      <w:r w:rsidR="00342EA4">
        <w:rPr>
          <w:rFonts w:ascii="Arial" w:hAnsi="Arial" w:cs="Arial"/>
          <w:sz w:val="24"/>
          <w:szCs w:val="24"/>
        </w:rPr>
        <w:t xml:space="preserve">xample of </w:t>
      </w:r>
      <w:r>
        <w:rPr>
          <w:rFonts w:ascii="Arial" w:hAnsi="Arial" w:cs="Arial"/>
          <w:sz w:val="24"/>
          <w:szCs w:val="24"/>
        </w:rPr>
        <w:t xml:space="preserve">an </w:t>
      </w:r>
      <w:r w:rsidR="00342EA4">
        <w:rPr>
          <w:rFonts w:ascii="Arial" w:hAnsi="Arial" w:cs="Arial"/>
          <w:sz w:val="24"/>
          <w:szCs w:val="24"/>
        </w:rPr>
        <w:t>organisation that provide</w:t>
      </w:r>
      <w:r>
        <w:rPr>
          <w:rFonts w:ascii="Arial" w:hAnsi="Arial" w:cs="Arial"/>
          <w:sz w:val="24"/>
          <w:szCs w:val="24"/>
        </w:rPr>
        <w:t>s</w:t>
      </w:r>
      <w:r w:rsidR="00342EA4">
        <w:rPr>
          <w:rFonts w:ascii="Arial" w:hAnsi="Arial" w:cs="Arial"/>
          <w:sz w:val="24"/>
          <w:szCs w:val="24"/>
        </w:rPr>
        <w:t xml:space="preserve"> hybrid working is </w:t>
      </w:r>
      <w:r w:rsidR="007079E8">
        <w:rPr>
          <w:rFonts w:ascii="Arial" w:hAnsi="Arial" w:cs="Arial"/>
          <w:sz w:val="24"/>
          <w:szCs w:val="24"/>
        </w:rPr>
        <w:t>Microsoft where employees are half</w:t>
      </w:r>
      <w:r w:rsidR="0006787F">
        <w:rPr>
          <w:rFonts w:ascii="Arial" w:hAnsi="Arial" w:cs="Arial"/>
          <w:sz w:val="24"/>
          <w:szCs w:val="24"/>
        </w:rPr>
        <w:t>-</w:t>
      </w:r>
      <w:r w:rsidR="007079E8">
        <w:rPr>
          <w:rFonts w:ascii="Arial" w:hAnsi="Arial" w:cs="Arial"/>
          <w:sz w:val="24"/>
          <w:szCs w:val="24"/>
        </w:rPr>
        <w:t>time remote.</w:t>
      </w:r>
      <w:r w:rsidR="00296A01">
        <w:rPr>
          <w:rFonts w:ascii="Arial" w:hAnsi="Arial" w:cs="Arial"/>
          <w:sz w:val="24"/>
          <w:szCs w:val="24"/>
        </w:rPr>
        <w:t xml:space="preserve"> Sickness and turnover rates at the company ha</w:t>
      </w:r>
      <w:r>
        <w:rPr>
          <w:rFonts w:ascii="Arial" w:hAnsi="Arial" w:cs="Arial"/>
          <w:sz w:val="24"/>
          <w:szCs w:val="24"/>
        </w:rPr>
        <w:t>ve</w:t>
      </w:r>
      <w:r w:rsidR="00296A01">
        <w:rPr>
          <w:rFonts w:ascii="Arial" w:hAnsi="Arial" w:cs="Arial"/>
          <w:sz w:val="24"/>
          <w:szCs w:val="24"/>
        </w:rPr>
        <w:t xml:space="preserve"> </w:t>
      </w:r>
      <w:r w:rsidR="0006787F">
        <w:rPr>
          <w:rFonts w:ascii="Arial" w:hAnsi="Arial" w:cs="Arial"/>
          <w:sz w:val="24"/>
          <w:szCs w:val="24"/>
        </w:rPr>
        <w:t xml:space="preserve">been </w:t>
      </w:r>
      <w:r w:rsidR="00296A01">
        <w:rPr>
          <w:rFonts w:ascii="Arial" w:hAnsi="Arial" w:cs="Arial"/>
          <w:sz w:val="24"/>
          <w:szCs w:val="24"/>
        </w:rPr>
        <w:t>reduced</w:t>
      </w:r>
      <w:r w:rsidR="00442EC0">
        <w:rPr>
          <w:rFonts w:ascii="Arial" w:hAnsi="Arial" w:cs="Arial"/>
          <w:sz w:val="24"/>
          <w:szCs w:val="24"/>
        </w:rPr>
        <w:t xml:space="preserve"> (DelBene, 2021)</w:t>
      </w:r>
      <w:r w:rsidR="00296A01">
        <w:rPr>
          <w:rFonts w:ascii="Arial" w:hAnsi="Arial" w:cs="Arial"/>
          <w:sz w:val="24"/>
          <w:szCs w:val="24"/>
        </w:rPr>
        <w:t>.</w:t>
      </w:r>
    </w:p>
    <w:p w:rsidR="00342EA4" w:rsidRDefault="00A14760" w:rsidP="00041009">
      <w:pPr>
        <w:pStyle w:val="Heading3"/>
        <w:numPr>
          <w:ilvl w:val="0"/>
          <w:numId w:val="5"/>
        </w:numPr>
        <w:rPr>
          <w:rFonts w:ascii="Arial" w:hAnsi="Arial" w:cs="Arial"/>
          <w:color w:val="auto"/>
        </w:rPr>
      </w:pPr>
      <w:bookmarkStart w:id="14" w:name="_Toc99020182"/>
      <w:r w:rsidRPr="00041009">
        <w:rPr>
          <w:rFonts w:ascii="Arial" w:hAnsi="Arial" w:cs="Arial"/>
          <w:color w:val="auto"/>
        </w:rPr>
        <w:t>Generation Z – the future of work</w:t>
      </w:r>
      <w:bookmarkEnd w:id="14"/>
      <w:r w:rsidRPr="00041009">
        <w:rPr>
          <w:rFonts w:ascii="Arial" w:hAnsi="Arial" w:cs="Arial"/>
          <w:color w:val="auto"/>
        </w:rPr>
        <w:t xml:space="preserve"> </w:t>
      </w:r>
    </w:p>
    <w:p w:rsidR="00041009" w:rsidRPr="00041009" w:rsidRDefault="00041009" w:rsidP="00041009"/>
    <w:p w:rsidR="00342EA4" w:rsidRDefault="00B6451A" w:rsidP="000B7A69">
      <w:pPr>
        <w:spacing w:line="600" w:lineRule="auto"/>
        <w:jc w:val="both"/>
        <w:rPr>
          <w:rFonts w:ascii="Arial" w:hAnsi="Arial" w:cs="Arial"/>
          <w:sz w:val="24"/>
          <w:szCs w:val="24"/>
        </w:rPr>
      </w:pPr>
      <w:r>
        <w:rPr>
          <w:rFonts w:ascii="Arial" w:hAnsi="Arial" w:cs="Arial"/>
          <w:sz w:val="24"/>
          <w:szCs w:val="24"/>
        </w:rPr>
        <w:t>According to Deloitte</w:t>
      </w:r>
      <w:r w:rsidR="002F1667">
        <w:rPr>
          <w:rFonts w:ascii="Arial" w:hAnsi="Arial" w:cs="Arial"/>
          <w:sz w:val="24"/>
          <w:szCs w:val="24"/>
        </w:rPr>
        <w:t xml:space="preserve"> (2022), </w:t>
      </w:r>
      <w:r w:rsidR="00D879F6">
        <w:rPr>
          <w:rFonts w:ascii="Arial" w:hAnsi="Arial" w:cs="Arial"/>
          <w:sz w:val="24"/>
          <w:szCs w:val="24"/>
        </w:rPr>
        <w:t xml:space="preserve">the future of work will be generation Z as more people of this generation are now entering the workforce. This generation values salary less than every other generation. They are mostly concerned with companies that have </w:t>
      </w:r>
      <w:r w:rsidR="004037C3">
        <w:rPr>
          <w:rFonts w:ascii="Arial" w:hAnsi="Arial" w:cs="Arial"/>
          <w:sz w:val="24"/>
          <w:szCs w:val="24"/>
        </w:rPr>
        <w:t xml:space="preserve">a </w:t>
      </w:r>
      <w:r w:rsidR="00D879F6">
        <w:rPr>
          <w:rFonts w:ascii="Arial" w:hAnsi="Arial" w:cs="Arial"/>
          <w:sz w:val="24"/>
          <w:szCs w:val="24"/>
        </w:rPr>
        <w:t>positive impact on sustainability and climate change. They are also concerned with organisations that are making use of technology and digital tools. Organisations that are sustainable and are therefore creati</w:t>
      </w:r>
      <w:r w:rsidR="0006787F">
        <w:rPr>
          <w:rFonts w:ascii="Arial" w:hAnsi="Arial" w:cs="Arial"/>
          <w:sz w:val="24"/>
          <w:szCs w:val="24"/>
        </w:rPr>
        <w:t>ng</w:t>
      </w:r>
      <w:r w:rsidR="00D879F6">
        <w:rPr>
          <w:rFonts w:ascii="Arial" w:hAnsi="Arial" w:cs="Arial"/>
          <w:sz w:val="24"/>
          <w:szCs w:val="24"/>
        </w:rPr>
        <w:t xml:space="preserve"> a positive brand is </w:t>
      </w:r>
      <w:r w:rsidR="003939EF">
        <w:rPr>
          <w:rFonts w:ascii="Arial" w:hAnsi="Arial" w:cs="Arial"/>
          <w:sz w:val="24"/>
          <w:szCs w:val="24"/>
        </w:rPr>
        <w:t>Tesla wh</w:t>
      </w:r>
      <w:r w:rsidR="0006787F">
        <w:rPr>
          <w:rFonts w:ascii="Arial" w:hAnsi="Arial" w:cs="Arial"/>
          <w:sz w:val="24"/>
          <w:szCs w:val="24"/>
        </w:rPr>
        <w:t>ich</w:t>
      </w:r>
      <w:r w:rsidR="003939EF">
        <w:rPr>
          <w:rFonts w:ascii="Arial" w:hAnsi="Arial" w:cs="Arial"/>
          <w:sz w:val="24"/>
          <w:szCs w:val="24"/>
        </w:rPr>
        <w:t xml:space="preserve"> ha</w:t>
      </w:r>
      <w:r w:rsidR="0093600C">
        <w:rPr>
          <w:rFonts w:ascii="Arial" w:hAnsi="Arial" w:cs="Arial"/>
          <w:sz w:val="24"/>
          <w:szCs w:val="24"/>
        </w:rPr>
        <w:t>s</w:t>
      </w:r>
      <w:r w:rsidR="003939EF">
        <w:rPr>
          <w:rFonts w:ascii="Arial" w:hAnsi="Arial" w:cs="Arial"/>
          <w:sz w:val="24"/>
          <w:szCs w:val="24"/>
        </w:rPr>
        <w:t xml:space="preserve"> electric cars to help accelerate the world’s transition to sustainable energy</w:t>
      </w:r>
      <w:r w:rsidR="006279CA">
        <w:rPr>
          <w:rFonts w:ascii="Arial" w:hAnsi="Arial" w:cs="Arial"/>
          <w:sz w:val="24"/>
          <w:szCs w:val="24"/>
        </w:rPr>
        <w:t xml:space="preserve"> (Tesla, 2022)</w:t>
      </w:r>
      <w:r w:rsidR="003939EF">
        <w:rPr>
          <w:rFonts w:ascii="Arial" w:hAnsi="Arial" w:cs="Arial"/>
          <w:sz w:val="24"/>
          <w:szCs w:val="24"/>
        </w:rPr>
        <w:t xml:space="preserve">. This has been implemented into </w:t>
      </w:r>
      <w:r w:rsidR="004037C3">
        <w:rPr>
          <w:rFonts w:ascii="Arial" w:hAnsi="Arial" w:cs="Arial"/>
          <w:sz w:val="24"/>
          <w:szCs w:val="24"/>
        </w:rPr>
        <w:t>CSG&amp;CC</w:t>
      </w:r>
      <w:r w:rsidR="003939EF">
        <w:rPr>
          <w:rFonts w:ascii="Arial" w:hAnsi="Arial" w:cs="Arial"/>
          <w:sz w:val="24"/>
          <w:szCs w:val="24"/>
        </w:rPr>
        <w:t xml:space="preserve"> HR strategy where employees are making more use of Google Meet instead of travelling to all </w:t>
      </w:r>
      <w:r w:rsidR="00E81D7F">
        <w:rPr>
          <w:rFonts w:ascii="Arial" w:hAnsi="Arial" w:cs="Arial"/>
          <w:sz w:val="24"/>
          <w:szCs w:val="24"/>
        </w:rPr>
        <w:t>seven</w:t>
      </w:r>
      <w:r w:rsidR="003939EF">
        <w:rPr>
          <w:rFonts w:ascii="Arial" w:hAnsi="Arial" w:cs="Arial"/>
          <w:sz w:val="24"/>
          <w:szCs w:val="24"/>
        </w:rPr>
        <w:t xml:space="preserve"> campuses. </w:t>
      </w:r>
      <w:r w:rsidR="0093600C">
        <w:rPr>
          <w:rFonts w:ascii="Arial" w:hAnsi="Arial" w:cs="Arial"/>
          <w:sz w:val="24"/>
          <w:szCs w:val="24"/>
        </w:rPr>
        <w:t>For e</w:t>
      </w:r>
      <w:r w:rsidR="003939EF">
        <w:rPr>
          <w:rFonts w:ascii="Arial" w:hAnsi="Arial" w:cs="Arial"/>
          <w:sz w:val="24"/>
          <w:szCs w:val="24"/>
        </w:rPr>
        <w:t>mployees who need to travel to other c</w:t>
      </w:r>
      <w:r w:rsidR="00672588">
        <w:rPr>
          <w:rFonts w:ascii="Arial" w:hAnsi="Arial" w:cs="Arial"/>
          <w:sz w:val="24"/>
          <w:szCs w:val="24"/>
        </w:rPr>
        <w:t>ampuses</w:t>
      </w:r>
      <w:r w:rsidR="003939EF">
        <w:rPr>
          <w:rFonts w:ascii="Arial" w:hAnsi="Arial" w:cs="Arial"/>
          <w:sz w:val="24"/>
          <w:szCs w:val="24"/>
        </w:rPr>
        <w:t>, electric college cars are available. CSG&amp;CC is a google college, and all employees are trained using this technology. To appea</w:t>
      </w:r>
      <w:r w:rsidR="004037C3">
        <w:rPr>
          <w:rFonts w:ascii="Arial" w:hAnsi="Arial" w:cs="Arial"/>
          <w:sz w:val="24"/>
          <w:szCs w:val="24"/>
        </w:rPr>
        <w:t>l</w:t>
      </w:r>
      <w:r w:rsidR="003939EF">
        <w:rPr>
          <w:rFonts w:ascii="Arial" w:hAnsi="Arial" w:cs="Arial"/>
          <w:sz w:val="24"/>
          <w:szCs w:val="24"/>
        </w:rPr>
        <w:t xml:space="preserve"> to</w:t>
      </w:r>
      <w:r w:rsidR="004037C3">
        <w:rPr>
          <w:rFonts w:ascii="Arial" w:hAnsi="Arial" w:cs="Arial"/>
          <w:sz w:val="24"/>
          <w:szCs w:val="24"/>
        </w:rPr>
        <w:t xml:space="preserve"> </w:t>
      </w:r>
      <w:r w:rsidR="003939EF">
        <w:rPr>
          <w:rFonts w:ascii="Arial" w:hAnsi="Arial" w:cs="Arial"/>
          <w:sz w:val="24"/>
          <w:szCs w:val="24"/>
        </w:rPr>
        <w:t>future generations, a hybrid working policy should be considered as they are more attracted to companies that o</w:t>
      </w:r>
      <w:r w:rsidR="00351AD8">
        <w:rPr>
          <w:rFonts w:ascii="Arial" w:hAnsi="Arial" w:cs="Arial"/>
          <w:sz w:val="24"/>
          <w:szCs w:val="24"/>
        </w:rPr>
        <w:t>ff</w:t>
      </w:r>
      <w:r w:rsidR="003939EF">
        <w:rPr>
          <w:rFonts w:ascii="Arial" w:hAnsi="Arial" w:cs="Arial"/>
          <w:sz w:val="24"/>
          <w:szCs w:val="24"/>
        </w:rPr>
        <w:t xml:space="preserve">er home working which saves on travelling. </w:t>
      </w:r>
    </w:p>
    <w:p w:rsidR="00312DE9" w:rsidRDefault="003939EF" w:rsidP="00041009">
      <w:pPr>
        <w:pStyle w:val="Heading3"/>
        <w:numPr>
          <w:ilvl w:val="0"/>
          <w:numId w:val="5"/>
        </w:numPr>
        <w:rPr>
          <w:rFonts w:ascii="Arial" w:hAnsi="Arial" w:cs="Arial"/>
          <w:color w:val="auto"/>
        </w:rPr>
      </w:pPr>
      <w:bookmarkStart w:id="15" w:name="_Toc99020183"/>
      <w:r w:rsidRPr="00041009">
        <w:rPr>
          <w:rFonts w:ascii="Arial" w:hAnsi="Arial" w:cs="Arial"/>
          <w:color w:val="auto"/>
        </w:rPr>
        <w:lastRenderedPageBreak/>
        <w:t>Increase in mental health</w:t>
      </w:r>
      <w:bookmarkEnd w:id="15"/>
    </w:p>
    <w:p w:rsidR="00041009" w:rsidRPr="00041009" w:rsidRDefault="00041009" w:rsidP="00041009"/>
    <w:p w:rsidR="001D4262" w:rsidRDefault="00642D27" w:rsidP="00642D27">
      <w:pPr>
        <w:spacing w:line="600" w:lineRule="auto"/>
        <w:jc w:val="both"/>
        <w:rPr>
          <w:rFonts w:ascii="Arial" w:hAnsi="Arial" w:cs="Arial"/>
          <w:sz w:val="24"/>
          <w:szCs w:val="24"/>
        </w:rPr>
      </w:pPr>
      <w:r>
        <w:rPr>
          <w:rFonts w:ascii="Arial" w:hAnsi="Arial" w:cs="Arial"/>
          <w:sz w:val="24"/>
          <w:szCs w:val="24"/>
        </w:rPr>
        <w:t>According to The Health Foundation (2020), isolation, working from home, job losses</w:t>
      </w:r>
      <w:r w:rsidR="0006787F">
        <w:rPr>
          <w:rFonts w:ascii="Arial" w:hAnsi="Arial" w:cs="Arial"/>
          <w:sz w:val="24"/>
          <w:szCs w:val="24"/>
        </w:rPr>
        <w:t xml:space="preserve">, </w:t>
      </w:r>
      <w:r>
        <w:rPr>
          <w:rFonts w:ascii="Arial" w:hAnsi="Arial" w:cs="Arial"/>
          <w:sz w:val="24"/>
          <w:szCs w:val="24"/>
        </w:rPr>
        <w:t>and reduced income during the pandemic have caused an increase in mental health. The most common cause of long-term sick</w:t>
      </w:r>
      <w:r w:rsidR="0006787F">
        <w:rPr>
          <w:rFonts w:ascii="Arial" w:hAnsi="Arial" w:cs="Arial"/>
          <w:sz w:val="24"/>
          <w:szCs w:val="24"/>
        </w:rPr>
        <w:t>ness</w:t>
      </w:r>
      <w:r>
        <w:rPr>
          <w:rFonts w:ascii="Arial" w:hAnsi="Arial" w:cs="Arial"/>
          <w:sz w:val="24"/>
          <w:szCs w:val="24"/>
        </w:rPr>
        <w:t xml:space="preserve"> in 2020 in organisations was mental health (50%) such as depression and anxiety (ONS, 2021</w:t>
      </w:r>
      <w:r w:rsidR="007A1DD6">
        <w:rPr>
          <w:rFonts w:ascii="Arial" w:hAnsi="Arial" w:cs="Arial"/>
          <w:sz w:val="24"/>
          <w:szCs w:val="24"/>
        </w:rPr>
        <w:t>c</w:t>
      </w:r>
      <w:r>
        <w:rPr>
          <w:rFonts w:ascii="Arial" w:hAnsi="Arial" w:cs="Arial"/>
          <w:sz w:val="24"/>
          <w:szCs w:val="24"/>
        </w:rPr>
        <w:t>)</w:t>
      </w:r>
      <w:r w:rsidR="007A1DD6">
        <w:rPr>
          <w:rFonts w:ascii="Arial" w:hAnsi="Arial" w:cs="Arial"/>
          <w:sz w:val="24"/>
          <w:szCs w:val="24"/>
        </w:rPr>
        <w:t>, (Statista, 2021)</w:t>
      </w:r>
      <w:r>
        <w:rPr>
          <w:rFonts w:ascii="Arial" w:hAnsi="Arial" w:cs="Arial"/>
          <w:sz w:val="24"/>
          <w:szCs w:val="24"/>
        </w:rPr>
        <w:t xml:space="preserve">. </w:t>
      </w:r>
      <w:r w:rsidR="0013179B">
        <w:rPr>
          <w:rFonts w:ascii="Arial" w:hAnsi="Arial" w:cs="Arial"/>
          <w:sz w:val="24"/>
          <w:szCs w:val="24"/>
        </w:rPr>
        <w:t xml:space="preserve">According to the British Safety Council (2018), health and wellbeing need to be a central part of the </w:t>
      </w:r>
      <w:proofErr w:type="gramStart"/>
      <w:r w:rsidR="0013179B">
        <w:rPr>
          <w:rFonts w:ascii="Arial" w:hAnsi="Arial" w:cs="Arial"/>
          <w:sz w:val="24"/>
          <w:szCs w:val="24"/>
        </w:rPr>
        <w:t>organisations</w:t>
      </w:r>
      <w:proofErr w:type="gramEnd"/>
      <w:r w:rsidR="0013179B">
        <w:rPr>
          <w:rFonts w:ascii="Arial" w:hAnsi="Arial" w:cs="Arial"/>
          <w:sz w:val="24"/>
          <w:szCs w:val="24"/>
        </w:rPr>
        <w:t xml:space="preserve"> strategy</w:t>
      </w:r>
      <w:r w:rsidR="00E81D7F">
        <w:rPr>
          <w:rFonts w:ascii="Arial" w:hAnsi="Arial" w:cs="Arial"/>
          <w:sz w:val="24"/>
          <w:szCs w:val="24"/>
        </w:rPr>
        <w:t xml:space="preserve"> now more than ever after the pandemic</w:t>
      </w:r>
      <w:r w:rsidR="0013179B">
        <w:rPr>
          <w:rFonts w:ascii="Arial" w:hAnsi="Arial" w:cs="Arial"/>
          <w:sz w:val="24"/>
          <w:szCs w:val="24"/>
        </w:rPr>
        <w:t xml:space="preserve"> and should be </w:t>
      </w:r>
      <w:r w:rsidR="00E81D7F">
        <w:rPr>
          <w:rFonts w:ascii="Arial" w:hAnsi="Arial" w:cs="Arial"/>
          <w:sz w:val="24"/>
          <w:szCs w:val="24"/>
        </w:rPr>
        <w:t>made a priority and invested in</w:t>
      </w:r>
      <w:r w:rsidR="0013179B">
        <w:rPr>
          <w:rFonts w:ascii="Arial" w:hAnsi="Arial" w:cs="Arial"/>
          <w:sz w:val="24"/>
          <w:szCs w:val="24"/>
        </w:rPr>
        <w:t xml:space="preserve">. The increase in mental health has resulted in </w:t>
      </w:r>
      <w:r w:rsidR="00A634F4">
        <w:rPr>
          <w:rFonts w:ascii="Arial" w:hAnsi="Arial" w:cs="Arial"/>
          <w:sz w:val="24"/>
          <w:szCs w:val="24"/>
        </w:rPr>
        <w:t>an increase in sickness</w:t>
      </w:r>
      <w:r w:rsidR="001D4262">
        <w:rPr>
          <w:rFonts w:ascii="Arial" w:hAnsi="Arial" w:cs="Arial"/>
          <w:sz w:val="24"/>
          <w:szCs w:val="24"/>
        </w:rPr>
        <w:t xml:space="preserve"> and turnover</w:t>
      </w:r>
      <w:r w:rsidR="00A634F4">
        <w:rPr>
          <w:rFonts w:ascii="Arial" w:hAnsi="Arial" w:cs="Arial"/>
          <w:sz w:val="24"/>
          <w:szCs w:val="24"/>
        </w:rPr>
        <w:t xml:space="preserve"> at </w:t>
      </w:r>
      <w:r w:rsidR="0013179B">
        <w:rPr>
          <w:rFonts w:ascii="Arial" w:hAnsi="Arial" w:cs="Arial"/>
          <w:sz w:val="24"/>
          <w:szCs w:val="24"/>
        </w:rPr>
        <w:t>CSG&amp;CC</w:t>
      </w:r>
      <w:r w:rsidR="00A634F4">
        <w:rPr>
          <w:rFonts w:ascii="Arial" w:hAnsi="Arial" w:cs="Arial"/>
          <w:sz w:val="24"/>
          <w:szCs w:val="24"/>
        </w:rPr>
        <w:t xml:space="preserve">. </w:t>
      </w:r>
      <w:r w:rsidR="00A634F4" w:rsidRPr="001D4262">
        <w:rPr>
          <w:rFonts w:ascii="Arial" w:hAnsi="Arial" w:cs="Arial"/>
          <w:sz w:val="24"/>
          <w:szCs w:val="24"/>
        </w:rPr>
        <w:t>One way t</w:t>
      </w:r>
      <w:r w:rsidR="001D4262" w:rsidRPr="001D4262">
        <w:rPr>
          <w:rFonts w:ascii="Arial" w:hAnsi="Arial" w:cs="Arial"/>
          <w:sz w:val="24"/>
          <w:szCs w:val="24"/>
        </w:rPr>
        <w:t>hat CSG&amp;CC ha</w:t>
      </w:r>
      <w:r w:rsidR="0093600C">
        <w:rPr>
          <w:rFonts w:ascii="Arial" w:hAnsi="Arial" w:cs="Arial"/>
          <w:sz w:val="24"/>
          <w:szCs w:val="24"/>
        </w:rPr>
        <w:t>s</w:t>
      </w:r>
      <w:r w:rsidR="001D4262" w:rsidRPr="001D4262">
        <w:rPr>
          <w:rFonts w:ascii="Arial" w:hAnsi="Arial" w:cs="Arial"/>
          <w:sz w:val="24"/>
          <w:szCs w:val="24"/>
        </w:rPr>
        <w:t xml:space="preserve"> responded to the increase in mental health amongst employees is by</w:t>
      </w:r>
      <w:r w:rsidR="0013179B" w:rsidRPr="001D4262">
        <w:rPr>
          <w:rFonts w:ascii="Arial" w:hAnsi="Arial" w:cs="Arial"/>
          <w:sz w:val="24"/>
          <w:szCs w:val="24"/>
        </w:rPr>
        <w:t xml:space="preserve"> </w:t>
      </w:r>
      <w:r w:rsidR="00734188" w:rsidRPr="001D4262">
        <w:rPr>
          <w:rFonts w:ascii="Arial" w:hAnsi="Arial" w:cs="Arial"/>
          <w:sz w:val="24"/>
          <w:szCs w:val="24"/>
        </w:rPr>
        <w:t xml:space="preserve">investing </w:t>
      </w:r>
      <w:r w:rsidR="0013179B" w:rsidRPr="001D4262">
        <w:rPr>
          <w:rFonts w:ascii="Arial" w:hAnsi="Arial" w:cs="Arial"/>
          <w:sz w:val="24"/>
          <w:szCs w:val="24"/>
        </w:rPr>
        <w:t>in line manager training around mental health awareness to support employees effectively in the workplace.</w:t>
      </w:r>
      <w:r w:rsidR="001D4262">
        <w:rPr>
          <w:rFonts w:ascii="Arial" w:hAnsi="Arial" w:cs="Arial"/>
          <w:sz w:val="24"/>
          <w:szCs w:val="24"/>
        </w:rPr>
        <w:t xml:space="preserve"> According to </w:t>
      </w:r>
      <w:r w:rsidR="004037C3">
        <w:rPr>
          <w:rFonts w:ascii="Arial" w:hAnsi="Arial" w:cs="Arial"/>
          <w:sz w:val="24"/>
          <w:szCs w:val="24"/>
        </w:rPr>
        <w:t xml:space="preserve">Mind, (2013) </w:t>
      </w:r>
      <w:r w:rsidR="001D4262">
        <w:rPr>
          <w:rFonts w:ascii="Arial" w:hAnsi="Arial" w:cs="Arial"/>
          <w:sz w:val="24"/>
          <w:szCs w:val="24"/>
        </w:rPr>
        <w:t xml:space="preserve">organisations should ask employees what changes they would like the organisation to implement to decrease mental health. </w:t>
      </w:r>
    </w:p>
    <w:p w:rsidR="00642D27" w:rsidRPr="00041009" w:rsidRDefault="00041009" w:rsidP="00041009">
      <w:pPr>
        <w:pStyle w:val="Heading1"/>
        <w:rPr>
          <w:rFonts w:ascii="Arial" w:hAnsi="Arial" w:cs="Arial"/>
          <w:b/>
          <w:color w:val="auto"/>
          <w:u w:val="single"/>
        </w:rPr>
      </w:pPr>
      <w:bookmarkStart w:id="16" w:name="_Toc99020184"/>
      <w:r w:rsidRPr="00041009">
        <w:rPr>
          <w:rFonts w:ascii="Arial" w:hAnsi="Arial" w:cs="Arial"/>
          <w:b/>
          <w:color w:val="auto"/>
          <w:u w:val="single"/>
        </w:rPr>
        <w:t>3.0 Conclusion</w:t>
      </w:r>
      <w:bookmarkEnd w:id="16"/>
      <w:r w:rsidRPr="00041009">
        <w:rPr>
          <w:rFonts w:ascii="Arial" w:hAnsi="Arial" w:cs="Arial"/>
          <w:b/>
          <w:color w:val="auto"/>
          <w:u w:val="single"/>
        </w:rPr>
        <w:t xml:space="preserve"> </w:t>
      </w:r>
    </w:p>
    <w:p w:rsidR="00642D27" w:rsidRDefault="00642D27" w:rsidP="003D3268"/>
    <w:p w:rsidR="00873E64" w:rsidRPr="00095AEA" w:rsidRDefault="00BD050F" w:rsidP="00095AEA">
      <w:pPr>
        <w:spacing w:line="600" w:lineRule="auto"/>
        <w:jc w:val="both"/>
        <w:rPr>
          <w:rFonts w:ascii="Arial" w:hAnsi="Arial" w:cs="Arial"/>
          <w:sz w:val="24"/>
        </w:rPr>
      </w:pPr>
      <w:r>
        <w:rPr>
          <w:rFonts w:ascii="Arial" w:hAnsi="Arial" w:cs="Arial"/>
          <w:sz w:val="24"/>
        </w:rPr>
        <w:t xml:space="preserve">To conclude, the PESTLE framework is an effective way to understand the external environment and how it influences the HR and corporate strategy. As identified by </w:t>
      </w:r>
      <w:r w:rsidRPr="00C1593F">
        <w:rPr>
          <w:rFonts w:ascii="Arial" w:hAnsi="Arial" w:cs="Arial"/>
          <w:sz w:val="24"/>
        </w:rPr>
        <w:t>CIPD (2021</w:t>
      </w:r>
      <w:r w:rsidR="00C1593F" w:rsidRPr="00C1593F">
        <w:rPr>
          <w:rFonts w:ascii="Arial" w:hAnsi="Arial" w:cs="Arial"/>
          <w:sz w:val="24"/>
        </w:rPr>
        <w:t>a</w:t>
      </w:r>
      <w:r w:rsidRPr="00C1593F">
        <w:rPr>
          <w:rFonts w:ascii="Arial" w:hAnsi="Arial" w:cs="Arial"/>
          <w:sz w:val="24"/>
        </w:rPr>
        <w:t>),</w:t>
      </w:r>
      <w:r w:rsidR="007A7C7E">
        <w:rPr>
          <w:rFonts w:ascii="Arial" w:hAnsi="Arial" w:cs="Arial"/>
          <w:sz w:val="24"/>
        </w:rPr>
        <w:t xml:space="preserve"> </w:t>
      </w:r>
      <w:r>
        <w:rPr>
          <w:rFonts w:ascii="Arial" w:hAnsi="Arial" w:cs="Arial"/>
          <w:sz w:val="24"/>
        </w:rPr>
        <w:t xml:space="preserve">the framework </w:t>
      </w:r>
      <w:r w:rsidR="007A7C7E">
        <w:rPr>
          <w:rFonts w:ascii="Arial" w:hAnsi="Arial" w:cs="Arial"/>
          <w:sz w:val="24"/>
        </w:rPr>
        <w:t xml:space="preserve">is simple to use </w:t>
      </w:r>
      <w:r w:rsidR="00585B53">
        <w:rPr>
          <w:rFonts w:ascii="Arial" w:hAnsi="Arial" w:cs="Arial"/>
          <w:sz w:val="24"/>
        </w:rPr>
        <w:t xml:space="preserve">and </w:t>
      </w:r>
      <w:r w:rsidR="007A7C7E">
        <w:rPr>
          <w:rFonts w:ascii="Arial" w:hAnsi="Arial" w:cs="Arial"/>
          <w:sz w:val="24"/>
        </w:rPr>
        <w:t xml:space="preserve">it is heavily used within organisations. </w:t>
      </w:r>
      <w:r w:rsidR="00585B53">
        <w:rPr>
          <w:rFonts w:ascii="Arial" w:hAnsi="Arial" w:cs="Arial"/>
          <w:sz w:val="24"/>
        </w:rPr>
        <w:t>From undertaking a PESTLE analysis</w:t>
      </w:r>
      <w:r w:rsidR="004273F1">
        <w:rPr>
          <w:rFonts w:ascii="Arial" w:hAnsi="Arial" w:cs="Arial"/>
          <w:sz w:val="24"/>
        </w:rPr>
        <w:t>,</w:t>
      </w:r>
      <w:r w:rsidR="00585B53">
        <w:rPr>
          <w:rFonts w:ascii="Arial" w:hAnsi="Arial" w:cs="Arial"/>
          <w:sz w:val="24"/>
        </w:rPr>
        <w:t xml:space="preserve"> </w:t>
      </w:r>
      <w:r w:rsidR="00C062F8">
        <w:rPr>
          <w:rFonts w:ascii="Arial" w:hAnsi="Arial" w:cs="Arial"/>
          <w:sz w:val="24"/>
        </w:rPr>
        <w:t>e</w:t>
      </w:r>
      <w:r w:rsidR="00585B53">
        <w:rPr>
          <w:rFonts w:ascii="Arial" w:hAnsi="Arial" w:cs="Arial"/>
          <w:sz w:val="24"/>
        </w:rPr>
        <w:t>conomic factors such as GDP, the increase in NI, tax and energy bills</w:t>
      </w:r>
      <w:r w:rsidR="0093600C">
        <w:rPr>
          <w:rFonts w:ascii="Arial" w:hAnsi="Arial" w:cs="Arial"/>
          <w:sz w:val="24"/>
        </w:rPr>
        <w:t>,</w:t>
      </w:r>
      <w:r w:rsidR="00585B53">
        <w:rPr>
          <w:rFonts w:ascii="Arial" w:hAnsi="Arial" w:cs="Arial"/>
          <w:sz w:val="24"/>
        </w:rPr>
        <w:t xml:space="preserve"> and employment rates impact the HR </w:t>
      </w:r>
      <w:r w:rsidR="00DC29FE">
        <w:rPr>
          <w:rFonts w:ascii="Arial" w:hAnsi="Arial" w:cs="Arial"/>
          <w:sz w:val="24"/>
        </w:rPr>
        <w:t>and corporate strategy</w:t>
      </w:r>
      <w:r w:rsidR="00585B53">
        <w:rPr>
          <w:rFonts w:ascii="Arial" w:hAnsi="Arial" w:cs="Arial"/>
          <w:sz w:val="24"/>
        </w:rPr>
        <w:t>.</w:t>
      </w:r>
      <w:r w:rsidR="00C062F8">
        <w:rPr>
          <w:rFonts w:ascii="Arial" w:hAnsi="Arial" w:cs="Arial"/>
          <w:sz w:val="24"/>
        </w:rPr>
        <w:t xml:space="preserve"> Social factors such as</w:t>
      </w:r>
      <w:r w:rsidR="004273F1">
        <w:rPr>
          <w:rFonts w:ascii="Arial" w:hAnsi="Arial" w:cs="Arial"/>
          <w:sz w:val="24"/>
        </w:rPr>
        <w:t xml:space="preserve"> the</w:t>
      </w:r>
      <w:r w:rsidR="00C062F8">
        <w:rPr>
          <w:rFonts w:ascii="Arial" w:hAnsi="Arial" w:cs="Arial"/>
          <w:sz w:val="24"/>
        </w:rPr>
        <w:t xml:space="preserve"> increase</w:t>
      </w:r>
      <w:r w:rsidR="004273F1">
        <w:rPr>
          <w:rFonts w:ascii="Arial" w:hAnsi="Arial" w:cs="Arial"/>
          <w:sz w:val="24"/>
        </w:rPr>
        <w:t>d</w:t>
      </w:r>
      <w:r w:rsidR="00C062F8">
        <w:rPr>
          <w:rFonts w:ascii="Arial" w:hAnsi="Arial" w:cs="Arial"/>
          <w:sz w:val="24"/>
        </w:rPr>
        <w:t xml:space="preserve"> desire </w:t>
      </w:r>
      <w:r w:rsidR="0093600C">
        <w:rPr>
          <w:rFonts w:ascii="Arial" w:hAnsi="Arial" w:cs="Arial"/>
          <w:sz w:val="24"/>
        </w:rPr>
        <w:t>for</w:t>
      </w:r>
      <w:r w:rsidR="00C062F8">
        <w:rPr>
          <w:rFonts w:ascii="Arial" w:hAnsi="Arial" w:cs="Arial"/>
          <w:sz w:val="24"/>
        </w:rPr>
        <w:t xml:space="preserve"> hybrid working, </w:t>
      </w:r>
      <w:r w:rsidR="00C062F8">
        <w:rPr>
          <w:rFonts w:ascii="Arial" w:hAnsi="Arial" w:cs="Arial"/>
          <w:sz w:val="24"/>
        </w:rPr>
        <w:lastRenderedPageBreak/>
        <w:t>increase in generation Z in the workplace and the increase in mental health also impacts strategy.</w:t>
      </w:r>
      <w:r w:rsidR="00585B53">
        <w:rPr>
          <w:rFonts w:ascii="Arial" w:hAnsi="Arial" w:cs="Arial"/>
          <w:sz w:val="24"/>
        </w:rPr>
        <w:t xml:space="preserve"> </w:t>
      </w:r>
      <w:r w:rsidR="00C062F8">
        <w:rPr>
          <w:rFonts w:ascii="Arial" w:hAnsi="Arial" w:cs="Arial"/>
          <w:sz w:val="24"/>
        </w:rPr>
        <w:t xml:space="preserve">It is important to continuously scan the environment to identify any risks to the HR and organisation’s strategy and to strategically plan and put mechanisms in place to deal with any changes. From undertaking an external analysis, recommendations that have been highlighted </w:t>
      </w:r>
      <w:r w:rsidR="00711131">
        <w:rPr>
          <w:rFonts w:ascii="Arial" w:hAnsi="Arial" w:cs="Arial"/>
          <w:sz w:val="24"/>
        </w:rPr>
        <w:t xml:space="preserve">in response to the changes in the environment </w:t>
      </w:r>
      <w:r w:rsidR="0093600C">
        <w:rPr>
          <w:rFonts w:ascii="Arial" w:hAnsi="Arial" w:cs="Arial"/>
          <w:sz w:val="24"/>
        </w:rPr>
        <w:t>are</w:t>
      </w:r>
      <w:r w:rsidR="00095AEA">
        <w:rPr>
          <w:rFonts w:ascii="Arial" w:hAnsi="Arial" w:cs="Arial"/>
          <w:sz w:val="24"/>
        </w:rPr>
        <w:t xml:space="preserve"> the need for </w:t>
      </w:r>
      <w:r w:rsidR="004273F1">
        <w:rPr>
          <w:rFonts w:ascii="Arial" w:hAnsi="Arial" w:cs="Arial"/>
          <w:sz w:val="24"/>
        </w:rPr>
        <w:t xml:space="preserve">employee surveys, </w:t>
      </w:r>
      <w:r w:rsidR="00095AEA">
        <w:rPr>
          <w:rFonts w:ascii="Arial" w:hAnsi="Arial" w:cs="Arial"/>
          <w:sz w:val="24"/>
        </w:rPr>
        <w:t>hybrid working policy, and an increase</w:t>
      </w:r>
      <w:r w:rsidR="0093600C">
        <w:rPr>
          <w:rFonts w:ascii="Arial" w:hAnsi="Arial" w:cs="Arial"/>
          <w:sz w:val="24"/>
        </w:rPr>
        <w:t>d</w:t>
      </w:r>
      <w:r w:rsidR="00095AEA">
        <w:rPr>
          <w:rFonts w:ascii="Arial" w:hAnsi="Arial" w:cs="Arial"/>
          <w:sz w:val="24"/>
        </w:rPr>
        <w:t xml:space="preserve"> focus </w:t>
      </w:r>
      <w:r w:rsidR="0093600C">
        <w:rPr>
          <w:rFonts w:ascii="Arial" w:hAnsi="Arial" w:cs="Arial"/>
          <w:sz w:val="24"/>
        </w:rPr>
        <w:t>on</w:t>
      </w:r>
      <w:r w:rsidR="00095AEA">
        <w:rPr>
          <w:rFonts w:ascii="Arial" w:hAnsi="Arial" w:cs="Arial"/>
          <w:sz w:val="24"/>
        </w:rPr>
        <w:t xml:space="preserve"> learning and development. </w:t>
      </w:r>
    </w:p>
    <w:p w:rsidR="00642D27" w:rsidRPr="00041009" w:rsidRDefault="00041009" w:rsidP="00041009">
      <w:pPr>
        <w:pStyle w:val="Heading1"/>
        <w:rPr>
          <w:rFonts w:ascii="Arial" w:hAnsi="Arial" w:cs="Arial"/>
          <w:b/>
          <w:color w:val="auto"/>
          <w:u w:val="single"/>
        </w:rPr>
      </w:pPr>
      <w:bookmarkStart w:id="17" w:name="_Toc99020185"/>
      <w:r w:rsidRPr="00041009">
        <w:rPr>
          <w:rFonts w:ascii="Arial" w:hAnsi="Arial" w:cs="Arial"/>
          <w:b/>
          <w:color w:val="auto"/>
          <w:u w:val="single"/>
        </w:rPr>
        <w:t>4.0 Recommendations</w:t>
      </w:r>
      <w:bookmarkEnd w:id="17"/>
      <w:r w:rsidRPr="00041009">
        <w:rPr>
          <w:rFonts w:ascii="Arial" w:hAnsi="Arial" w:cs="Arial"/>
          <w:b/>
          <w:color w:val="auto"/>
          <w:u w:val="single"/>
        </w:rPr>
        <w:t xml:space="preserve"> </w:t>
      </w:r>
    </w:p>
    <w:p w:rsidR="00041009" w:rsidRDefault="00041009" w:rsidP="003D3268">
      <w:pPr>
        <w:rPr>
          <w:rFonts w:ascii="Arial" w:hAnsi="Arial" w:cs="Arial"/>
          <w:b/>
          <w:sz w:val="32"/>
          <w:szCs w:val="32"/>
          <w:u w:val="single"/>
        </w:rPr>
      </w:pPr>
    </w:p>
    <w:p w:rsidR="00744AC4" w:rsidRPr="004943E7" w:rsidRDefault="00744AC4" w:rsidP="004943E7">
      <w:pPr>
        <w:spacing w:line="600" w:lineRule="auto"/>
        <w:jc w:val="both"/>
        <w:rPr>
          <w:rFonts w:ascii="Arial" w:hAnsi="Arial" w:cs="Arial"/>
          <w:sz w:val="24"/>
          <w:szCs w:val="32"/>
        </w:rPr>
      </w:pPr>
      <w:r>
        <w:rPr>
          <w:rFonts w:ascii="Arial" w:hAnsi="Arial" w:cs="Arial"/>
          <w:sz w:val="24"/>
          <w:szCs w:val="32"/>
        </w:rPr>
        <w:t xml:space="preserve">Appendix 1 outlines an action plan </w:t>
      </w:r>
      <w:r w:rsidR="00BE7861">
        <w:rPr>
          <w:rFonts w:ascii="Arial" w:hAnsi="Arial" w:cs="Arial"/>
          <w:sz w:val="24"/>
          <w:szCs w:val="32"/>
        </w:rPr>
        <w:t>of</w:t>
      </w:r>
      <w:r>
        <w:rPr>
          <w:rFonts w:ascii="Arial" w:hAnsi="Arial" w:cs="Arial"/>
          <w:sz w:val="24"/>
          <w:szCs w:val="32"/>
        </w:rPr>
        <w:t xml:space="preserve"> recommendations</w:t>
      </w:r>
      <w:r w:rsidR="00C64A9D">
        <w:rPr>
          <w:rFonts w:ascii="Arial" w:hAnsi="Arial" w:cs="Arial"/>
          <w:sz w:val="24"/>
          <w:szCs w:val="32"/>
        </w:rPr>
        <w:t xml:space="preserve"> that should be implemented by CSG&amp;CC</w:t>
      </w:r>
      <w:r>
        <w:rPr>
          <w:rFonts w:ascii="Arial" w:hAnsi="Arial" w:cs="Arial"/>
          <w:sz w:val="24"/>
          <w:szCs w:val="32"/>
        </w:rPr>
        <w:t xml:space="preserve">. </w:t>
      </w:r>
      <w:r w:rsidR="00B62F99">
        <w:rPr>
          <w:rFonts w:ascii="Arial" w:hAnsi="Arial" w:cs="Arial"/>
          <w:sz w:val="24"/>
          <w:szCs w:val="32"/>
        </w:rPr>
        <w:t xml:space="preserve">These are listed in order of importance. </w:t>
      </w:r>
      <w:r w:rsidR="005E0778">
        <w:rPr>
          <w:rFonts w:ascii="Arial" w:hAnsi="Arial" w:cs="Arial"/>
          <w:sz w:val="24"/>
          <w:szCs w:val="32"/>
        </w:rPr>
        <w:t xml:space="preserve">The top two recommendations </w:t>
      </w:r>
      <w:r w:rsidR="00C64A9D">
        <w:rPr>
          <w:rFonts w:ascii="Arial" w:hAnsi="Arial" w:cs="Arial"/>
          <w:sz w:val="24"/>
          <w:szCs w:val="32"/>
        </w:rPr>
        <w:t>are mentioned more in</w:t>
      </w:r>
      <w:r w:rsidR="0093600C">
        <w:rPr>
          <w:rFonts w:ascii="Arial" w:hAnsi="Arial" w:cs="Arial"/>
          <w:sz w:val="24"/>
          <w:szCs w:val="32"/>
        </w:rPr>
        <w:t>-</w:t>
      </w:r>
      <w:r w:rsidR="00C64A9D">
        <w:rPr>
          <w:rFonts w:ascii="Arial" w:hAnsi="Arial" w:cs="Arial"/>
          <w:sz w:val="24"/>
          <w:szCs w:val="32"/>
        </w:rPr>
        <w:t xml:space="preserve">depth below. </w:t>
      </w:r>
    </w:p>
    <w:p w:rsidR="00744AC4" w:rsidRDefault="00744AC4" w:rsidP="00744AC4">
      <w:pPr>
        <w:pStyle w:val="Heading2"/>
        <w:rPr>
          <w:rFonts w:ascii="Arial" w:hAnsi="Arial" w:cs="Arial"/>
          <w:color w:val="auto"/>
          <w:sz w:val="28"/>
          <w:u w:val="single"/>
        </w:rPr>
      </w:pPr>
      <w:bookmarkStart w:id="18" w:name="_Toc99020186"/>
      <w:r w:rsidRPr="00744AC4">
        <w:rPr>
          <w:rFonts w:ascii="Arial" w:hAnsi="Arial" w:cs="Arial"/>
          <w:color w:val="auto"/>
          <w:sz w:val="28"/>
          <w:u w:val="single"/>
        </w:rPr>
        <w:t>4.1</w:t>
      </w:r>
      <w:r w:rsidR="00EB07FB">
        <w:rPr>
          <w:rFonts w:ascii="Arial" w:hAnsi="Arial" w:cs="Arial"/>
          <w:color w:val="auto"/>
          <w:sz w:val="28"/>
          <w:u w:val="single"/>
        </w:rPr>
        <w:t xml:space="preserve"> Employee Surveys</w:t>
      </w:r>
      <w:bookmarkEnd w:id="18"/>
      <w:r w:rsidR="00EB07FB">
        <w:rPr>
          <w:rFonts w:ascii="Arial" w:hAnsi="Arial" w:cs="Arial"/>
          <w:color w:val="auto"/>
          <w:sz w:val="28"/>
          <w:u w:val="single"/>
        </w:rPr>
        <w:t xml:space="preserve"> </w:t>
      </w:r>
    </w:p>
    <w:p w:rsidR="00EB07FB" w:rsidRDefault="00EB07FB" w:rsidP="00EB07FB"/>
    <w:p w:rsidR="00EB07FB" w:rsidRPr="00EB07FB" w:rsidRDefault="00EB07FB" w:rsidP="001D4262">
      <w:pPr>
        <w:spacing w:line="600" w:lineRule="auto"/>
        <w:jc w:val="both"/>
        <w:rPr>
          <w:rFonts w:ascii="Arial" w:hAnsi="Arial" w:cs="Arial"/>
          <w:sz w:val="24"/>
        </w:rPr>
      </w:pPr>
      <w:r>
        <w:rPr>
          <w:rFonts w:ascii="Arial" w:hAnsi="Arial" w:cs="Arial"/>
          <w:sz w:val="24"/>
        </w:rPr>
        <w:t>Employee surveys are important to gain an understanding of what employees want from the organisation</w:t>
      </w:r>
      <w:r w:rsidR="00C83916">
        <w:rPr>
          <w:rFonts w:ascii="Arial" w:hAnsi="Arial" w:cs="Arial"/>
          <w:sz w:val="24"/>
        </w:rPr>
        <w:t xml:space="preserve"> (Mind, 2013)</w:t>
      </w:r>
      <w:r>
        <w:rPr>
          <w:rFonts w:ascii="Arial" w:hAnsi="Arial" w:cs="Arial"/>
          <w:sz w:val="24"/>
        </w:rPr>
        <w:t xml:space="preserve">. </w:t>
      </w:r>
      <w:r w:rsidR="001D4262">
        <w:rPr>
          <w:rFonts w:ascii="Arial" w:hAnsi="Arial" w:cs="Arial"/>
          <w:sz w:val="24"/>
        </w:rPr>
        <w:t>A survey should be distributed to gain insight into whether employees prefer to be on</w:t>
      </w:r>
      <w:r w:rsidR="002B4480">
        <w:rPr>
          <w:rFonts w:ascii="Arial" w:hAnsi="Arial" w:cs="Arial"/>
          <w:sz w:val="24"/>
        </w:rPr>
        <w:t>-</w:t>
      </w:r>
      <w:r w:rsidR="001D4262">
        <w:rPr>
          <w:rFonts w:ascii="Arial" w:hAnsi="Arial" w:cs="Arial"/>
          <w:sz w:val="24"/>
        </w:rPr>
        <w:t>site or if they would welcome a hybrid approach to working as research has indicated. Surveys will also indicate what other benefits employees would like the organisation to offer</w:t>
      </w:r>
      <w:r w:rsidR="002B4480">
        <w:rPr>
          <w:rFonts w:ascii="Arial" w:hAnsi="Arial" w:cs="Arial"/>
          <w:sz w:val="24"/>
        </w:rPr>
        <w:t>,</w:t>
      </w:r>
      <w:r w:rsidR="001D4262">
        <w:rPr>
          <w:rFonts w:ascii="Arial" w:hAnsi="Arial" w:cs="Arial"/>
          <w:sz w:val="24"/>
        </w:rPr>
        <w:t xml:space="preserve"> for instance, </w:t>
      </w:r>
      <w:r w:rsidR="00130828">
        <w:rPr>
          <w:rFonts w:ascii="Arial" w:hAnsi="Arial" w:cs="Arial"/>
          <w:sz w:val="24"/>
        </w:rPr>
        <w:t>dental care and healthcare insurance</w:t>
      </w:r>
      <w:r w:rsidR="00E824AA">
        <w:rPr>
          <w:rFonts w:ascii="Arial" w:hAnsi="Arial" w:cs="Arial"/>
          <w:sz w:val="24"/>
        </w:rPr>
        <w:t xml:space="preserve"> to compete against private </w:t>
      </w:r>
      <w:r w:rsidR="00E824AA" w:rsidRPr="00C1593F">
        <w:rPr>
          <w:rFonts w:ascii="Arial" w:hAnsi="Arial" w:cs="Arial"/>
          <w:sz w:val="24"/>
        </w:rPr>
        <w:t>organisations</w:t>
      </w:r>
      <w:r w:rsidR="00C83916" w:rsidRPr="00C1593F">
        <w:rPr>
          <w:rFonts w:ascii="Arial" w:hAnsi="Arial" w:cs="Arial"/>
          <w:sz w:val="24"/>
        </w:rPr>
        <w:t xml:space="preserve"> (CIPD, 2021b)</w:t>
      </w:r>
      <w:r w:rsidR="00E824AA" w:rsidRPr="00C1593F">
        <w:rPr>
          <w:rFonts w:ascii="Arial" w:hAnsi="Arial" w:cs="Arial"/>
          <w:sz w:val="24"/>
        </w:rPr>
        <w:t>. Surveys</w:t>
      </w:r>
      <w:r w:rsidR="00E824AA">
        <w:rPr>
          <w:rFonts w:ascii="Arial" w:hAnsi="Arial" w:cs="Arial"/>
          <w:sz w:val="24"/>
        </w:rPr>
        <w:t xml:space="preserve"> are more than likely to indicate that employees would like a hybrid approach to working as </w:t>
      </w:r>
      <w:r w:rsidR="00E824AA">
        <w:rPr>
          <w:rFonts w:ascii="Arial" w:hAnsi="Arial" w:cs="Arial"/>
          <w:sz w:val="24"/>
        </w:rPr>
        <w:lastRenderedPageBreak/>
        <w:t xml:space="preserve">sickness and turnover rates have increased and exit interviews have highlighted that employees are leaving to go to competitors that offer home working and a better work-life balance. Issuing </w:t>
      </w:r>
      <w:r w:rsidR="000E17CF">
        <w:rPr>
          <w:rFonts w:ascii="Arial" w:hAnsi="Arial" w:cs="Arial"/>
          <w:sz w:val="24"/>
        </w:rPr>
        <w:t>surveys</w:t>
      </w:r>
      <w:r w:rsidR="00E824AA">
        <w:rPr>
          <w:rFonts w:ascii="Arial" w:hAnsi="Arial" w:cs="Arial"/>
          <w:sz w:val="24"/>
        </w:rPr>
        <w:t xml:space="preserve"> </w:t>
      </w:r>
      <w:r w:rsidR="00166E84">
        <w:rPr>
          <w:rFonts w:ascii="Arial" w:hAnsi="Arial" w:cs="Arial"/>
          <w:sz w:val="24"/>
        </w:rPr>
        <w:t xml:space="preserve">is </w:t>
      </w:r>
      <w:r w:rsidR="00E824AA">
        <w:rPr>
          <w:rFonts w:ascii="Arial" w:hAnsi="Arial" w:cs="Arial"/>
          <w:sz w:val="24"/>
        </w:rPr>
        <w:t xml:space="preserve">a cheap and effective way to </w:t>
      </w:r>
      <w:r w:rsidR="00E824AA" w:rsidRPr="00C1593F">
        <w:rPr>
          <w:rFonts w:ascii="Arial" w:hAnsi="Arial" w:cs="Arial"/>
          <w:sz w:val="24"/>
        </w:rPr>
        <w:t>gain valuable data</w:t>
      </w:r>
      <w:r w:rsidR="00166E84" w:rsidRPr="00C1593F">
        <w:rPr>
          <w:rFonts w:ascii="Arial" w:hAnsi="Arial" w:cs="Arial"/>
          <w:sz w:val="24"/>
        </w:rPr>
        <w:t xml:space="preserve"> with the only cost involved being the time to create the survey and analyse the data</w:t>
      </w:r>
      <w:r w:rsidR="00C83916" w:rsidRPr="00C1593F">
        <w:rPr>
          <w:rFonts w:ascii="Arial" w:hAnsi="Arial" w:cs="Arial"/>
          <w:sz w:val="24"/>
        </w:rPr>
        <w:t xml:space="preserve"> (CIPD, 2021b)</w:t>
      </w:r>
      <w:r w:rsidR="00E824AA" w:rsidRPr="00C1593F">
        <w:rPr>
          <w:rFonts w:ascii="Arial" w:hAnsi="Arial" w:cs="Arial"/>
          <w:sz w:val="24"/>
        </w:rPr>
        <w:t>.</w:t>
      </w:r>
      <w:r w:rsidR="00166E84" w:rsidRPr="00C1593F">
        <w:rPr>
          <w:rFonts w:ascii="Arial" w:hAnsi="Arial" w:cs="Arial"/>
          <w:sz w:val="24"/>
        </w:rPr>
        <w:t xml:space="preserve"> Surveys</w:t>
      </w:r>
      <w:r w:rsidR="00E824AA" w:rsidRPr="00C1593F">
        <w:rPr>
          <w:rFonts w:ascii="Arial" w:hAnsi="Arial" w:cs="Arial"/>
          <w:sz w:val="24"/>
        </w:rPr>
        <w:t xml:space="preserve"> should be issued first to con</w:t>
      </w:r>
      <w:r w:rsidR="00E824AA">
        <w:rPr>
          <w:rFonts w:ascii="Arial" w:hAnsi="Arial" w:cs="Arial"/>
          <w:sz w:val="24"/>
        </w:rPr>
        <w:t xml:space="preserve">firm that </w:t>
      </w:r>
      <w:r w:rsidR="001C644C">
        <w:rPr>
          <w:rFonts w:ascii="Arial" w:hAnsi="Arial" w:cs="Arial"/>
          <w:sz w:val="24"/>
        </w:rPr>
        <w:t>secondary research is correct and employees want a hybrid way of working. Surveys will be created over google forms in Easter 2022. The HR team will create this and distribute</w:t>
      </w:r>
      <w:r w:rsidR="002B4480">
        <w:rPr>
          <w:rFonts w:ascii="Arial" w:hAnsi="Arial" w:cs="Arial"/>
          <w:sz w:val="24"/>
        </w:rPr>
        <w:t xml:space="preserve"> it</w:t>
      </w:r>
      <w:r w:rsidR="001C644C">
        <w:rPr>
          <w:rFonts w:ascii="Arial" w:hAnsi="Arial" w:cs="Arial"/>
          <w:sz w:val="24"/>
        </w:rPr>
        <w:t xml:space="preserve"> to employees when they return after Easter 2022 with a </w:t>
      </w:r>
      <w:r w:rsidR="000E17CF">
        <w:rPr>
          <w:rFonts w:ascii="Arial" w:hAnsi="Arial" w:cs="Arial"/>
          <w:sz w:val="24"/>
        </w:rPr>
        <w:t>two-week</w:t>
      </w:r>
      <w:r w:rsidR="001C644C">
        <w:rPr>
          <w:rFonts w:ascii="Arial" w:hAnsi="Arial" w:cs="Arial"/>
          <w:sz w:val="24"/>
        </w:rPr>
        <w:t xml:space="preserve"> completion period. </w:t>
      </w:r>
      <w:r w:rsidR="000E17CF">
        <w:rPr>
          <w:rFonts w:ascii="Arial" w:hAnsi="Arial" w:cs="Arial"/>
          <w:sz w:val="24"/>
        </w:rPr>
        <w:t>Google forms will gather the data collected and produce graphs</w:t>
      </w:r>
      <w:r w:rsidR="002B4480">
        <w:rPr>
          <w:rFonts w:ascii="Arial" w:hAnsi="Arial" w:cs="Arial"/>
          <w:sz w:val="24"/>
        </w:rPr>
        <w:t xml:space="preserve"> that will</w:t>
      </w:r>
      <w:r w:rsidR="000E17CF">
        <w:rPr>
          <w:rFonts w:ascii="Arial" w:hAnsi="Arial" w:cs="Arial"/>
          <w:sz w:val="24"/>
        </w:rPr>
        <w:t xml:space="preserve"> be simple to analyse. </w:t>
      </w:r>
    </w:p>
    <w:p w:rsidR="00BD050F" w:rsidRPr="00992AF2" w:rsidRDefault="00166E84" w:rsidP="00992AF2">
      <w:pPr>
        <w:pStyle w:val="Heading2"/>
        <w:rPr>
          <w:rFonts w:ascii="Arial" w:hAnsi="Arial" w:cs="Arial"/>
          <w:color w:val="auto"/>
          <w:sz w:val="28"/>
          <w:u w:val="single"/>
        </w:rPr>
      </w:pPr>
      <w:bookmarkStart w:id="19" w:name="_Toc99020187"/>
      <w:r w:rsidRPr="00992AF2">
        <w:rPr>
          <w:rFonts w:ascii="Arial" w:hAnsi="Arial" w:cs="Arial"/>
          <w:color w:val="auto"/>
          <w:sz w:val="28"/>
          <w:u w:val="single"/>
        </w:rPr>
        <w:t>4.2 Hybrid working policy</w:t>
      </w:r>
      <w:bookmarkEnd w:id="19"/>
      <w:r w:rsidRPr="00992AF2">
        <w:rPr>
          <w:rFonts w:ascii="Arial" w:hAnsi="Arial" w:cs="Arial"/>
          <w:color w:val="auto"/>
          <w:sz w:val="28"/>
          <w:u w:val="single"/>
        </w:rPr>
        <w:t xml:space="preserve"> </w:t>
      </w:r>
    </w:p>
    <w:p w:rsidR="00744AC4" w:rsidRDefault="00744AC4" w:rsidP="003D3268">
      <w:pPr>
        <w:rPr>
          <w:rFonts w:ascii="Arial" w:hAnsi="Arial" w:cs="Arial"/>
          <w:b/>
          <w:sz w:val="32"/>
          <w:szCs w:val="32"/>
          <w:u w:val="single"/>
        </w:rPr>
      </w:pPr>
    </w:p>
    <w:p w:rsidR="00A500E4" w:rsidRPr="00A500E4" w:rsidRDefault="00DC29FE" w:rsidP="00A500E4">
      <w:pPr>
        <w:spacing w:line="600" w:lineRule="auto"/>
        <w:jc w:val="both"/>
        <w:rPr>
          <w:rFonts w:ascii="Arial" w:hAnsi="Arial" w:cs="Arial"/>
          <w:sz w:val="24"/>
          <w:szCs w:val="32"/>
        </w:rPr>
      </w:pPr>
      <w:r>
        <w:rPr>
          <w:rFonts w:ascii="Arial" w:hAnsi="Arial" w:cs="Arial"/>
          <w:sz w:val="24"/>
          <w:szCs w:val="32"/>
        </w:rPr>
        <w:t xml:space="preserve">As previously mentioned, </w:t>
      </w:r>
      <w:r w:rsidR="002B4480">
        <w:rPr>
          <w:rFonts w:ascii="Arial" w:hAnsi="Arial" w:cs="Arial"/>
          <w:sz w:val="24"/>
          <w:szCs w:val="32"/>
        </w:rPr>
        <w:t xml:space="preserve">employees will likely </w:t>
      </w:r>
      <w:r>
        <w:rPr>
          <w:rFonts w:ascii="Arial" w:hAnsi="Arial" w:cs="Arial"/>
          <w:sz w:val="24"/>
          <w:szCs w:val="32"/>
        </w:rPr>
        <w:t xml:space="preserve">welcome </w:t>
      </w:r>
      <w:r w:rsidR="00A500E4">
        <w:rPr>
          <w:rFonts w:ascii="Arial" w:hAnsi="Arial" w:cs="Arial"/>
          <w:sz w:val="24"/>
          <w:szCs w:val="32"/>
        </w:rPr>
        <w:t>hybrid working as sickness and turnover rates</w:t>
      </w:r>
      <w:r>
        <w:rPr>
          <w:rFonts w:ascii="Arial" w:hAnsi="Arial" w:cs="Arial"/>
          <w:sz w:val="24"/>
          <w:szCs w:val="32"/>
        </w:rPr>
        <w:t xml:space="preserve"> currently</w:t>
      </w:r>
      <w:r w:rsidR="00A500E4">
        <w:rPr>
          <w:rFonts w:ascii="Arial" w:hAnsi="Arial" w:cs="Arial"/>
          <w:sz w:val="24"/>
          <w:szCs w:val="32"/>
        </w:rPr>
        <w:t xml:space="preserve"> indicate that hybrid working will help with their mental health and allow employees to have a better work</w:t>
      </w:r>
      <w:r>
        <w:rPr>
          <w:rFonts w:ascii="Arial" w:hAnsi="Arial" w:cs="Arial"/>
          <w:sz w:val="24"/>
          <w:szCs w:val="32"/>
        </w:rPr>
        <w:t>-</w:t>
      </w:r>
      <w:r w:rsidR="00A500E4">
        <w:rPr>
          <w:rFonts w:ascii="Arial" w:hAnsi="Arial" w:cs="Arial"/>
          <w:sz w:val="24"/>
          <w:szCs w:val="32"/>
        </w:rPr>
        <w:t>life balance</w:t>
      </w:r>
      <w:r>
        <w:rPr>
          <w:rFonts w:ascii="Arial" w:hAnsi="Arial" w:cs="Arial"/>
          <w:sz w:val="24"/>
          <w:szCs w:val="32"/>
        </w:rPr>
        <w:t xml:space="preserve"> (Mind, 2013)</w:t>
      </w:r>
      <w:r w:rsidR="00A500E4">
        <w:rPr>
          <w:rFonts w:ascii="Arial" w:hAnsi="Arial" w:cs="Arial"/>
          <w:sz w:val="24"/>
          <w:szCs w:val="32"/>
        </w:rPr>
        <w:t>. It will also be attractive to new employees as currently</w:t>
      </w:r>
      <w:r w:rsidR="002B4480">
        <w:rPr>
          <w:rFonts w:ascii="Arial" w:hAnsi="Arial" w:cs="Arial"/>
          <w:sz w:val="24"/>
          <w:szCs w:val="32"/>
        </w:rPr>
        <w:t>,</w:t>
      </w:r>
      <w:r w:rsidR="00A500E4">
        <w:rPr>
          <w:rFonts w:ascii="Arial" w:hAnsi="Arial" w:cs="Arial"/>
          <w:sz w:val="24"/>
          <w:szCs w:val="32"/>
        </w:rPr>
        <w:t xml:space="preserve"> CSG&amp;CC are losing candidates to competitors who offer this way of workin</w:t>
      </w:r>
      <w:r>
        <w:rPr>
          <w:rFonts w:ascii="Arial" w:hAnsi="Arial" w:cs="Arial"/>
          <w:sz w:val="24"/>
          <w:szCs w:val="32"/>
        </w:rPr>
        <w:t>g (Brown, 2021)</w:t>
      </w:r>
      <w:r w:rsidR="00A500E4">
        <w:rPr>
          <w:rFonts w:ascii="Arial" w:hAnsi="Arial" w:cs="Arial"/>
          <w:sz w:val="24"/>
          <w:szCs w:val="32"/>
        </w:rPr>
        <w:t xml:space="preserve">. A hybrid working policy should be implemented with guidance from ACAS (2022). I will work alongside my HR colleagues and Union members to implement the policy. There are minimal costs involved in creating the policy with the only costs being the time invested in </w:t>
      </w:r>
      <w:r>
        <w:rPr>
          <w:rFonts w:ascii="Arial" w:hAnsi="Arial" w:cs="Arial"/>
          <w:sz w:val="24"/>
          <w:szCs w:val="32"/>
        </w:rPr>
        <w:t>writing</w:t>
      </w:r>
      <w:r w:rsidR="00A500E4">
        <w:rPr>
          <w:rFonts w:ascii="Arial" w:hAnsi="Arial" w:cs="Arial"/>
          <w:sz w:val="24"/>
          <w:szCs w:val="32"/>
        </w:rPr>
        <w:t xml:space="preserve"> the policy </w:t>
      </w:r>
      <w:r>
        <w:rPr>
          <w:rFonts w:ascii="Arial" w:hAnsi="Arial" w:cs="Arial"/>
          <w:sz w:val="24"/>
          <w:szCs w:val="32"/>
        </w:rPr>
        <w:t xml:space="preserve">with input from </w:t>
      </w:r>
      <w:r w:rsidR="00A500E4">
        <w:rPr>
          <w:rFonts w:ascii="Arial" w:hAnsi="Arial" w:cs="Arial"/>
          <w:sz w:val="24"/>
          <w:szCs w:val="32"/>
        </w:rPr>
        <w:t>all parties involved. These costs are minimal in comparison to the high sickness costs and turnover if we were to not implement. There are long</w:t>
      </w:r>
      <w:r>
        <w:rPr>
          <w:rFonts w:ascii="Arial" w:hAnsi="Arial" w:cs="Arial"/>
          <w:sz w:val="24"/>
          <w:szCs w:val="32"/>
        </w:rPr>
        <w:t>-</w:t>
      </w:r>
      <w:r w:rsidR="00A500E4">
        <w:rPr>
          <w:rFonts w:ascii="Arial" w:hAnsi="Arial" w:cs="Arial"/>
          <w:sz w:val="24"/>
          <w:szCs w:val="32"/>
        </w:rPr>
        <w:t xml:space="preserve">term </w:t>
      </w:r>
      <w:r w:rsidR="00A500E4">
        <w:rPr>
          <w:rFonts w:ascii="Arial" w:hAnsi="Arial" w:cs="Arial"/>
          <w:sz w:val="24"/>
          <w:szCs w:val="32"/>
        </w:rPr>
        <w:lastRenderedPageBreak/>
        <w:t>benefits to implementing the policy</w:t>
      </w:r>
      <w:r w:rsidR="002B4480">
        <w:rPr>
          <w:rFonts w:ascii="Arial" w:hAnsi="Arial" w:cs="Arial"/>
          <w:sz w:val="24"/>
          <w:szCs w:val="32"/>
        </w:rPr>
        <w:t>,</w:t>
      </w:r>
      <w:r>
        <w:rPr>
          <w:rFonts w:ascii="Arial" w:hAnsi="Arial" w:cs="Arial"/>
          <w:sz w:val="24"/>
          <w:szCs w:val="32"/>
        </w:rPr>
        <w:t xml:space="preserve"> f</w:t>
      </w:r>
      <w:r w:rsidR="00A500E4">
        <w:rPr>
          <w:rFonts w:ascii="Arial" w:hAnsi="Arial" w:cs="Arial"/>
          <w:sz w:val="24"/>
          <w:szCs w:val="32"/>
        </w:rPr>
        <w:t>or instance, data suggests that it will contribute to a better work</w:t>
      </w:r>
      <w:r w:rsidR="002B4480">
        <w:rPr>
          <w:rFonts w:ascii="Arial" w:hAnsi="Arial" w:cs="Arial"/>
          <w:sz w:val="24"/>
          <w:szCs w:val="32"/>
        </w:rPr>
        <w:t>-</w:t>
      </w:r>
      <w:r w:rsidR="00A500E4">
        <w:rPr>
          <w:rFonts w:ascii="Arial" w:hAnsi="Arial" w:cs="Arial"/>
          <w:sz w:val="24"/>
          <w:szCs w:val="32"/>
        </w:rPr>
        <w:t>life balance, people will be happy, motivated, engaged</w:t>
      </w:r>
      <w:r w:rsidR="004A7797">
        <w:rPr>
          <w:rFonts w:ascii="Arial" w:hAnsi="Arial" w:cs="Arial"/>
          <w:sz w:val="24"/>
          <w:szCs w:val="32"/>
        </w:rPr>
        <w:t xml:space="preserve"> and</w:t>
      </w:r>
      <w:r w:rsidR="002B4480">
        <w:rPr>
          <w:rFonts w:ascii="Arial" w:hAnsi="Arial" w:cs="Arial"/>
          <w:sz w:val="24"/>
          <w:szCs w:val="32"/>
        </w:rPr>
        <w:t>,</w:t>
      </w:r>
      <w:r w:rsidR="00A500E4">
        <w:rPr>
          <w:rFonts w:ascii="Arial" w:hAnsi="Arial" w:cs="Arial"/>
          <w:sz w:val="24"/>
          <w:szCs w:val="32"/>
        </w:rPr>
        <w:t xml:space="preserve"> productive</w:t>
      </w:r>
      <w:r>
        <w:rPr>
          <w:rFonts w:ascii="Arial" w:hAnsi="Arial" w:cs="Arial"/>
          <w:sz w:val="24"/>
          <w:szCs w:val="32"/>
        </w:rPr>
        <w:t xml:space="preserve"> (McKinsey, 2021)</w:t>
      </w:r>
      <w:r w:rsidR="00A500E4">
        <w:rPr>
          <w:rFonts w:ascii="Arial" w:hAnsi="Arial" w:cs="Arial"/>
          <w:sz w:val="24"/>
          <w:szCs w:val="32"/>
        </w:rPr>
        <w:t>. It is also more attractive to the future generations that are entering the workforce as this is the future of work</w:t>
      </w:r>
      <w:r>
        <w:rPr>
          <w:rFonts w:ascii="Arial" w:hAnsi="Arial" w:cs="Arial"/>
          <w:sz w:val="24"/>
          <w:szCs w:val="32"/>
        </w:rPr>
        <w:t xml:space="preserve"> (Deloitte, 2022)</w:t>
      </w:r>
      <w:r w:rsidR="00A500E4">
        <w:rPr>
          <w:rFonts w:ascii="Arial" w:hAnsi="Arial" w:cs="Arial"/>
          <w:sz w:val="24"/>
          <w:szCs w:val="32"/>
        </w:rPr>
        <w:t xml:space="preserve">. This will be implemented </w:t>
      </w:r>
      <w:r w:rsidR="004A7797">
        <w:rPr>
          <w:rFonts w:ascii="Arial" w:hAnsi="Arial" w:cs="Arial"/>
          <w:sz w:val="24"/>
          <w:szCs w:val="32"/>
        </w:rPr>
        <w:t xml:space="preserve">in September 2022 giving enough time to write a policy and for the Unions to agree. To determine if this policy is successful, sickness and turnover rates are expected to decrease and roles should be easier to fill. This will be evaluated in January 2023. </w:t>
      </w:r>
    </w:p>
    <w:p w:rsidR="00A500E4" w:rsidRDefault="00A500E4" w:rsidP="003D3268">
      <w:pPr>
        <w:rPr>
          <w:rFonts w:ascii="Arial" w:hAnsi="Arial" w:cs="Arial"/>
          <w:b/>
          <w:sz w:val="32"/>
          <w:szCs w:val="32"/>
          <w:u w:val="single"/>
        </w:rPr>
      </w:pPr>
    </w:p>
    <w:p w:rsidR="00A500E4" w:rsidRDefault="00A500E4" w:rsidP="003D3268">
      <w:pPr>
        <w:rPr>
          <w:rFonts w:ascii="Arial" w:hAnsi="Arial" w:cs="Arial"/>
          <w:b/>
          <w:sz w:val="32"/>
          <w:szCs w:val="32"/>
          <w:u w:val="single"/>
        </w:rPr>
      </w:pPr>
    </w:p>
    <w:p w:rsidR="00A500E4" w:rsidRDefault="00A500E4" w:rsidP="003D3268">
      <w:pPr>
        <w:rPr>
          <w:rFonts w:ascii="Arial" w:hAnsi="Arial" w:cs="Arial"/>
          <w:b/>
          <w:sz w:val="32"/>
          <w:szCs w:val="32"/>
          <w:u w:val="single"/>
        </w:rPr>
      </w:pPr>
    </w:p>
    <w:p w:rsidR="00A500E4" w:rsidRDefault="00A500E4" w:rsidP="003D3268">
      <w:pPr>
        <w:rPr>
          <w:rFonts w:ascii="Arial" w:hAnsi="Arial" w:cs="Arial"/>
          <w:b/>
          <w:sz w:val="32"/>
          <w:szCs w:val="32"/>
          <w:u w:val="single"/>
        </w:rPr>
      </w:pPr>
    </w:p>
    <w:p w:rsidR="00A500E4" w:rsidRDefault="00A500E4" w:rsidP="003D3268">
      <w:pPr>
        <w:rPr>
          <w:rFonts w:ascii="Arial" w:hAnsi="Arial" w:cs="Arial"/>
          <w:b/>
          <w:sz w:val="32"/>
          <w:szCs w:val="32"/>
          <w:u w:val="single"/>
        </w:rPr>
      </w:pPr>
    </w:p>
    <w:p w:rsidR="00A500E4" w:rsidRDefault="00A500E4" w:rsidP="003D3268">
      <w:pPr>
        <w:rPr>
          <w:rFonts w:ascii="Arial" w:hAnsi="Arial" w:cs="Arial"/>
          <w:b/>
          <w:sz w:val="32"/>
          <w:szCs w:val="32"/>
          <w:u w:val="single"/>
        </w:rPr>
      </w:pPr>
    </w:p>
    <w:p w:rsidR="00A500E4" w:rsidRDefault="00A500E4" w:rsidP="003D3268">
      <w:pPr>
        <w:rPr>
          <w:rFonts w:ascii="Arial" w:hAnsi="Arial" w:cs="Arial"/>
          <w:b/>
          <w:sz w:val="32"/>
          <w:szCs w:val="32"/>
          <w:u w:val="single"/>
        </w:rPr>
      </w:pPr>
    </w:p>
    <w:p w:rsidR="00A500E4" w:rsidRDefault="00A500E4" w:rsidP="003D3268">
      <w:pPr>
        <w:rPr>
          <w:rFonts w:ascii="Arial" w:hAnsi="Arial" w:cs="Arial"/>
          <w:b/>
          <w:sz w:val="32"/>
          <w:szCs w:val="32"/>
          <w:u w:val="single"/>
        </w:rPr>
      </w:pPr>
    </w:p>
    <w:p w:rsidR="00A500E4" w:rsidRDefault="00A500E4" w:rsidP="003D3268">
      <w:pPr>
        <w:rPr>
          <w:rFonts w:ascii="Arial" w:hAnsi="Arial" w:cs="Arial"/>
          <w:b/>
          <w:sz w:val="32"/>
          <w:szCs w:val="32"/>
          <w:u w:val="single"/>
        </w:rPr>
      </w:pPr>
    </w:p>
    <w:p w:rsidR="00A500E4" w:rsidRDefault="00A500E4" w:rsidP="003D3268">
      <w:pPr>
        <w:rPr>
          <w:rFonts w:ascii="Arial" w:hAnsi="Arial" w:cs="Arial"/>
          <w:b/>
          <w:sz w:val="32"/>
          <w:szCs w:val="32"/>
          <w:u w:val="single"/>
        </w:rPr>
      </w:pPr>
    </w:p>
    <w:p w:rsidR="00744AC4" w:rsidRDefault="00744AC4" w:rsidP="003D3268">
      <w:pPr>
        <w:rPr>
          <w:rFonts w:ascii="Arial" w:hAnsi="Arial" w:cs="Arial"/>
          <w:sz w:val="24"/>
          <w:szCs w:val="32"/>
        </w:rPr>
      </w:pPr>
    </w:p>
    <w:p w:rsidR="00EB07FB" w:rsidRDefault="00EB07FB" w:rsidP="003D3268">
      <w:pPr>
        <w:rPr>
          <w:rFonts w:ascii="Arial" w:hAnsi="Arial" w:cs="Arial"/>
          <w:sz w:val="24"/>
          <w:szCs w:val="32"/>
        </w:rPr>
      </w:pPr>
    </w:p>
    <w:p w:rsidR="00EB07FB" w:rsidRDefault="00EB07FB" w:rsidP="003D3268">
      <w:pPr>
        <w:rPr>
          <w:rFonts w:ascii="Arial" w:hAnsi="Arial" w:cs="Arial"/>
          <w:sz w:val="24"/>
          <w:szCs w:val="32"/>
        </w:rPr>
      </w:pPr>
    </w:p>
    <w:p w:rsidR="00EB07FB" w:rsidRDefault="00EB07FB" w:rsidP="003D3268">
      <w:pPr>
        <w:rPr>
          <w:rFonts w:ascii="Arial" w:hAnsi="Arial" w:cs="Arial"/>
          <w:sz w:val="24"/>
          <w:szCs w:val="32"/>
        </w:rPr>
      </w:pPr>
    </w:p>
    <w:p w:rsidR="00EB07FB" w:rsidRDefault="00EB07FB" w:rsidP="003D3268">
      <w:pPr>
        <w:rPr>
          <w:rFonts w:ascii="Arial" w:hAnsi="Arial" w:cs="Arial"/>
          <w:sz w:val="24"/>
          <w:szCs w:val="32"/>
        </w:rPr>
      </w:pPr>
    </w:p>
    <w:p w:rsidR="00EB07FB" w:rsidRDefault="00EB07FB" w:rsidP="003D3268">
      <w:pPr>
        <w:rPr>
          <w:rFonts w:ascii="Arial" w:hAnsi="Arial" w:cs="Arial"/>
          <w:sz w:val="24"/>
          <w:szCs w:val="32"/>
        </w:rPr>
      </w:pPr>
    </w:p>
    <w:p w:rsidR="00EB07FB" w:rsidRPr="00744AC4" w:rsidRDefault="00EB07FB" w:rsidP="003D3268">
      <w:pPr>
        <w:rPr>
          <w:rFonts w:ascii="Arial" w:hAnsi="Arial" w:cs="Arial"/>
          <w:sz w:val="24"/>
          <w:szCs w:val="32"/>
        </w:rPr>
      </w:pPr>
    </w:p>
    <w:p w:rsidR="00041009" w:rsidRPr="00041009" w:rsidRDefault="00041009" w:rsidP="00041009">
      <w:pPr>
        <w:pStyle w:val="Heading1"/>
        <w:rPr>
          <w:rFonts w:ascii="Arial" w:hAnsi="Arial" w:cs="Arial"/>
          <w:b/>
          <w:color w:val="auto"/>
          <w:u w:val="single"/>
        </w:rPr>
      </w:pPr>
      <w:bookmarkStart w:id="20" w:name="_Toc99020188"/>
      <w:r w:rsidRPr="00041009">
        <w:rPr>
          <w:rFonts w:ascii="Arial" w:hAnsi="Arial" w:cs="Arial"/>
          <w:b/>
          <w:color w:val="auto"/>
          <w:u w:val="single"/>
        </w:rPr>
        <w:lastRenderedPageBreak/>
        <w:t>5.0 References</w:t>
      </w:r>
      <w:bookmarkEnd w:id="20"/>
      <w:r w:rsidRPr="00041009">
        <w:rPr>
          <w:rFonts w:ascii="Arial" w:hAnsi="Arial" w:cs="Arial"/>
          <w:b/>
          <w:color w:val="auto"/>
          <w:u w:val="single"/>
        </w:rPr>
        <w:t xml:space="preserve"> </w:t>
      </w:r>
    </w:p>
    <w:p w:rsidR="00642D27" w:rsidRDefault="00642D27" w:rsidP="003D3268"/>
    <w:p w:rsidR="0048091E" w:rsidRDefault="0048091E" w:rsidP="0048091E">
      <w:pPr>
        <w:pStyle w:val="Default"/>
        <w:ind w:left="720"/>
      </w:pPr>
    </w:p>
    <w:p w:rsidR="003F4CD2" w:rsidRPr="003F4CD2" w:rsidRDefault="003F4CD2" w:rsidP="003F4CD2">
      <w:pPr>
        <w:autoSpaceDE w:val="0"/>
        <w:autoSpaceDN w:val="0"/>
        <w:adjustRightInd w:val="0"/>
        <w:spacing w:after="0" w:line="240" w:lineRule="auto"/>
        <w:rPr>
          <w:rFonts w:ascii="Arial" w:hAnsi="Arial" w:cs="Arial"/>
          <w:color w:val="000000"/>
          <w:sz w:val="24"/>
          <w:szCs w:val="24"/>
        </w:rPr>
      </w:pPr>
    </w:p>
    <w:p w:rsidR="003F4CD2" w:rsidRPr="008C4DFC" w:rsidRDefault="003F4CD2" w:rsidP="008C4DFC">
      <w:pPr>
        <w:pStyle w:val="ListParagraph"/>
        <w:numPr>
          <w:ilvl w:val="0"/>
          <w:numId w:val="7"/>
        </w:numPr>
        <w:autoSpaceDE w:val="0"/>
        <w:autoSpaceDN w:val="0"/>
        <w:adjustRightInd w:val="0"/>
        <w:spacing w:after="0" w:line="600" w:lineRule="auto"/>
        <w:rPr>
          <w:rFonts w:ascii="Arial" w:hAnsi="Arial" w:cs="Arial"/>
          <w:color w:val="000000"/>
          <w:sz w:val="24"/>
        </w:rPr>
      </w:pPr>
      <w:proofErr w:type="spellStart"/>
      <w:r w:rsidRPr="003F4CD2">
        <w:rPr>
          <w:rFonts w:ascii="Arial" w:hAnsi="Arial" w:cs="Arial"/>
          <w:color w:val="000000"/>
          <w:sz w:val="24"/>
        </w:rPr>
        <w:t>Acas</w:t>
      </w:r>
      <w:proofErr w:type="spellEnd"/>
      <w:r w:rsidRPr="003F4CD2">
        <w:rPr>
          <w:rFonts w:ascii="Arial" w:hAnsi="Arial" w:cs="Arial"/>
          <w:color w:val="000000"/>
          <w:sz w:val="24"/>
        </w:rPr>
        <w:t>, (202</w:t>
      </w:r>
      <w:r>
        <w:rPr>
          <w:rFonts w:ascii="Arial" w:hAnsi="Arial" w:cs="Arial"/>
          <w:color w:val="000000"/>
          <w:sz w:val="24"/>
        </w:rPr>
        <w:t>2</w:t>
      </w:r>
      <w:r w:rsidRPr="003F4CD2">
        <w:rPr>
          <w:rFonts w:ascii="Arial" w:hAnsi="Arial" w:cs="Arial"/>
          <w:color w:val="000000"/>
          <w:sz w:val="24"/>
        </w:rPr>
        <w:t xml:space="preserve">). </w:t>
      </w:r>
      <w:r w:rsidRPr="003F4CD2">
        <w:rPr>
          <w:rFonts w:ascii="Arial" w:hAnsi="Arial" w:cs="Arial"/>
          <w:i/>
          <w:iCs/>
          <w:color w:val="000000"/>
          <w:sz w:val="24"/>
        </w:rPr>
        <w:t xml:space="preserve">Hybrid Working. </w:t>
      </w:r>
      <w:r w:rsidRPr="003F4CD2">
        <w:rPr>
          <w:rFonts w:ascii="Arial" w:hAnsi="Arial" w:cs="Arial"/>
          <w:color w:val="000000"/>
          <w:sz w:val="24"/>
        </w:rPr>
        <w:t xml:space="preserve">[Online]. Available at: https://www.acas.org.uk/hybrid-working (Accessed 19 March 2022). </w:t>
      </w:r>
    </w:p>
    <w:p w:rsidR="0048091E" w:rsidRDefault="0048091E" w:rsidP="00997A9A">
      <w:pPr>
        <w:pStyle w:val="Default"/>
        <w:numPr>
          <w:ilvl w:val="0"/>
          <w:numId w:val="7"/>
        </w:numPr>
        <w:spacing w:line="600" w:lineRule="auto"/>
      </w:pPr>
      <w:bookmarkStart w:id="21" w:name="_Hlk98762707"/>
      <w:r w:rsidRPr="00997A9A">
        <w:t xml:space="preserve">British Safety Council (2018) </w:t>
      </w:r>
      <w:r w:rsidRPr="00997A9A">
        <w:rPr>
          <w:i/>
          <w:iCs/>
        </w:rPr>
        <w:t xml:space="preserve">Not just free fruit: Wellbeing at work. </w:t>
      </w:r>
      <w:r w:rsidRPr="00997A9A">
        <w:t>Available from: https://www.britsafe.org/campaigns-policy/not-just-free-fruit-wellbeing-at-work/ (archived at https://perma.cc/7CFH-7T66) (</w:t>
      </w:r>
      <w:r w:rsidR="00997A9A" w:rsidRPr="00997A9A">
        <w:t>A</w:t>
      </w:r>
      <w:r w:rsidRPr="00997A9A">
        <w:t>ccessed</w:t>
      </w:r>
      <w:r w:rsidR="00997A9A" w:rsidRPr="00997A9A">
        <w:t xml:space="preserve"> 27 February 2022</w:t>
      </w:r>
      <w:r w:rsidRPr="00997A9A">
        <w:t xml:space="preserve">). </w:t>
      </w:r>
    </w:p>
    <w:p w:rsidR="00EF0368" w:rsidRPr="00997A9A" w:rsidRDefault="00EF0368" w:rsidP="00997A9A">
      <w:pPr>
        <w:pStyle w:val="Default"/>
        <w:numPr>
          <w:ilvl w:val="0"/>
          <w:numId w:val="7"/>
        </w:numPr>
        <w:spacing w:line="600" w:lineRule="auto"/>
      </w:pPr>
      <w:bookmarkStart w:id="22" w:name="_Hlk98762540"/>
      <w:bookmarkEnd w:id="21"/>
      <w:r>
        <w:t xml:space="preserve">Brown, J. (2021). </w:t>
      </w:r>
      <w:r w:rsidRPr="00EF0368">
        <w:rPr>
          <w:i/>
        </w:rPr>
        <w:t>Half of employees would quit without flexible working post-pandemic, poll finds.</w:t>
      </w:r>
      <w:r>
        <w:t xml:space="preserve"> [Online]. Available at: </w:t>
      </w:r>
      <w:hyperlink r:id="rId16" w:anchor="gref" w:history="1">
        <w:r w:rsidRPr="00107775">
          <w:rPr>
            <w:rStyle w:val="Hyperlink"/>
          </w:rPr>
          <w:t>https://www.peoplemanagement.co.uk/news/half-employees-would-quit-without%20flexible-working-post-pandemic-poll-finds#gref</w:t>
        </w:r>
      </w:hyperlink>
      <w:r>
        <w:t xml:space="preserve"> (Accessed 03 March 2022). </w:t>
      </w:r>
    </w:p>
    <w:bookmarkEnd w:id="22"/>
    <w:p w:rsidR="00783282" w:rsidRDefault="00783282" w:rsidP="000A1F2B">
      <w:pPr>
        <w:pStyle w:val="Default"/>
        <w:numPr>
          <w:ilvl w:val="0"/>
          <w:numId w:val="7"/>
        </w:numPr>
        <w:spacing w:line="600" w:lineRule="auto"/>
      </w:pPr>
      <w:r>
        <w:t xml:space="preserve">CIPD, (2022). </w:t>
      </w:r>
      <w:r w:rsidRPr="00783282">
        <w:rPr>
          <w:i/>
        </w:rPr>
        <w:t>Explore the profession map.</w:t>
      </w:r>
      <w:r>
        <w:t xml:space="preserve"> [Online]. Available at: </w:t>
      </w:r>
      <w:hyperlink r:id="rId17" w:anchor="gref" w:history="1">
        <w:r w:rsidRPr="00FE7AD1">
          <w:rPr>
            <w:rStyle w:val="Hyperlink"/>
          </w:rPr>
          <w:t>https://peopleprofession.cipd.org/profession-map#gref</w:t>
        </w:r>
      </w:hyperlink>
      <w:r>
        <w:t xml:space="preserve"> (Accessed 27 February 2022). </w:t>
      </w:r>
    </w:p>
    <w:p w:rsidR="00D63A09" w:rsidRDefault="00D63A09" w:rsidP="000A1F2B">
      <w:pPr>
        <w:pStyle w:val="Default"/>
        <w:numPr>
          <w:ilvl w:val="0"/>
          <w:numId w:val="7"/>
        </w:numPr>
        <w:spacing w:line="600" w:lineRule="auto"/>
      </w:pPr>
      <w:r>
        <w:t>CIPD, (2021</w:t>
      </w:r>
      <w:r w:rsidR="00C83916">
        <w:t>a</w:t>
      </w:r>
      <w:r>
        <w:t xml:space="preserve">). </w:t>
      </w:r>
      <w:r w:rsidRPr="00D63A09">
        <w:rPr>
          <w:i/>
        </w:rPr>
        <w:t>PESTLE Analysis</w:t>
      </w:r>
      <w:r>
        <w:t xml:space="preserve">. [Online]. Available at: </w:t>
      </w:r>
      <w:hyperlink r:id="rId18" w:anchor="gref" w:history="1">
        <w:r w:rsidRPr="00FE7AD1">
          <w:rPr>
            <w:rStyle w:val="Hyperlink"/>
          </w:rPr>
          <w:t>https://www.cipd.co.uk/knowledge/strategy/organisational-development/pestle-analysis-factsheet#gref</w:t>
        </w:r>
      </w:hyperlink>
      <w:r>
        <w:t xml:space="preserve"> (Accessed 27 February 2022). </w:t>
      </w:r>
    </w:p>
    <w:p w:rsidR="00C83916" w:rsidRPr="00C1593F" w:rsidRDefault="00C83916" w:rsidP="000A1F2B">
      <w:pPr>
        <w:pStyle w:val="Default"/>
        <w:numPr>
          <w:ilvl w:val="0"/>
          <w:numId w:val="7"/>
        </w:numPr>
        <w:spacing w:line="600" w:lineRule="auto"/>
      </w:pPr>
      <w:bookmarkStart w:id="23" w:name="_Hlk98761505"/>
      <w:r w:rsidRPr="00C1593F">
        <w:lastRenderedPageBreak/>
        <w:t xml:space="preserve">CIPD, (2021b). </w:t>
      </w:r>
      <w:r w:rsidRPr="00C1593F">
        <w:rPr>
          <w:i/>
        </w:rPr>
        <w:t>Selection Methods.</w:t>
      </w:r>
      <w:r w:rsidRPr="00C1593F">
        <w:t xml:space="preserve"> [Online]. Available at: </w:t>
      </w:r>
      <w:hyperlink r:id="rId19" w:history="1">
        <w:r w:rsidRPr="00C1593F">
          <w:rPr>
            <w:rStyle w:val="Hyperlink"/>
          </w:rPr>
          <w:t>https://www.cipd.co.uk/knowledge/fundamentals/people</w:t>
        </w:r>
        <w:r w:rsidRPr="00C1593F">
          <w:rPr>
            <w:rStyle w:val="Hyperlink"/>
          </w:rPr>
          <w:t>/</w:t>
        </w:r>
        <w:r w:rsidRPr="00C1593F">
          <w:rPr>
            <w:rStyle w:val="Hyperlink"/>
          </w:rPr>
          <w:t>recruitment/selection-factsheet</w:t>
        </w:r>
      </w:hyperlink>
      <w:r w:rsidRPr="00C1593F">
        <w:t xml:space="preserve"> (Accessed 19 March 2022). </w:t>
      </w:r>
    </w:p>
    <w:p w:rsidR="0022272C" w:rsidRPr="00C1593F" w:rsidRDefault="0022272C" w:rsidP="000A1F2B">
      <w:pPr>
        <w:pStyle w:val="Default"/>
        <w:numPr>
          <w:ilvl w:val="0"/>
          <w:numId w:val="7"/>
        </w:numPr>
        <w:spacing w:line="600" w:lineRule="auto"/>
      </w:pPr>
      <w:r w:rsidRPr="00C1593F">
        <w:t>CIPD, (2021</w:t>
      </w:r>
      <w:r w:rsidRPr="00C1593F">
        <w:t>c</w:t>
      </w:r>
      <w:r w:rsidRPr="00C1593F">
        <w:t xml:space="preserve">). </w:t>
      </w:r>
      <w:r w:rsidRPr="00C1593F">
        <w:rPr>
          <w:i/>
          <w:iCs/>
        </w:rPr>
        <w:t xml:space="preserve">Understanding the economy and labour markets. </w:t>
      </w:r>
      <w:r w:rsidRPr="00C1593F">
        <w:t xml:space="preserve">[Online]. Available at: https://www.cipd.co.uk/knowledge/work/trends/economy-labour-market-factsheet#gref (Accessed </w:t>
      </w:r>
      <w:r w:rsidRPr="00C1593F">
        <w:t>03 March</w:t>
      </w:r>
      <w:r w:rsidRPr="00C1593F">
        <w:t xml:space="preserve"> 2022).</w:t>
      </w:r>
    </w:p>
    <w:p w:rsidR="00C1593F" w:rsidRPr="00C1593F" w:rsidRDefault="00C1593F" w:rsidP="000A1F2B">
      <w:pPr>
        <w:pStyle w:val="Default"/>
        <w:numPr>
          <w:ilvl w:val="0"/>
          <w:numId w:val="7"/>
        </w:numPr>
        <w:spacing w:line="600" w:lineRule="auto"/>
      </w:pPr>
      <w:r w:rsidRPr="00C1593F">
        <w:t>CIPD, (2021</w:t>
      </w:r>
      <w:r w:rsidRPr="00C1593F">
        <w:t>d</w:t>
      </w:r>
      <w:r w:rsidRPr="00C1593F">
        <w:t xml:space="preserve">). </w:t>
      </w:r>
      <w:r w:rsidRPr="00C1593F">
        <w:rPr>
          <w:i/>
          <w:iCs/>
        </w:rPr>
        <w:t xml:space="preserve">1 in 4 employers expect hard to fill vacancies to increase in the next six months, new CIPD research finds. </w:t>
      </w:r>
      <w:r w:rsidRPr="00C1593F">
        <w:t xml:space="preserve">[Online]. Available at: https://www.cipd.co.uk/about/media/press/151121hard-fill-vacancies-increase#gref (Accessed </w:t>
      </w:r>
      <w:r w:rsidRPr="00C1593F">
        <w:t>03 March</w:t>
      </w:r>
      <w:r w:rsidRPr="00C1593F">
        <w:t xml:space="preserve"> 2022).</w:t>
      </w:r>
    </w:p>
    <w:p w:rsidR="000A1F2B" w:rsidRDefault="000A1F2B" w:rsidP="000A1F2B">
      <w:pPr>
        <w:pStyle w:val="Default"/>
        <w:numPr>
          <w:ilvl w:val="0"/>
          <w:numId w:val="7"/>
        </w:numPr>
        <w:spacing w:line="600" w:lineRule="auto"/>
      </w:pPr>
      <w:bookmarkStart w:id="24" w:name="_Hlk98760797"/>
      <w:bookmarkEnd w:id="23"/>
      <w:r w:rsidRPr="000A1F2B">
        <w:t xml:space="preserve">Coleg Sir Gar, (2022). </w:t>
      </w:r>
      <w:r w:rsidRPr="000A1F2B">
        <w:rPr>
          <w:i/>
        </w:rPr>
        <w:t>Welcome to Coleg Sir Gar and Coleg Ceredigion</w:t>
      </w:r>
      <w:r w:rsidRPr="000A1F2B">
        <w:t>. [Online]. Available at:</w:t>
      </w:r>
      <w:r>
        <w:t xml:space="preserve"> </w:t>
      </w:r>
      <w:proofErr w:type="gramStart"/>
      <w:r w:rsidRPr="000A1F2B">
        <w:t>https://www.colegsirgar.ac.uk/index.php/en/about  (</w:t>
      </w:r>
      <w:proofErr w:type="gramEnd"/>
      <w:r w:rsidRPr="000A1F2B">
        <w:t xml:space="preserve">Accessed 27 February 2022). </w:t>
      </w:r>
    </w:p>
    <w:p w:rsidR="00442EC0" w:rsidRDefault="00442EC0" w:rsidP="000A1F2B">
      <w:pPr>
        <w:pStyle w:val="Default"/>
        <w:numPr>
          <w:ilvl w:val="0"/>
          <w:numId w:val="7"/>
        </w:numPr>
        <w:spacing w:line="600" w:lineRule="auto"/>
      </w:pPr>
      <w:bookmarkStart w:id="25" w:name="_Hlk98762583"/>
      <w:bookmarkEnd w:id="24"/>
      <w:r>
        <w:t xml:space="preserve">DelBene, K. (2021). </w:t>
      </w:r>
      <w:r w:rsidRPr="00442EC0">
        <w:rPr>
          <w:i/>
        </w:rPr>
        <w:t xml:space="preserve">The philosophy and practice of our hybrid workplace. </w:t>
      </w:r>
      <w:r>
        <w:t xml:space="preserve">[Online]. Available at: </w:t>
      </w:r>
      <w:hyperlink r:id="rId20" w:history="1">
        <w:r w:rsidRPr="00107775">
          <w:rPr>
            <w:rStyle w:val="Hyperlink"/>
          </w:rPr>
          <w:t>https://blogs.microsoft.com/blog/2021/03/22/the-philosophy-and-practice-of-our-hybrid-workplace/</w:t>
        </w:r>
      </w:hyperlink>
      <w:r>
        <w:t xml:space="preserve"> (Accessed 0</w:t>
      </w:r>
      <w:r w:rsidR="00D250EF">
        <w:t xml:space="preserve">3 March </w:t>
      </w:r>
      <w:r>
        <w:t>2022)</w:t>
      </w:r>
    </w:p>
    <w:p w:rsidR="000A1F2B" w:rsidRDefault="000A1F2B" w:rsidP="000A1F2B">
      <w:pPr>
        <w:pStyle w:val="Default"/>
        <w:numPr>
          <w:ilvl w:val="0"/>
          <w:numId w:val="7"/>
        </w:numPr>
        <w:spacing w:line="600" w:lineRule="auto"/>
      </w:pPr>
      <w:bookmarkStart w:id="26" w:name="_Hlk98762614"/>
      <w:bookmarkEnd w:id="25"/>
      <w:r>
        <w:t xml:space="preserve">Deloitte, (2022). </w:t>
      </w:r>
      <w:r w:rsidRPr="000A1F2B">
        <w:rPr>
          <w:i/>
        </w:rPr>
        <w:t>Understanding Generation Z in the workplace.</w:t>
      </w:r>
      <w:r>
        <w:t xml:space="preserve"> [Online]. Available at: </w:t>
      </w:r>
      <w:hyperlink r:id="rId21" w:history="1">
        <w:r w:rsidRPr="00FE7AD1">
          <w:rPr>
            <w:rStyle w:val="Hyperlink"/>
          </w:rPr>
          <w:t>https://www2.deloitte.com/us/en/pages/consumer-business/articles/understanding-generation-z-in-the-workplace.html</w:t>
        </w:r>
      </w:hyperlink>
      <w:r>
        <w:t xml:space="preserve"> (Accessed 27 February 2022). </w:t>
      </w:r>
    </w:p>
    <w:bookmarkEnd w:id="26"/>
    <w:p w:rsidR="00E75E5A" w:rsidRPr="00AB0D0D" w:rsidRDefault="00E75E5A" w:rsidP="00E75E5A">
      <w:pPr>
        <w:pStyle w:val="Default"/>
        <w:numPr>
          <w:ilvl w:val="0"/>
          <w:numId w:val="7"/>
        </w:numPr>
        <w:spacing w:line="600" w:lineRule="auto"/>
      </w:pPr>
      <w:r w:rsidRPr="004037C3">
        <w:rPr>
          <w:bCs/>
          <w:iCs/>
        </w:rPr>
        <w:lastRenderedPageBreak/>
        <w:t>Farnham, D. (2015)</w:t>
      </w:r>
      <w:r w:rsidRPr="004037C3">
        <w:rPr>
          <w:bCs/>
          <w:i/>
          <w:iCs/>
        </w:rPr>
        <w:t xml:space="preserve"> Human Resource Management in Context: Insights, Strategy and Solutions.</w:t>
      </w:r>
      <w:r w:rsidRPr="004037C3">
        <w:rPr>
          <w:bCs/>
          <w:iCs/>
        </w:rPr>
        <w:t xml:space="preserve"> 4</w:t>
      </w:r>
      <w:r w:rsidRPr="004037C3">
        <w:rPr>
          <w:bCs/>
          <w:iCs/>
          <w:vertAlign w:val="superscript"/>
        </w:rPr>
        <w:t>th</w:t>
      </w:r>
      <w:r w:rsidRPr="004037C3">
        <w:rPr>
          <w:bCs/>
          <w:iCs/>
        </w:rPr>
        <w:t xml:space="preserve"> </w:t>
      </w:r>
      <w:proofErr w:type="spellStart"/>
      <w:r w:rsidRPr="004037C3">
        <w:rPr>
          <w:bCs/>
          <w:iCs/>
        </w:rPr>
        <w:t>Edn</w:t>
      </w:r>
      <w:proofErr w:type="spellEnd"/>
      <w:r w:rsidRPr="004037C3">
        <w:rPr>
          <w:bCs/>
          <w:iCs/>
        </w:rPr>
        <w:t>. London: CIPD</w:t>
      </w:r>
    </w:p>
    <w:p w:rsidR="00AB0D0D" w:rsidRPr="004037C3" w:rsidRDefault="00AB0D0D" w:rsidP="00E75E5A">
      <w:pPr>
        <w:pStyle w:val="Default"/>
        <w:numPr>
          <w:ilvl w:val="0"/>
          <w:numId w:val="7"/>
        </w:numPr>
        <w:spacing w:line="600" w:lineRule="auto"/>
      </w:pPr>
      <w:r>
        <w:t xml:space="preserve"> </w:t>
      </w:r>
      <w:bookmarkStart w:id="27" w:name="_Hlk98760728"/>
      <w:r>
        <w:t xml:space="preserve">Gov.UK (2022). </w:t>
      </w:r>
      <w:r w:rsidRPr="00AB0D0D">
        <w:rPr>
          <w:i/>
        </w:rPr>
        <w:t>National Insurance.</w:t>
      </w:r>
      <w:r>
        <w:t xml:space="preserve"> [Online]. Available at: </w:t>
      </w:r>
      <w:hyperlink r:id="rId22" w:history="1">
        <w:r w:rsidRPr="000C61FA">
          <w:rPr>
            <w:rStyle w:val="Hyperlink"/>
          </w:rPr>
          <w:t>https://www.gov.uk/national-insurance/how-much-you-pay</w:t>
        </w:r>
      </w:hyperlink>
      <w:r>
        <w:t xml:space="preserve"> (Accessed 21 March 2022). </w:t>
      </w:r>
      <w:bookmarkEnd w:id="27"/>
    </w:p>
    <w:p w:rsidR="00E75E5A" w:rsidRPr="00350E1A" w:rsidRDefault="00E75E5A" w:rsidP="00E75E5A">
      <w:pPr>
        <w:pStyle w:val="Default"/>
        <w:numPr>
          <w:ilvl w:val="0"/>
          <w:numId w:val="7"/>
        </w:numPr>
        <w:spacing w:line="600" w:lineRule="auto"/>
      </w:pPr>
      <w:r w:rsidRPr="004037C3">
        <w:rPr>
          <w:bCs/>
        </w:rPr>
        <w:t>Marchington, M. et al (2016)</w:t>
      </w:r>
      <w:r w:rsidRPr="004037C3">
        <w:rPr>
          <w:bCs/>
          <w:i/>
          <w:iCs/>
        </w:rPr>
        <w:t xml:space="preserve"> Human Resource Management</w:t>
      </w:r>
      <w:r w:rsidRPr="00350E1A">
        <w:rPr>
          <w:bCs/>
          <w:i/>
          <w:iCs/>
        </w:rPr>
        <w:t xml:space="preserve"> at Work. 6</w:t>
      </w:r>
      <w:r w:rsidRPr="00350E1A">
        <w:rPr>
          <w:bCs/>
          <w:i/>
          <w:iCs/>
          <w:vertAlign w:val="superscript"/>
        </w:rPr>
        <w:t>th</w:t>
      </w:r>
      <w:r w:rsidRPr="00350E1A">
        <w:rPr>
          <w:bCs/>
          <w:i/>
          <w:iCs/>
        </w:rPr>
        <w:t xml:space="preserve"> </w:t>
      </w:r>
      <w:proofErr w:type="spellStart"/>
      <w:r w:rsidRPr="00350E1A">
        <w:rPr>
          <w:bCs/>
          <w:i/>
          <w:iCs/>
        </w:rPr>
        <w:t>Edn</w:t>
      </w:r>
      <w:proofErr w:type="spellEnd"/>
      <w:r w:rsidRPr="00350E1A">
        <w:rPr>
          <w:bCs/>
          <w:i/>
          <w:iCs/>
        </w:rPr>
        <w:t xml:space="preserve">. </w:t>
      </w:r>
      <w:proofErr w:type="spellStart"/>
      <w:proofErr w:type="gramStart"/>
      <w:r w:rsidRPr="00350E1A">
        <w:rPr>
          <w:bCs/>
          <w:i/>
          <w:iCs/>
        </w:rPr>
        <w:t>London:CIPD</w:t>
      </w:r>
      <w:proofErr w:type="spellEnd"/>
      <w:proofErr w:type="gramEnd"/>
    </w:p>
    <w:p w:rsidR="00251301" w:rsidRDefault="00251301" w:rsidP="00251301">
      <w:pPr>
        <w:pStyle w:val="ListParagraph"/>
        <w:numPr>
          <w:ilvl w:val="0"/>
          <w:numId w:val="7"/>
        </w:numPr>
        <w:autoSpaceDE w:val="0"/>
        <w:autoSpaceDN w:val="0"/>
        <w:adjustRightInd w:val="0"/>
        <w:spacing w:after="0" w:line="600" w:lineRule="auto"/>
        <w:rPr>
          <w:rFonts w:ascii="Arial" w:hAnsi="Arial" w:cs="Arial"/>
          <w:color w:val="000000"/>
          <w:sz w:val="24"/>
          <w:szCs w:val="24"/>
        </w:rPr>
      </w:pPr>
      <w:r w:rsidRPr="00251301">
        <w:rPr>
          <w:rFonts w:ascii="Arial" w:hAnsi="Arial" w:cs="Arial"/>
          <w:color w:val="000000"/>
          <w:sz w:val="24"/>
          <w:szCs w:val="24"/>
        </w:rPr>
        <w:t>McKinsey, (2021</w:t>
      </w:r>
      <w:r w:rsidRPr="00251301">
        <w:rPr>
          <w:rFonts w:ascii="Arial" w:hAnsi="Arial" w:cs="Arial"/>
          <w:i/>
          <w:color w:val="000000"/>
          <w:sz w:val="24"/>
          <w:szCs w:val="24"/>
        </w:rPr>
        <w:t>). The future of work after COVID-19</w:t>
      </w:r>
      <w:r w:rsidRPr="00251301">
        <w:rPr>
          <w:rFonts w:ascii="Arial" w:hAnsi="Arial" w:cs="Arial"/>
          <w:color w:val="000000"/>
          <w:sz w:val="24"/>
          <w:szCs w:val="24"/>
        </w:rPr>
        <w:t xml:space="preserve">. [Online]. Available at: </w:t>
      </w:r>
      <w:hyperlink r:id="rId23" w:history="1">
        <w:r w:rsidRPr="00251301">
          <w:rPr>
            <w:rFonts w:ascii="Arial" w:hAnsi="Arial" w:cs="Arial"/>
            <w:color w:val="0563C1" w:themeColor="hyperlink"/>
            <w:sz w:val="24"/>
            <w:szCs w:val="24"/>
            <w:u w:val="single"/>
          </w:rPr>
          <w:t>https://www.mckinsey.com/featured-insights/future-of-work/the-future-of-work-after-covid-19</w:t>
        </w:r>
      </w:hyperlink>
      <w:r w:rsidRPr="00251301">
        <w:rPr>
          <w:rFonts w:ascii="Arial" w:hAnsi="Arial" w:cs="Arial"/>
          <w:color w:val="000000"/>
          <w:sz w:val="24"/>
          <w:szCs w:val="24"/>
        </w:rPr>
        <w:t xml:space="preserve"> (Accessed 2</w:t>
      </w:r>
      <w:r>
        <w:rPr>
          <w:rFonts w:ascii="Arial" w:hAnsi="Arial" w:cs="Arial"/>
          <w:color w:val="000000"/>
          <w:sz w:val="24"/>
          <w:szCs w:val="24"/>
        </w:rPr>
        <w:t>7 February</w:t>
      </w:r>
      <w:r w:rsidRPr="00251301">
        <w:rPr>
          <w:rFonts w:ascii="Arial" w:hAnsi="Arial" w:cs="Arial"/>
          <w:color w:val="000000"/>
          <w:sz w:val="24"/>
          <w:szCs w:val="24"/>
        </w:rPr>
        <w:t xml:space="preserve"> 2022). </w:t>
      </w:r>
    </w:p>
    <w:p w:rsidR="004037C3" w:rsidRDefault="004037C3" w:rsidP="00251301">
      <w:pPr>
        <w:pStyle w:val="ListParagraph"/>
        <w:numPr>
          <w:ilvl w:val="0"/>
          <w:numId w:val="7"/>
        </w:numPr>
        <w:autoSpaceDE w:val="0"/>
        <w:autoSpaceDN w:val="0"/>
        <w:adjustRightInd w:val="0"/>
        <w:spacing w:after="0" w:line="600" w:lineRule="auto"/>
        <w:rPr>
          <w:rFonts w:ascii="Arial" w:hAnsi="Arial" w:cs="Arial"/>
          <w:color w:val="000000"/>
          <w:sz w:val="24"/>
          <w:szCs w:val="24"/>
        </w:rPr>
      </w:pPr>
      <w:r>
        <w:rPr>
          <w:rFonts w:ascii="Arial" w:hAnsi="Arial" w:cs="Arial"/>
          <w:color w:val="000000"/>
          <w:sz w:val="24"/>
          <w:szCs w:val="24"/>
        </w:rPr>
        <w:t xml:space="preserve">Mind, (2013). </w:t>
      </w:r>
      <w:r w:rsidRPr="004037C3">
        <w:rPr>
          <w:rFonts w:ascii="Arial" w:hAnsi="Arial" w:cs="Arial"/>
          <w:i/>
          <w:color w:val="000000"/>
          <w:sz w:val="24"/>
          <w:szCs w:val="24"/>
        </w:rPr>
        <w:t>How to take stock of mental health in your workplace.</w:t>
      </w:r>
      <w:r>
        <w:rPr>
          <w:rFonts w:ascii="Arial" w:hAnsi="Arial" w:cs="Arial"/>
          <w:color w:val="000000"/>
          <w:sz w:val="24"/>
          <w:szCs w:val="24"/>
        </w:rPr>
        <w:t xml:space="preserve"> [Online]. Available at: </w:t>
      </w:r>
      <w:hyperlink r:id="rId24" w:history="1">
        <w:r w:rsidRPr="00074309">
          <w:rPr>
            <w:rStyle w:val="Hyperlink"/>
            <w:rFonts w:ascii="Arial" w:hAnsi="Arial" w:cs="Arial"/>
            <w:sz w:val="24"/>
            <w:szCs w:val="24"/>
          </w:rPr>
          <w:t>https://www.mind.org.uk/media-a/4664/resource_2_take_stock_of_mh_in_your_workplace_final.pdf</w:t>
        </w:r>
      </w:hyperlink>
      <w:r>
        <w:rPr>
          <w:rFonts w:ascii="Arial" w:hAnsi="Arial" w:cs="Arial"/>
          <w:color w:val="000000"/>
          <w:sz w:val="24"/>
          <w:szCs w:val="24"/>
        </w:rPr>
        <w:t xml:space="preserve"> (Accessed 19 March 2022). </w:t>
      </w:r>
    </w:p>
    <w:p w:rsidR="00DF3AA8" w:rsidRPr="00251301" w:rsidRDefault="00DF3AA8" w:rsidP="00251301">
      <w:pPr>
        <w:pStyle w:val="ListParagraph"/>
        <w:numPr>
          <w:ilvl w:val="0"/>
          <w:numId w:val="7"/>
        </w:numPr>
        <w:autoSpaceDE w:val="0"/>
        <w:autoSpaceDN w:val="0"/>
        <w:adjustRightInd w:val="0"/>
        <w:spacing w:after="0" w:line="600" w:lineRule="auto"/>
        <w:rPr>
          <w:rFonts w:ascii="Arial" w:hAnsi="Arial" w:cs="Arial"/>
          <w:color w:val="000000"/>
          <w:sz w:val="24"/>
          <w:szCs w:val="24"/>
        </w:rPr>
      </w:pPr>
      <w:r>
        <w:rPr>
          <w:rFonts w:ascii="Arial" w:hAnsi="Arial" w:cs="Arial"/>
          <w:color w:val="000000"/>
          <w:sz w:val="24"/>
          <w:szCs w:val="24"/>
        </w:rPr>
        <w:t>Nevis, M. (2020</w:t>
      </w:r>
      <w:r w:rsidRPr="00DF3AA8">
        <w:rPr>
          <w:rFonts w:ascii="Arial" w:hAnsi="Arial" w:cs="Arial"/>
          <w:i/>
          <w:color w:val="000000"/>
          <w:sz w:val="24"/>
          <w:szCs w:val="24"/>
        </w:rPr>
        <w:t>). Re-thinking training and development in a post-</w:t>
      </w:r>
      <w:proofErr w:type="spellStart"/>
      <w:r w:rsidRPr="00DF3AA8">
        <w:rPr>
          <w:rFonts w:ascii="Arial" w:hAnsi="Arial" w:cs="Arial"/>
          <w:i/>
          <w:color w:val="000000"/>
          <w:sz w:val="24"/>
          <w:szCs w:val="24"/>
        </w:rPr>
        <w:t>covid</w:t>
      </w:r>
      <w:proofErr w:type="spellEnd"/>
      <w:r w:rsidRPr="00DF3AA8">
        <w:rPr>
          <w:rFonts w:ascii="Arial" w:hAnsi="Arial" w:cs="Arial"/>
          <w:i/>
          <w:color w:val="000000"/>
          <w:sz w:val="24"/>
          <w:szCs w:val="24"/>
        </w:rPr>
        <w:t xml:space="preserve"> world: a case study.</w:t>
      </w:r>
      <w:r>
        <w:rPr>
          <w:rFonts w:ascii="Arial" w:hAnsi="Arial" w:cs="Arial"/>
          <w:color w:val="000000"/>
          <w:sz w:val="24"/>
          <w:szCs w:val="24"/>
        </w:rPr>
        <w:t xml:space="preserve"> [online]. Available at: </w:t>
      </w:r>
      <w:hyperlink r:id="rId25" w:history="1">
        <w:r w:rsidRPr="00C47870">
          <w:rPr>
            <w:rStyle w:val="Hyperlink"/>
            <w:rFonts w:ascii="Arial" w:hAnsi="Arial" w:cs="Arial"/>
            <w:sz w:val="24"/>
            <w:szCs w:val="24"/>
          </w:rPr>
          <w:t>https://www.forbes.com/sites/hillennevins/2020/07/18/re-thinking-training-and-development-in-a-post-covid-world-a-case-study/?sh=c91d68651699</w:t>
        </w:r>
      </w:hyperlink>
      <w:r>
        <w:rPr>
          <w:rFonts w:ascii="Arial" w:hAnsi="Arial" w:cs="Arial"/>
          <w:color w:val="000000"/>
          <w:sz w:val="24"/>
          <w:szCs w:val="24"/>
        </w:rPr>
        <w:t xml:space="preserve"> (Accessed 23 March 2022). </w:t>
      </w:r>
    </w:p>
    <w:p w:rsidR="00CF5471" w:rsidRPr="00811DDC" w:rsidRDefault="000A1F2B" w:rsidP="00CF5471">
      <w:pPr>
        <w:pStyle w:val="Default"/>
        <w:numPr>
          <w:ilvl w:val="0"/>
          <w:numId w:val="7"/>
        </w:numPr>
        <w:spacing w:line="600" w:lineRule="auto"/>
      </w:pPr>
      <w:r w:rsidRPr="00811DDC">
        <w:lastRenderedPageBreak/>
        <w:t xml:space="preserve">ONS, (2022). </w:t>
      </w:r>
      <w:r w:rsidRPr="00811DDC">
        <w:rPr>
          <w:i/>
        </w:rPr>
        <w:t>GDP monthly estimate, UK: December 2021.</w:t>
      </w:r>
      <w:r w:rsidRPr="00811DDC">
        <w:t xml:space="preserve"> </w:t>
      </w:r>
      <w:r w:rsidR="00D63A09" w:rsidRPr="00811DDC">
        <w:t xml:space="preserve">[Online]. Available at: </w:t>
      </w:r>
      <w:hyperlink r:id="rId26" w:history="1">
        <w:r w:rsidR="00D63A09" w:rsidRPr="00811DDC">
          <w:rPr>
            <w:rStyle w:val="Hyperlink"/>
          </w:rPr>
          <w:t>https://www.ons.gov.uk/e</w:t>
        </w:r>
        <w:r w:rsidR="00D63A09" w:rsidRPr="00811DDC">
          <w:rPr>
            <w:rStyle w:val="Hyperlink"/>
          </w:rPr>
          <w:t>c</w:t>
        </w:r>
        <w:r w:rsidR="00D63A09" w:rsidRPr="00811DDC">
          <w:rPr>
            <w:rStyle w:val="Hyperlink"/>
          </w:rPr>
          <w:t>onomy/grossdomesticproductgdp/bulletins/gdpmonthlyestimateuk/december2021</w:t>
        </w:r>
      </w:hyperlink>
      <w:r w:rsidR="00D63A09" w:rsidRPr="00811DDC">
        <w:t xml:space="preserve"> (Accessed 27 February 2022). </w:t>
      </w:r>
    </w:p>
    <w:p w:rsidR="000B6A46" w:rsidRPr="00B34766" w:rsidRDefault="000B6A46" w:rsidP="000B6A46">
      <w:pPr>
        <w:pStyle w:val="ListParagraph"/>
        <w:numPr>
          <w:ilvl w:val="0"/>
          <w:numId w:val="7"/>
        </w:numPr>
        <w:autoSpaceDE w:val="0"/>
        <w:autoSpaceDN w:val="0"/>
        <w:adjustRightInd w:val="0"/>
        <w:spacing w:after="0" w:line="600" w:lineRule="auto"/>
        <w:rPr>
          <w:rFonts w:ascii="Arial" w:hAnsi="Arial" w:cs="Arial"/>
          <w:color w:val="000000"/>
          <w:sz w:val="24"/>
          <w:szCs w:val="24"/>
        </w:rPr>
      </w:pPr>
      <w:bookmarkStart w:id="28" w:name="_Hlk98761427"/>
      <w:r w:rsidRPr="000B6A46">
        <w:rPr>
          <w:rFonts w:ascii="Arial" w:hAnsi="Arial" w:cs="Arial"/>
          <w:color w:val="000000"/>
          <w:sz w:val="24"/>
          <w:szCs w:val="24"/>
        </w:rPr>
        <w:t>ONS, (2021</w:t>
      </w:r>
      <w:r w:rsidR="00811DDC">
        <w:rPr>
          <w:rFonts w:ascii="Arial" w:hAnsi="Arial" w:cs="Arial"/>
          <w:color w:val="000000"/>
          <w:sz w:val="24"/>
          <w:szCs w:val="24"/>
        </w:rPr>
        <w:t>a</w:t>
      </w:r>
      <w:r w:rsidRPr="000B6A46">
        <w:rPr>
          <w:rFonts w:ascii="Arial" w:hAnsi="Arial" w:cs="Arial"/>
          <w:color w:val="000000"/>
          <w:sz w:val="24"/>
          <w:szCs w:val="24"/>
        </w:rPr>
        <w:t xml:space="preserve">). </w:t>
      </w:r>
      <w:r w:rsidRPr="000B6A46">
        <w:rPr>
          <w:rFonts w:ascii="Arial" w:hAnsi="Arial" w:cs="Arial"/>
          <w:i/>
          <w:color w:val="000000"/>
          <w:sz w:val="24"/>
          <w:szCs w:val="24"/>
        </w:rPr>
        <w:t>Employment in the UK: December 2021</w:t>
      </w:r>
      <w:r w:rsidRPr="000B6A46">
        <w:rPr>
          <w:rFonts w:ascii="Arial" w:hAnsi="Arial" w:cs="Arial"/>
          <w:color w:val="000000"/>
          <w:sz w:val="24"/>
          <w:szCs w:val="24"/>
        </w:rPr>
        <w:t xml:space="preserve">. [Online]. Available at: </w:t>
      </w:r>
      <w:hyperlink r:id="rId27" w:history="1">
        <w:r w:rsidRPr="000B6A46">
          <w:rPr>
            <w:rFonts w:ascii="Arial" w:hAnsi="Arial" w:cs="Arial"/>
            <w:color w:val="0563C1" w:themeColor="hyperlink"/>
            <w:sz w:val="24"/>
            <w:szCs w:val="24"/>
            <w:u w:val="single"/>
          </w:rPr>
          <w:t>https://www.ons.gov.uk/employmentandlabourmarket/peopleinwork/employmentandemployeetypes/bulletins/employmentintheuk/december2021</w:t>
        </w:r>
      </w:hyperlink>
      <w:r w:rsidRPr="000B6A46">
        <w:rPr>
          <w:rFonts w:ascii="Arial" w:hAnsi="Arial" w:cs="Arial"/>
          <w:color w:val="000000"/>
          <w:sz w:val="24"/>
          <w:szCs w:val="24"/>
        </w:rPr>
        <w:t xml:space="preserve"> (Accessed 2</w:t>
      </w:r>
      <w:r>
        <w:rPr>
          <w:rFonts w:ascii="Arial" w:hAnsi="Arial" w:cs="Arial"/>
          <w:color w:val="000000"/>
          <w:sz w:val="24"/>
          <w:szCs w:val="24"/>
        </w:rPr>
        <w:t>1 March</w:t>
      </w:r>
      <w:r w:rsidRPr="000B6A46">
        <w:rPr>
          <w:rFonts w:ascii="Arial" w:hAnsi="Arial" w:cs="Arial"/>
          <w:color w:val="000000"/>
          <w:sz w:val="24"/>
          <w:szCs w:val="24"/>
        </w:rPr>
        <w:t xml:space="preserve"> 2022). </w:t>
      </w:r>
      <w:bookmarkEnd w:id="28"/>
    </w:p>
    <w:p w:rsidR="00FD3C83" w:rsidRDefault="00FD3C83" w:rsidP="000A1F2B">
      <w:pPr>
        <w:pStyle w:val="Default"/>
        <w:numPr>
          <w:ilvl w:val="0"/>
          <w:numId w:val="7"/>
        </w:numPr>
        <w:spacing w:line="600" w:lineRule="auto"/>
      </w:pPr>
      <w:bookmarkStart w:id="29" w:name="_Hlk98762485"/>
      <w:r>
        <w:t>ONS, (2021</w:t>
      </w:r>
      <w:r w:rsidR="00811DDC">
        <w:t>b</w:t>
      </w:r>
      <w:r>
        <w:t xml:space="preserve">). </w:t>
      </w:r>
      <w:r w:rsidRPr="00FD3C83">
        <w:rPr>
          <w:i/>
        </w:rPr>
        <w:t>Business and Individual attitudes towards the future of homeworking, UK: April to May 2021</w:t>
      </w:r>
      <w:r>
        <w:t>. [Online]. Available at:</w:t>
      </w:r>
      <w:r w:rsidR="00811DDC" w:rsidRPr="00811DDC">
        <w:t xml:space="preserve"> </w:t>
      </w:r>
      <w:hyperlink r:id="rId28" w:history="1">
        <w:r w:rsidR="00811DDC" w:rsidRPr="0014626B">
          <w:rPr>
            <w:rStyle w:val="Hyperlink"/>
          </w:rPr>
          <w:t>https://www.ons.gov.uk/employmentandlabourmarket/peopleinwor</w:t>
        </w:r>
        <w:r w:rsidR="00811DDC" w:rsidRPr="0014626B">
          <w:rPr>
            <w:rStyle w:val="Hyperlink"/>
          </w:rPr>
          <w:t>k</w:t>
        </w:r>
        <w:r w:rsidR="00811DDC" w:rsidRPr="0014626B">
          <w:rPr>
            <w:rStyle w:val="Hyperlink"/>
          </w:rPr>
          <w:t>/employmentandemployeetypes/articles/businessandindividualattitudestowardsthefutureofhomeworkinguk/apriltomay2021</w:t>
        </w:r>
      </w:hyperlink>
      <w:r w:rsidR="00811DDC">
        <w:t xml:space="preserve"> </w:t>
      </w:r>
      <w:r>
        <w:t xml:space="preserve"> (Accessed 27 February 2022). </w:t>
      </w:r>
    </w:p>
    <w:p w:rsidR="00811DDC" w:rsidRDefault="00811DDC" w:rsidP="000A1F2B">
      <w:pPr>
        <w:pStyle w:val="Default"/>
        <w:numPr>
          <w:ilvl w:val="0"/>
          <w:numId w:val="7"/>
        </w:numPr>
        <w:spacing w:line="600" w:lineRule="auto"/>
      </w:pPr>
      <w:r>
        <w:t xml:space="preserve">ONS, (2021c). </w:t>
      </w:r>
      <w:r w:rsidRPr="00811DDC">
        <w:rPr>
          <w:i/>
        </w:rPr>
        <w:t>Sickness absence in the UK labour market:2020.</w:t>
      </w:r>
      <w:r>
        <w:t xml:space="preserve"> [Online]. Available at: </w:t>
      </w:r>
      <w:hyperlink r:id="rId29" w:history="1">
        <w:r w:rsidRPr="0014626B">
          <w:rPr>
            <w:rStyle w:val="Hyperlink"/>
          </w:rPr>
          <w:t>https://www.ons.gov.uk/employmentandlabourmarket/peopleinwork/labourproductivity/articles/sicknessabsenceinthelabourmarket/2020</w:t>
        </w:r>
      </w:hyperlink>
      <w:r>
        <w:t xml:space="preserve"> (Accessed 15 March 2022). </w:t>
      </w:r>
    </w:p>
    <w:p w:rsidR="001D118B" w:rsidRDefault="001D118B" w:rsidP="00997A9A">
      <w:pPr>
        <w:pStyle w:val="ListParagraph"/>
        <w:numPr>
          <w:ilvl w:val="0"/>
          <w:numId w:val="7"/>
        </w:numPr>
        <w:autoSpaceDE w:val="0"/>
        <w:autoSpaceDN w:val="0"/>
        <w:adjustRightInd w:val="0"/>
        <w:spacing w:after="0" w:line="600" w:lineRule="auto"/>
        <w:rPr>
          <w:rFonts w:ascii="Arial" w:hAnsi="Arial" w:cs="Arial"/>
          <w:color w:val="000000"/>
          <w:sz w:val="24"/>
          <w:szCs w:val="24"/>
        </w:rPr>
      </w:pPr>
      <w:bookmarkStart w:id="30" w:name="_Hlk98760756"/>
      <w:bookmarkEnd w:id="29"/>
      <w:r>
        <w:rPr>
          <w:rFonts w:ascii="Arial" w:hAnsi="Arial" w:cs="Arial"/>
          <w:color w:val="000000"/>
          <w:sz w:val="24"/>
          <w:szCs w:val="24"/>
        </w:rPr>
        <w:lastRenderedPageBreak/>
        <w:t xml:space="preserve">Peachey, K. (2022). </w:t>
      </w:r>
      <w:r w:rsidRPr="001D118B">
        <w:rPr>
          <w:rFonts w:ascii="Arial" w:hAnsi="Arial" w:cs="Arial"/>
          <w:i/>
          <w:color w:val="000000"/>
          <w:sz w:val="24"/>
          <w:szCs w:val="24"/>
        </w:rPr>
        <w:t>Cost of Living: Bill Shock as energy price rises hit home.</w:t>
      </w:r>
      <w:r>
        <w:rPr>
          <w:rFonts w:ascii="Arial" w:hAnsi="Arial" w:cs="Arial"/>
          <w:color w:val="000000"/>
          <w:sz w:val="24"/>
          <w:szCs w:val="24"/>
        </w:rPr>
        <w:t xml:space="preserve"> [Online]. Available at: </w:t>
      </w:r>
      <w:hyperlink r:id="rId30" w:history="1">
        <w:r w:rsidRPr="00D216B8">
          <w:rPr>
            <w:rStyle w:val="Hyperlink"/>
            <w:rFonts w:ascii="Arial" w:hAnsi="Arial" w:cs="Arial"/>
            <w:sz w:val="24"/>
            <w:szCs w:val="24"/>
          </w:rPr>
          <w:t>https://www.bbc.co.uk/news/business-60524296</w:t>
        </w:r>
      </w:hyperlink>
      <w:r>
        <w:rPr>
          <w:rFonts w:ascii="Arial" w:hAnsi="Arial" w:cs="Arial"/>
          <w:color w:val="000000"/>
          <w:sz w:val="24"/>
          <w:szCs w:val="24"/>
        </w:rPr>
        <w:t xml:space="preserve"> (Accessed 02 March 2022). </w:t>
      </w:r>
    </w:p>
    <w:p w:rsidR="002F48DE" w:rsidRPr="009F1CCF" w:rsidRDefault="002F48DE" w:rsidP="00997A9A">
      <w:pPr>
        <w:pStyle w:val="ListParagraph"/>
        <w:numPr>
          <w:ilvl w:val="0"/>
          <w:numId w:val="7"/>
        </w:numPr>
        <w:autoSpaceDE w:val="0"/>
        <w:autoSpaceDN w:val="0"/>
        <w:adjustRightInd w:val="0"/>
        <w:spacing w:after="0" w:line="600" w:lineRule="auto"/>
        <w:rPr>
          <w:rFonts w:ascii="Arial" w:hAnsi="Arial" w:cs="Arial"/>
          <w:color w:val="000000"/>
          <w:sz w:val="24"/>
          <w:szCs w:val="24"/>
        </w:rPr>
      </w:pPr>
      <w:r w:rsidRPr="009F1CCF">
        <w:rPr>
          <w:rFonts w:ascii="Arial" w:hAnsi="Arial" w:cs="Arial"/>
          <w:color w:val="000000"/>
          <w:sz w:val="24"/>
          <w:szCs w:val="24"/>
        </w:rPr>
        <w:t>Taylor</w:t>
      </w:r>
      <w:r w:rsidR="009F1CCF" w:rsidRPr="009F1CCF">
        <w:rPr>
          <w:rFonts w:ascii="Arial" w:hAnsi="Arial" w:cs="Arial"/>
          <w:color w:val="000000"/>
          <w:sz w:val="24"/>
          <w:szCs w:val="24"/>
        </w:rPr>
        <w:t>, S.</w:t>
      </w:r>
      <w:r w:rsidRPr="009F1CCF">
        <w:rPr>
          <w:rFonts w:ascii="Arial" w:hAnsi="Arial" w:cs="Arial"/>
          <w:color w:val="000000"/>
          <w:sz w:val="24"/>
          <w:szCs w:val="24"/>
        </w:rPr>
        <w:t xml:space="preserve"> and Perkins</w:t>
      </w:r>
      <w:r w:rsidR="009F1CCF" w:rsidRPr="009F1CCF">
        <w:rPr>
          <w:rFonts w:ascii="Arial" w:hAnsi="Arial" w:cs="Arial"/>
          <w:color w:val="000000"/>
          <w:sz w:val="24"/>
          <w:szCs w:val="24"/>
        </w:rPr>
        <w:t>, G. (2021).</w:t>
      </w:r>
      <w:r w:rsidR="009F1CCF" w:rsidRPr="009F1CCF">
        <w:rPr>
          <w:rFonts w:ascii="Arial" w:hAnsi="Arial" w:cs="Arial"/>
          <w:i/>
          <w:color w:val="000000"/>
          <w:sz w:val="24"/>
          <w:szCs w:val="24"/>
        </w:rPr>
        <w:t xml:space="preserve"> Work and Employment in a Changing Business Environment. </w:t>
      </w:r>
      <w:r w:rsidR="009F1CCF" w:rsidRPr="009F1CCF">
        <w:rPr>
          <w:rFonts w:ascii="Arial" w:hAnsi="Arial" w:cs="Arial"/>
          <w:color w:val="000000"/>
          <w:sz w:val="24"/>
          <w:szCs w:val="24"/>
        </w:rPr>
        <w:t>1</w:t>
      </w:r>
      <w:r w:rsidR="009F1CCF" w:rsidRPr="009F1CCF">
        <w:rPr>
          <w:rFonts w:ascii="Arial" w:hAnsi="Arial" w:cs="Arial"/>
          <w:color w:val="000000"/>
          <w:sz w:val="24"/>
          <w:szCs w:val="24"/>
          <w:vertAlign w:val="superscript"/>
        </w:rPr>
        <w:t>st</w:t>
      </w:r>
      <w:r w:rsidR="009F1CCF" w:rsidRPr="009F1CCF">
        <w:rPr>
          <w:rFonts w:ascii="Arial" w:hAnsi="Arial" w:cs="Arial"/>
          <w:color w:val="000000"/>
          <w:sz w:val="24"/>
          <w:szCs w:val="24"/>
        </w:rPr>
        <w:t xml:space="preserve"> Ed.</w:t>
      </w:r>
      <w:r w:rsidR="009F1CCF" w:rsidRPr="009F1CCF">
        <w:rPr>
          <w:rFonts w:ascii="Arial" w:hAnsi="Arial" w:cs="Arial"/>
          <w:i/>
          <w:color w:val="000000"/>
          <w:sz w:val="24"/>
          <w:szCs w:val="24"/>
        </w:rPr>
        <w:t xml:space="preserve"> </w:t>
      </w:r>
      <w:r w:rsidR="009F1CCF" w:rsidRPr="009F1CCF">
        <w:rPr>
          <w:rFonts w:ascii="Arial" w:hAnsi="Arial" w:cs="Arial"/>
          <w:color w:val="000000"/>
          <w:sz w:val="24"/>
          <w:szCs w:val="24"/>
        </w:rPr>
        <w:t>London: Kogan Page.</w:t>
      </w:r>
      <w:r w:rsidR="009F1CCF" w:rsidRPr="009F1CCF">
        <w:rPr>
          <w:rFonts w:ascii="Arial" w:hAnsi="Arial" w:cs="Arial"/>
          <w:i/>
          <w:color w:val="000000"/>
          <w:sz w:val="24"/>
          <w:szCs w:val="24"/>
        </w:rPr>
        <w:t xml:space="preserve"> </w:t>
      </w:r>
    </w:p>
    <w:p w:rsidR="0005740A" w:rsidRDefault="006279CA" w:rsidP="0005740A">
      <w:pPr>
        <w:pStyle w:val="ListParagraph"/>
        <w:numPr>
          <w:ilvl w:val="0"/>
          <w:numId w:val="7"/>
        </w:numPr>
        <w:autoSpaceDE w:val="0"/>
        <w:autoSpaceDN w:val="0"/>
        <w:adjustRightInd w:val="0"/>
        <w:spacing w:after="0" w:line="600" w:lineRule="auto"/>
        <w:rPr>
          <w:rFonts w:ascii="Arial" w:hAnsi="Arial" w:cs="Arial"/>
          <w:color w:val="000000"/>
          <w:sz w:val="24"/>
          <w:szCs w:val="24"/>
        </w:rPr>
      </w:pPr>
      <w:bookmarkStart w:id="31" w:name="_Hlk98762635"/>
      <w:bookmarkEnd w:id="30"/>
      <w:r>
        <w:rPr>
          <w:rFonts w:ascii="Arial" w:hAnsi="Arial" w:cs="Arial"/>
          <w:color w:val="000000"/>
          <w:sz w:val="24"/>
          <w:szCs w:val="24"/>
        </w:rPr>
        <w:t xml:space="preserve">Tesla, (2022). </w:t>
      </w:r>
      <w:r w:rsidRPr="00D25DCA">
        <w:rPr>
          <w:rFonts w:ascii="Arial" w:hAnsi="Arial" w:cs="Arial"/>
          <w:i/>
          <w:color w:val="000000"/>
          <w:sz w:val="24"/>
          <w:szCs w:val="24"/>
        </w:rPr>
        <w:t>Tesla</w:t>
      </w:r>
      <w:r>
        <w:rPr>
          <w:rFonts w:ascii="Arial" w:hAnsi="Arial" w:cs="Arial"/>
          <w:color w:val="000000"/>
          <w:sz w:val="24"/>
          <w:szCs w:val="24"/>
        </w:rPr>
        <w:t xml:space="preserve">. [Online]. Available at: </w:t>
      </w:r>
      <w:hyperlink r:id="rId31" w:history="1">
        <w:r w:rsidRPr="00107775">
          <w:rPr>
            <w:rStyle w:val="Hyperlink"/>
            <w:rFonts w:ascii="Arial" w:hAnsi="Arial" w:cs="Arial"/>
            <w:sz w:val="24"/>
            <w:szCs w:val="24"/>
          </w:rPr>
          <w:t>https://www.tesla.com/en_gb</w:t>
        </w:r>
      </w:hyperlink>
      <w:r>
        <w:rPr>
          <w:rFonts w:ascii="Arial" w:hAnsi="Arial" w:cs="Arial"/>
          <w:color w:val="000000"/>
          <w:sz w:val="24"/>
          <w:szCs w:val="24"/>
        </w:rPr>
        <w:t xml:space="preserve"> (Accessed </w:t>
      </w:r>
      <w:r w:rsidR="00D25DCA">
        <w:rPr>
          <w:rFonts w:ascii="Arial" w:hAnsi="Arial" w:cs="Arial"/>
          <w:color w:val="000000"/>
          <w:sz w:val="24"/>
          <w:szCs w:val="24"/>
        </w:rPr>
        <w:t>03 March 2022).</w:t>
      </w:r>
    </w:p>
    <w:p w:rsidR="0005740A" w:rsidRPr="0005740A" w:rsidRDefault="0005740A" w:rsidP="0005740A">
      <w:pPr>
        <w:pStyle w:val="ListParagraph"/>
        <w:numPr>
          <w:ilvl w:val="0"/>
          <w:numId w:val="7"/>
        </w:numPr>
        <w:autoSpaceDE w:val="0"/>
        <w:autoSpaceDN w:val="0"/>
        <w:adjustRightInd w:val="0"/>
        <w:spacing w:after="0" w:line="600" w:lineRule="auto"/>
        <w:rPr>
          <w:rFonts w:ascii="Arial" w:hAnsi="Arial" w:cs="Arial"/>
          <w:color w:val="000000"/>
          <w:sz w:val="24"/>
          <w:szCs w:val="24"/>
        </w:rPr>
      </w:pPr>
      <w:r w:rsidRPr="0005740A">
        <w:rPr>
          <w:rFonts w:ascii="Arial" w:hAnsi="Arial" w:cs="Arial"/>
          <w:color w:val="333333"/>
          <w:sz w:val="24"/>
          <w:szCs w:val="21"/>
          <w:shd w:val="clear" w:color="auto" w:fill="FFFFFF"/>
        </w:rPr>
        <w:t>Truitt, D L. (2011). The Effect of Training and Development on Employee Attitude as it Relates to Training and Work Proficiency. </w:t>
      </w:r>
      <w:r w:rsidRPr="0005740A">
        <w:rPr>
          <w:rFonts w:ascii="Arial" w:hAnsi="Arial" w:cs="Arial"/>
          <w:i/>
          <w:iCs/>
          <w:color w:val="333333"/>
          <w:sz w:val="24"/>
          <w:szCs w:val="21"/>
          <w:shd w:val="clear" w:color="auto" w:fill="FFFFFF"/>
        </w:rPr>
        <w:t>SAGE Open</w:t>
      </w:r>
      <w:r w:rsidRPr="0005740A">
        <w:rPr>
          <w:rFonts w:ascii="Arial" w:hAnsi="Arial" w:cs="Arial"/>
          <w:color w:val="333333"/>
          <w:sz w:val="24"/>
          <w:szCs w:val="21"/>
          <w:shd w:val="clear" w:color="auto" w:fill="FFFFFF"/>
        </w:rPr>
        <w:t xml:space="preserve">. </w:t>
      </w:r>
      <w:r w:rsidR="007C5622">
        <w:rPr>
          <w:rFonts w:ascii="Arial" w:hAnsi="Arial" w:cs="Arial"/>
          <w:color w:val="333333"/>
          <w:sz w:val="24"/>
          <w:szCs w:val="21"/>
          <w:shd w:val="clear" w:color="auto" w:fill="FFFFFF"/>
        </w:rPr>
        <w:t xml:space="preserve">PP.1-13. DOI: </w:t>
      </w:r>
      <w:hyperlink r:id="rId32" w:history="1">
        <w:r w:rsidR="007C5622" w:rsidRPr="007C5622">
          <w:rPr>
            <w:rFonts w:ascii="Arial" w:hAnsi="Arial" w:cs="Arial"/>
            <w:color w:val="006ACC"/>
            <w:sz w:val="21"/>
            <w:szCs w:val="21"/>
            <w:u w:val="single"/>
            <w:shd w:val="clear" w:color="auto" w:fill="FFFFFF"/>
          </w:rPr>
          <w:t>10.1177/2158244011433338</w:t>
        </w:r>
      </w:hyperlink>
    </w:p>
    <w:bookmarkEnd w:id="31"/>
    <w:p w:rsidR="000B6A46" w:rsidRPr="007A1DD6" w:rsidRDefault="000B6A46" w:rsidP="00756917">
      <w:pPr>
        <w:pStyle w:val="ListParagraph"/>
        <w:numPr>
          <w:ilvl w:val="0"/>
          <w:numId w:val="7"/>
        </w:numPr>
        <w:autoSpaceDE w:val="0"/>
        <w:autoSpaceDN w:val="0"/>
        <w:adjustRightInd w:val="0"/>
        <w:spacing w:after="0" w:line="600" w:lineRule="auto"/>
        <w:rPr>
          <w:rFonts w:ascii="Arial" w:hAnsi="Arial" w:cs="Arial"/>
          <w:color w:val="000000"/>
          <w:sz w:val="24"/>
          <w:szCs w:val="24"/>
        </w:rPr>
      </w:pPr>
      <w:r w:rsidRPr="000B6A46">
        <w:rPr>
          <w:rFonts w:ascii="Arial" w:hAnsi="Arial" w:cs="Arial"/>
          <w:color w:val="000000"/>
          <w:sz w:val="24"/>
          <w:szCs w:val="24"/>
        </w:rPr>
        <w:t xml:space="preserve">Reid, S. (2022). </w:t>
      </w:r>
      <w:r w:rsidRPr="000B6A46">
        <w:rPr>
          <w:rFonts w:ascii="Arial" w:hAnsi="Arial" w:cs="Arial"/>
          <w:i/>
          <w:color w:val="000000"/>
          <w:sz w:val="24"/>
          <w:szCs w:val="24"/>
        </w:rPr>
        <w:t>Tight labour market in 2022 will give workers elevated power in talks.</w:t>
      </w:r>
      <w:r w:rsidRPr="000B6A46">
        <w:rPr>
          <w:rFonts w:ascii="Arial" w:hAnsi="Arial" w:cs="Arial"/>
          <w:color w:val="000000"/>
          <w:sz w:val="24"/>
          <w:szCs w:val="24"/>
        </w:rPr>
        <w:t xml:space="preserve"> [Online]. Available at: </w:t>
      </w:r>
      <w:hyperlink r:id="rId33" w:history="1">
        <w:r w:rsidRPr="000B6A46">
          <w:rPr>
            <w:rFonts w:ascii="Arial" w:hAnsi="Arial" w:cs="Arial"/>
            <w:color w:val="0563C1" w:themeColor="hyperlink"/>
            <w:sz w:val="24"/>
            <w:szCs w:val="24"/>
            <w:u w:val="single"/>
          </w:rPr>
          <w:t>https://www.scotsman.com/business/tight-labour-market-in-2022-will-give-workers-elevated-power-in-talks-3513101</w:t>
        </w:r>
      </w:hyperlink>
      <w:r w:rsidRPr="000B6A46">
        <w:rPr>
          <w:rFonts w:ascii="Arial" w:hAnsi="Arial" w:cs="Arial"/>
          <w:color w:val="000000"/>
          <w:sz w:val="24"/>
          <w:szCs w:val="24"/>
        </w:rPr>
        <w:t xml:space="preserve"> (Accessed 23 </w:t>
      </w:r>
      <w:r>
        <w:rPr>
          <w:rFonts w:ascii="Arial" w:hAnsi="Arial" w:cs="Arial"/>
          <w:color w:val="000000"/>
          <w:sz w:val="24"/>
          <w:szCs w:val="24"/>
        </w:rPr>
        <w:t xml:space="preserve">March </w:t>
      </w:r>
      <w:r w:rsidRPr="000B6A46">
        <w:rPr>
          <w:rFonts w:ascii="Arial" w:hAnsi="Arial" w:cs="Arial"/>
          <w:color w:val="000000"/>
          <w:sz w:val="24"/>
          <w:szCs w:val="24"/>
        </w:rPr>
        <w:t xml:space="preserve">2022). </w:t>
      </w:r>
    </w:p>
    <w:p w:rsidR="00756917" w:rsidRDefault="000A1F2B" w:rsidP="007A1DD6">
      <w:pPr>
        <w:pStyle w:val="Default"/>
        <w:numPr>
          <w:ilvl w:val="0"/>
          <w:numId w:val="7"/>
        </w:numPr>
        <w:spacing w:line="600" w:lineRule="auto"/>
      </w:pPr>
      <w:bookmarkStart w:id="32" w:name="_Hlk98760833"/>
      <w:proofErr w:type="spellStart"/>
      <w:proofErr w:type="gramStart"/>
      <w:r>
        <w:t>Reu</w:t>
      </w:r>
      <w:r w:rsidR="00AB0D0D">
        <w:t>b</w:t>
      </w:r>
      <w:r>
        <w:t>en,A</w:t>
      </w:r>
      <w:proofErr w:type="spellEnd"/>
      <w:r>
        <w:t>.</w:t>
      </w:r>
      <w:proofErr w:type="gramEnd"/>
      <w:r>
        <w:t xml:space="preserve"> (2021). </w:t>
      </w:r>
      <w:r w:rsidRPr="000A1F2B">
        <w:rPr>
          <w:i/>
        </w:rPr>
        <w:t>Is there a gap between public and private sector pay?</w:t>
      </w:r>
      <w:r>
        <w:t xml:space="preserve"> [Online]. Available at: </w:t>
      </w:r>
      <w:hyperlink r:id="rId34" w:anchor=":~:text=There%20is%20no%20question%20that,wages%20in%20the%20labour%20market" w:history="1">
        <w:r w:rsidRPr="00FE7AD1">
          <w:rPr>
            <w:rStyle w:val="Hyperlink"/>
          </w:rPr>
          <w:t>https://www.bbc.co.uk/news/55089900#:~:text=There%20is%20no%20question%20that,wages%20in%20the%20labour%20market</w:t>
        </w:r>
      </w:hyperlink>
      <w:r>
        <w:t xml:space="preserve"> (Accessed </w:t>
      </w:r>
      <w:r w:rsidRPr="000A1F2B">
        <w:t xml:space="preserve"> </w:t>
      </w:r>
      <w:r>
        <w:t xml:space="preserve">27 February 2022). </w:t>
      </w:r>
    </w:p>
    <w:p w:rsidR="00756917" w:rsidRDefault="00756917" w:rsidP="003D3268">
      <w:pPr>
        <w:pStyle w:val="Default"/>
        <w:numPr>
          <w:ilvl w:val="0"/>
          <w:numId w:val="7"/>
        </w:numPr>
        <w:spacing w:line="600" w:lineRule="auto"/>
      </w:pPr>
      <w:r>
        <w:lastRenderedPageBreak/>
        <w:t xml:space="preserve">RW Learning, (2022). </w:t>
      </w:r>
      <w:r w:rsidRPr="00756917">
        <w:rPr>
          <w:i/>
        </w:rPr>
        <w:t>About us.</w:t>
      </w:r>
      <w:r>
        <w:t xml:space="preserve"> [Online]. Available at: </w:t>
      </w:r>
      <w:hyperlink r:id="rId35" w:history="1">
        <w:r w:rsidRPr="0014626B">
          <w:rPr>
            <w:rStyle w:val="Hyperlink"/>
          </w:rPr>
          <w:t>https://www.rwlearning.org/projects</w:t>
        </w:r>
      </w:hyperlink>
      <w:r>
        <w:t xml:space="preserve"> (Accessed 20 March 2022). </w:t>
      </w:r>
    </w:p>
    <w:bookmarkEnd w:id="32"/>
    <w:p w:rsidR="00CF5471" w:rsidRDefault="000A1F2B" w:rsidP="00CF5471">
      <w:pPr>
        <w:pStyle w:val="Default"/>
        <w:numPr>
          <w:ilvl w:val="0"/>
          <w:numId w:val="7"/>
        </w:numPr>
        <w:spacing w:line="600" w:lineRule="auto"/>
      </w:pPr>
      <w:r>
        <w:t xml:space="preserve">Statista, (2021). </w:t>
      </w:r>
      <w:r w:rsidRPr="00D63A09">
        <w:rPr>
          <w:i/>
        </w:rPr>
        <w:t xml:space="preserve">Most common causes of </w:t>
      </w:r>
      <w:r w:rsidR="00D63A09" w:rsidRPr="00D63A09">
        <w:rPr>
          <w:i/>
        </w:rPr>
        <w:t>long-term</w:t>
      </w:r>
      <w:r w:rsidRPr="00D63A09">
        <w:rPr>
          <w:i/>
        </w:rPr>
        <w:t xml:space="preserve"> absences from work in the UK in 2020</w:t>
      </w:r>
      <w:r>
        <w:t xml:space="preserve">. [Online]. Accessed at: </w:t>
      </w:r>
      <w:hyperlink r:id="rId36" w:history="1">
        <w:r w:rsidRPr="00FE7AD1">
          <w:rPr>
            <w:rStyle w:val="Hyperlink"/>
          </w:rPr>
          <w:t>https://www.statista.com/statistics/1133968/</w:t>
        </w:r>
        <w:r w:rsidRPr="00FE7AD1">
          <w:rPr>
            <w:rStyle w:val="Hyperlink"/>
          </w:rPr>
          <w:t>c</w:t>
        </w:r>
        <w:r w:rsidRPr="00FE7AD1">
          <w:rPr>
            <w:rStyle w:val="Hyperlink"/>
          </w:rPr>
          <w:t>auses-of-long-term-absence-in-the-uk/</w:t>
        </w:r>
      </w:hyperlink>
      <w:r>
        <w:t xml:space="preserve"> (Accessed 27 February 2022). </w:t>
      </w:r>
    </w:p>
    <w:p w:rsidR="00CF5471" w:rsidRDefault="00CF5471" w:rsidP="00CF5471">
      <w:pPr>
        <w:pStyle w:val="Default"/>
        <w:numPr>
          <w:ilvl w:val="0"/>
          <w:numId w:val="7"/>
        </w:numPr>
        <w:spacing w:line="600" w:lineRule="auto"/>
      </w:pPr>
      <w:r w:rsidRPr="00CF5471">
        <w:rPr>
          <w:szCs w:val="23"/>
        </w:rPr>
        <w:t xml:space="preserve">Stewart, J. and Cureton, P. (2014). </w:t>
      </w:r>
      <w:r w:rsidRPr="00CF5471">
        <w:rPr>
          <w:i/>
          <w:iCs/>
          <w:szCs w:val="23"/>
        </w:rPr>
        <w:t xml:space="preserve">Designing, Delivering and Evaluating L&amp;D. </w:t>
      </w:r>
      <w:r w:rsidRPr="00CF5471">
        <w:rPr>
          <w:szCs w:val="23"/>
        </w:rPr>
        <w:t xml:space="preserve">London: Chartered Institute of Personnel and Development. </w:t>
      </w:r>
    </w:p>
    <w:p w:rsidR="00D63A09" w:rsidRDefault="00997A9A" w:rsidP="00251301">
      <w:pPr>
        <w:pStyle w:val="Default"/>
        <w:numPr>
          <w:ilvl w:val="0"/>
          <w:numId w:val="7"/>
        </w:numPr>
        <w:spacing w:line="600" w:lineRule="auto"/>
      </w:pPr>
      <w:bookmarkStart w:id="33" w:name="_Hlk98762667"/>
      <w:r w:rsidRPr="00997A9A">
        <w:t>The Health Foundation, (202</w:t>
      </w:r>
      <w:r w:rsidR="005B452F">
        <w:t>0</w:t>
      </w:r>
      <w:r w:rsidRPr="00997A9A">
        <w:t xml:space="preserve">). </w:t>
      </w:r>
      <w:r w:rsidRPr="00997A9A">
        <w:rPr>
          <w:i/>
          <w:iCs/>
        </w:rPr>
        <w:t xml:space="preserve">COVID-19 – now is the time to redraw the UK’s map of inequality. </w:t>
      </w:r>
      <w:r w:rsidRPr="00997A9A">
        <w:t>[Online]. Available at: https://www.health.org.uk/news-and-comment/news/covid-19-now-is-the-time-to-redraw-the-uks-map-of-ine (Accessed</w:t>
      </w:r>
      <w:r w:rsidR="006279CA">
        <w:t xml:space="preserve"> </w:t>
      </w:r>
      <w:r w:rsidRPr="00997A9A">
        <w:t xml:space="preserve">27 February 2022). </w:t>
      </w:r>
    </w:p>
    <w:p w:rsidR="00251301" w:rsidRDefault="00251301" w:rsidP="00B07239">
      <w:pPr>
        <w:pStyle w:val="Default"/>
        <w:spacing w:line="600" w:lineRule="auto"/>
        <w:ind w:left="360"/>
      </w:pPr>
    </w:p>
    <w:bookmarkEnd w:id="33"/>
    <w:p w:rsidR="00B07239" w:rsidRDefault="00B07239" w:rsidP="00B07239">
      <w:pPr>
        <w:pStyle w:val="Default"/>
        <w:spacing w:line="600" w:lineRule="auto"/>
        <w:ind w:left="360"/>
      </w:pPr>
    </w:p>
    <w:p w:rsidR="00B07239" w:rsidRDefault="00B07239" w:rsidP="00B07239">
      <w:pPr>
        <w:pStyle w:val="Default"/>
        <w:spacing w:line="600" w:lineRule="auto"/>
        <w:ind w:left="360"/>
      </w:pPr>
    </w:p>
    <w:p w:rsidR="00B07239" w:rsidRDefault="00B07239" w:rsidP="00B07239">
      <w:pPr>
        <w:pStyle w:val="Default"/>
        <w:spacing w:line="600" w:lineRule="auto"/>
        <w:ind w:left="360"/>
      </w:pPr>
    </w:p>
    <w:p w:rsidR="00B07239" w:rsidRDefault="00B07239" w:rsidP="00B07239">
      <w:pPr>
        <w:pStyle w:val="Default"/>
        <w:spacing w:line="600" w:lineRule="auto"/>
        <w:ind w:left="360"/>
      </w:pPr>
    </w:p>
    <w:p w:rsidR="00B07239" w:rsidRDefault="00B07239" w:rsidP="00B07239">
      <w:pPr>
        <w:pStyle w:val="Default"/>
        <w:spacing w:line="600" w:lineRule="auto"/>
        <w:ind w:left="360"/>
      </w:pPr>
    </w:p>
    <w:p w:rsidR="00B07239" w:rsidRDefault="00B07239" w:rsidP="00B07239">
      <w:pPr>
        <w:pStyle w:val="Default"/>
        <w:spacing w:line="600" w:lineRule="auto"/>
        <w:ind w:left="360"/>
      </w:pPr>
    </w:p>
    <w:p w:rsidR="00B07239" w:rsidRDefault="00B07239" w:rsidP="00B07239">
      <w:pPr>
        <w:pStyle w:val="Default"/>
        <w:spacing w:line="600" w:lineRule="auto"/>
        <w:ind w:left="360"/>
      </w:pPr>
    </w:p>
    <w:p w:rsidR="00403398" w:rsidRDefault="00403398" w:rsidP="00992AF2">
      <w:pPr>
        <w:pStyle w:val="Default"/>
        <w:spacing w:line="600" w:lineRule="auto"/>
        <w:sectPr w:rsidR="00403398">
          <w:footerReference w:type="default" r:id="rId37"/>
          <w:pgSz w:w="11906" w:h="16838"/>
          <w:pgMar w:top="1440" w:right="1440" w:bottom="1440" w:left="1440" w:header="708" w:footer="708" w:gutter="0"/>
          <w:cols w:space="708"/>
          <w:docGrid w:linePitch="360"/>
        </w:sectPr>
      </w:pPr>
    </w:p>
    <w:p w:rsidR="00B07239" w:rsidRPr="00403398" w:rsidRDefault="00403398" w:rsidP="00403398">
      <w:pPr>
        <w:pStyle w:val="Heading1"/>
        <w:rPr>
          <w:rFonts w:ascii="Arial" w:hAnsi="Arial" w:cs="Arial"/>
          <w:b/>
          <w:color w:val="auto"/>
          <w:u w:val="single"/>
        </w:rPr>
      </w:pPr>
      <w:bookmarkStart w:id="34" w:name="_Toc99020189"/>
      <w:r w:rsidRPr="00403398">
        <w:rPr>
          <w:rFonts w:ascii="Arial" w:hAnsi="Arial" w:cs="Arial"/>
          <w:b/>
          <w:color w:val="auto"/>
          <w:u w:val="single"/>
        </w:rPr>
        <w:lastRenderedPageBreak/>
        <w:t xml:space="preserve">6.0 </w:t>
      </w:r>
      <w:r w:rsidR="00B07239" w:rsidRPr="00403398">
        <w:rPr>
          <w:rFonts w:ascii="Arial" w:hAnsi="Arial" w:cs="Arial"/>
          <w:b/>
          <w:color w:val="auto"/>
          <w:u w:val="single"/>
        </w:rPr>
        <w:t>Appendix</w:t>
      </w:r>
      <w:bookmarkEnd w:id="34"/>
      <w:r w:rsidR="00B07239" w:rsidRPr="00403398">
        <w:rPr>
          <w:rFonts w:ascii="Arial" w:hAnsi="Arial" w:cs="Arial"/>
          <w:b/>
          <w:color w:val="auto"/>
          <w:u w:val="single"/>
        </w:rPr>
        <w:t xml:space="preserve"> </w:t>
      </w:r>
    </w:p>
    <w:p w:rsidR="00B07239" w:rsidRDefault="00B07239" w:rsidP="00B07239">
      <w:pPr>
        <w:pStyle w:val="Default"/>
        <w:spacing w:line="600" w:lineRule="auto"/>
        <w:ind w:left="360"/>
      </w:pPr>
    </w:p>
    <w:p w:rsidR="00B07239" w:rsidRDefault="00B07239" w:rsidP="00403398">
      <w:pPr>
        <w:pStyle w:val="Heading2"/>
        <w:rPr>
          <w:rFonts w:ascii="Arial" w:hAnsi="Arial" w:cs="Arial"/>
          <w:color w:val="auto"/>
          <w:sz w:val="24"/>
        </w:rPr>
      </w:pPr>
      <w:bookmarkStart w:id="35" w:name="_Toc99020190"/>
      <w:r w:rsidRPr="00403398">
        <w:rPr>
          <w:rFonts w:ascii="Arial" w:hAnsi="Arial" w:cs="Arial"/>
          <w:color w:val="auto"/>
          <w:sz w:val="24"/>
        </w:rPr>
        <w:t>Appendix 1 – Action Plan</w:t>
      </w:r>
      <w:bookmarkEnd w:id="35"/>
      <w:r w:rsidRPr="00403398">
        <w:rPr>
          <w:rFonts w:ascii="Arial" w:hAnsi="Arial" w:cs="Arial"/>
          <w:color w:val="auto"/>
          <w:sz w:val="24"/>
        </w:rPr>
        <w:t xml:space="preserve"> </w:t>
      </w:r>
    </w:p>
    <w:p w:rsidR="00403398" w:rsidRPr="00403398" w:rsidRDefault="00403398" w:rsidP="00403398"/>
    <w:tbl>
      <w:tblPr>
        <w:tblStyle w:val="PlainTable1"/>
        <w:tblW w:w="0" w:type="auto"/>
        <w:tblLook w:val="04A0" w:firstRow="1" w:lastRow="0" w:firstColumn="1" w:lastColumn="0" w:noHBand="0" w:noVBand="1"/>
      </w:tblPr>
      <w:tblGrid>
        <w:gridCol w:w="951"/>
        <w:gridCol w:w="1832"/>
        <w:gridCol w:w="1191"/>
        <w:gridCol w:w="1217"/>
        <w:gridCol w:w="1217"/>
        <w:gridCol w:w="1591"/>
        <w:gridCol w:w="1524"/>
        <w:gridCol w:w="1377"/>
        <w:gridCol w:w="1391"/>
        <w:gridCol w:w="1657"/>
      </w:tblGrid>
      <w:tr w:rsidR="00C1593F" w:rsidRPr="00977A55" w:rsidTr="00F82F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shd w:val="clear" w:color="auto" w:fill="1F3864" w:themeFill="accent1" w:themeFillShade="80"/>
          </w:tcPr>
          <w:p w:rsidR="00F82FD7" w:rsidRPr="007B39F6" w:rsidRDefault="00F82FD7" w:rsidP="00283D2C">
            <w:pPr>
              <w:rPr>
                <w:rFonts w:ascii="Arial" w:hAnsi="Arial" w:cs="Arial"/>
                <w:sz w:val="18"/>
              </w:rPr>
            </w:pPr>
            <w:r w:rsidRPr="007B39F6">
              <w:rPr>
                <w:rFonts w:ascii="Arial" w:hAnsi="Arial" w:cs="Arial"/>
                <w:sz w:val="18"/>
              </w:rPr>
              <w:t xml:space="preserve">Priority </w:t>
            </w:r>
          </w:p>
        </w:tc>
        <w:tc>
          <w:tcPr>
            <w:tcW w:w="2011" w:type="dxa"/>
            <w:shd w:val="clear" w:color="auto" w:fill="1F3864" w:themeFill="accent1" w:themeFillShade="80"/>
          </w:tcPr>
          <w:p w:rsidR="00F82FD7" w:rsidRPr="007B39F6" w:rsidRDefault="00F82FD7" w:rsidP="00283D2C">
            <w:pPr>
              <w:cnfStyle w:val="100000000000" w:firstRow="1" w:lastRow="0" w:firstColumn="0" w:lastColumn="0" w:oddVBand="0" w:evenVBand="0" w:oddHBand="0" w:evenHBand="0" w:firstRowFirstColumn="0" w:firstRowLastColumn="0" w:lastRowFirstColumn="0" w:lastRowLastColumn="0"/>
              <w:rPr>
                <w:rFonts w:ascii="Arial" w:hAnsi="Arial" w:cs="Arial"/>
                <w:sz w:val="18"/>
              </w:rPr>
            </w:pPr>
            <w:r w:rsidRPr="007B39F6">
              <w:rPr>
                <w:rFonts w:ascii="Arial" w:hAnsi="Arial" w:cs="Arial"/>
                <w:sz w:val="18"/>
              </w:rPr>
              <w:t>Recommendation</w:t>
            </w:r>
          </w:p>
        </w:tc>
        <w:tc>
          <w:tcPr>
            <w:tcW w:w="1141" w:type="dxa"/>
            <w:shd w:val="clear" w:color="auto" w:fill="1F3864" w:themeFill="accent1" w:themeFillShade="80"/>
          </w:tcPr>
          <w:p w:rsidR="00F82FD7" w:rsidRPr="007B39F6" w:rsidRDefault="00F82FD7" w:rsidP="00283D2C">
            <w:pPr>
              <w:cnfStyle w:val="100000000000" w:firstRow="1" w:lastRow="0" w:firstColumn="0" w:lastColumn="0" w:oddVBand="0" w:evenVBand="0" w:oddHBand="0" w:evenHBand="0" w:firstRowFirstColumn="0" w:firstRowLastColumn="0" w:lastRowFirstColumn="0" w:lastRowLastColumn="0"/>
              <w:rPr>
                <w:rFonts w:ascii="Arial" w:hAnsi="Arial" w:cs="Arial"/>
                <w:sz w:val="18"/>
              </w:rPr>
            </w:pPr>
            <w:r w:rsidRPr="007B39F6">
              <w:rPr>
                <w:rFonts w:ascii="Arial" w:hAnsi="Arial" w:cs="Arial"/>
                <w:sz w:val="18"/>
              </w:rPr>
              <w:t>Training</w:t>
            </w:r>
          </w:p>
        </w:tc>
        <w:tc>
          <w:tcPr>
            <w:tcW w:w="1166" w:type="dxa"/>
            <w:shd w:val="clear" w:color="auto" w:fill="1F3864" w:themeFill="accent1" w:themeFillShade="80"/>
          </w:tcPr>
          <w:p w:rsidR="00F82FD7" w:rsidRPr="007B39F6" w:rsidRDefault="00F82FD7" w:rsidP="00283D2C">
            <w:pPr>
              <w:cnfStyle w:val="100000000000" w:firstRow="1" w:lastRow="0" w:firstColumn="0" w:lastColumn="0" w:oddVBand="0" w:evenVBand="0" w:oddHBand="0" w:evenHBand="0" w:firstRowFirstColumn="0" w:firstRowLastColumn="0" w:lastRowFirstColumn="0" w:lastRowLastColumn="0"/>
              <w:rPr>
                <w:rFonts w:ascii="Arial" w:hAnsi="Arial" w:cs="Arial"/>
                <w:sz w:val="18"/>
              </w:rPr>
            </w:pPr>
            <w:r w:rsidRPr="007B39F6">
              <w:rPr>
                <w:rFonts w:ascii="Arial" w:hAnsi="Arial" w:cs="Arial"/>
                <w:sz w:val="18"/>
              </w:rPr>
              <w:t>Provider</w:t>
            </w:r>
          </w:p>
        </w:tc>
        <w:tc>
          <w:tcPr>
            <w:tcW w:w="1166" w:type="dxa"/>
            <w:shd w:val="clear" w:color="auto" w:fill="1F3864" w:themeFill="accent1" w:themeFillShade="80"/>
          </w:tcPr>
          <w:p w:rsidR="00F82FD7" w:rsidRPr="007B39F6" w:rsidRDefault="00F82FD7" w:rsidP="00283D2C">
            <w:pPr>
              <w:cnfStyle w:val="100000000000" w:firstRow="1" w:lastRow="0" w:firstColumn="0" w:lastColumn="0" w:oddVBand="0" w:evenVBand="0" w:oddHBand="0" w:evenHBand="0" w:firstRowFirstColumn="0" w:firstRowLastColumn="0" w:lastRowFirstColumn="0" w:lastRowLastColumn="0"/>
              <w:rPr>
                <w:rFonts w:ascii="Arial" w:hAnsi="Arial" w:cs="Arial"/>
                <w:sz w:val="18"/>
              </w:rPr>
            </w:pPr>
            <w:r w:rsidRPr="007B39F6">
              <w:rPr>
                <w:rFonts w:ascii="Arial" w:hAnsi="Arial" w:cs="Arial"/>
                <w:sz w:val="18"/>
              </w:rPr>
              <w:t>Training Type and location</w:t>
            </w:r>
          </w:p>
        </w:tc>
        <w:tc>
          <w:tcPr>
            <w:tcW w:w="1521" w:type="dxa"/>
            <w:shd w:val="clear" w:color="auto" w:fill="1F3864" w:themeFill="accent1" w:themeFillShade="80"/>
          </w:tcPr>
          <w:p w:rsidR="00F82FD7" w:rsidRPr="007B39F6" w:rsidRDefault="00F82FD7" w:rsidP="00283D2C">
            <w:pPr>
              <w:cnfStyle w:val="100000000000" w:firstRow="1" w:lastRow="0" w:firstColumn="0" w:lastColumn="0" w:oddVBand="0" w:evenVBand="0" w:oddHBand="0" w:evenHBand="0" w:firstRowFirstColumn="0" w:firstRowLastColumn="0" w:lastRowFirstColumn="0" w:lastRowLastColumn="0"/>
              <w:rPr>
                <w:rFonts w:ascii="Arial" w:hAnsi="Arial" w:cs="Arial"/>
                <w:sz w:val="18"/>
              </w:rPr>
            </w:pPr>
            <w:r w:rsidRPr="007B39F6">
              <w:rPr>
                <w:rFonts w:ascii="Arial" w:hAnsi="Arial" w:cs="Arial"/>
                <w:sz w:val="18"/>
              </w:rPr>
              <w:t>Person responsible to organise</w:t>
            </w:r>
          </w:p>
        </w:tc>
        <w:tc>
          <w:tcPr>
            <w:tcW w:w="1520" w:type="dxa"/>
            <w:shd w:val="clear" w:color="auto" w:fill="1F3864" w:themeFill="accent1" w:themeFillShade="80"/>
          </w:tcPr>
          <w:p w:rsidR="00F82FD7" w:rsidRPr="007B39F6" w:rsidRDefault="00F82FD7" w:rsidP="00283D2C">
            <w:pPr>
              <w:cnfStyle w:val="100000000000" w:firstRow="1" w:lastRow="0" w:firstColumn="0" w:lastColumn="0" w:oddVBand="0" w:evenVBand="0" w:oddHBand="0" w:evenHBand="0" w:firstRowFirstColumn="0" w:firstRowLastColumn="0" w:lastRowFirstColumn="0" w:lastRowLastColumn="0"/>
              <w:rPr>
                <w:rFonts w:ascii="Arial" w:hAnsi="Arial" w:cs="Arial"/>
                <w:sz w:val="18"/>
              </w:rPr>
            </w:pPr>
            <w:r w:rsidRPr="007B39F6">
              <w:rPr>
                <w:rFonts w:ascii="Arial" w:hAnsi="Arial" w:cs="Arial"/>
                <w:sz w:val="18"/>
              </w:rPr>
              <w:t>Participants</w:t>
            </w:r>
          </w:p>
        </w:tc>
        <w:tc>
          <w:tcPr>
            <w:tcW w:w="1318" w:type="dxa"/>
            <w:shd w:val="clear" w:color="auto" w:fill="1F3864" w:themeFill="accent1" w:themeFillShade="80"/>
          </w:tcPr>
          <w:p w:rsidR="00F82FD7" w:rsidRPr="007B39F6" w:rsidRDefault="00F82FD7" w:rsidP="00283D2C">
            <w:pPr>
              <w:cnfStyle w:val="100000000000" w:firstRow="1" w:lastRow="0" w:firstColumn="0" w:lastColumn="0" w:oddVBand="0" w:evenVBand="0" w:oddHBand="0" w:evenHBand="0" w:firstRowFirstColumn="0" w:firstRowLastColumn="0" w:lastRowFirstColumn="0" w:lastRowLastColumn="0"/>
              <w:rPr>
                <w:rFonts w:ascii="Arial" w:hAnsi="Arial" w:cs="Arial"/>
                <w:sz w:val="18"/>
              </w:rPr>
            </w:pPr>
            <w:r w:rsidRPr="007B39F6">
              <w:rPr>
                <w:rFonts w:ascii="Arial" w:hAnsi="Arial" w:cs="Arial"/>
                <w:sz w:val="18"/>
              </w:rPr>
              <w:t>Cost</w:t>
            </w:r>
          </w:p>
        </w:tc>
        <w:tc>
          <w:tcPr>
            <w:tcW w:w="1393" w:type="dxa"/>
            <w:shd w:val="clear" w:color="auto" w:fill="1F3864" w:themeFill="accent1" w:themeFillShade="80"/>
          </w:tcPr>
          <w:p w:rsidR="00F82FD7" w:rsidRPr="007B39F6" w:rsidRDefault="00F82FD7" w:rsidP="00283D2C">
            <w:pPr>
              <w:cnfStyle w:val="100000000000" w:firstRow="1" w:lastRow="0" w:firstColumn="0" w:lastColumn="0" w:oddVBand="0" w:evenVBand="0" w:oddHBand="0" w:evenHBand="0" w:firstRowFirstColumn="0" w:firstRowLastColumn="0" w:lastRowFirstColumn="0" w:lastRowLastColumn="0"/>
              <w:rPr>
                <w:rFonts w:ascii="Arial" w:hAnsi="Arial" w:cs="Arial"/>
                <w:sz w:val="18"/>
              </w:rPr>
            </w:pPr>
            <w:r w:rsidRPr="007B39F6">
              <w:rPr>
                <w:rFonts w:ascii="Arial" w:hAnsi="Arial" w:cs="Arial"/>
                <w:sz w:val="18"/>
              </w:rPr>
              <w:t xml:space="preserve">Completed by </w:t>
            </w:r>
          </w:p>
        </w:tc>
        <w:tc>
          <w:tcPr>
            <w:tcW w:w="1583" w:type="dxa"/>
            <w:shd w:val="clear" w:color="auto" w:fill="1F3864" w:themeFill="accent1" w:themeFillShade="80"/>
          </w:tcPr>
          <w:p w:rsidR="00F82FD7" w:rsidRPr="007B39F6" w:rsidRDefault="00F82FD7" w:rsidP="00283D2C">
            <w:pPr>
              <w:cnfStyle w:val="100000000000" w:firstRow="1" w:lastRow="0" w:firstColumn="0" w:lastColumn="0" w:oddVBand="0" w:evenVBand="0" w:oddHBand="0" w:evenHBand="0" w:firstRowFirstColumn="0" w:firstRowLastColumn="0" w:lastRowFirstColumn="0" w:lastRowLastColumn="0"/>
              <w:rPr>
                <w:rFonts w:ascii="Arial" w:hAnsi="Arial" w:cs="Arial"/>
                <w:sz w:val="18"/>
              </w:rPr>
            </w:pPr>
            <w:r w:rsidRPr="007B39F6">
              <w:rPr>
                <w:rFonts w:ascii="Arial" w:hAnsi="Arial" w:cs="Arial"/>
                <w:sz w:val="18"/>
              </w:rPr>
              <w:t xml:space="preserve">Strategic Impact </w:t>
            </w:r>
          </w:p>
        </w:tc>
      </w:tr>
      <w:tr w:rsidR="00C1593F" w:rsidRPr="00977A55" w:rsidTr="00C1593F">
        <w:trPr>
          <w:cnfStyle w:val="000000100000" w:firstRow="0" w:lastRow="0" w:firstColumn="0" w:lastColumn="0" w:oddVBand="0" w:evenVBand="0" w:oddHBand="1" w:evenHBand="0" w:firstRowFirstColumn="0" w:firstRowLastColumn="0" w:lastRowFirstColumn="0" w:lastRowLastColumn="0"/>
          <w:trHeight w:val="1124"/>
        </w:trPr>
        <w:tc>
          <w:tcPr>
            <w:cnfStyle w:val="001000000000" w:firstRow="0" w:lastRow="0" w:firstColumn="1" w:lastColumn="0" w:oddVBand="0" w:evenVBand="0" w:oddHBand="0" w:evenHBand="0" w:firstRowFirstColumn="0" w:firstRowLastColumn="0" w:lastRowFirstColumn="0" w:lastRowLastColumn="0"/>
            <w:tcW w:w="1129" w:type="dxa"/>
          </w:tcPr>
          <w:p w:rsidR="00F82FD7" w:rsidRPr="00605A07" w:rsidRDefault="007B39F6" w:rsidP="00283D2C">
            <w:pPr>
              <w:rPr>
                <w:rFonts w:ascii="Arial" w:hAnsi="Arial" w:cs="Arial"/>
                <w:sz w:val="24"/>
              </w:rPr>
            </w:pPr>
            <w:r>
              <w:rPr>
                <w:rFonts w:ascii="Arial" w:hAnsi="Arial" w:cs="Arial"/>
                <w:sz w:val="24"/>
              </w:rPr>
              <w:t>1</w:t>
            </w:r>
          </w:p>
        </w:tc>
        <w:tc>
          <w:tcPr>
            <w:tcW w:w="2011" w:type="dxa"/>
          </w:tcPr>
          <w:p w:rsidR="00F82FD7" w:rsidRPr="00605A07" w:rsidRDefault="00F82FD7" w:rsidP="00283D2C">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605A07">
              <w:rPr>
                <w:rFonts w:ascii="Arial" w:hAnsi="Arial" w:cs="Arial"/>
                <w:sz w:val="24"/>
              </w:rPr>
              <w:t xml:space="preserve">Employee surveys to measure if employees welcome a hybrid approach to working. Surveys will also indicate what other benefits employees want from the organisation.  </w:t>
            </w:r>
          </w:p>
        </w:tc>
        <w:tc>
          <w:tcPr>
            <w:tcW w:w="1141" w:type="dxa"/>
          </w:tcPr>
          <w:p w:rsidR="00F82FD7" w:rsidRPr="00977A55" w:rsidRDefault="00F82FD7" w:rsidP="00283D2C">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NA</w:t>
            </w:r>
          </w:p>
        </w:tc>
        <w:tc>
          <w:tcPr>
            <w:tcW w:w="1166" w:type="dxa"/>
          </w:tcPr>
          <w:p w:rsidR="00F82FD7" w:rsidRPr="00977A55" w:rsidRDefault="00F82FD7" w:rsidP="00283D2C">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977A55">
              <w:rPr>
                <w:rFonts w:ascii="Arial" w:hAnsi="Arial" w:cs="Arial"/>
                <w:sz w:val="24"/>
              </w:rPr>
              <w:t>NA</w:t>
            </w:r>
          </w:p>
        </w:tc>
        <w:tc>
          <w:tcPr>
            <w:tcW w:w="1166" w:type="dxa"/>
          </w:tcPr>
          <w:p w:rsidR="00F82FD7" w:rsidRPr="00977A55" w:rsidRDefault="00F82FD7" w:rsidP="00283D2C">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NA</w:t>
            </w:r>
          </w:p>
        </w:tc>
        <w:tc>
          <w:tcPr>
            <w:tcW w:w="1521" w:type="dxa"/>
          </w:tcPr>
          <w:p w:rsidR="00F82FD7" w:rsidRPr="00977A55" w:rsidRDefault="00F82FD7" w:rsidP="00283D2C">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977A55">
              <w:rPr>
                <w:rFonts w:ascii="Arial" w:hAnsi="Arial" w:cs="Arial"/>
                <w:sz w:val="24"/>
              </w:rPr>
              <w:t>NW</w:t>
            </w:r>
          </w:p>
        </w:tc>
        <w:tc>
          <w:tcPr>
            <w:tcW w:w="1520" w:type="dxa"/>
          </w:tcPr>
          <w:p w:rsidR="00F82FD7" w:rsidRPr="00977A55" w:rsidRDefault="00F82FD7" w:rsidP="00283D2C">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977A55">
              <w:rPr>
                <w:rFonts w:ascii="Arial" w:hAnsi="Arial" w:cs="Arial"/>
                <w:sz w:val="24"/>
              </w:rPr>
              <w:t>NW to work alongside HR colleagues</w:t>
            </w:r>
          </w:p>
        </w:tc>
        <w:tc>
          <w:tcPr>
            <w:tcW w:w="1318" w:type="dxa"/>
          </w:tcPr>
          <w:p w:rsidR="00F82FD7" w:rsidRPr="00977A55" w:rsidRDefault="00F82FD7" w:rsidP="00643AA1">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977A55">
              <w:rPr>
                <w:rFonts w:ascii="Arial" w:hAnsi="Arial" w:cs="Arial"/>
                <w:sz w:val="24"/>
              </w:rPr>
              <w:t xml:space="preserve">Time taken to design google form and analyse the data. </w:t>
            </w:r>
          </w:p>
        </w:tc>
        <w:tc>
          <w:tcPr>
            <w:tcW w:w="1393" w:type="dxa"/>
          </w:tcPr>
          <w:p w:rsidR="00F82FD7" w:rsidRPr="00977A55" w:rsidRDefault="00F82FD7" w:rsidP="00283D2C">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977A55">
              <w:rPr>
                <w:rFonts w:ascii="Arial" w:hAnsi="Arial" w:cs="Arial"/>
                <w:sz w:val="24"/>
              </w:rPr>
              <w:t>31 May 2022</w:t>
            </w:r>
          </w:p>
        </w:tc>
        <w:tc>
          <w:tcPr>
            <w:tcW w:w="1583" w:type="dxa"/>
          </w:tcPr>
          <w:p w:rsidR="00F82FD7" w:rsidRPr="00977A55" w:rsidRDefault="00FB1E08" w:rsidP="00283D2C">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Pr>
                <w:rFonts w:ascii="Arial" w:hAnsi="Arial" w:cs="Arial"/>
                <w:sz w:val="24"/>
              </w:rPr>
              <w:t xml:space="preserve">Issuing employee surveys will result in employees feeling included in any future changes resulting in them being happy and motivated. Implementing the changes suggested by employees will allow for the organisation to remain competitive </w:t>
            </w:r>
            <w:r>
              <w:rPr>
                <w:rFonts w:ascii="Arial" w:hAnsi="Arial" w:cs="Arial"/>
                <w:sz w:val="24"/>
              </w:rPr>
              <w:lastRenderedPageBreak/>
              <w:t xml:space="preserve">and </w:t>
            </w:r>
            <w:r w:rsidR="00C1593F">
              <w:rPr>
                <w:rFonts w:ascii="Arial" w:hAnsi="Arial" w:cs="Arial"/>
                <w:sz w:val="24"/>
              </w:rPr>
              <w:t xml:space="preserve">reduce turnover and sickness rates. </w:t>
            </w:r>
            <w:r>
              <w:rPr>
                <w:rFonts w:ascii="Arial" w:hAnsi="Arial" w:cs="Arial"/>
                <w:sz w:val="24"/>
              </w:rPr>
              <w:t xml:space="preserve"> </w:t>
            </w:r>
          </w:p>
        </w:tc>
      </w:tr>
      <w:tr w:rsidR="00C1593F" w:rsidRPr="00977A55" w:rsidTr="00F82FD7">
        <w:tc>
          <w:tcPr>
            <w:cnfStyle w:val="001000000000" w:firstRow="0" w:lastRow="0" w:firstColumn="1" w:lastColumn="0" w:oddVBand="0" w:evenVBand="0" w:oddHBand="0" w:evenHBand="0" w:firstRowFirstColumn="0" w:firstRowLastColumn="0" w:lastRowFirstColumn="0" w:lastRowLastColumn="0"/>
            <w:tcW w:w="1129" w:type="dxa"/>
          </w:tcPr>
          <w:p w:rsidR="00F82FD7" w:rsidRPr="00605A07" w:rsidRDefault="007B39F6" w:rsidP="00283D2C">
            <w:pPr>
              <w:rPr>
                <w:rFonts w:ascii="Arial" w:hAnsi="Arial" w:cs="Arial"/>
                <w:sz w:val="24"/>
              </w:rPr>
            </w:pPr>
            <w:r>
              <w:rPr>
                <w:rFonts w:ascii="Arial" w:hAnsi="Arial" w:cs="Arial"/>
                <w:sz w:val="24"/>
              </w:rPr>
              <w:lastRenderedPageBreak/>
              <w:t>2</w:t>
            </w:r>
          </w:p>
        </w:tc>
        <w:tc>
          <w:tcPr>
            <w:tcW w:w="2011" w:type="dxa"/>
          </w:tcPr>
          <w:p w:rsidR="00F82FD7" w:rsidRPr="00605A07" w:rsidRDefault="00F82FD7" w:rsidP="00283D2C">
            <w:pPr>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605A07">
              <w:rPr>
                <w:rFonts w:ascii="Arial" w:hAnsi="Arial" w:cs="Arial"/>
                <w:sz w:val="24"/>
              </w:rPr>
              <w:t xml:space="preserve">Hybrid Working policy </w:t>
            </w:r>
          </w:p>
        </w:tc>
        <w:tc>
          <w:tcPr>
            <w:tcW w:w="1141" w:type="dxa"/>
          </w:tcPr>
          <w:p w:rsidR="00F82FD7" w:rsidRPr="00977A55" w:rsidRDefault="00F82FD7" w:rsidP="00283D2C">
            <w:pPr>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977A55">
              <w:rPr>
                <w:rFonts w:ascii="Arial" w:hAnsi="Arial" w:cs="Arial"/>
                <w:sz w:val="24"/>
              </w:rPr>
              <w:t>Advice and guidance from ACAS on how to create a</w:t>
            </w:r>
            <w:r>
              <w:rPr>
                <w:rFonts w:ascii="Arial" w:hAnsi="Arial" w:cs="Arial"/>
                <w:sz w:val="24"/>
              </w:rPr>
              <w:t>n effective</w:t>
            </w:r>
            <w:r w:rsidRPr="00977A55">
              <w:rPr>
                <w:rFonts w:ascii="Arial" w:hAnsi="Arial" w:cs="Arial"/>
                <w:sz w:val="24"/>
              </w:rPr>
              <w:t xml:space="preserve"> hybrid working policy. </w:t>
            </w:r>
          </w:p>
        </w:tc>
        <w:tc>
          <w:tcPr>
            <w:tcW w:w="1166" w:type="dxa"/>
          </w:tcPr>
          <w:p w:rsidR="00F82FD7" w:rsidRPr="00977A55" w:rsidRDefault="00F82FD7" w:rsidP="00283D2C">
            <w:pPr>
              <w:cnfStyle w:val="000000000000" w:firstRow="0" w:lastRow="0" w:firstColumn="0" w:lastColumn="0" w:oddVBand="0" w:evenVBand="0" w:oddHBand="0" w:evenHBand="0" w:firstRowFirstColumn="0" w:firstRowLastColumn="0" w:lastRowFirstColumn="0" w:lastRowLastColumn="0"/>
              <w:rPr>
                <w:rFonts w:ascii="Arial" w:hAnsi="Arial" w:cs="Arial"/>
                <w:sz w:val="24"/>
              </w:rPr>
            </w:pPr>
            <w:proofErr w:type="spellStart"/>
            <w:r w:rsidRPr="00977A55">
              <w:rPr>
                <w:rFonts w:ascii="Arial" w:hAnsi="Arial" w:cs="Arial"/>
                <w:sz w:val="24"/>
              </w:rPr>
              <w:t>Acas</w:t>
            </w:r>
            <w:proofErr w:type="spellEnd"/>
            <w:r w:rsidRPr="00977A55">
              <w:rPr>
                <w:rFonts w:ascii="Arial" w:hAnsi="Arial" w:cs="Arial"/>
                <w:sz w:val="24"/>
              </w:rPr>
              <w:t xml:space="preserve"> (2022)</w:t>
            </w:r>
          </w:p>
        </w:tc>
        <w:tc>
          <w:tcPr>
            <w:tcW w:w="1166" w:type="dxa"/>
          </w:tcPr>
          <w:p w:rsidR="00F82FD7" w:rsidRPr="00977A55" w:rsidRDefault="00F82FD7" w:rsidP="00283D2C">
            <w:pPr>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977A55">
              <w:rPr>
                <w:rFonts w:ascii="Arial" w:hAnsi="Arial" w:cs="Arial"/>
                <w:sz w:val="24"/>
              </w:rPr>
              <w:t>NA</w:t>
            </w:r>
          </w:p>
        </w:tc>
        <w:tc>
          <w:tcPr>
            <w:tcW w:w="1521" w:type="dxa"/>
          </w:tcPr>
          <w:p w:rsidR="00F82FD7" w:rsidRPr="00977A55" w:rsidRDefault="00F82FD7" w:rsidP="00283D2C">
            <w:pPr>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977A55">
              <w:rPr>
                <w:rFonts w:ascii="Arial" w:hAnsi="Arial" w:cs="Arial"/>
                <w:sz w:val="24"/>
              </w:rPr>
              <w:t xml:space="preserve">NW to work alongside HR colleagues, Executive Team and Unions to create hybrid working policy. </w:t>
            </w:r>
          </w:p>
        </w:tc>
        <w:tc>
          <w:tcPr>
            <w:tcW w:w="1520" w:type="dxa"/>
          </w:tcPr>
          <w:p w:rsidR="00F82FD7" w:rsidRPr="00977A55" w:rsidRDefault="00F82FD7" w:rsidP="00283D2C">
            <w:pPr>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977A55">
              <w:rPr>
                <w:rFonts w:ascii="Arial" w:hAnsi="Arial" w:cs="Arial"/>
                <w:sz w:val="24"/>
              </w:rPr>
              <w:t>NA</w:t>
            </w:r>
          </w:p>
        </w:tc>
        <w:tc>
          <w:tcPr>
            <w:tcW w:w="1318" w:type="dxa"/>
          </w:tcPr>
          <w:p w:rsidR="00F82FD7" w:rsidRPr="00977A55" w:rsidRDefault="00F82FD7" w:rsidP="00283D2C">
            <w:pPr>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977A55">
              <w:rPr>
                <w:rFonts w:ascii="Arial" w:hAnsi="Arial" w:cs="Arial"/>
                <w:sz w:val="24"/>
              </w:rPr>
              <w:t>Costs of creating policy by those involved. These costs are minimal.</w:t>
            </w:r>
            <w:r>
              <w:rPr>
                <w:rFonts w:ascii="Arial" w:hAnsi="Arial" w:cs="Arial"/>
                <w:sz w:val="24"/>
              </w:rPr>
              <w:t xml:space="preserve"> Return on investment will be greater as sickness and turnover rates are expected to decrease.</w:t>
            </w:r>
          </w:p>
        </w:tc>
        <w:tc>
          <w:tcPr>
            <w:tcW w:w="1393" w:type="dxa"/>
          </w:tcPr>
          <w:p w:rsidR="00F82FD7" w:rsidRPr="00977A55" w:rsidRDefault="00F82FD7" w:rsidP="00283D2C">
            <w:pPr>
              <w:cnfStyle w:val="000000000000" w:firstRow="0" w:lastRow="0" w:firstColumn="0" w:lastColumn="0" w:oddVBand="0" w:evenVBand="0" w:oddHBand="0" w:evenHBand="0" w:firstRowFirstColumn="0" w:firstRowLastColumn="0" w:lastRowFirstColumn="0" w:lastRowLastColumn="0"/>
              <w:rPr>
                <w:rFonts w:ascii="Arial" w:hAnsi="Arial" w:cs="Arial"/>
                <w:sz w:val="24"/>
              </w:rPr>
            </w:pPr>
            <w:r w:rsidRPr="00977A55">
              <w:rPr>
                <w:rFonts w:ascii="Arial" w:hAnsi="Arial" w:cs="Arial"/>
                <w:sz w:val="24"/>
              </w:rPr>
              <w:t>September 2022</w:t>
            </w:r>
          </w:p>
        </w:tc>
        <w:tc>
          <w:tcPr>
            <w:tcW w:w="1583" w:type="dxa"/>
          </w:tcPr>
          <w:p w:rsidR="00F82FD7" w:rsidRPr="00907A38" w:rsidRDefault="00F82FD7" w:rsidP="00283D2C">
            <w:pPr>
              <w:cnfStyle w:val="000000000000" w:firstRow="0" w:lastRow="0" w:firstColumn="0" w:lastColumn="0" w:oddVBand="0" w:evenVBand="0" w:oddHBand="0" w:evenHBand="0" w:firstRowFirstColumn="0" w:firstRowLastColumn="0" w:lastRowFirstColumn="0" w:lastRowLastColumn="0"/>
              <w:rPr>
                <w:rFonts w:ascii="Arial" w:eastAsia="+mn-ea" w:hAnsi="Arial" w:cs="Arial"/>
                <w:sz w:val="24"/>
                <w:lang w:eastAsia="en-GB"/>
              </w:rPr>
            </w:pPr>
            <w:r w:rsidRPr="00907A38">
              <w:rPr>
                <w:rFonts w:ascii="Arial" w:eastAsia="+mn-ea" w:hAnsi="Arial" w:cs="Arial"/>
                <w:sz w:val="24"/>
                <w:lang w:eastAsia="en-GB"/>
              </w:rPr>
              <w:t xml:space="preserve">The purpose of the policy is to be more attractive to employees and new candidates and to compete against competitors. Currently the college is missing out on key employees because they are applying to organisations that offer this new way of working. Implementing this policy will mean that turnover and sickness </w:t>
            </w:r>
            <w:r w:rsidRPr="00907A38">
              <w:rPr>
                <w:rFonts w:ascii="Arial" w:eastAsia="+mn-ea" w:hAnsi="Arial" w:cs="Arial"/>
                <w:sz w:val="24"/>
                <w:lang w:eastAsia="en-GB"/>
              </w:rPr>
              <w:lastRenderedPageBreak/>
              <w:t>rates will decrease as employees will be happy and have a better work</w:t>
            </w:r>
            <w:r w:rsidR="00C1593F">
              <w:rPr>
                <w:rFonts w:ascii="Arial" w:eastAsia="+mn-ea" w:hAnsi="Arial" w:cs="Arial"/>
                <w:sz w:val="24"/>
                <w:lang w:eastAsia="en-GB"/>
              </w:rPr>
              <w:t>-</w:t>
            </w:r>
            <w:r w:rsidRPr="00907A38">
              <w:rPr>
                <w:rFonts w:ascii="Arial" w:eastAsia="+mn-ea" w:hAnsi="Arial" w:cs="Arial"/>
                <w:sz w:val="24"/>
                <w:lang w:eastAsia="en-GB"/>
              </w:rPr>
              <w:t xml:space="preserve">life balance. This new way of working is also attractive to future generations. </w:t>
            </w:r>
          </w:p>
          <w:p w:rsidR="00F82FD7" w:rsidRPr="00907A38" w:rsidRDefault="00F82FD7" w:rsidP="00283D2C">
            <w:pPr>
              <w:cnfStyle w:val="000000000000" w:firstRow="0" w:lastRow="0" w:firstColumn="0" w:lastColumn="0" w:oddVBand="0" w:evenVBand="0" w:oddHBand="0" w:evenHBand="0" w:firstRowFirstColumn="0" w:firstRowLastColumn="0" w:lastRowFirstColumn="0" w:lastRowLastColumn="0"/>
              <w:rPr>
                <w:rFonts w:ascii="Arial" w:eastAsia="+mn-ea" w:hAnsi="Arial" w:cs="Arial"/>
                <w:sz w:val="24"/>
                <w:lang w:eastAsia="en-GB"/>
              </w:rPr>
            </w:pPr>
            <w:r w:rsidRPr="00907A38">
              <w:rPr>
                <w:rFonts w:ascii="Arial" w:eastAsia="+mn-ea" w:hAnsi="Arial" w:cs="Arial"/>
                <w:sz w:val="24"/>
                <w:lang w:eastAsia="en-GB"/>
              </w:rPr>
              <w:t xml:space="preserve">This will be evaluated in January 2023. </w:t>
            </w:r>
          </w:p>
        </w:tc>
      </w:tr>
      <w:tr w:rsidR="00C1593F" w:rsidRPr="00977A55" w:rsidTr="00F82F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rsidR="00F82FD7" w:rsidRPr="00FB1E08" w:rsidRDefault="007B39F6" w:rsidP="00283D2C">
            <w:pPr>
              <w:rPr>
                <w:rFonts w:ascii="Arial" w:hAnsi="Arial" w:cs="Arial"/>
                <w:sz w:val="24"/>
              </w:rPr>
            </w:pPr>
            <w:r w:rsidRPr="00FB1E08">
              <w:rPr>
                <w:rFonts w:ascii="Arial" w:hAnsi="Arial" w:cs="Arial"/>
                <w:sz w:val="24"/>
              </w:rPr>
              <w:lastRenderedPageBreak/>
              <w:t>3</w:t>
            </w:r>
          </w:p>
        </w:tc>
        <w:tc>
          <w:tcPr>
            <w:tcW w:w="2011" w:type="dxa"/>
          </w:tcPr>
          <w:p w:rsidR="00F82FD7" w:rsidRPr="00FB1E08" w:rsidRDefault="00F82FD7" w:rsidP="00283D2C">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FB1E08">
              <w:rPr>
                <w:rFonts w:ascii="Arial" w:hAnsi="Arial" w:cs="Arial"/>
                <w:sz w:val="24"/>
              </w:rPr>
              <w:t xml:space="preserve">Increase focus in learning and development such as ILM. </w:t>
            </w:r>
          </w:p>
        </w:tc>
        <w:tc>
          <w:tcPr>
            <w:tcW w:w="1141" w:type="dxa"/>
          </w:tcPr>
          <w:p w:rsidR="00F82FD7" w:rsidRPr="00FB1E08" w:rsidRDefault="00F82FD7" w:rsidP="00283D2C">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FB1E08">
              <w:rPr>
                <w:rFonts w:ascii="Arial" w:hAnsi="Arial" w:cs="Arial"/>
                <w:sz w:val="24"/>
              </w:rPr>
              <w:t xml:space="preserve">RW Learning  </w:t>
            </w:r>
          </w:p>
        </w:tc>
        <w:tc>
          <w:tcPr>
            <w:tcW w:w="1166" w:type="dxa"/>
          </w:tcPr>
          <w:p w:rsidR="00F82FD7" w:rsidRPr="00FB1E08" w:rsidRDefault="00F82FD7" w:rsidP="00283D2C">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FB1E08">
              <w:rPr>
                <w:rFonts w:ascii="Arial" w:hAnsi="Arial" w:cs="Arial"/>
                <w:sz w:val="24"/>
              </w:rPr>
              <w:t>RW learning (RW Learning, 2022).</w:t>
            </w:r>
          </w:p>
        </w:tc>
        <w:tc>
          <w:tcPr>
            <w:tcW w:w="1166" w:type="dxa"/>
          </w:tcPr>
          <w:p w:rsidR="00F82FD7" w:rsidRPr="00FB1E08" w:rsidRDefault="00F82FD7" w:rsidP="00283D2C">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FB1E08">
              <w:rPr>
                <w:rFonts w:ascii="Arial" w:hAnsi="Arial" w:cs="Arial"/>
                <w:sz w:val="24"/>
              </w:rPr>
              <w:t xml:space="preserve">Face to face in the lecturer theatre. Allows for role play with other members of staff. </w:t>
            </w:r>
          </w:p>
        </w:tc>
        <w:tc>
          <w:tcPr>
            <w:tcW w:w="1521" w:type="dxa"/>
          </w:tcPr>
          <w:p w:rsidR="00F82FD7" w:rsidRPr="00FB1E08" w:rsidRDefault="00F82FD7" w:rsidP="00283D2C">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FB1E08">
              <w:rPr>
                <w:rFonts w:ascii="Arial" w:hAnsi="Arial" w:cs="Arial"/>
                <w:sz w:val="24"/>
              </w:rPr>
              <w:t xml:space="preserve">NW to work along side staff development officer to get this approved by Executive Team. </w:t>
            </w:r>
          </w:p>
        </w:tc>
        <w:tc>
          <w:tcPr>
            <w:tcW w:w="1520" w:type="dxa"/>
          </w:tcPr>
          <w:p w:rsidR="00F82FD7" w:rsidRPr="00FB1E08" w:rsidRDefault="00F82FD7" w:rsidP="00283D2C">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FB1E08">
              <w:rPr>
                <w:rFonts w:ascii="Arial" w:hAnsi="Arial" w:cs="Arial"/>
                <w:sz w:val="24"/>
              </w:rPr>
              <w:t xml:space="preserve">20 Managers in the organisation that would like to put themselves forward. This will be on a first come first serve basis on a yearly occurrence. </w:t>
            </w:r>
          </w:p>
        </w:tc>
        <w:tc>
          <w:tcPr>
            <w:tcW w:w="1318" w:type="dxa"/>
          </w:tcPr>
          <w:p w:rsidR="00F82FD7" w:rsidRPr="00FB1E08" w:rsidRDefault="00F82FD7" w:rsidP="00283D2C">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FB1E08">
              <w:rPr>
                <w:rFonts w:ascii="Arial" w:hAnsi="Arial" w:cs="Arial"/>
                <w:sz w:val="24"/>
              </w:rPr>
              <w:t>£3,000 for 20 managers for 1 session every week for 5 weeks.</w:t>
            </w:r>
          </w:p>
        </w:tc>
        <w:tc>
          <w:tcPr>
            <w:tcW w:w="1393" w:type="dxa"/>
          </w:tcPr>
          <w:p w:rsidR="00F82FD7" w:rsidRPr="00FB1E08" w:rsidRDefault="00F82FD7" w:rsidP="00283D2C">
            <w:pP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FB1E08">
              <w:rPr>
                <w:rFonts w:ascii="Arial" w:hAnsi="Arial" w:cs="Arial"/>
                <w:sz w:val="24"/>
              </w:rPr>
              <w:t xml:space="preserve">Completed by August 2022. </w:t>
            </w:r>
          </w:p>
        </w:tc>
        <w:tc>
          <w:tcPr>
            <w:tcW w:w="1583" w:type="dxa"/>
          </w:tcPr>
          <w:p w:rsidR="00F82FD7" w:rsidRPr="00FB1E08" w:rsidRDefault="00FB1E08" w:rsidP="00283D2C">
            <w:pPr>
              <w:cnfStyle w:val="000000100000" w:firstRow="0" w:lastRow="0" w:firstColumn="0" w:lastColumn="0" w:oddVBand="0" w:evenVBand="0" w:oddHBand="1" w:evenHBand="0" w:firstRowFirstColumn="0" w:firstRowLastColumn="0" w:lastRowFirstColumn="0" w:lastRowLastColumn="0"/>
              <w:rPr>
                <w:rFonts w:ascii="Arial" w:eastAsia="+mn-ea" w:hAnsi="Arial" w:cs="Arial"/>
                <w:sz w:val="24"/>
                <w:lang w:eastAsia="en-GB"/>
              </w:rPr>
            </w:pPr>
            <w:r w:rsidRPr="00FB1E08">
              <w:rPr>
                <w:rFonts w:ascii="Arial" w:eastAsia="+mn-ea" w:hAnsi="Arial" w:cs="Arial"/>
                <w:sz w:val="24"/>
                <w:lang w:eastAsia="en-GB"/>
              </w:rPr>
              <w:t xml:space="preserve">Training on leadership will allow for managers to have better people skills to deal with employees. Investing in this will result in a better workplace culture.  Employees </w:t>
            </w:r>
            <w:r w:rsidRPr="00FB1E08">
              <w:rPr>
                <w:rFonts w:ascii="Arial" w:eastAsia="+mn-ea" w:hAnsi="Arial" w:cs="Arial"/>
                <w:sz w:val="24"/>
                <w:lang w:eastAsia="en-GB"/>
              </w:rPr>
              <w:lastRenderedPageBreak/>
              <w:t xml:space="preserve">will be motivated and happy that they are being invested in and that their managers are having training on how to be an effective leader. </w:t>
            </w:r>
          </w:p>
        </w:tc>
      </w:tr>
    </w:tbl>
    <w:p w:rsidR="00403398" w:rsidRDefault="00403398" w:rsidP="00B07239">
      <w:pPr>
        <w:pStyle w:val="Default"/>
        <w:spacing w:line="600" w:lineRule="auto"/>
        <w:ind w:left="360"/>
      </w:pPr>
    </w:p>
    <w:p w:rsidR="00403398" w:rsidRDefault="00403398" w:rsidP="00B07239">
      <w:pPr>
        <w:pStyle w:val="Default"/>
        <w:spacing w:line="600" w:lineRule="auto"/>
        <w:ind w:left="360"/>
      </w:pPr>
    </w:p>
    <w:p w:rsidR="00403398" w:rsidRPr="003D3268" w:rsidRDefault="00403398" w:rsidP="00B07239">
      <w:pPr>
        <w:pStyle w:val="Default"/>
        <w:spacing w:line="600" w:lineRule="auto"/>
        <w:ind w:left="360"/>
      </w:pPr>
    </w:p>
    <w:sectPr w:rsidR="00403398" w:rsidRPr="003D3268" w:rsidSect="00403398">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5D08" w:rsidRDefault="00345D08" w:rsidP="00350E1A">
      <w:pPr>
        <w:spacing w:after="0" w:line="240" w:lineRule="auto"/>
      </w:pPr>
      <w:r>
        <w:separator/>
      </w:r>
    </w:p>
  </w:endnote>
  <w:endnote w:type="continuationSeparator" w:id="0">
    <w:p w:rsidR="00345D08" w:rsidRDefault="00345D08" w:rsidP="00350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2052288"/>
      <w:docPartObj>
        <w:docPartGallery w:val="Page Numbers (Bottom of Page)"/>
        <w:docPartUnique/>
      </w:docPartObj>
    </w:sdtPr>
    <w:sdtEndPr>
      <w:rPr>
        <w:color w:val="7F7F7F" w:themeColor="background1" w:themeShade="7F"/>
        <w:spacing w:val="60"/>
      </w:rPr>
    </w:sdtEndPr>
    <w:sdtContent>
      <w:p w:rsidR="00345D08" w:rsidRDefault="00345D0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345D08" w:rsidRDefault="00345D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5D08" w:rsidRDefault="00345D08" w:rsidP="00350E1A">
      <w:pPr>
        <w:spacing w:after="0" w:line="240" w:lineRule="auto"/>
      </w:pPr>
      <w:r>
        <w:separator/>
      </w:r>
    </w:p>
  </w:footnote>
  <w:footnote w:type="continuationSeparator" w:id="0">
    <w:p w:rsidR="00345D08" w:rsidRDefault="00345D08" w:rsidP="00350E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615A1"/>
    <w:multiLevelType w:val="hybridMultilevel"/>
    <w:tmpl w:val="CCDE1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683714"/>
    <w:multiLevelType w:val="hybridMultilevel"/>
    <w:tmpl w:val="79145C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F93F5B"/>
    <w:multiLevelType w:val="hybridMultilevel"/>
    <w:tmpl w:val="2040AB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BE7D54"/>
    <w:multiLevelType w:val="hybridMultilevel"/>
    <w:tmpl w:val="8BF22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726A10"/>
    <w:multiLevelType w:val="hybridMultilevel"/>
    <w:tmpl w:val="83945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9F352C"/>
    <w:multiLevelType w:val="multilevel"/>
    <w:tmpl w:val="4D0888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7E640574"/>
    <w:multiLevelType w:val="hybridMultilevel"/>
    <w:tmpl w:val="EAC4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3"/>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3E8"/>
    <w:rsid w:val="00031149"/>
    <w:rsid w:val="00041009"/>
    <w:rsid w:val="0005740A"/>
    <w:rsid w:val="00061A77"/>
    <w:rsid w:val="0006787F"/>
    <w:rsid w:val="000763CA"/>
    <w:rsid w:val="0009384D"/>
    <w:rsid w:val="00095AEA"/>
    <w:rsid w:val="000A1994"/>
    <w:rsid w:val="000A1F2B"/>
    <w:rsid w:val="000B6A46"/>
    <w:rsid w:val="000B7A69"/>
    <w:rsid w:val="000E17CF"/>
    <w:rsid w:val="00130828"/>
    <w:rsid w:val="0013179B"/>
    <w:rsid w:val="001423E8"/>
    <w:rsid w:val="00151FD9"/>
    <w:rsid w:val="00165F05"/>
    <w:rsid w:val="00166E84"/>
    <w:rsid w:val="001B093A"/>
    <w:rsid w:val="001C3ABB"/>
    <w:rsid w:val="001C644C"/>
    <w:rsid w:val="001D118B"/>
    <w:rsid w:val="001D4262"/>
    <w:rsid w:val="00204213"/>
    <w:rsid w:val="002225F4"/>
    <w:rsid w:val="0022272C"/>
    <w:rsid w:val="002236BC"/>
    <w:rsid w:val="002430C9"/>
    <w:rsid w:val="00251301"/>
    <w:rsid w:val="00253BE1"/>
    <w:rsid w:val="002811F9"/>
    <w:rsid w:val="00283D2C"/>
    <w:rsid w:val="00296A01"/>
    <w:rsid w:val="002B4480"/>
    <w:rsid w:val="002E15C7"/>
    <w:rsid w:val="002E4F51"/>
    <w:rsid w:val="002F016F"/>
    <w:rsid w:val="002F1667"/>
    <w:rsid w:val="002F48DE"/>
    <w:rsid w:val="00312DE9"/>
    <w:rsid w:val="00342EA4"/>
    <w:rsid w:val="00345D08"/>
    <w:rsid w:val="00350E1A"/>
    <w:rsid w:val="00351AD8"/>
    <w:rsid w:val="00372B9A"/>
    <w:rsid w:val="00372C6B"/>
    <w:rsid w:val="003913DA"/>
    <w:rsid w:val="003939EF"/>
    <w:rsid w:val="003B09B2"/>
    <w:rsid w:val="003B51DC"/>
    <w:rsid w:val="003D3268"/>
    <w:rsid w:val="003F4CD2"/>
    <w:rsid w:val="00403398"/>
    <w:rsid w:val="004037C3"/>
    <w:rsid w:val="00412189"/>
    <w:rsid w:val="004122CD"/>
    <w:rsid w:val="00412ABB"/>
    <w:rsid w:val="00424BB6"/>
    <w:rsid w:val="004273F1"/>
    <w:rsid w:val="00442EC0"/>
    <w:rsid w:val="00466379"/>
    <w:rsid w:val="0048091E"/>
    <w:rsid w:val="00482AB1"/>
    <w:rsid w:val="004943E7"/>
    <w:rsid w:val="004A5018"/>
    <w:rsid w:val="004A7797"/>
    <w:rsid w:val="004B2401"/>
    <w:rsid w:val="004B52C4"/>
    <w:rsid w:val="004C090D"/>
    <w:rsid w:val="004C232D"/>
    <w:rsid w:val="004E59A7"/>
    <w:rsid w:val="004F7EC2"/>
    <w:rsid w:val="00507B75"/>
    <w:rsid w:val="00585B53"/>
    <w:rsid w:val="005A775B"/>
    <w:rsid w:val="005B0A74"/>
    <w:rsid w:val="005B452F"/>
    <w:rsid w:val="005B46F9"/>
    <w:rsid w:val="005C1FB1"/>
    <w:rsid w:val="005E0778"/>
    <w:rsid w:val="005E60AB"/>
    <w:rsid w:val="00602C92"/>
    <w:rsid w:val="00605A07"/>
    <w:rsid w:val="00611610"/>
    <w:rsid w:val="006235E2"/>
    <w:rsid w:val="006279CA"/>
    <w:rsid w:val="00632DC4"/>
    <w:rsid w:val="006373B5"/>
    <w:rsid w:val="006411D7"/>
    <w:rsid w:val="00642D27"/>
    <w:rsid w:val="00643AA1"/>
    <w:rsid w:val="00661F4D"/>
    <w:rsid w:val="00662E99"/>
    <w:rsid w:val="00672588"/>
    <w:rsid w:val="006810C1"/>
    <w:rsid w:val="006860A5"/>
    <w:rsid w:val="006B34A9"/>
    <w:rsid w:val="006D2719"/>
    <w:rsid w:val="007079E8"/>
    <w:rsid w:val="00711131"/>
    <w:rsid w:val="00717D41"/>
    <w:rsid w:val="00723719"/>
    <w:rsid w:val="00732346"/>
    <w:rsid w:val="00734188"/>
    <w:rsid w:val="00744AC4"/>
    <w:rsid w:val="007520C6"/>
    <w:rsid w:val="00756917"/>
    <w:rsid w:val="0076427F"/>
    <w:rsid w:val="007677B4"/>
    <w:rsid w:val="007748F9"/>
    <w:rsid w:val="00783282"/>
    <w:rsid w:val="00786BE5"/>
    <w:rsid w:val="00796E17"/>
    <w:rsid w:val="007A1DD6"/>
    <w:rsid w:val="007A28D4"/>
    <w:rsid w:val="007A6EB3"/>
    <w:rsid w:val="007A7C7E"/>
    <w:rsid w:val="007B39F6"/>
    <w:rsid w:val="007B3F02"/>
    <w:rsid w:val="007C5622"/>
    <w:rsid w:val="007D31C7"/>
    <w:rsid w:val="00807619"/>
    <w:rsid w:val="00811DDC"/>
    <w:rsid w:val="00827C6F"/>
    <w:rsid w:val="00873E64"/>
    <w:rsid w:val="00880B7F"/>
    <w:rsid w:val="00881363"/>
    <w:rsid w:val="008C38FB"/>
    <w:rsid w:val="008C402D"/>
    <w:rsid w:val="008C4DFC"/>
    <w:rsid w:val="008E3E76"/>
    <w:rsid w:val="008F1D3A"/>
    <w:rsid w:val="008F7CE1"/>
    <w:rsid w:val="0090378C"/>
    <w:rsid w:val="00907A38"/>
    <w:rsid w:val="00933C7A"/>
    <w:rsid w:val="0093600C"/>
    <w:rsid w:val="00943CF8"/>
    <w:rsid w:val="00977A55"/>
    <w:rsid w:val="00984558"/>
    <w:rsid w:val="00992AF2"/>
    <w:rsid w:val="00997A9A"/>
    <w:rsid w:val="009B46B3"/>
    <w:rsid w:val="009C13D5"/>
    <w:rsid w:val="009E0E5E"/>
    <w:rsid w:val="009F1CCF"/>
    <w:rsid w:val="009F3BD0"/>
    <w:rsid w:val="00A068D2"/>
    <w:rsid w:val="00A14760"/>
    <w:rsid w:val="00A437C4"/>
    <w:rsid w:val="00A500E4"/>
    <w:rsid w:val="00A60BE0"/>
    <w:rsid w:val="00A621A5"/>
    <w:rsid w:val="00A634F4"/>
    <w:rsid w:val="00A645AD"/>
    <w:rsid w:val="00A67C4A"/>
    <w:rsid w:val="00A81874"/>
    <w:rsid w:val="00AA5161"/>
    <w:rsid w:val="00AA58C3"/>
    <w:rsid w:val="00AB0D0D"/>
    <w:rsid w:val="00AC6A43"/>
    <w:rsid w:val="00AF575E"/>
    <w:rsid w:val="00B07239"/>
    <w:rsid w:val="00B34766"/>
    <w:rsid w:val="00B55178"/>
    <w:rsid w:val="00B57685"/>
    <w:rsid w:val="00B62F99"/>
    <w:rsid w:val="00B6451A"/>
    <w:rsid w:val="00B71110"/>
    <w:rsid w:val="00B77274"/>
    <w:rsid w:val="00BB100D"/>
    <w:rsid w:val="00BD050F"/>
    <w:rsid w:val="00BE16EA"/>
    <w:rsid w:val="00BE7861"/>
    <w:rsid w:val="00BF679F"/>
    <w:rsid w:val="00C062F8"/>
    <w:rsid w:val="00C135D8"/>
    <w:rsid w:val="00C1593F"/>
    <w:rsid w:val="00C22348"/>
    <w:rsid w:val="00C64A9D"/>
    <w:rsid w:val="00C82A81"/>
    <w:rsid w:val="00C83916"/>
    <w:rsid w:val="00CC21A4"/>
    <w:rsid w:val="00CC54BC"/>
    <w:rsid w:val="00CD6D49"/>
    <w:rsid w:val="00CF33EA"/>
    <w:rsid w:val="00CF43A3"/>
    <w:rsid w:val="00CF5471"/>
    <w:rsid w:val="00D033E8"/>
    <w:rsid w:val="00D250EF"/>
    <w:rsid w:val="00D25DCA"/>
    <w:rsid w:val="00D30056"/>
    <w:rsid w:val="00D5378C"/>
    <w:rsid w:val="00D63165"/>
    <w:rsid w:val="00D63A09"/>
    <w:rsid w:val="00D6501E"/>
    <w:rsid w:val="00D82F0C"/>
    <w:rsid w:val="00D879F6"/>
    <w:rsid w:val="00D91BDD"/>
    <w:rsid w:val="00DA338A"/>
    <w:rsid w:val="00DA4626"/>
    <w:rsid w:val="00DC2334"/>
    <w:rsid w:val="00DC29FE"/>
    <w:rsid w:val="00DD21DC"/>
    <w:rsid w:val="00DE0D61"/>
    <w:rsid w:val="00DE6A69"/>
    <w:rsid w:val="00DF3AA8"/>
    <w:rsid w:val="00E05C12"/>
    <w:rsid w:val="00E60E48"/>
    <w:rsid w:val="00E741EA"/>
    <w:rsid w:val="00E75E5A"/>
    <w:rsid w:val="00E81D7F"/>
    <w:rsid w:val="00E824AA"/>
    <w:rsid w:val="00E85992"/>
    <w:rsid w:val="00E91457"/>
    <w:rsid w:val="00EA5795"/>
    <w:rsid w:val="00EB07FB"/>
    <w:rsid w:val="00EB10FC"/>
    <w:rsid w:val="00EB2C78"/>
    <w:rsid w:val="00ED17D9"/>
    <w:rsid w:val="00EF0368"/>
    <w:rsid w:val="00F0718E"/>
    <w:rsid w:val="00F4601C"/>
    <w:rsid w:val="00F53753"/>
    <w:rsid w:val="00F57019"/>
    <w:rsid w:val="00F610E8"/>
    <w:rsid w:val="00F62ED2"/>
    <w:rsid w:val="00F811B3"/>
    <w:rsid w:val="00F82FD7"/>
    <w:rsid w:val="00F8745B"/>
    <w:rsid w:val="00F96DAA"/>
    <w:rsid w:val="00FB1E08"/>
    <w:rsid w:val="00FC43D3"/>
    <w:rsid w:val="00FD3890"/>
    <w:rsid w:val="00FD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58542"/>
  <w15:chartTrackingRefBased/>
  <w15:docId w15:val="{0D80F80C-559A-4F09-9E15-FFC9BFB06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46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35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4100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46F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B46F9"/>
    <w:pPr>
      <w:outlineLvl w:val="9"/>
    </w:pPr>
    <w:rPr>
      <w:lang w:val="en-US"/>
    </w:rPr>
  </w:style>
  <w:style w:type="paragraph" w:styleId="TOC1">
    <w:name w:val="toc 1"/>
    <w:basedOn w:val="Normal"/>
    <w:next w:val="Normal"/>
    <w:autoRedefine/>
    <w:uiPriority w:val="39"/>
    <w:unhideWhenUsed/>
    <w:rsid w:val="005B46F9"/>
    <w:pPr>
      <w:spacing w:after="100"/>
    </w:pPr>
  </w:style>
  <w:style w:type="character" w:styleId="Hyperlink">
    <w:name w:val="Hyperlink"/>
    <w:basedOn w:val="DefaultParagraphFont"/>
    <w:uiPriority w:val="99"/>
    <w:unhideWhenUsed/>
    <w:rsid w:val="005B46F9"/>
    <w:rPr>
      <w:color w:val="0563C1" w:themeColor="hyperlink"/>
      <w:u w:val="single"/>
    </w:rPr>
  </w:style>
  <w:style w:type="paragraph" w:styleId="ListParagraph">
    <w:name w:val="List Paragraph"/>
    <w:basedOn w:val="Normal"/>
    <w:uiPriority w:val="34"/>
    <w:qFormat/>
    <w:rsid w:val="00943CF8"/>
    <w:pPr>
      <w:ind w:left="720"/>
      <w:contextualSpacing/>
    </w:pPr>
  </w:style>
  <w:style w:type="character" w:customStyle="1" w:styleId="Heading2Char">
    <w:name w:val="Heading 2 Char"/>
    <w:basedOn w:val="DefaultParagraphFont"/>
    <w:link w:val="Heading2"/>
    <w:uiPriority w:val="9"/>
    <w:rsid w:val="006235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C3ABB"/>
    <w:pPr>
      <w:spacing w:after="100"/>
      <w:ind w:left="220"/>
    </w:pPr>
  </w:style>
  <w:style w:type="character" w:styleId="UnresolvedMention">
    <w:name w:val="Unresolved Mention"/>
    <w:basedOn w:val="DefaultParagraphFont"/>
    <w:uiPriority w:val="99"/>
    <w:semiHidden/>
    <w:unhideWhenUsed/>
    <w:rsid w:val="00D879F6"/>
    <w:rPr>
      <w:color w:val="605E5C"/>
      <w:shd w:val="clear" w:color="auto" w:fill="E1DFDD"/>
    </w:rPr>
  </w:style>
  <w:style w:type="character" w:customStyle="1" w:styleId="Heading3Char">
    <w:name w:val="Heading 3 Char"/>
    <w:basedOn w:val="DefaultParagraphFont"/>
    <w:link w:val="Heading3"/>
    <w:uiPriority w:val="9"/>
    <w:rsid w:val="0004100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41009"/>
    <w:pPr>
      <w:spacing w:after="100"/>
      <w:ind w:left="440"/>
    </w:pPr>
  </w:style>
  <w:style w:type="paragraph" w:customStyle="1" w:styleId="Default">
    <w:name w:val="Default"/>
    <w:rsid w:val="000A1F2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0A1F2B"/>
    <w:rPr>
      <w:color w:val="954F72" w:themeColor="followedHyperlink"/>
      <w:u w:val="single"/>
    </w:rPr>
  </w:style>
  <w:style w:type="paragraph" w:styleId="Caption">
    <w:name w:val="caption"/>
    <w:basedOn w:val="Normal"/>
    <w:next w:val="Normal"/>
    <w:uiPriority w:val="35"/>
    <w:unhideWhenUsed/>
    <w:qFormat/>
    <w:rsid w:val="00BF679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50E1A"/>
    <w:pPr>
      <w:spacing w:after="0"/>
    </w:pPr>
  </w:style>
  <w:style w:type="paragraph" w:styleId="Header">
    <w:name w:val="header"/>
    <w:basedOn w:val="Normal"/>
    <w:link w:val="HeaderChar"/>
    <w:uiPriority w:val="99"/>
    <w:unhideWhenUsed/>
    <w:rsid w:val="00350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E1A"/>
  </w:style>
  <w:style w:type="paragraph" w:styleId="Footer">
    <w:name w:val="footer"/>
    <w:basedOn w:val="Normal"/>
    <w:link w:val="FooterChar"/>
    <w:uiPriority w:val="99"/>
    <w:unhideWhenUsed/>
    <w:rsid w:val="00350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E1A"/>
  </w:style>
  <w:style w:type="table" w:styleId="PlainTable1">
    <w:name w:val="Plain Table 1"/>
    <w:basedOn w:val="TableNormal"/>
    <w:uiPriority w:val="41"/>
    <w:rsid w:val="0040339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79305">
      <w:bodyDiv w:val="1"/>
      <w:marLeft w:val="0"/>
      <w:marRight w:val="0"/>
      <w:marTop w:val="0"/>
      <w:marBottom w:val="0"/>
      <w:divBdr>
        <w:top w:val="none" w:sz="0" w:space="0" w:color="auto"/>
        <w:left w:val="none" w:sz="0" w:space="0" w:color="auto"/>
        <w:bottom w:val="none" w:sz="0" w:space="0" w:color="auto"/>
        <w:right w:val="none" w:sz="0" w:space="0" w:color="auto"/>
      </w:divBdr>
    </w:div>
    <w:div w:id="153357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www.cipd.co.uk/knowledge/strategy/organisational-development/pestle-analysis-factsheet" TargetMode="External"/><Relationship Id="rId26" Type="http://schemas.openxmlformats.org/officeDocument/2006/relationships/hyperlink" Target="https://www.ons.gov.uk/economy/grossdomesticproductgdp/bulletins/gdpmonthlyestimateuk/december2021" TargetMode="External"/><Relationship Id="rId39" Type="http://schemas.openxmlformats.org/officeDocument/2006/relationships/theme" Target="theme/theme1.xml"/><Relationship Id="rId21" Type="http://schemas.openxmlformats.org/officeDocument/2006/relationships/hyperlink" Target="https://www2.deloitte.com/us/en/pages/consumer-business/articles/understanding-generation-z-in-the-workplace.html" TargetMode="External"/><Relationship Id="rId34" Type="http://schemas.openxmlformats.org/officeDocument/2006/relationships/hyperlink" Target="https://www.bbc.co.uk/news/55089900"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peopleprofession.cipd.org/profession-map" TargetMode="External"/><Relationship Id="rId25" Type="http://schemas.openxmlformats.org/officeDocument/2006/relationships/hyperlink" Target="https://www.forbes.com/sites/hillennevins/2020/07/18/re-thinking-training-and-development-in-a-post-covid-world-a-case-study/?sh=c91d68651699" TargetMode="External"/><Relationship Id="rId33" Type="http://schemas.openxmlformats.org/officeDocument/2006/relationships/hyperlink" Target="https://www.scotsman.com/business/tight-labour-market-in-2022-will-give-workers-elevated-power-in-talks-3513101"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eoplemanagement.co.uk/news/half-employees-would-quit-without%20flexible-working-post-pandemic-poll-finds" TargetMode="External"/><Relationship Id="rId20" Type="http://schemas.openxmlformats.org/officeDocument/2006/relationships/hyperlink" Target="https://blogs.microsoft.com/blog/2021/03/22/the-philosophy-and-practice-of-our-hybrid-workplace/" TargetMode="External"/><Relationship Id="rId29" Type="http://schemas.openxmlformats.org/officeDocument/2006/relationships/hyperlink" Target="https://www.ons.gov.uk/employmentandlabourmarket/peopleinwork/labourproductivity/articles/sicknessabsenceinthelabourmarket/20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www.mind.org.uk/media-a/4664/resource_2_take_stock_of_mh_in_your_workplace_final.pdf" TargetMode="External"/><Relationship Id="rId32" Type="http://schemas.openxmlformats.org/officeDocument/2006/relationships/hyperlink" Target="https://doi.org/10.1177/2158244011433338" TargetMode="External"/><Relationship Id="rId37" Type="http://schemas.openxmlformats.org/officeDocument/2006/relationships/footer" Target="footer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www.mckinsey.com/featured-insights/future-of-work/the-future-of-work-after-covid-19" TargetMode="External"/><Relationship Id="rId28" Type="http://schemas.openxmlformats.org/officeDocument/2006/relationships/hyperlink" Target="https://www.ons.gov.uk/employmentandlabourmarket/peopleinwork/employmentandemployeetypes/articles/businessandindividualattitudestowardsthefutureofhomeworkinguk/apriltomay2021" TargetMode="External"/><Relationship Id="rId36" Type="http://schemas.openxmlformats.org/officeDocument/2006/relationships/hyperlink" Target="https://www.statista.com/statistics/1133968/causes-of-long-term-absence-in-the-uk/" TargetMode="External"/><Relationship Id="rId10" Type="http://schemas.openxmlformats.org/officeDocument/2006/relationships/hyperlink" Target="file:///J:\Personnel\Nia%20Share\CIPD%20Level%207\8)%20HRM%20in%20Context\HRM%20in%20context%20assignment.docx" TargetMode="External"/><Relationship Id="rId19" Type="http://schemas.openxmlformats.org/officeDocument/2006/relationships/hyperlink" Target="https://www.cipd.co.uk/knowledge/fundamentals/people/recruitment/selection-factsheet" TargetMode="External"/><Relationship Id="rId31" Type="http://schemas.openxmlformats.org/officeDocument/2006/relationships/hyperlink" Target="https://www.tesla.com/en_gb"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hyperlink" Target="https://www.gov.uk/national-insurance/how-much-you-pay" TargetMode="External"/><Relationship Id="rId27" Type="http://schemas.openxmlformats.org/officeDocument/2006/relationships/hyperlink" Target="https://www.ons.gov.uk/employmentandlabourmarket/peopleinwork/employmentandemployeetypes/bulletins/employmentintheuk/december2021" TargetMode="External"/><Relationship Id="rId30" Type="http://schemas.openxmlformats.org/officeDocument/2006/relationships/hyperlink" Target="https://www.bbc.co.uk/news/business-60524296" TargetMode="External"/><Relationship Id="rId35" Type="http://schemas.openxmlformats.org/officeDocument/2006/relationships/hyperlink" Target="https://www.rwlearning.org/projects" TargetMode="Externa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662E1B-CF27-4AEB-B1F0-3FCE59B018D5}" type="doc">
      <dgm:prSet loTypeId="urn:microsoft.com/office/officeart/2009/3/layout/PlusandMinus" loCatId="relationship" qsTypeId="urn:microsoft.com/office/officeart/2005/8/quickstyle/simple1" qsCatId="simple" csTypeId="urn:microsoft.com/office/officeart/2005/8/colors/accent0_3" csCatId="mainScheme" phldr="1"/>
      <dgm:spPr/>
      <dgm:t>
        <a:bodyPr/>
        <a:lstStyle/>
        <a:p>
          <a:endParaRPr lang="en-GB"/>
        </a:p>
      </dgm:t>
    </dgm:pt>
    <dgm:pt modelId="{6260DAB5-B62E-42A4-B1D7-DE58902F5405}">
      <dgm:prSet phldrT="[Text]" custT="1"/>
      <dgm:spPr/>
      <dgm:t>
        <a:bodyPr/>
        <a:lstStyle/>
        <a:p>
          <a:r>
            <a:rPr lang="en-GB" sz="700"/>
            <a:t>+ Simple framework for organisations to use </a:t>
          </a:r>
        </a:p>
        <a:p>
          <a:r>
            <a:rPr lang="en-GB" sz="700"/>
            <a:t>+Useful for understanding risks  within the market. </a:t>
          </a:r>
        </a:p>
        <a:p>
          <a:r>
            <a:rPr lang="en-GB" sz="700"/>
            <a:t>+ Can be used through organisational change and strategic planning. </a:t>
          </a:r>
        </a:p>
        <a:p>
          <a:r>
            <a:rPr lang="en-GB" sz="700"/>
            <a:t>+Can enable organisations to spot business opportunities </a:t>
          </a:r>
        </a:p>
        <a:p>
          <a:r>
            <a:rPr lang="en-GB" sz="700"/>
            <a:t>+ Enable organisations to anticipate any threats in the future that will impact on the business</a:t>
          </a:r>
        </a:p>
      </dgm:t>
    </dgm:pt>
    <dgm:pt modelId="{A3E3239D-A019-4723-9662-D698FDAA62D6}" type="parTrans" cxnId="{754E99B3-6C6E-48DC-AABA-B9A6CF7E6BDD}">
      <dgm:prSet/>
      <dgm:spPr/>
      <dgm:t>
        <a:bodyPr/>
        <a:lstStyle/>
        <a:p>
          <a:endParaRPr lang="en-GB"/>
        </a:p>
      </dgm:t>
    </dgm:pt>
    <dgm:pt modelId="{DDB7C08D-BA8F-4C88-BB67-F1911D3DD27E}" type="sibTrans" cxnId="{754E99B3-6C6E-48DC-AABA-B9A6CF7E6BDD}">
      <dgm:prSet/>
      <dgm:spPr/>
      <dgm:t>
        <a:bodyPr/>
        <a:lstStyle/>
        <a:p>
          <a:endParaRPr lang="en-GB"/>
        </a:p>
      </dgm:t>
    </dgm:pt>
    <dgm:pt modelId="{6DD1D586-4879-4C4E-A9BD-1F47A60F7049}">
      <dgm:prSet phldrT="[Text]"/>
      <dgm:spPr/>
      <dgm:t>
        <a:bodyPr/>
        <a:lstStyle/>
        <a:p>
          <a:r>
            <a:rPr lang="en-GB"/>
            <a:t> - Users oversimplifying the amount of data used for decisions</a:t>
          </a:r>
        </a:p>
        <a:p>
          <a:r>
            <a:rPr lang="en-GB"/>
            <a:t>- Can be easy to use insufficient data </a:t>
          </a:r>
        </a:p>
        <a:p>
          <a:r>
            <a:rPr lang="en-GB"/>
            <a:t>- The risk of capturing too much data can lead to "paralysis by analysis". </a:t>
          </a:r>
        </a:p>
        <a:p>
          <a:r>
            <a:rPr lang="en-GB"/>
            <a:t>-Change can be rapid which makes it difficult to anticipate and to plan for businesses for instance the pandemic. </a:t>
          </a:r>
        </a:p>
      </dgm:t>
    </dgm:pt>
    <dgm:pt modelId="{01AFB8A1-20A6-4100-AFC3-224037B8B531}" type="parTrans" cxnId="{3B43CF24-1FB9-46EA-A98C-A62B863BCE1F}">
      <dgm:prSet/>
      <dgm:spPr/>
      <dgm:t>
        <a:bodyPr/>
        <a:lstStyle/>
        <a:p>
          <a:endParaRPr lang="en-GB"/>
        </a:p>
      </dgm:t>
    </dgm:pt>
    <dgm:pt modelId="{F37FD9C7-929A-499B-A837-27BF129B77C9}" type="sibTrans" cxnId="{3B43CF24-1FB9-46EA-A98C-A62B863BCE1F}">
      <dgm:prSet/>
      <dgm:spPr/>
      <dgm:t>
        <a:bodyPr/>
        <a:lstStyle/>
        <a:p>
          <a:endParaRPr lang="en-GB"/>
        </a:p>
      </dgm:t>
    </dgm:pt>
    <dgm:pt modelId="{5DFF7B34-0C5C-4FA9-A4F9-165175EDDC3C}" type="pres">
      <dgm:prSet presAssocID="{48662E1B-CF27-4AEB-B1F0-3FCE59B018D5}" presName="Name0" presStyleCnt="0">
        <dgm:presLayoutVars>
          <dgm:chMax val="2"/>
          <dgm:chPref val="2"/>
          <dgm:dir/>
          <dgm:animOne/>
          <dgm:resizeHandles val="exact"/>
        </dgm:presLayoutVars>
      </dgm:prSet>
      <dgm:spPr/>
    </dgm:pt>
    <dgm:pt modelId="{82C8855B-BB32-4DA1-889B-F89CDD97E425}" type="pres">
      <dgm:prSet presAssocID="{48662E1B-CF27-4AEB-B1F0-3FCE59B018D5}" presName="Background" presStyleLbl="bgImgPlace1" presStyleIdx="0" presStyleCnt="1"/>
      <dgm:spPr/>
    </dgm:pt>
    <dgm:pt modelId="{20013465-BE45-4BEA-B87C-6EADB0BA7768}" type="pres">
      <dgm:prSet presAssocID="{48662E1B-CF27-4AEB-B1F0-3FCE59B018D5}" presName="ParentText1" presStyleLbl="revTx" presStyleIdx="0" presStyleCnt="2">
        <dgm:presLayoutVars>
          <dgm:chMax val="0"/>
          <dgm:chPref val="0"/>
          <dgm:bulletEnabled val="1"/>
        </dgm:presLayoutVars>
      </dgm:prSet>
      <dgm:spPr/>
    </dgm:pt>
    <dgm:pt modelId="{68943CA0-C5BD-422A-992F-E5BD88FD0CD2}" type="pres">
      <dgm:prSet presAssocID="{48662E1B-CF27-4AEB-B1F0-3FCE59B018D5}" presName="ParentText2" presStyleLbl="revTx" presStyleIdx="1" presStyleCnt="2" custScaleX="98982">
        <dgm:presLayoutVars>
          <dgm:chMax val="0"/>
          <dgm:chPref val="0"/>
          <dgm:bulletEnabled val="1"/>
        </dgm:presLayoutVars>
      </dgm:prSet>
      <dgm:spPr/>
    </dgm:pt>
    <dgm:pt modelId="{86721966-E577-4B3C-BEDF-7C32D1A02D4E}" type="pres">
      <dgm:prSet presAssocID="{48662E1B-CF27-4AEB-B1F0-3FCE59B018D5}" presName="Plus" presStyleLbl="alignNode1" presStyleIdx="0" presStyleCnt="2"/>
      <dgm:spPr/>
    </dgm:pt>
    <dgm:pt modelId="{232637AF-FD07-4C72-941E-983AE490564D}" type="pres">
      <dgm:prSet presAssocID="{48662E1B-CF27-4AEB-B1F0-3FCE59B018D5}" presName="Minus" presStyleLbl="alignNode1" presStyleIdx="1" presStyleCnt="2"/>
      <dgm:spPr/>
    </dgm:pt>
    <dgm:pt modelId="{DCA4A98A-DD3F-4346-8DE6-9E00551283AF}" type="pres">
      <dgm:prSet presAssocID="{48662E1B-CF27-4AEB-B1F0-3FCE59B018D5}" presName="Divider" presStyleLbl="parChTrans1D1" presStyleIdx="0" presStyleCnt="1"/>
      <dgm:spPr/>
    </dgm:pt>
  </dgm:ptLst>
  <dgm:cxnLst>
    <dgm:cxn modelId="{3B43CF24-1FB9-46EA-A98C-A62B863BCE1F}" srcId="{48662E1B-CF27-4AEB-B1F0-3FCE59B018D5}" destId="{6DD1D586-4879-4C4E-A9BD-1F47A60F7049}" srcOrd="1" destOrd="0" parTransId="{01AFB8A1-20A6-4100-AFC3-224037B8B531}" sibTransId="{F37FD9C7-929A-499B-A837-27BF129B77C9}"/>
    <dgm:cxn modelId="{5406FC56-08A0-4E66-9AF8-C6EA77C0E7A5}" type="presOf" srcId="{48662E1B-CF27-4AEB-B1F0-3FCE59B018D5}" destId="{5DFF7B34-0C5C-4FA9-A4F9-165175EDDC3C}" srcOrd="0" destOrd="0" presId="urn:microsoft.com/office/officeart/2009/3/layout/PlusandMinus"/>
    <dgm:cxn modelId="{6D1C6589-9B8E-450C-AE26-0874B36C489B}" type="presOf" srcId="{6DD1D586-4879-4C4E-A9BD-1F47A60F7049}" destId="{68943CA0-C5BD-422A-992F-E5BD88FD0CD2}" srcOrd="0" destOrd="0" presId="urn:microsoft.com/office/officeart/2009/3/layout/PlusandMinus"/>
    <dgm:cxn modelId="{754E99B3-6C6E-48DC-AABA-B9A6CF7E6BDD}" srcId="{48662E1B-CF27-4AEB-B1F0-3FCE59B018D5}" destId="{6260DAB5-B62E-42A4-B1D7-DE58902F5405}" srcOrd="0" destOrd="0" parTransId="{A3E3239D-A019-4723-9662-D698FDAA62D6}" sibTransId="{DDB7C08D-BA8F-4C88-BB67-F1911D3DD27E}"/>
    <dgm:cxn modelId="{578D2EFB-4A32-4FF4-B4C1-BBDAB9B89E54}" type="presOf" srcId="{6260DAB5-B62E-42A4-B1D7-DE58902F5405}" destId="{20013465-BE45-4BEA-B87C-6EADB0BA7768}" srcOrd="0" destOrd="0" presId="urn:microsoft.com/office/officeart/2009/3/layout/PlusandMinus"/>
    <dgm:cxn modelId="{AF22A397-7157-41C8-9FD9-EECEB8DAAA7E}" type="presParOf" srcId="{5DFF7B34-0C5C-4FA9-A4F9-165175EDDC3C}" destId="{82C8855B-BB32-4DA1-889B-F89CDD97E425}" srcOrd="0" destOrd="0" presId="urn:microsoft.com/office/officeart/2009/3/layout/PlusandMinus"/>
    <dgm:cxn modelId="{32017A58-2D76-45DF-86D6-AEA21FA3AFB1}" type="presParOf" srcId="{5DFF7B34-0C5C-4FA9-A4F9-165175EDDC3C}" destId="{20013465-BE45-4BEA-B87C-6EADB0BA7768}" srcOrd="1" destOrd="0" presId="urn:microsoft.com/office/officeart/2009/3/layout/PlusandMinus"/>
    <dgm:cxn modelId="{8A567FA6-E1B7-4769-8E2D-19FD0D5A7164}" type="presParOf" srcId="{5DFF7B34-0C5C-4FA9-A4F9-165175EDDC3C}" destId="{68943CA0-C5BD-422A-992F-E5BD88FD0CD2}" srcOrd="2" destOrd="0" presId="urn:microsoft.com/office/officeart/2009/3/layout/PlusandMinus"/>
    <dgm:cxn modelId="{D9484B86-9AFD-4BA3-9E06-0C34937F8354}" type="presParOf" srcId="{5DFF7B34-0C5C-4FA9-A4F9-165175EDDC3C}" destId="{86721966-E577-4B3C-BEDF-7C32D1A02D4E}" srcOrd="3" destOrd="0" presId="urn:microsoft.com/office/officeart/2009/3/layout/PlusandMinus"/>
    <dgm:cxn modelId="{FB3DF9CE-1C4C-4B3B-BAE3-CFD546726811}" type="presParOf" srcId="{5DFF7B34-0C5C-4FA9-A4F9-165175EDDC3C}" destId="{232637AF-FD07-4C72-941E-983AE490564D}" srcOrd="4" destOrd="0" presId="urn:microsoft.com/office/officeart/2009/3/layout/PlusandMinus"/>
    <dgm:cxn modelId="{4533D10C-9833-417D-BAB1-44730E6F8D78}" type="presParOf" srcId="{5DFF7B34-0C5C-4FA9-A4F9-165175EDDC3C}" destId="{DCA4A98A-DD3F-4346-8DE6-9E00551283AF}" srcOrd="5" destOrd="0" presId="urn:microsoft.com/office/officeart/2009/3/layout/PlusandMinus"/>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C8855B-BB32-4DA1-889B-F89CDD97E425}">
      <dsp:nvSpPr>
        <dsp:cNvPr id="0" name=""/>
        <dsp:cNvSpPr/>
      </dsp:nvSpPr>
      <dsp:spPr>
        <a:xfrm>
          <a:off x="315468" y="813060"/>
          <a:ext cx="3049524" cy="1575975"/>
        </a:xfrm>
        <a:prstGeom prst="rect">
          <a:avLst/>
        </a:prstGeom>
        <a:solidFill>
          <a:schemeClr val="dk2">
            <a:tint val="50000"/>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0013465-BE45-4BEA-B87C-6EADB0BA7768}">
      <dsp:nvSpPr>
        <dsp:cNvPr id="0" name=""/>
        <dsp:cNvSpPr/>
      </dsp:nvSpPr>
      <dsp:spPr>
        <a:xfrm>
          <a:off x="406603" y="997373"/>
          <a:ext cx="1416100" cy="13482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335" tIns="13335" rIns="13335" bIns="13335" numCol="1" spcCol="1270" anchor="t" anchorCtr="0">
          <a:noAutofit/>
        </a:bodyPr>
        <a:lstStyle/>
        <a:p>
          <a:pPr marL="0" lvl="0" indent="0" algn="l" defTabSz="311150">
            <a:lnSpc>
              <a:spcPct val="90000"/>
            </a:lnSpc>
            <a:spcBef>
              <a:spcPct val="0"/>
            </a:spcBef>
            <a:spcAft>
              <a:spcPct val="35000"/>
            </a:spcAft>
            <a:buNone/>
          </a:pPr>
          <a:r>
            <a:rPr lang="en-GB" sz="700" kern="1200"/>
            <a:t>+ Simple framework for organisations to use </a:t>
          </a:r>
        </a:p>
        <a:p>
          <a:pPr marL="0" lvl="0" indent="0" algn="l" defTabSz="311150">
            <a:lnSpc>
              <a:spcPct val="90000"/>
            </a:lnSpc>
            <a:spcBef>
              <a:spcPct val="0"/>
            </a:spcBef>
            <a:spcAft>
              <a:spcPct val="35000"/>
            </a:spcAft>
            <a:buNone/>
          </a:pPr>
          <a:r>
            <a:rPr lang="en-GB" sz="700" kern="1200"/>
            <a:t>+Useful for understanding risks  within the market. </a:t>
          </a:r>
        </a:p>
        <a:p>
          <a:pPr marL="0" lvl="0" indent="0" algn="l" defTabSz="311150">
            <a:lnSpc>
              <a:spcPct val="90000"/>
            </a:lnSpc>
            <a:spcBef>
              <a:spcPct val="0"/>
            </a:spcBef>
            <a:spcAft>
              <a:spcPct val="35000"/>
            </a:spcAft>
            <a:buNone/>
          </a:pPr>
          <a:r>
            <a:rPr lang="en-GB" sz="700" kern="1200"/>
            <a:t>+ Can be used through organisational change and strategic planning. </a:t>
          </a:r>
        </a:p>
        <a:p>
          <a:pPr marL="0" lvl="0" indent="0" algn="l" defTabSz="311150">
            <a:lnSpc>
              <a:spcPct val="90000"/>
            </a:lnSpc>
            <a:spcBef>
              <a:spcPct val="0"/>
            </a:spcBef>
            <a:spcAft>
              <a:spcPct val="35000"/>
            </a:spcAft>
            <a:buNone/>
          </a:pPr>
          <a:r>
            <a:rPr lang="en-GB" sz="700" kern="1200"/>
            <a:t>+Can enable organisations to spot business opportunities </a:t>
          </a:r>
        </a:p>
        <a:p>
          <a:pPr marL="0" lvl="0" indent="0" algn="l" defTabSz="311150">
            <a:lnSpc>
              <a:spcPct val="90000"/>
            </a:lnSpc>
            <a:spcBef>
              <a:spcPct val="0"/>
            </a:spcBef>
            <a:spcAft>
              <a:spcPct val="35000"/>
            </a:spcAft>
            <a:buNone/>
          </a:pPr>
          <a:r>
            <a:rPr lang="en-GB" sz="700" kern="1200"/>
            <a:t>+ Enable organisations to anticipate any threats in the future that will impact on the business</a:t>
          </a:r>
        </a:p>
      </dsp:txBody>
      <dsp:txXfrm>
        <a:off x="406603" y="997373"/>
        <a:ext cx="1416100" cy="1348227"/>
      </dsp:txXfrm>
    </dsp:sp>
    <dsp:sp modelId="{68943CA0-C5BD-422A-992F-E5BD88FD0CD2}">
      <dsp:nvSpPr>
        <dsp:cNvPr id="0" name=""/>
        <dsp:cNvSpPr/>
      </dsp:nvSpPr>
      <dsp:spPr>
        <a:xfrm>
          <a:off x="1861458" y="997373"/>
          <a:ext cx="1401684" cy="13482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335" tIns="13335" rIns="13335" bIns="13335" numCol="1" spcCol="1270" anchor="t" anchorCtr="0">
          <a:noAutofit/>
        </a:bodyPr>
        <a:lstStyle/>
        <a:p>
          <a:pPr marL="0" lvl="0" indent="0" algn="l" defTabSz="311150">
            <a:lnSpc>
              <a:spcPct val="90000"/>
            </a:lnSpc>
            <a:spcBef>
              <a:spcPct val="0"/>
            </a:spcBef>
            <a:spcAft>
              <a:spcPct val="35000"/>
            </a:spcAft>
            <a:buNone/>
          </a:pPr>
          <a:r>
            <a:rPr lang="en-GB" sz="700" kern="1200"/>
            <a:t> - Users oversimplifying the amount of data used for decisions</a:t>
          </a:r>
        </a:p>
        <a:p>
          <a:pPr marL="0" lvl="0" indent="0" algn="l" defTabSz="311150">
            <a:lnSpc>
              <a:spcPct val="90000"/>
            </a:lnSpc>
            <a:spcBef>
              <a:spcPct val="0"/>
            </a:spcBef>
            <a:spcAft>
              <a:spcPct val="35000"/>
            </a:spcAft>
            <a:buNone/>
          </a:pPr>
          <a:r>
            <a:rPr lang="en-GB" sz="700" kern="1200"/>
            <a:t>- Can be easy to use insufficient data </a:t>
          </a:r>
        </a:p>
        <a:p>
          <a:pPr marL="0" lvl="0" indent="0" algn="l" defTabSz="311150">
            <a:lnSpc>
              <a:spcPct val="90000"/>
            </a:lnSpc>
            <a:spcBef>
              <a:spcPct val="0"/>
            </a:spcBef>
            <a:spcAft>
              <a:spcPct val="35000"/>
            </a:spcAft>
            <a:buNone/>
          </a:pPr>
          <a:r>
            <a:rPr lang="en-GB" sz="700" kern="1200"/>
            <a:t>- The risk of capturing too much data can lead to "paralysis by analysis". </a:t>
          </a:r>
        </a:p>
        <a:p>
          <a:pPr marL="0" lvl="0" indent="0" algn="l" defTabSz="311150">
            <a:lnSpc>
              <a:spcPct val="90000"/>
            </a:lnSpc>
            <a:spcBef>
              <a:spcPct val="0"/>
            </a:spcBef>
            <a:spcAft>
              <a:spcPct val="35000"/>
            </a:spcAft>
            <a:buNone/>
          </a:pPr>
          <a:r>
            <a:rPr lang="en-GB" sz="700" kern="1200"/>
            <a:t>-Change can be rapid which makes it difficult to anticipate and to plan for businesses for instance the pandemic. </a:t>
          </a:r>
        </a:p>
      </dsp:txBody>
      <dsp:txXfrm>
        <a:off x="1861458" y="997373"/>
        <a:ext cx="1401684" cy="1348227"/>
      </dsp:txXfrm>
    </dsp:sp>
    <dsp:sp modelId="{86721966-E577-4B3C-BEDF-7C32D1A02D4E}">
      <dsp:nvSpPr>
        <dsp:cNvPr id="0" name=""/>
        <dsp:cNvSpPr/>
      </dsp:nvSpPr>
      <dsp:spPr>
        <a:xfrm>
          <a:off x="0" y="497673"/>
          <a:ext cx="595884" cy="595884"/>
        </a:xfrm>
        <a:prstGeom prst="plus">
          <a:avLst>
            <a:gd name="adj" fmla="val 32810"/>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32637AF-FD07-4C72-941E-983AE490564D}">
      <dsp:nvSpPr>
        <dsp:cNvPr id="0" name=""/>
        <dsp:cNvSpPr/>
      </dsp:nvSpPr>
      <dsp:spPr>
        <a:xfrm>
          <a:off x="2944368" y="711967"/>
          <a:ext cx="560832" cy="192192"/>
        </a:xfrm>
        <a:prstGeom prst="rect">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CA4A98A-DD3F-4346-8DE6-9E00551283AF}">
      <dsp:nvSpPr>
        <dsp:cNvPr id="0" name=""/>
        <dsp:cNvSpPr/>
      </dsp:nvSpPr>
      <dsp:spPr>
        <a:xfrm>
          <a:off x="1840230" y="1000256"/>
          <a:ext cx="350" cy="1287687"/>
        </a:xfrm>
        <a:prstGeom prst="line">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9/3/layout/PlusandMinus">
  <dgm:title val=""/>
  <dgm:desc val=""/>
  <dgm:catLst>
    <dgm:cat type="relationship" pri="3600"/>
  </dgm:catLst>
  <dgm:samp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clrData>
  <dgm:layoutNode name="Name0">
    <dgm:varLst>
      <dgm:chMax val="2"/>
      <dgm:chPref val="2"/>
      <dgm:dir/>
      <dgm:animOne/>
      <dgm:resizeHandles val="exact"/>
    </dgm:varLst>
    <dgm:alg type="composite">
      <dgm:param type="ar" val="1.8238"/>
    </dgm:alg>
    <dgm:shape xmlns:r="http://schemas.openxmlformats.org/officeDocument/2006/relationships" r:blip="">
      <dgm:adjLst/>
    </dgm:shape>
    <dgm:choose name="Name1">
      <dgm:if name="Name2" func="var" arg="dir" op="equ" val="norm">
        <dgm:constrLst>
          <dgm:constr type="primFontSz" for="des" ptType="node" op="equ" val="65"/>
          <dgm:constr type="l" for="ch" forName="Background" refType="w" fact="0.09"/>
          <dgm:constr type="t" for="ch" forName="Background" refType="h" fact="0.1641"/>
          <dgm:constr type="w" for="ch" forName="Background" refType="w" fact="0.87"/>
          <dgm:constr type="h" for="ch" forName="Background" refType="h" fact="0.82"/>
          <dgm:constr type="l" for="ch" forName="ParentText1" refType="w" fact="0.116"/>
          <dgm:constr type="t" for="ch" forName="ParentText1" refType="h" fact="0.26"/>
          <dgm:constr type="w" for="ch" forName="ParentText1" refType="w" fact="0.404"/>
          <dgm:constr type="h" for="ch" forName="ParentText1" refType="h" fact="0.7015"/>
          <dgm:constr type="l" for="ch" forName="ParentText2" refType="w" fact="0.529"/>
          <dgm:constr type="t" for="ch" forName="ParentText2" refType="h" fact="0.26"/>
          <dgm:constr type="w" for="ch" forName="ParentText2" refType="w" fact="0.404"/>
          <dgm:constr type="h" for="ch" forName="ParentText2" refType="h" fact="0.7015"/>
          <dgm:constr type="l" for="ch" forName="Plus" refType="w" fact="0"/>
          <dgm:constr type="t" for="ch" forName="Plus" refType="h" fact="0"/>
          <dgm:constr type="w" for="ch" forName="Plus" refType="w" fact="0.17"/>
          <dgm:constr type="h" for="ch" forName="Plus" refType="w" refFor="ch" refForName="Plus"/>
          <dgm:constr type="l" for="ch" forName="Minus" refType="w" fact="0.84"/>
          <dgm:constr type="t" for="ch" forName="Minus" refType="h" fact="0.1115"/>
          <dgm:constr type="w" for="ch" forName="Minus" refType="w" fact="0.16"/>
          <dgm:constr type="h" for="ch" forName="Minus" refType="h" fact="0.1"/>
          <dgm:constr type="l" for="ch" forName="Divider" refType="w" fact="0.525"/>
          <dgm:constr type="t" for="ch" forName="Divider" refType="h" fact="0.2615"/>
          <dgm:constr type="w" for="ch" forName="Divider" refType="w" fact="0.0001"/>
          <dgm:constr type="h" for="ch" forName="Divider" refType="h" fact="0.67"/>
        </dgm:constrLst>
      </dgm:if>
      <dgm:else name="Name3">
        <dgm:constrLst>
          <dgm:constr type="primFontSz" for="des" ptType="node" op="equ" val="65"/>
          <dgm:constr type="r" for="ch" forName="Background" refType="w" fact="-0.09"/>
          <dgm:constr type="t" for="ch" forName="Background" refType="h" fact="0.1641"/>
          <dgm:constr type="w" for="ch" forName="Background" refType="w" fact="0.87"/>
          <dgm:constr type="h" for="ch" forName="Background" refType="h" fact="0.82"/>
          <dgm:constr type="r" for="ch" forName="ParentText1" refType="w" fact="-0.116"/>
          <dgm:constr type="t" for="ch" forName="ParentText1" refType="h" fact="0.26"/>
          <dgm:constr type="w" for="ch" forName="ParentText1" refType="w" fact="0.404"/>
          <dgm:constr type="h" for="ch" forName="ParentText1" refType="h" fact="0.7015"/>
          <dgm:constr type="r" for="ch" forName="ParentText2" refType="w" fact="-0.529"/>
          <dgm:constr type="t" for="ch" forName="ParentText2" refType="h" fact="0.26"/>
          <dgm:constr type="w" for="ch" forName="ParentText2" refType="w" fact="0.404"/>
          <dgm:constr type="h" for="ch" forName="ParentText2" refType="h" fact="0.7015"/>
          <dgm:constr type="r" for="ch" forName="Plus" refType="w" fact="0"/>
          <dgm:constr type="t" for="ch" forName="Plus" refType="h" fact="0"/>
          <dgm:constr type="w" for="ch" forName="Plus" refType="w" fact="0.17"/>
          <dgm:constr type="h" for="ch" forName="Plus" refType="w" refFor="ch" refForName="Plus"/>
          <dgm:constr type="r" for="ch" forName="Minus" refType="w" fact="-0.84"/>
          <dgm:constr type="t" for="ch" forName="Minus" refType="h" fact="0.1115"/>
          <dgm:constr type="w" for="ch" forName="Minus" refType="w" fact="0.16"/>
          <dgm:constr type="h" for="ch" forName="Minus" refType="h" fact="0.1"/>
          <dgm:constr type="r" for="ch" forName="Divider" refType="w" fact="-0.525"/>
          <dgm:constr type="t" for="ch" forName="Divider" refType="h" fact="0.2615"/>
          <dgm:constr type="w" for="ch" forName="Divider" refType="w" fact="0.0001"/>
          <dgm:constr type="h" for="ch" forName="Divider" refType="h" fact="0.67"/>
        </dgm:constrLst>
      </dgm:else>
    </dgm:choose>
    <dgm:layoutNode name="Background" styleLbl="bgImgPlace1">
      <dgm:alg type="sp"/>
      <dgm:shape xmlns:r="http://schemas.openxmlformats.org/officeDocument/2006/relationships" type="rect" r:blip="">
        <dgm:adjLst/>
      </dgm:shape>
      <dgm:presOf/>
    </dgm:layoutNode>
    <dgm:layoutNode name="ParentText1"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1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Text2"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ch desOrSelf" ptType="node node" st="2 1" cnt="1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lus" styleLbl="alignNode1">
      <dgm:alg type="sp"/>
      <dgm:shape xmlns:r="http://schemas.openxmlformats.org/officeDocument/2006/relationships" type="plus" r:blip="">
        <dgm:adjLst>
          <dgm:adj idx="1" val="0.3281"/>
        </dgm:adjLst>
      </dgm:shape>
      <dgm:presOf/>
    </dgm:layoutNode>
    <dgm:layoutNode name="Minus" styleLbl="alignNode1">
      <dgm:alg type="sp"/>
      <dgm:shape xmlns:r="http://schemas.openxmlformats.org/officeDocument/2006/relationships" type="rect" r:blip="">
        <dgm:adjLst/>
      </dgm:shape>
      <dgm:presOf/>
    </dgm:layoutNode>
    <dgm:layoutNode name="Divider" styleLbl="parChTrans1D1">
      <dgm:alg type="sp"/>
      <dgm:shape xmlns:r="http://schemas.openxmlformats.org/officeDocument/2006/relationships" type="line" r:blip="">
        <dgm:adjLst/>
      </dgm:shape>
      <dgm:presOf/>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F58C97-488E-45C2-B5D3-FF067EE28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2135</TotalTime>
  <Pages>27</Pages>
  <Words>4426</Words>
  <Characters>25229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Wyn Williams (1806523)</dc:creator>
  <cp:keywords/>
  <dc:description/>
  <cp:lastModifiedBy>Nia Williams (1806523)</cp:lastModifiedBy>
  <cp:revision>137</cp:revision>
  <dcterms:created xsi:type="dcterms:W3CDTF">2022-02-19T11:00:00Z</dcterms:created>
  <dcterms:modified xsi:type="dcterms:W3CDTF">2022-03-24T13:16:00Z</dcterms:modified>
</cp:coreProperties>
</file>