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u w:val="single"/>
        </w:rPr>
      </w:pPr>
      <w:r w:rsidDel="00000000" w:rsidR="00000000" w:rsidRPr="00000000">
        <w:rPr>
          <w:rFonts w:ascii="Times New Roman" w:cs="Times New Roman" w:eastAsia="Times New Roman" w:hAnsi="Times New Roman"/>
          <w:b w:val="1"/>
          <w:highlight w:val="white"/>
          <w:u w:val="single"/>
        </w:rPr>
        <w:drawing>
          <wp:inline distB="114300" distT="114300" distL="114300" distR="114300">
            <wp:extent cx="4576763" cy="182897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576763" cy="182897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u w:val="single"/>
        </w:rPr>
      </w:pPr>
      <w:r w:rsidDel="00000000" w:rsidR="00000000" w:rsidRPr="00000000">
        <w:rPr>
          <w:rFonts w:ascii="Times New Roman" w:cs="Times New Roman" w:eastAsia="Times New Roman" w:hAnsi="Times New Roman"/>
          <w:b w:val="1"/>
          <w:highlight w:val="white"/>
          <w:u w:val="single"/>
          <w:rtl w:val="0"/>
        </w:rPr>
        <w:t xml:space="preserve">MODULE:</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 CHANGEMAKERS: CREATIVITY AND VALUE CREATION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ASSIGNMENT TITLE:</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pacing w:after="180" w:line="360" w:lineRule="auto"/>
        <w:rPr>
          <w:rFonts w:ascii="Times New Roman" w:cs="Times New Roman" w:eastAsia="Times New Roman" w:hAnsi="Times New Roman"/>
          <w:b w:val="1"/>
          <w:highlight w:val="white"/>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REFLECTIVE ESSAY</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pacing w:after="180" w:line="360" w:lineRule="auto"/>
        <w:rPr>
          <w:rFonts w:ascii="Times New Roman" w:cs="Times New Roman" w:eastAsia="Times New Roman" w:hAnsi="Times New Roman"/>
          <w:b w:val="1"/>
          <w:highlight w:val="white"/>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LECTURER: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MYFANWY DAVIES</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SUBMISSION DATELINE:</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5TH SEPTEMBER 2023</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pacing w:after="180" w:line="360" w:lineRule="auto"/>
        <w:jc w:val="center"/>
        <w:rPr>
          <w:rFonts w:ascii="Times New Roman" w:cs="Times New Roman" w:eastAsia="Times New Roman" w:hAnsi="Times New Roman"/>
          <w:b w:val="1"/>
          <w:highlight w:val="white"/>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240" w:lineRule="auto"/>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NELLY ARYSA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21090198</w:t>
            </w:r>
          </w:p>
        </w:tc>
      </w:tr>
    </w:tbl>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pacing w:after="180" w:line="360" w:lineRule="auto"/>
        <w:jc w:val="both"/>
        <w:rPr>
          <w:rFonts w:ascii="Times New Roman" w:cs="Times New Roman" w:eastAsia="Times New Roman" w:hAnsi="Times New Roman"/>
          <w:b w:val="1"/>
          <w:highlight w:val="white"/>
          <w:u w:val="single"/>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first assignment's focus was on how social media is influencing the retail sector. Since social media affects businesses of all sizes in a variety of ways, many small firms have been impacted and have had to change their operating strategy in order to adapt. Due to social media, many companies must personalise their brands by selling their goods in new ways and engaging with their customers (McMullen, 2016). Numerous polls undertaken by large and small businesses have revealed the discrepancy between retailers' expectations and the reality of social media. There is a misperception that customers want to be engaged on social media, not promoted to, as if it were as simple as talking to a friend or family member. </w:t>
      </w:r>
    </w:p>
    <w:p w:rsidR="00000000" w:rsidDel="00000000" w:rsidP="00000000" w:rsidRDefault="00000000" w:rsidRPr="00000000" w14:paraId="0000001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assignment, I would be using the  Gibb’s Reflective Cycle. According to Gibbs it is based on several stages which would require several questions in order to go deep with the possible reflections, it involves 7 stages which are description, feelings, evaluation, analysis, conclusion and action plan (Figure 1). The main purpose of this is to systematize reflection and isolate feelings, it is a different stage that would help in slowing down the thought process so that people will not jump to conclusions too quickly (Brown, 2022). </w:t>
      </w:r>
    </w:p>
    <w:p w:rsidR="00000000" w:rsidDel="00000000" w:rsidP="00000000" w:rsidRDefault="00000000" w:rsidRPr="00000000" w14:paraId="0000001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rPr>
      </w:pPr>
      <w:r w:rsidDel="00000000" w:rsidR="00000000" w:rsidRPr="00000000">
        <w:rPr>
          <w:color w:val="6a6f77"/>
          <w:sz w:val="24"/>
          <w:szCs w:val="24"/>
        </w:rPr>
        <w:drawing>
          <wp:inline distB="114300" distT="114300" distL="114300" distR="114300">
            <wp:extent cx="3028950" cy="302895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028950" cy="3028950"/>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1: Gibbson’s Review Cycle</w:t>
      </w:r>
    </w:p>
    <w:p w:rsidR="00000000" w:rsidDel="00000000" w:rsidP="00000000" w:rsidRDefault="00000000" w:rsidRPr="00000000" w14:paraId="0000001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360" w:lineRule="auto"/>
        <w:jc w:val="both"/>
        <w:rPr>
          <w:rFonts w:ascii="Montserrat" w:cs="Montserrat" w:eastAsia="Montserrat" w:hAnsi="Montserrat"/>
          <w:color w:val="6a6f77"/>
        </w:rPr>
      </w:pPr>
      <w:r w:rsidDel="00000000" w:rsidR="00000000" w:rsidRPr="00000000">
        <w:rPr>
          <w:rFonts w:ascii="Times New Roman" w:cs="Times New Roman" w:eastAsia="Times New Roman" w:hAnsi="Times New Roman"/>
          <w:rtl w:val="0"/>
        </w:rPr>
        <w:t xml:space="preserve">However, the steps and principles that were used work equally well for a single experience. The action plan may be more broad and may be applied in the future to the conclusions that Gibbs had initially advised using repeated scenarios. The model of numbers provided helpful questions for each stage that did not have to be answered but may help explain why certain elements should be included in that level. (</w:t>
      </w:r>
      <w:r w:rsidDel="00000000" w:rsidR="00000000" w:rsidRPr="00000000">
        <w:rPr>
          <w:rFonts w:ascii="Times New Roman" w:cs="Times New Roman" w:eastAsia="Times New Roman" w:hAnsi="Times New Roman"/>
          <w:i w:val="1"/>
          <w:rtl w:val="0"/>
        </w:rPr>
        <w:t xml:space="preserve">Gibbs’ Reflective Cycle</w:t>
      </w:r>
      <w:r w:rsidDel="00000000" w:rsidR="00000000" w:rsidRPr="00000000">
        <w:rPr>
          <w:rFonts w:ascii="Times New Roman" w:cs="Times New Roman" w:eastAsia="Times New Roman" w:hAnsi="Times New Roman"/>
          <w:rtl w:val="0"/>
        </w:rPr>
        <w:t xml:space="preserve">, 2020). The benefit of this is that it motivates people to think deeply about their experiences while also assisting the organization in gaining a better understanding in order to move to a structured way to assess the situation by objectively analyzing it. The analysis and action plan would enable someone to improve on achieving balance. It is easy to implement the model with clear, structured phases using the Gibbs reflective cycle in order to advance professionally (Cuofano, 2023). </w:t>
      </w: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first step it talks about the description, which will give a chance to describe the situation in detail while including the concern that had happened. In assignment 1, my topic talked about how Social Media's Influence the Retail Industry. I chose this issue to demonstrate how social media has changed daily life since it now plays a significant role in society and many people rely on it to make purchases of goods and services. The second stage discusses emotions and describes how doing so might help with any sentiments or thoughts. I gathered data for the report through a questionnaire/survey that I ran with 30 persons who had firsthand knowledge of how the retail business had changed as a result of social media. This would enable researchers to collect data while advertising and organising the features of products. (</w:t>
      </w:r>
      <w:r w:rsidDel="00000000" w:rsidR="00000000" w:rsidRPr="00000000">
        <w:rPr>
          <w:rFonts w:ascii="Times New Roman" w:cs="Times New Roman" w:eastAsia="Times New Roman" w:hAnsi="Times New Roman"/>
          <w:i w:val="1"/>
          <w:rtl w:val="0"/>
        </w:rPr>
        <w:t xml:space="preserve">Guide to Survey Methods: Definition, Types and Advantages</w:t>
      </w:r>
      <w:r w:rsidDel="00000000" w:rsidR="00000000" w:rsidRPr="00000000">
        <w:rPr>
          <w:rFonts w:ascii="Times New Roman" w:cs="Times New Roman" w:eastAsia="Times New Roman" w:hAnsi="Times New Roman"/>
          <w:rtl w:val="0"/>
        </w:rPr>
        <w:t xml:space="preserve">, 2022). Thirdly would be evaluation, normally it's to judge whether the experience that was gained in step 1 was a good or bad one, by doing this it allows us to determine if the approach went well and ways to improve it. </w:t>
      </w:r>
    </w:p>
    <w:p w:rsidR="00000000" w:rsidDel="00000000" w:rsidP="00000000" w:rsidRDefault="00000000" w:rsidRPr="00000000" w14:paraId="0000001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According to (Das, 2021), this may also help consumers to experience by connecting with the customers, instead of waiting for a long time. BIn addition to that, the want to study it stemmed from a desire to better comprehend the viewpoint and influencing factors of the buyer. Finding research questions was challenging because the questions I wanted to emphasize in the survey needed to be brief so that respondents could read and react to them correctly rather than long questions that would bore them (Pew Research Center, 2021). As my questions were at a broader scope, it did not focus on the good or bad of how social media influenced the retail industry, instead it was focused on how social media influenced it. In the questionnaire over 91.5% of respondents answered that their favorite products are normally being promoted on social media such as Instagram, Tiktok and Facebook. </w:t>
      </w:r>
    </w:p>
    <w:p w:rsidR="00000000" w:rsidDel="00000000" w:rsidP="00000000" w:rsidRDefault="00000000" w:rsidRPr="00000000" w14:paraId="0000002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Because there was a lot of research done and publications published that related to the subject I chose, I would say that my final conclusions left me feeling rather fulfilled. However, it was more difficult than I had anticipated because some of the sources had similar meanings but were unrelated, which confused me. Certain articles and discoveries are not reputable sources or lack the author's name, so it is difficult for me to cite them. Social media did limit my sources, which made me realize that locating sources might not be as simple as expected. </w:t>
      </w:r>
    </w:p>
    <w:p w:rsidR="00000000" w:rsidDel="00000000" w:rsidP="00000000" w:rsidRDefault="00000000" w:rsidRPr="00000000" w14:paraId="0000002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Consumers would normally look at social media for word-of-mouth, recommendations from influences or brand promotions.  Paid social media advertising is essential as it would drive awareness in the product category and even retailers that have name recognition such as H&amp;M. H&amp;M is a retail store that started by selling clothes in stores, normally they would update on the current deals or give free shipping for the consumers. This store would promote their stores on their instagram account while asking influencers to do reels as their paid advertising. In the survey over 85.1% stated that before purchasing online they would look at the reviews first, this is also another method of awareness as consumers would seek for opinions and reassurance from past customers. Moving on, when talking about loyalty it is a key to profitability of selling to existing prospective consumers. Normally on social media, consumers would expect a quick and accurate response to queries, as more people communicate with the customer care team then eventually follow their brand on social media, Creative marketers now would incorporate social media into their loyalty programs in innovative ways. </w:t>
      </w:r>
    </w:p>
    <w:p w:rsidR="00000000" w:rsidDel="00000000" w:rsidP="00000000" w:rsidRDefault="00000000" w:rsidRPr="00000000" w14:paraId="0000002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By adding a chat box or virtual assistant to connect with customers, online retail purchasing is evolving these days. By doing so, the business can operate more effectively and efficiently while spending less time on it. The consumers can readily find the solution they're looking for. Customers are also seeking out brands with good morals and transparency when it comes to providing clean options, using friendly materials, and using high-quality products that offer long-term value to make the product last because they are aware of sustainability and ethical practices and expect their favorite brands to follow suit. </w:t>
      </w:r>
    </w:p>
    <w:p w:rsidR="00000000" w:rsidDel="00000000" w:rsidP="00000000" w:rsidRDefault="00000000" w:rsidRPr="00000000" w14:paraId="0000002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Inductive, deductive, and abductive research approach methods are now employed in the study proposal. Using the inductive technique, one can create new theories or hypotheses by making generalizations based on specific data observations. When using diverse methodologies, such as surveys, interviews, and observations, researchers are able to be more flexible with their study because it can alter depending on the information obtained in the data (Collaborators, 2023). Deductive reasoning is a top down process which is an understanding whether the assumption is true or based on logic and experiment, it would start with a general assumption which then shrinks into a small scope until it brings a specific determination (Heckmann, 2023).  While abductive reasoning is making a probable conclusion from the information obtained. There’s a difference between inductive and deductive methods as inductive normally applies from a bottom to top approach while deductive is top to bottom, it also has more steps as compared to inductive (Figure 2).  </w:t>
      </w:r>
    </w:p>
    <w:p w:rsidR="00000000" w:rsidDel="00000000" w:rsidP="00000000" w:rsidRDefault="00000000" w:rsidRPr="00000000" w14:paraId="0000002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after="280" w:line="360" w:lineRule="auto"/>
        <w:jc w:val="both"/>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after="280" w:line="360" w:lineRule="auto"/>
        <w:jc w:val="both"/>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after="280" w:line="360" w:lineRule="auto"/>
        <w:jc w:val="center"/>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Pr>
        <w:drawing>
          <wp:inline distB="114300" distT="114300" distL="114300" distR="114300">
            <wp:extent cx="5700713" cy="2128631"/>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00713" cy="2128631"/>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2: Inductive and Deductive Reasoning</w:t>
      </w:r>
    </w:p>
    <w:p w:rsidR="00000000" w:rsidDel="00000000" w:rsidP="00000000" w:rsidRDefault="00000000" w:rsidRPr="00000000" w14:paraId="0000002F">
      <w:pPr>
        <w:spacing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spacing w:line="360" w:lineRule="auto"/>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Both qualitative and quantitative research are relevant to this study; qualitative research entails gathering and analysing non-numerical data to comprehend a notion, opinion, or experience in order to get in-depth insights before developing those insights into a new research topic.  The antithesis of quantitative, which entails gathering and processing numerical data in order to do statistical analysis (Bhandari, 2023). WWhile quantitative, it is used to track the activities of a sample population that is selected using a variety of techniques, and then the results are analysed. Observations, experiments, and questionnaires are all considered quantitative (Sreekumar, 2023). </w:t>
      </w:r>
    </w:p>
    <w:p w:rsidR="00000000" w:rsidDel="00000000" w:rsidP="00000000" w:rsidRDefault="00000000" w:rsidRPr="00000000" w14:paraId="00000031">
      <w:pPr>
        <w:spacing w:line="360" w:lineRule="auto"/>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spacing w:line="360" w:lineRule="auto"/>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Moreover, a questionnaire is a research instrument which consists of a set of questions which gather statistical information on a subject from one or more respondents (Pahwa, 2023). By conducting I was able to obtain more information from different people. My estimated amount was 30 people but it then exceeded to 47 people, despite having the majority of the people shop on social media there are also a handful that do not prefer buying products and services online. Over 32 which is 68.1% out of 47 of the respondents prefer online shopping more compared to visiting in store products, then 97.1% of the respondents agree with most retail shops to have online platforms as it would make it easier for the consumer to purchase the products. </w:t>
      </w:r>
    </w:p>
    <w:p w:rsidR="00000000" w:rsidDel="00000000" w:rsidP="00000000" w:rsidRDefault="00000000" w:rsidRPr="00000000" w14:paraId="00000033">
      <w:pPr>
        <w:spacing w:line="360" w:lineRule="auto"/>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line="360" w:lineRule="auto"/>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conducting secondary research, the researcher would analyze the data from its primary research sources, which contains data and material that has been organized and published by other authors. One of the most popular types of secondary research is systematic review, when a scientist searches the literature and does systematic research in a variety of disciplines of study, including legal research and market research. </w:t>
      </w:r>
      <w:r w:rsidDel="00000000" w:rsidR="00000000" w:rsidRPr="00000000">
        <w:rPr>
          <w:rFonts w:ascii="Times New Roman" w:cs="Times New Roman" w:eastAsia="Times New Roman" w:hAnsi="Times New Roman"/>
          <w:rtl w:val="0"/>
        </w:rPr>
        <w:t xml:space="preserve">(Bouchrika, 2023). For the secondary research I had to heavily depend on other people's research and their findings as there were too many sources, some may not be reliable nor related to the topic as social media is a huge thing. Moving on to the elevator pitch, i honestly felt like i didn't have much time to present what i wished even though i exceeded the time limit more than expected. I realized it was not easy to convey my message in the span of 3 minutes.  As for the poster, i actually really enjoy this element because it allows me to be creative by feeding many information onto one page, i feel like i enjoyed this part as i am able to be creative however the part that i did not enjoy was trying to fit other important information  </w:t>
      </w:r>
    </w:p>
    <w:p w:rsidR="00000000" w:rsidDel="00000000" w:rsidP="00000000" w:rsidRDefault="00000000" w:rsidRPr="00000000" w14:paraId="00000035">
      <w:pPr>
        <w:spacing w:line="360" w:lineRule="auto"/>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spacing w:line="360" w:lineRule="auto"/>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 the end of this report, I learned that the generation nowadays rely heavily on social media as part of their daily lifestyle. As technology is advancing there will be more chances that the majority of the people will start to use online platforms to complete the easiest task such as buying groceries. A new skill that I have obtained from this was I now know how to use google forms and how to conduct surveys by finding the right questionnaires. Knowledge that I receive from this is that the majority of the people would prefer purchasing online products at night while I also was able to obtain their opinion on how social media can improve their operational strengths. The weak areas for this report would be planning as planning is a crucial stage when starting a research, with one failed attempt could mess up the whole plan hence it must be planned thoroughly before continuing the project. In conclusion, I now understand the power of social media and how it can influence us. Through research and questionnaires I was able to differentiate different people who have different perspectives on purchasing online. </w:t>
      </w:r>
    </w:p>
    <w:p w:rsidR="00000000" w:rsidDel="00000000" w:rsidP="00000000" w:rsidRDefault="00000000" w:rsidRPr="00000000" w14:paraId="00000037">
      <w:pPr>
        <w:spacing w:line="360" w:lineRule="auto"/>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spacing w:line="360" w:lineRule="auto"/>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spacing w:line="360" w:lineRule="auto"/>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 </w:t>
      </w:r>
    </w:p>
    <w:p w:rsidR="00000000" w:rsidDel="00000000" w:rsidP="00000000" w:rsidRDefault="00000000" w:rsidRPr="00000000" w14:paraId="00000042">
      <w:pPr>
        <w:spacing w:line="360" w:lineRule="auto"/>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3">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Brown, N. (2022, February 3). </w:t>
      </w:r>
      <w:r w:rsidDel="00000000" w:rsidR="00000000" w:rsidRPr="00000000">
        <w:rPr>
          <w:rFonts w:ascii="Times New Roman" w:cs="Times New Roman" w:eastAsia="Times New Roman" w:hAnsi="Times New Roman"/>
          <w:i w:val="1"/>
          <w:sz w:val="24"/>
          <w:szCs w:val="24"/>
          <w:rtl w:val="0"/>
        </w:rPr>
        <w:t xml:space="preserve">Reflective model according to Gibbs - Dr Nicole Brown</w:t>
      </w:r>
      <w:r w:rsidDel="00000000" w:rsidR="00000000" w:rsidRPr="00000000">
        <w:rPr>
          <w:rFonts w:ascii="Times New Roman" w:cs="Times New Roman" w:eastAsia="Times New Roman" w:hAnsi="Times New Roman"/>
          <w:sz w:val="24"/>
          <w:szCs w:val="24"/>
          <w:rtl w:val="0"/>
        </w:rPr>
        <w:t xml:space="preserve">. Dr Nicole Brown. Retrieved September 4, 2023, from https://www.nicole-brown.co.uk/reflective-model-according-to-gibbs/</w:t>
      </w:r>
    </w:p>
    <w:p w:rsidR="00000000" w:rsidDel="00000000" w:rsidP="00000000" w:rsidRDefault="00000000" w:rsidRPr="00000000" w14:paraId="00000044">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i w:val="1"/>
          <w:sz w:val="24"/>
          <w:szCs w:val="24"/>
          <w:rtl w:val="0"/>
        </w:rPr>
        <w:t xml:space="preserve">Gibbs’ reflective Cycle</w:t>
      </w:r>
      <w:r w:rsidDel="00000000" w:rsidR="00000000" w:rsidRPr="00000000">
        <w:rPr>
          <w:rFonts w:ascii="Times New Roman" w:cs="Times New Roman" w:eastAsia="Times New Roman" w:hAnsi="Times New Roman"/>
          <w:sz w:val="24"/>
          <w:szCs w:val="24"/>
          <w:rtl w:val="0"/>
        </w:rPr>
        <w:t xml:space="preserve">. (2020, November 11). The University of Edinburgh. </w:t>
      </w:r>
      <w:hyperlink r:id="rId9">
        <w:r w:rsidDel="00000000" w:rsidR="00000000" w:rsidRPr="00000000">
          <w:rPr>
            <w:rFonts w:ascii="Times New Roman" w:cs="Times New Roman" w:eastAsia="Times New Roman" w:hAnsi="Times New Roman"/>
            <w:color w:val="1155cc"/>
            <w:sz w:val="24"/>
            <w:szCs w:val="24"/>
            <w:u w:val="single"/>
            <w:rtl w:val="0"/>
          </w:rPr>
          <w:t xml:space="preserve">https://www.ed.ac.uk/reflection/reflectors-toolkit/reflecting-on-experience/gibbs-reflective-cycle#:~:text=Gibbs'%20Reflective%20Cycle%20was%20developed,structure%20to%20learning%20from%20experiences</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5">
      <w:pPr>
        <w:numPr>
          <w:ilvl w:val="0"/>
          <w:numId w:val="1"/>
        </w:numPr>
        <w:pBdr>
          <w:left w:color="auto" w:space="0" w:sz="0" w:val="none"/>
        </w:pBd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Guide to Survey Methods: Definition, Types and Advantages</w:t>
      </w:r>
      <w:r w:rsidDel="00000000" w:rsidR="00000000" w:rsidRPr="00000000">
        <w:rPr>
          <w:rFonts w:ascii="Times New Roman" w:cs="Times New Roman" w:eastAsia="Times New Roman" w:hAnsi="Times New Roman"/>
          <w:sz w:val="24"/>
          <w:szCs w:val="24"/>
          <w:rtl w:val="0"/>
        </w:rPr>
        <w:t xml:space="preserve">. (2022, August 9). Indeed. Retrieved September 4, 2023, from https://www.indeed.com/career-advice/career-development/survey-method</w:t>
      </w:r>
    </w:p>
    <w:p w:rsidR="00000000" w:rsidDel="00000000" w:rsidP="00000000" w:rsidRDefault="00000000" w:rsidRPr="00000000" w14:paraId="00000046">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McMullen, A. (2016, October 26). </w:t>
      </w:r>
      <w:r w:rsidDel="00000000" w:rsidR="00000000" w:rsidRPr="00000000">
        <w:rPr>
          <w:rFonts w:ascii="Times New Roman" w:cs="Times New Roman" w:eastAsia="Times New Roman" w:hAnsi="Times New Roman"/>
          <w:i w:val="1"/>
          <w:sz w:val="24"/>
          <w:szCs w:val="24"/>
          <w:rtl w:val="0"/>
        </w:rPr>
        <w:t xml:space="preserve">How does social media affect retail businesses?</w:t>
      </w:r>
      <w:r w:rsidDel="00000000" w:rsidR="00000000" w:rsidRPr="00000000">
        <w:rPr>
          <w:rFonts w:ascii="Times New Roman" w:cs="Times New Roman" w:eastAsia="Times New Roman" w:hAnsi="Times New Roman"/>
          <w:sz w:val="24"/>
          <w:szCs w:val="24"/>
          <w:rtl w:val="0"/>
        </w:rPr>
        <w:t xml:space="preserve"> Small Business - Chron.com. Retrieved September 4, 2023, from https://smallbusiness.chron.com/social-media-affect-retail-businesses-39275.html</w:t>
      </w:r>
    </w:p>
    <w:p w:rsidR="00000000" w:rsidDel="00000000" w:rsidP="00000000" w:rsidRDefault="00000000" w:rsidRPr="00000000" w14:paraId="00000047">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Cuofano, W. I. G. (2023). What is Gibbs’ Reflective Cycle? The Gibbs’ Reflective Cycle In A Nutshell. </w:t>
      </w:r>
      <w:r w:rsidDel="00000000" w:rsidR="00000000" w:rsidRPr="00000000">
        <w:rPr>
          <w:rFonts w:ascii="Times New Roman" w:cs="Times New Roman" w:eastAsia="Times New Roman" w:hAnsi="Times New Roman"/>
          <w:i w:val="1"/>
          <w:sz w:val="24"/>
          <w:szCs w:val="24"/>
          <w:rtl w:val="0"/>
        </w:rPr>
        <w:t xml:space="preserve">FourWeekMBA</w:t>
      </w:r>
      <w:r w:rsidDel="00000000" w:rsidR="00000000" w:rsidRPr="00000000">
        <w:rPr>
          <w:rFonts w:ascii="Times New Roman" w:cs="Times New Roman" w:eastAsia="Times New Roman" w:hAnsi="Times New Roman"/>
          <w:sz w:val="24"/>
          <w:szCs w:val="24"/>
          <w:rtl w:val="0"/>
        </w:rPr>
        <w:t xml:space="preserve">. https://fourweekmba.com/gibbs-reflective-cycle/</w:t>
      </w:r>
    </w:p>
    <w:p w:rsidR="00000000" w:rsidDel="00000000" w:rsidP="00000000" w:rsidRDefault="00000000" w:rsidRPr="00000000" w14:paraId="00000048">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Das, R. (2021). Social Media For Retail: All You Need To Know [+Infographic] | Statusbrew. </w:t>
      </w:r>
      <w:r w:rsidDel="00000000" w:rsidR="00000000" w:rsidRPr="00000000">
        <w:rPr>
          <w:rFonts w:ascii="Times New Roman" w:cs="Times New Roman" w:eastAsia="Times New Roman" w:hAnsi="Times New Roman"/>
          <w:i w:val="1"/>
          <w:sz w:val="24"/>
          <w:szCs w:val="24"/>
          <w:rtl w:val="0"/>
        </w:rPr>
        <w:t xml:space="preserve">Statusbrew Insights</w:t>
      </w:r>
      <w:r w:rsidDel="00000000" w:rsidR="00000000" w:rsidRPr="00000000">
        <w:rPr>
          <w:rFonts w:ascii="Times New Roman" w:cs="Times New Roman" w:eastAsia="Times New Roman" w:hAnsi="Times New Roman"/>
          <w:sz w:val="24"/>
          <w:szCs w:val="24"/>
          <w:rtl w:val="0"/>
        </w:rPr>
        <w:t xml:space="preserve">. https://statusbrew.com/insights/social-media-for-retail/</w:t>
      </w:r>
    </w:p>
    <w:p w:rsidR="00000000" w:rsidDel="00000000" w:rsidP="00000000" w:rsidRDefault="00000000" w:rsidRPr="00000000" w14:paraId="00000049">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Pew Research Center. (2021, October 27). </w:t>
      </w:r>
      <w:r w:rsidDel="00000000" w:rsidR="00000000" w:rsidRPr="00000000">
        <w:rPr>
          <w:rFonts w:ascii="Times New Roman" w:cs="Times New Roman" w:eastAsia="Times New Roman" w:hAnsi="Times New Roman"/>
          <w:i w:val="1"/>
          <w:sz w:val="24"/>
          <w:szCs w:val="24"/>
          <w:rtl w:val="0"/>
        </w:rPr>
        <w:t xml:space="preserve">Writing Survey Questions | Pew Research Center</w:t>
      </w:r>
      <w:r w:rsidDel="00000000" w:rsidR="00000000" w:rsidRPr="00000000">
        <w:rPr>
          <w:rFonts w:ascii="Times New Roman" w:cs="Times New Roman" w:eastAsia="Times New Roman" w:hAnsi="Times New Roman"/>
          <w:sz w:val="24"/>
          <w:szCs w:val="24"/>
          <w:rtl w:val="0"/>
        </w:rPr>
        <w:t xml:space="preserve">. https://www.pewresearch.org/our-methods/u-s-surveys/writing-survey-questions/</w:t>
      </w:r>
    </w:p>
    <w:p w:rsidR="00000000" w:rsidDel="00000000" w:rsidP="00000000" w:rsidRDefault="00000000" w:rsidRPr="00000000" w14:paraId="0000004A">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Collaborators, Q. (2023). Inductive Research: What is it, Benefits, Uses + Stages. </w:t>
      </w:r>
      <w:r w:rsidDel="00000000" w:rsidR="00000000" w:rsidRPr="00000000">
        <w:rPr>
          <w:rFonts w:ascii="Times New Roman" w:cs="Times New Roman" w:eastAsia="Times New Roman" w:hAnsi="Times New Roman"/>
          <w:i w:val="1"/>
          <w:sz w:val="24"/>
          <w:szCs w:val="24"/>
          <w:rtl w:val="0"/>
        </w:rPr>
        <w:t xml:space="preserve">QuestionPro</w:t>
      </w:r>
      <w:r w:rsidDel="00000000" w:rsidR="00000000" w:rsidRPr="00000000">
        <w:rPr>
          <w:rFonts w:ascii="Times New Roman" w:cs="Times New Roman" w:eastAsia="Times New Roman" w:hAnsi="Times New Roman"/>
          <w:sz w:val="24"/>
          <w:szCs w:val="24"/>
          <w:rtl w:val="0"/>
        </w:rPr>
        <w:t xml:space="preserve">. https://www.questionpro.com/blog/inductive-research/#:~:text=What%20is%20Inductive%20Research%3F,is%20to%20develop%20a%20theory.</w:t>
      </w:r>
    </w:p>
    <w:p w:rsidR="00000000" w:rsidDel="00000000" w:rsidP="00000000" w:rsidRDefault="00000000" w:rsidRPr="00000000" w14:paraId="0000004B">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Heckmann, C. (2023). What is Deductive Reasoning? Definition and Examples. </w:t>
      </w:r>
      <w:r w:rsidDel="00000000" w:rsidR="00000000" w:rsidRPr="00000000">
        <w:rPr>
          <w:rFonts w:ascii="Times New Roman" w:cs="Times New Roman" w:eastAsia="Times New Roman" w:hAnsi="Times New Roman"/>
          <w:i w:val="1"/>
          <w:sz w:val="24"/>
          <w:szCs w:val="24"/>
          <w:rtl w:val="0"/>
        </w:rPr>
        <w:t xml:space="preserve">StudioBinder</w:t>
      </w:r>
      <w:r w:rsidDel="00000000" w:rsidR="00000000" w:rsidRPr="00000000">
        <w:rPr>
          <w:rFonts w:ascii="Times New Roman" w:cs="Times New Roman" w:eastAsia="Times New Roman" w:hAnsi="Times New Roman"/>
          <w:sz w:val="24"/>
          <w:szCs w:val="24"/>
          <w:rtl w:val="0"/>
        </w:rPr>
        <w:t xml:space="preserve">. https://www.studiobinder.com/blog/what-is-deductive-reasoning-definition/#:~:text=With%20this%20type%20of%20reasoning,it%20can%20go%20over%2080MPH.</w:t>
      </w:r>
    </w:p>
    <w:p w:rsidR="00000000" w:rsidDel="00000000" w:rsidP="00000000" w:rsidRDefault="00000000" w:rsidRPr="00000000" w14:paraId="0000004C">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Sreekumar, D. (2023, June 9). </w:t>
      </w:r>
      <w:r w:rsidDel="00000000" w:rsidR="00000000" w:rsidRPr="00000000">
        <w:rPr>
          <w:rFonts w:ascii="Times New Roman" w:cs="Times New Roman" w:eastAsia="Times New Roman" w:hAnsi="Times New Roman"/>
          <w:i w:val="1"/>
          <w:sz w:val="24"/>
          <w:szCs w:val="24"/>
          <w:rtl w:val="0"/>
        </w:rPr>
        <w:t xml:space="preserve">What is Quantitative Research? Definition, Methods, Types, and Examples | Researcher.Life</w:t>
      </w:r>
      <w:r w:rsidDel="00000000" w:rsidR="00000000" w:rsidRPr="00000000">
        <w:rPr>
          <w:rFonts w:ascii="Times New Roman" w:cs="Times New Roman" w:eastAsia="Times New Roman" w:hAnsi="Times New Roman"/>
          <w:sz w:val="24"/>
          <w:szCs w:val="24"/>
          <w:rtl w:val="0"/>
        </w:rPr>
        <w:t xml:space="preserve">. https://researcher.life/blog/article/what-is-quantitative-research-types-and-examples/</w:t>
      </w:r>
    </w:p>
    <w:p w:rsidR="00000000" w:rsidDel="00000000" w:rsidP="00000000" w:rsidRDefault="00000000" w:rsidRPr="00000000" w14:paraId="0000004D">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Pahwa, A. (2023). Questionnaire: Definition, Types, Examples &amp; How To Design. </w:t>
      </w:r>
      <w:r w:rsidDel="00000000" w:rsidR="00000000" w:rsidRPr="00000000">
        <w:rPr>
          <w:rFonts w:ascii="Times New Roman" w:cs="Times New Roman" w:eastAsia="Times New Roman" w:hAnsi="Times New Roman"/>
          <w:i w:val="1"/>
          <w:sz w:val="24"/>
          <w:szCs w:val="24"/>
          <w:rtl w:val="0"/>
        </w:rPr>
        <w:t xml:space="preserve">Feedough</w:t>
      </w:r>
      <w:r w:rsidDel="00000000" w:rsidR="00000000" w:rsidRPr="00000000">
        <w:rPr>
          <w:rFonts w:ascii="Times New Roman" w:cs="Times New Roman" w:eastAsia="Times New Roman" w:hAnsi="Times New Roman"/>
          <w:sz w:val="24"/>
          <w:szCs w:val="24"/>
          <w:rtl w:val="0"/>
        </w:rPr>
        <w:t xml:space="preserve">. https://www.feedough.com/what-is-questionnaire/</w:t>
      </w:r>
    </w:p>
    <w:p w:rsidR="00000000" w:rsidDel="00000000" w:rsidP="00000000" w:rsidRDefault="00000000" w:rsidRPr="00000000" w14:paraId="0000004E">
      <w:pPr>
        <w:numPr>
          <w:ilvl w:val="0"/>
          <w:numId w:val="1"/>
        </w:numPr>
        <w:pBdr>
          <w:left w:color="auto" w:space="0" w:sz="0" w:val="none"/>
        </w:pBdr>
        <w:spacing w:line="48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Bouchrika, I. (2023, April 4). Primary Research vs Secondary Research: Definitions, Differences, and Examples. </w:t>
      </w:r>
      <w:r w:rsidDel="00000000" w:rsidR="00000000" w:rsidRPr="00000000">
        <w:rPr>
          <w:rFonts w:ascii="Times New Roman" w:cs="Times New Roman" w:eastAsia="Times New Roman" w:hAnsi="Times New Roman"/>
          <w:i w:val="1"/>
          <w:sz w:val="24"/>
          <w:szCs w:val="24"/>
          <w:rtl w:val="0"/>
        </w:rPr>
        <w:t xml:space="preserve">Research.com</w:t>
      </w:r>
      <w:r w:rsidDel="00000000" w:rsidR="00000000" w:rsidRPr="00000000">
        <w:rPr>
          <w:rFonts w:ascii="Times New Roman" w:cs="Times New Roman" w:eastAsia="Times New Roman" w:hAnsi="Times New Roman"/>
          <w:sz w:val="24"/>
          <w:szCs w:val="24"/>
          <w:rtl w:val="0"/>
        </w:rPr>
        <w:t xml:space="preserve">. Retrieved September 5, 2023, from https://research.com/research/primary-research-vs-secondary-research</w:t>
      </w:r>
    </w:p>
    <w:p w:rsidR="00000000" w:rsidDel="00000000" w:rsidP="00000000" w:rsidRDefault="00000000" w:rsidRPr="00000000" w14:paraId="0000004F">
      <w:pPr>
        <w:spacing w:line="360" w:lineRule="auto"/>
        <w:ind w:left="720" w:firstLine="0"/>
        <w:jc w:val="both"/>
        <w:rPr>
          <w:rFonts w:ascii="Times New Roman" w:cs="Times New Roman" w:eastAsia="Times New Roman" w:hAnsi="Times New Roman"/>
        </w:rPr>
      </w:pPr>
      <w:r w:rsidDel="00000000" w:rsidR="00000000" w:rsidRPr="00000000">
        <w:rPr>
          <w:rtl w:val="0"/>
        </w:rPr>
      </w:r>
    </w:p>
    <w:sectPr>
      <w:head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yperlink" Target="https://www.ed.ac.uk/reflection/reflectors-toolkit/reflecting-on-experience/gibbs-reflective-cycle#:~:text=Gibbs'%20Reflective%20Cycle%20was%20developed,structure%20to%20learning%20from%20experience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