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D7DA536" w14:textId="3C192C1F" w:rsidR="009257EB" w:rsidRPr="00380AAB" w:rsidRDefault="00380AAB">
      <w:pPr>
        <w:rPr>
          <w:sz w:val="28"/>
          <w:szCs w:val="28"/>
          <w:lang w:val="en-US"/>
        </w:rPr>
      </w:pPr>
      <w:r w:rsidRPr="00380AAB">
        <w:rPr>
          <w:sz w:val="28"/>
          <w:szCs w:val="28"/>
          <w:lang w:val="en-US"/>
        </w:rPr>
        <w:t>Questions:-</w:t>
      </w:r>
    </w:p>
    <w:p w14:paraId="2CBE7854" w14:textId="4D647A86" w:rsidR="00380AAB" w:rsidRDefault="00380AAB" w:rsidP="00380AAB">
      <w:pPr>
        <w:pStyle w:val="ListParagraph"/>
        <w:numPr>
          <w:ilvl w:val="0"/>
          <w:numId w:val="1"/>
        </w:numPr>
        <w:rPr>
          <w:sz w:val="28"/>
          <w:szCs w:val="28"/>
          <w:lang w:val="en-US"/>
        </w:rPr>
      </w:pPr>
      <w:r w:rsidRPr="00380AAB">
        <w:rPr>
          <w:sz w:val="28"/>
          <w:szCs w:val="28"/>
          <w:lang w:val="en-US"/>
        </w:rPr>
        <w:t>What characteristics of the tort of trespass are common to trespass to the person, to land and to goods?</w:t>
      </w:r>
    </w:p>
    <w:p w14:paraId="22BD385B" w14:textId="77777777" w:rsidR="00380AAB" w:rsidRPr="00380AAB" w:rsidRDefault="00380AAB" w:rsidP="00380AAB">
      <w:pPr>
        <w:pStyle w:val="ListParagraph"/>
        <w:rPr>
          <w:sz w:val="28"/>
          <w:szCs w:val="28"/>
          <w:lang w:val="en-US"/>
        </w:rPr>
      </w:pPr>
    </w:p>
    <w:p w14:paraId="077F3993" w14:textId="7B82F35F" w:rsidR="00380AAB" w:rsidRPr="00380AAB" w:rsidRDefault="00380AAB" w:rsidP="00380AAB">
      <w:pPr>
        <w:pStyle w:val="ListParagraph"/>
        <w:numPr>
          <w:ilvl w:val="0"/>
          <w:numId w:val="1"/>
        </w:numPr>
        <w:rPr>
          <w:sz w:val="28"/>
          <w:szCs w:val="28"/>
          <w:lang w:val="en-US"/>
        </w:rPr>
      </w:pPr>
      <w:r w:rsidRPr="00380AAB">
        <w:rPr>
          <w:sz w:val="28"/>
          <w:szCs w:val="28"/>
          <w:lang w:val="en-US"/>
        </w:rPr>
        <w:t>In tort, how does an assault differ from a battery?</w:t>
      </w:r>
    </w:p>
    <w:p w14:paraId="69BF7E9E" w14:textId="474D67A4" w:rsidR="00380AAB" w:rsidRPr="00380AAB" w:rsidRDefault="00380AAB" w:rsidP="00380AAB">
      <w:pPr>
        <w:rPr>
          <w:sz w:val="28"/>
          <w:szCs w:val="28"/>
          <w:lang w:val="en-US"/>
        </w:rPr>
      </w:pPr>
    </w:p>
    <w:sectPr w:rsidR="00380AAB" w:rsidRPr="00380A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9B92AD7"/>
    <w:multiLevelType w:val="hybridMultilevel"/>
    <w:tmpl w:val="B608E2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0AAB"/>
    <w:rsid w:val="00380AAB"/>
    <w:rsid w:val="00925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A7234F"/>
  <w15:chartTrackingRefBased/>
  <w15:docId w15:val="{65D36D80-F264-49B5-B5F2-2A48D9AD1A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80AA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</Words>
  <Characters>146</Characters>
  <Application>Microsoft Office Word</Application>
  <DocSecurity>0</DocSecurity>
  <Lines>1</Lines>
  <Paragraphs>1</Paragraphs>
  <ScaleCrop>false</ScaleCrop>
  <Company/>
  <LinksUpToDate>false</LinksUpToDate>
  <CharactersWithSpaces>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2020-11-30T15:34:00Z</dcterms:created>
  <dcterms:modified xsi:type="dcterms:W3CDTF">2020-11-30T15:37:00Z</dcterms:modified>
</cp:coreProperties>
</file>