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ind w:firstLine="3855" w:firstLineChars="800"/>
        <w:outlineLvl w:val="9"/>
        <w:rPr>
          <w:rFonts w:hint="eastAsia" w:ascii="Times New Roman" w:hAnsi="Times New Roman" w:cs="Times New Roman"/>
          <w:sz w:val="48"/>
          <w:szCs w:val="48"/>
          <w:lang w:val="en-US" w:eastAsia="zh-CN"/>
        </w:rPr>
      </w:pPr>
    </w:p>
    <w:p>
      <w:pPr>
        <w:pStyle w:val="2"/>
        <w:bidi w:val="0"/>
        <w:ind w:firstLine="3855" w:firstLineChars="800"/>
        <w:outlineLvl w:val="9"/>
        <w:rPr>
          <w:rFonts w:hint="eastAsia" w:ascii="Times New Roman" w:hAnsi="Times New Roman" w:cs="Times New Roman"/>
          <w:sz w:val="48"/>
          <w:szCs w:val="48"/>
          <w:lang w:val="en-US" w:eastAsia="zh-CN"/>
        </w:rPr>
      </w:pPr>
    </w:p>
    <w:p>
      <w:pPr>
        <w:pStyle w:val="2"/>
        <w:bidi w:val="0"/>
        <w:ind w:firstLine="3855" w:firstLineChars="800"/>
        <w:outlineLvl w:val="9"/>
        <w:rPr>
          <w:rFonts w:hint="eastAsia" w:ascii="Times New Roman" w:hAnsi="Times New Roman" w:cs="Times New Roman"/>
          <w:sz w:val="48"/>
          <w:szCs w:val="48"/>
          <w:lang w:val="en-US" w:eastAsia="zh-CN"/>
        </w:rPr>
      </w:pPr>
    </w:p>
    <w:p>
      <w:pPr>
        <w:pStyle w:val="2"/>
        <w:bidi w:val="0"/>
        <w:ind w:firstLine="3373" w:firstLineChars="700"/>
        <w:outlineLvl w:val="9"/>
        <w:rPr>
          <w:rFonts w:hint="eastAsia" w:ascii="Times New Roman" w:hAnsi="Times New Roman" w:cs="Times New Roman"/>
          <w:sz w:val="48"/>
          <w:szCs w:val="48"/>
          <w:lang w:val="en-US" w:eastAsia="zh-CN"/>
        </w:rPr>
      </w:pPr>
      <w:bookmarkStart w:id="0" w:name="_Toc2524"/>
      <w:r>
        <w:rPr>
          <w:rFonts w:hint="eastAsia" w:ascii="Times New Roman" w:hAnsi="Times New Roman" w:cs="Times New Roman"/>
          <w:sz w:val="48"/>
          <w:szCs w:val="48"/>
          <w:lang w:val="en-US" w:eastAsia="zh-CN"/>
        </w:rPr>
        <w:t>Group3：</w:t>
      </w:r>
      <w:bookmarkEnd w:id="0"/>
    </w:p>
    <w:p>
      <w:pPr>
        <w:pStyle w:val="2"/>
        <w:bidi w:val="0"/>
        <w:outlineLvl w:val="9"/>
        <w:rPr>
          <w:rFonts w:hint="default" w:ascii="Times New Roman" w:hAnsi="Times New Roman" w:cs="Times New Roman"/>
          <w:sz w:val="36"/>
          <w:szCs w:val="36"/>
          <w:lang w:val="en-US" w:eastAsia="zh-CN"/>
        </w:rPr>
      </w:pPr>
      <w:bookmarkStart w:id="1" w:name="_Toc27702"/>
      <w:r>
        <w:rPr>
          <w:rFonts w:hint="default" w:ascii="Times New Roman" w:hAnsi="Times New Roman" w:cs="Times New Roman"/>
          <w:sz w:val="36"/>
          <w:szCs w:val="36"/>
          <w:lang w:val="en-US" w:eastAsia="zh-CN"/>
        </w:rPr>
        <w:t>Chang yuting： 2.1</w:t>
      </w:r>
      <w:bookmarkEnd w:id="1"/>
    </w:p>
    <w:p>
      <w:pPr>
        <w:pStyle w:val="4"/>
        <w:bidi w:val="0"/>
        <w:rPr>
          <w:rFonts w:hint="default" w:ascii="Times New Roman" w:hAnsi="Times New Roman" w:cs="Times New Roman"/>
          <w:sz w:val="36"/>
          <w:szCs w:val="36"/>
          <w:lang w:val="en-US" w:eastAsia="zh-CN"/>
        </w:rPr>
      </w:pPr>
      <w:r>
        <w:rPr>
          <w:rFonts w:hint="default" w:ascii="Times New Roman" w:hAnsi="Times New Roman" w:cs="Times New Roman"/>
          <w:sz w:val="36"/>
          <w:szCs w:val="36"/>
          <w:lang w:val="en-US" w:eastAsia="zh-CN"/>
        </w:rPr>
        <w:t>LIU dahao ：2.2</w:t>
      </w:r>
    </w:p>
    <w:p>
      <w:pPr>
        <w:pStyle w:val="4"/>
        <w:bidi w:val="0"/>
        <w:rPr>
          <w:rFonts w:hint="default" w:ascii="Times New Roman" w:hAnsi="Times New Roman" w:cs="Times New Roman"/>
          <w:sz w:val="36"/>
          <w:szCs w:val="36"/>
          <w:lang w:val="en-US" w:eastAsia="zh-CN"/>
        </w:rPr>
      </w:pPr>
      <w:r>
        <w:rPr>
          <w:rFonts w:hint="default" w:ascii="Times New Roman" w:hAnsi="Times New Roman" w:cs="Times New Roman"/>
          <w:sz w:val="36"/>
          <w:szCs w:val="36"/>
          <w:lang w:val="en-US" w:eastAsia="zh-CN"/>
        </w:rPr>
        <w:t>Chen yilong： 2.3， Summary executive</w:t>
      </w:r>
    </w:p>
    <w:p>
      <w:pPr>
        <w:pStyle w:val="4"/>
        <w:bidi w:val="0"/>
        <w:rPr>
          <w:rFonts w:hint="default" w:ascii="Times New Roman" w:hAnsi="Times New Roman" w:cs="Times New Roman"/>
          <w:sz w:val="36"/>
          <w:szCs w:val="36"/>
          <w:lang w:val="en-US" w:eastAsia="zh-CN"/>
        </w:rPr>
      </w:pPr>
      <w:r>
        <w:rPr>
          <w:rFonts w:hint="default" w:ascii="Times New Roman" w:hAnsi="Times New Roman" w:cs="Times New Roman"/>
          <w:sz w:val="36"/>
          <w:szCs w:val="36"/>
          <w:lang w:val="en-US" w:eastAsia="zh-CN"/>
        </w:rPr>
        <w:t>Huang junjie：2.4， Introduction</w:t>
      </w:r>
    </w:p>
    <w:p>
      <w:pPr>
        <w:pStyle w:val="4"/>
        <w:bidi w:val="0"/>
        <w:rPr>
          <w:rFonts w:hint="default" w:ascii="Times New Roman" w:hAnsi="Times New Roman" w:cs="Times New Roman"/>
          <w:sz w:val="36"/>
          <w:szCs w:val="36"/>
          <w:lang w:val="en-US" w:eastAsia="zh-CN"/>
        </w:rPr>
      </w:pPr>
      <w:r>
        <w:rPr>
          <w:rFonts w:hint="default" w:ascii="Times New Roman" w:hAnsi="Times New Roman" w:cs="Times New Roman"/>
          <w:sz w:val="36"/>
          <w:szCs w:val="36"/>
          <w:lang w:val="en-US" w:eastAsia="zh-CN"/>
        </w:rPr>
        <w:t xml:space="preserve">WU xiuyu： 2.5， Conclusion </w:t>
      </w:r>
      <w:r>
        <w:rPr>
          <w:rFonts w:hint="eastAsia" w:ascii="Times New Roman" w:hAnsi="Times New Roman" w:cs="Times New Roman"/>
          <w:sz w:val="36"/>
          <w:szCs w:val="36"/>
          <w:lang w:val="en-US" w:eastAsia="zh-CN"/>
        </w:rPr>
        <w:t>，</w:t>
      </w:r>
      <w:bookmarkStart w:id="25" w:name="_GoBack"/>
      <w:bookmarkEnd w:id="25"/>
      <w:r>
        <w:rPr>
          <w:rFonts w:hint="default" w:ascii="Times New Roman" w:hAnsi="Times New Roman" w:cs="Times New Roman"/>
          <w:sz w:val="36"/>
          <w:szCs w:val="36"/>
          <w:lang w:val="en-US" w:eastAsia="zh-CN"/>
        </w:rPr>
        <w:t>Recommendation</w:t>
      </w:r>
    </w:p>
    <w:p>
      <w:pPr>
        <w:rPr>
          <w:rFonts w:hint="default"/>
          <w:lang w:val="en-US" w:eastAsia="zh-CN"/>
        </w:rPr>
      </w:pPr>
    </w:p>
    <w:p>
      <w:pPr>
        <w:pStyle w:val="2"/>
        <w:bidi w:val="0"/>
        <w:outlineLvl w:val="9"/>
        <w:rPr>
          <w:rFonts w:hint="default" w:ascii="Times New Roman" w:hAnsi="Times New Roman" w:cs="Times New Roman"/>
          <w:sz w:val="48"/>
          <w:szCs w:val="48"/>
          <w:lang w:val="en-US" w:eastAsia="zh-CN"/>
        </w:rPr>
      </w:pPr>
    </w:p>
    <w:p>
      <w:pPr>
        <w:rPr>
          <w:rFonts w:hint="default"/>
          <w:lang w:val="en-US" w:eastAsia="zh-CN"/>
        </w:rPr>
      </w:pPr>
    </w:p>
    <w:p>
      <w:pPr>
        <w:pStyle w:val="2"/>
        <w:bidi w:val="0"/>
        <w:outlineLvl w:val="9"/>
        <w:rPr>
          <w:rFonts w:hint="default" w:ascii="Times New Roman" w:hAnsi="Times New Roman" w:cs="Times New Roman"/>
          <w:sz w:val="48"/>
          <w:szCs w:val="48"/>
          <w:lang w:val="en-US" w:eastAsia="zh-CN"/>
        </w:rPr>
      </w:pPr>
    </w:p>
    <w:p>
      <w:pPr>
        <w:pStyle w:val="2"/>
        <w:bidi w:val="0"/>
        <w:outlineLvl w:val="9"/>
        <w:rPr>
          <w:rFonts w:hint="default" w:ascii="Times New Roman" w:hAnsi="Times New Roman" w:cs="Times New Roman"/>
          <w:sz w:val="48"/>
          <w:szCs w:val="48"/>
          <w:lang w:val="en-US" w:eastAsia="zh-CN"/>
        </w:rPr>
      </w:pPr>
    </w:p>
    <w:p>
      <w:pPr>
        <w:pStyle w:val="2"/>
        <w:bidi w:val="0"/>
        <w:outlineLvl w:val="9"/>
        <w:rPr>
          <w:rFonts w:hint="default" w:ascii="Times New Roman" w:hAnsi="Times New Roman" w:cs="Times New Roman"/>
          <w:sz w:val="48"/>
          <w:szCs w:val="48"/>
          <w:lang w:val="en-US" w:eastAsia="zh-CN"/>
        </w:rPr>
      </w:pPr>
    </w:p>
    <w:p>
      <w:pPr>
        <w:pStyle w:val="2"/>
        <w:bidi w:val="0"/>
        <w:outlineLvl w:val="9"/>
        <w:rPr>
          <w:rFonts w:hint="default" w:ascii="Times New Roman" w:hAnsi="Times New Roman" w:cs="Times New Roman"/>
          <w:sz w:val="48"/>
          <w:szCs w:val="48"/>
          <w:lang w:val="en-US" w:eastAsia="zh-CN"/>
        </w:rPr>
      </w:pPr>
    </w:p>
    <w:sdt>
      <w:sdtPr>
        <w:rPr>
          <w:rFonts w:hint="default" w:ascii="Times New Roman" w:hAnsi="Times New Roman" w:eastAsia="宋体" w:cs="Times New Roman"/>
          <w:b/>
          <w:bCs/>
          <w:kern w:val="2"/>
          <w:sz w:val="24"/>
          <w:szCs w:val="24"/>
          <w:lang w:val="en-US" w:eastAsia="zh-CN" w:bidi="ar-SA"/>
        </w:rPr>
        <w:id w:val="147474568"/>
        <w15:color w:val="DBDBDB"/>
        <w:docPartObj>
          <w:docPartGallery w:val="Table of Contents"/>
          <w:docPartUnique/>
        </w:docPartObj>
      </w:sdtPr>
      <w:sdtEndPr>
        <w:rPr>
          <w:rFonts w:hint="default" w:ascii="Times New Roman" w:hAnsi="Times New Roman" w:eastAsia="宋体" w:cs="Times New Roman"/>
          <w:b/>
          <w:bCs/>
          <w:kern w:val="44"/>
          <w:sz w:val="48"/>
          <w:szCs w:val="48"/>
          <w:lang w:val="en-US" w:eastAsia="zh-CN" w:bidi="ar"/>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4"/>
              <w:szCs w:val="24"/>
              <w:lang w:val="en-US"/>
            </w:rPr>
          </w:pPr>
          <w:r>
            <w:rPr>
              <w:rFonts w:hint="default" w:ascii="Times New Roman" w:hAnsi="Times New Roman" w:eastAsia="宋体" w:cs="Times New Roman"/>
              <w:b/>
              <w:bCs/>
              <w:kern w:val="2"/>
              <w:sz w:val="24"/>
              <w:szCs w:val="24"/>
              <w:lang w:val="en-US" w:eastAsia="zh-CN" w:bidi="ar-SA"/>
            </w:rPr>
            <w:t>Contents</w:t>
          </w:r>
        </w:p>
        <w:p>
          <w:pPr>
            <w:pStyle w:val="8"/>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TOC \o "1-2" \h \u </w:instrText>
          </w:r>
          <w:r>
            <w:rPr>
              <w:rFonts w:hint="default" w:ascii="Times New Roman" w:hAnsi="Times New Roman" w:cs="Times New Roman"/>
              <w:b w:val="0"/>
              <w:bCs w:val="0"/>
              <w:sz w:val="24"/>
              <w:szCs w:val="24"/>
              <w:lang w:val="en-US" w:eastAsia="zh-CN"/>
            </w:rPr>
            <w:fldChar w:fldCharType="separate"/>
          </w:r>
        </w:p>
        <w:p>
          <w:pPr>
            <w:pStyle w:val="8"/>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_Toc7705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Summary executive</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_Toc7705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2</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8"/>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_Toc9100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Introduction</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_Toc9100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3</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8"/>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_Toc4107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2.0.Main Finding</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_Toc4107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9"/>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_Toc10619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2.1.Cultural differences and importance</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_Toc10619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9"/>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_Toc21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2.2.How to promote international exchanges and the importance of skills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_Toc21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5</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9"/>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_Toc5236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2.3.Six dimensions of culture and business relations</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_Toc5236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7</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9"/>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_Toc19455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2.4.Seven dimensions of culture and growth relationship</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_Toc19455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8</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9"/>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_Toc20441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2.5.Potential factors of failure</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_Toc20441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9</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8"/>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_Toc27533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3.0.conclusion</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_Toc27533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10</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8"/>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_Toc28314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4.0.Recommendation</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_Toc28314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10</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8"/>
            <w:tabs>
              <w:tab w:val="right" w:leader="dot" w:pos="8306"/>
            </w:tabs>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\l _Toc16166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Reference</w:t>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PAGEREF _Toc16166 \h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11</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val="en-US" w:eastAsia="zh-CN"/>
            </w:rPr>
            <w:fldChar w:fldCharType="end"/>
          </w:r>
        </w:p>
        <w:p>
          <w:pPr>
            <w:pStyle w:val="2"/>
            <w:bidi w:val="0"/>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fldChar w:fldCharType="end"/>
          </w:r>
        </w:p>
        <w:p>
          <w:pPr>
            <w:pStyle w:val="2"/>
            <w:bidi w:val="0"/>
            <w:outlineLvl w:val="9"/>
            <w:rPr>
              <w:rFonts w:hint="default" w:ascii="Times New Roman" w:hAnsi="Times New Roman" w:eastAsia="宋体" w:cs="Times New Roman"/>
              <w:b/>
              <w:bCs/>
              <w:kern w:val="44"/>
              <w:sz w:val="48"/>
              <w:szCs w:val="48"/>
              <w:lang w:val="en-US" w:eastAsia="zh-CN" w:bidi="ar"/>
            </w:rPr>
          </w:pPr>
        </w:p>
        <w:p>
          <w:pPr>
            <w:pStyle w:val="2"/>
            <w:bidi w:val="0"/>
            <w:outlineLvl w:val="9"/>
            <w:rPr>
              <w:rFonts w:hint="default" w:ascii="Times New Roman" w:hAnsi="Times New Roman" w:eastAsia="宋体" w:cs="Times New Roman"/>
              <w:b/>
              <w:bCs/>
              <w:kern w:val="44"/>
              <w:sz w:val="48"/>
              <w:szCs w:val="48"/>
              <w:lang w:val="en-US" w:eastAsia="zh-CN" w:bidi="ar"/>
            </w:rPr>
          </w:pPr>
        </w:p>
        <w:p>
          <w:pPr>
            <w:pStyle w:val="2"/>
            <w:bidi w:val="0"/>
            <w:outlineLvl w:val="9"/>
            <w:rPr>
              <w:rFonts w:hint="default" w:ascii="Times New Roman" w:hAnsi="Times New Roman" w:eastAsia="宋体" w:cs="Times New Roman"/>
              <w:b/>
              <w:bCs/>
              <w:kern w:val="44"/>
              <w:sz w:val="48"/>
              <w:szCs w:val="48"/>
              <w:lang w:val="en-US" w:eastAsia="zh-CN" w:bidi="ar"/>
            </w:rPr>
          </w:pPr>
        </w:p>
        <w:p>
          <w:pPr>
            <w:pStyle w:val="2"/>
            <w:bidi w:val="0"/>
            <w:outlineLvl w:val="9"/>
            <w:rPr>
              <w:rFonts w:hint="default" w:ascii="Times New Roman" w:hAnsi="Times New Roman" w:eastAsia="宋体" w:cs="Times New Roman"/>
              <w:b/>
              <w:bCs/>
              <w:kern w:val="44"/>
              <w:sz w:val="48"/>
              <w:szCs w:val="48"/>
              <w:lang w:val="en-US" w:eastAsia="zh-CN" w:bidi="ar"/>
            </w:rPr>
          </w:pPr>
        </w:p>
        <w:p>
          <w:pPr>
            <w:pStyle w:val="2"/>
            <w:bidi w:val="0"/>
            <w:outlineLvl w:val="9"/>
            <w:rPr>
              <w:rFonts w:hint="default" w:ascii="Times New Roman" w:hAnsi="Times New Roman" w:eastAsia="宋体" w:cs="Times New Roman"/>
              <w:b/>
              <w:bCs/>
              <w:kern w:val="44"/>
              <w:sz w:val="48"/>
              <w:szCs w:val="48"/>
              <w:lang w:val="en-US" w:eastAsia="zh-CN" w:bidi="ar"/>
            </w:rPr>
          </w:pPr>
        </w:p>
        <w:p>
          <w:pPr>
            <w:pStyle w:val="2"/>
            <w:bidi w:val="0"/>
            <w:outlineLvl w:val="9"/>
            <w:rPr>
              <w:rFonts w:hint="default" w:ascii="Times New Roman" w:hAnsi="Times New Roman" w:eastAsia="宋体" w:cs="Times New Roman"/>
              <w:b/>
              <w:bCs/>
              <w:kern w:val="44"/>
              <w:sz w:val="48"/>
              <w:szCs w:val="48"/>
              <w:lang w:val="en-US" w:eastAsia="zh-CN" w:bidi="ar"/>
            </w:rPr>
          </w:pPr>
        </w:p>
        <w:p>
          <w:pPr>
            <w:pStyle w:val="2"/>
            <w:bidi w:val="0"/>
            <w:outlineLvl w:val="9"/>
            <w:rPr>
              <w:rFonts w:hint="default" w:ascii="Times New Roman" w:hAnsi="Times New Roman" w:eastAsia="宋体" w:cs="Times New Roman"/>
              <w:b/>
              <w:bCs/>
              <w:kern w:val="44"/>
              <w:sz w:val="48"/>
              <w:szCs w:val="48"/>
              <w:lang w:val="en-US" w:eastAsia="zh-CN" w:bidi="ar"/>
            </w:rPr>
          </w:pPr>
        </w:p>
        <w:p>
          <w:pPr>
            <w:pStyle w:val="2"/>
            <w:bidi w:val="0"/>
            <w:outlineLvl w:val="9"/>
            <w:rPr>
              <w:rFonts w:hint="default" w:ascii="Times New Roman" w:hAnsi="Times New Roman" w:eastAsia="宋体" w:cs="Times New Roman"/>
              <w:b/>
              <w:bCs/>
              <w:kern w:val="44"/>
              <w:sz w:val="48"/>
              <w:szCs w:val="48"/>
              <w:lang w:val="en-US" w:eastAsia="zh-CN" w:bidi="ar"/>
            </w:rPr>
          </w:pPr>
        </w:p>
        <w:p>
          <w:pPr>
            <w:pStyle w:val="2"/>
            <w:bidi w:val="0"/>
            <w:outlineLvl w:val="9"/>
            <w:rPr>
              <w:rFonts w:hint="default" w:ascii="Times New Roman" w:hAnsi="Times New Roman" w:eastAsia="宋体" w:cs="Times New Roman"/>
              <w:b/>
              <w:bCs/>
              <w:kern w:val="44"/>
              <w:sz w:val="48"/>
              <w:szCs w:val="48"/>
              <w:lang w:val="en-US" w:eastAsia="zh-CN" w:bidi="ar"/>
            </w:rPr>
          </w:pPr>
        </w:p>
        <w:p>
          <w:pPr>
            <w:pStyle w:val="2"/>
            <w:bidi w:val="0"/>
            <w:outlineLvl w:val="9"/>
            <w:rPr>
              <w:rFonts w:hint="default" w:ascii="Times New Roman" w:hAnsi="Times New Roman" w:cs="Times New Roman"/>
              <w:sz w:val="48"/>
              <w:szCs w:val="48"/>
              <w:lang w:val="en-US" w:eastAsia="zh-CN"/>
            </w:rPr>
          </w:pPr>
        </w:p>
      </w:sdtContent>
    </w:sdt>
    <w:p>
      <w:pPr>
        <w:rPr>
          <w:rFonts w:hint="default"/>
          <w:lang w:val="en-US" w:eastAsia="zh-CN"/>
        </w:rPr>
      </w:pPr>
    </w:p>
    <w:p>
      <w:pPr>
        <w:pStyle w:val="2"/>
        <w:bidi w:val="0"/>
        <w:rPr>
          <w:rFonts w:hint="default" w:ascii="Times New Roman" w:hAnsi="Times New Roman" w:cs="Times New Roman"/>
          <w:sz w:val="48"/>
          <w:szCs w:val="48"/>
          <w:lang w:val="en-US" w:eastAsia="zh-CN"/>
        </w:rPr>
      </w:pPr>
      <w:bookmarkStart w:id="2" w:name="_Toc7705"/>
      <w:bookmarkStart w:id="3" w:name="_Toc22598"/>
      <w:r>
        <w:rPr>
          <w:rFonts w:hint="default" w:ascii="Times New Roman" w:hAnsi="Times New Roman" w:cs="Times New Roman"/>
          <w:sz w:val="48"/>
          <w:szCs w:val="48"/>
          <w:lang w:val="en-US" w:eastAsia="zh-CN"/>
        </w:rPr>
        <w:t>Summary executive</w:t>
      </w:r>
      <w:bookmarkEnd w:id="2"/>
      <w:bookmarkEnd w:id="3"/>
    </w:p>
    <w:p>
      <w:pPr>
        <w:rPr>
          <w:rFonts w:hint="default" w:ascii="Times New Roman" w:hAnsi="Times New Roman" w:eastAsia="微软雅黑" w:cs="Times New Roman"/>
          <w:i w:val="0"/>
          <w:caps w:val="0"/>
          <w:color w:val="000000"/>
          <w:spacing w:val="0"/>
          <w:sz w:val="24"/>
          <w:szCs w:val="24"/>
          <w:shd w:val="clear" w:fill="FFFFFF"/>
          <w:vertAlign w:val="baseline"/>
        </w:rPr>
      </w:pPr>
    </w:p>
    <w:p>
      <w:pPr>
        <w:rPr>
          <w:rFonts w:hint="default" w:ascii="Times New Roman" w:hAnsi="Times New Roman" w:eastAsia="微软雅黑" w:cs="Times New Roman"/>
          <w:i w:val="0"/>
          <w:caps w:val="0"/>
          <w:color w:val="000000"/>
          <w:spacing w:val="0"/>
          <w:sz w:val="24"/>
          <w:szCs w:val="24"/>
          <w:shd w:val="clear" w:fill="FFFFFF"/>
          <w:vertAlign w:val="baseline"/>
        </w:rPr>
      </w:pPr>
    </w:p>
    <w:p>
      <w:pPr>
        <w:rPr>
          <w:rFonts w:hint="default" w:ascii="Times New Roman" w:hAnsi="Times New Roman" w:eastAsia="微软雅黑" w:cs="Times New Roman"/>
          <w:i w:val="0"/>
          <w:caps w:val="0"/>
          <w:color w:val="000000"/>
          <w:spacing w:val="0"/>
          <w:sz w:val="24"/>
          <w:szCs w:val="24"/>
          <w:shd w:val="clear" w:fill="FFFFFF"/>
          <w:vertAlign w:val="baseline"/>
        </w:rPr>
      </w:pPr>
      <w:r>
        <w:rPr>
          <w:rFonts w:hint="default" w:ascii="Times New Roman" w:hAnsi="Times New Roman" w:eastAsia="微软雅黑" w:cs="Times New Roman"/>
          <w:i w:val="0"/>
          <w:caps w:val="0"/>
          <w:color w:val="000000"/>
          <w:spacing w:val="0"/>
          <w:sz w:val="24"/>
          <w:szCs w:val="24"/>
          <w:shd w:val="clear" w:fill="FFFFFF"/>
          <w:vertAlign w:val="baseline"/>
        </w:rPr>
        <w:t>Business communication refers to a process in which communicators use certain ways of communication to transmit information, exchange ideas and express feelings in business affairs.According to statistics, 70% of the mistakes made by modern business people in the workplace are caused by poor communication. Ninety-five percent of employees are fired because of poor interpersonal relationships. As a businessman, we should have an in-depth understanding of the customs and customs of all parts of the country and the world, as well as the characteristics of business people in different regions, so as to improve the skills of business communication and enhance the success rate of communication. To be successful in the workplace, business people must have good communication skills and a wide range of interpersonal relationships.This report discusses how to export products to the Asian market through effective business exchanges. The report proposes how to effectively negotiate with Asian customers through cultural differences, cultural structure, contextual relationships and trust. The report will use the theories put forward by some journals and magazines as the basis, and finally draw effective conclusions.</w:t>
      </w:r>
    </w:p>
    <w:p>
      <w:pPr>
        <w:rPr>
          <w:rFonts w:hint="default" w:ascii="Times New Roman" w:hAnsi="Times New Roman" w:eastAsia="微软雅黑" w:cs="Times New Roman"/>
          <w:i w:val="0"/>
          <w:caps w:val="0"/>
          <w:color w:val="000000"/>
          <w:spacing w:val="0"/>
          <w:sz w:val="24"/>
          <w:szCs w:val="24"/>
          <w:shd w:val="clear" w:fill="FFFFFF"/>
          <w:vertAlign w:val="baseline"/>
        </w:rPr>
      </w:pPr>
    </w:p>
    <w:p>
      <w:pPr>
        <w:rPr>
          <w:rFonts w:hint="default" w:ascii="Times New Roman" w:hAnsi="Times New Roman" w:eastAsia="微软雅黑" w:cs="Times New Roman"/>
          <w:i w:val="0"/>
          <w:caps w:val="0"/>
          <w:color w:val="000000"/>
          <w:spacing w:val="0"/>
          <w:sz w:val="24"/>
          <w:szCs w:val="24"/>
          <w:shd w:val="clear" w:fill="FFFFFF"/>
          <w:vertAlign w:val="baseline"/>
        </w:rPr>
      </w:pPr>
    </w:p>
    <w:p>
      <w:pPr>
        <w:rPr>
          <w:rFonts w:hint="default" w:ascii="Times New Roman" w:hAnsi="Times New Roman" w:eastAsia="微软雅黑" w:cs="Times New Roman"/>
          <w:i w:val="0"/>
          <w:caps w:val="0"/>
          <w:color w:val="000000"/>
          <w:spacing w:val="0"/>
          <w:sz w:val="24"/>
          <w:szCs w:val="24"/>
          <w:shd w:val="clear" w:fill="FFFFFF"/>
          <w:vertAlign w:val="baseline"/>
        </w:rPr>
      </w:pPr>
    </w:p>
    <w:p>
      <w:pPr>
        <w:rPr>
          <w:rFonts w:hint="default" w:ascii="Times New Roman" w:hAnsi="Times New Roman" w:eastAsia="微软雅黑" w:cs="Times New Roman"/>
          <w:i w:val="0"/>
          <w:caps w:val="0"/>
          <w:color w:val="000000"/>
          <w:spacing w:val="0"/>
          <w:sz w:val="24"/>
          <w:szCs w:val="24"/>
          <w:shd w:val="clear" w:fill="FFFFFF"/>
          <w:vertAlign w:val="baseline"/>
        </w:rPr>
      </w:pPr>
    </w:p>
    <w:p>
      <w:pPr>
        <w:rPr>
          <w:rFonts w:hint="default" w:ascii="Times New Roman" w:hAnsi="Times New Roman" w:eastAsia="微软雅黑" w:cs="Times New Roman"/>
          <w:i w:val="0"/>
          <w:caps w:val="0"/>
          <w:color w:val="000000"/>
          <w:spacing w:val="0"/>
          <w:sz w:val="24"/>
          <w:szCs w:val="24"/>
          <w:shd w:val="clear" w:fill="FFFFFF"/>
          <w:vertAlign w:val="baseline"/>
        </w:rPr>
      </w:pPr>
    </w:p>
    <w:p>
      <w:pPr>
        <w:rPr>
          <w:rFonts w:hint="default" w:ascii="Times New Roman" w:hAnsi="Times New Roman" w:eastAsia="微软雅黑" w:cs="Times New Roman"/>
          <w:i w:val="0"/>
          <w:caps w:val="0"/>
          <w:color w:val="000000"/>
          <w:spacing w:val="0"/>
          <w:sz w:val="24"/>
          <w:szCs w:val="24"/>
          <w:shd w:val="clear" w:fill="FFFFFF"/>
          <w:vertAlign w:val="baseline"/>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pStyle w:val="2"/>
        <w:bidi w:val="0"/>
        <w:rPr>
          <w:rFonts w:hint="default" w:ascii="Times New Roman" w:hAnsi="Times New Roman" w:cs="Times New Roman"/>
          <w:lang w:val="en-US" w:eastAsia="zh-CN"/>
        </w:rPr>
      </w:pPr>
      <w:bookmarkStart w:id="4" w:name="_Toc31670"/>
      <w:bookmarkStart w:id="5" w:name="_Toc9100"/>
      <w:r>
        <w:rPr>
          <w:rFonts w:hint="default" w:ascii="Times New Roman" w:hAnsi="Times New Roman" w:cs="Times New Roman"/>
          <w:lang w:val="en-US" w:eastAsia="zh-CN"/>
        </w:rPr>
        <w:t>Introduction</w:t>
      </w:r>
      <w:bookmarkEnd w:id="4"/>
      <w:bookmarkEnd w:id="5"/>
    </w:p>
    <w:p>
      <w:pPr>
        <w:rPr>
          <w:rFonts w:hint="eastAsia" w:ascii="Times New Roman" w:hAnsi="Times New Roman" w:eastAsia="微软雅黑" w:cs="Times New Roman"/>
          <w:i w:val="0"/>
          <w:caps w:val="0"/>
          <w:color w:val="000000"/>
          <w:spacing w:val="0"/>
          <w:sz w:val="24"/>
          <w:szCs w:val="24"/>
          <w:shd w:val="clear" w:fill="FFFFFF"/>
          <w:vertAlign w:val="baseline"/>
          <w:lang w:eastAsia="zh-CN"/>
        </w:rPr>
      </w:pPr>
      <w:r>
        <w:rPr>
          <w:rFonts w:hint="eastAsia" w:ascii="Times New Roman" w:hAnsi="Times New Roman" w:eastAsia="微软雅黑" w:cs="Times New Roman"/>
          <w:i w:val="0"/>
          <w:caps w:val="0"/>
          <w:color w:val="000000"/>
          <w:spacing w:val="0"/>
          <w:sz w:val="24"/>
          <w:szCs w:val="24"/>
          <w:shd w:val="clear" w:fill="FFFFFF"/>
          <w:vertAlign w:val="baseline"/>
          <w:lang w:eastAsia="zh-CN"/>
        </w:rPr>
        <w:t>The process of globalization promotes the internationalization of production, market and capital.</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 </w:t>
      </w:r>
      <w:r>
        <w:rPr>
          <w:rFonts w:hint="eastAsia" w:ascii="Times New Roman" w:hAnsi="Times New Roman" w:eastAsia="微软雅黑" w:cs="Times New Roman"/>
          <w:i w:val="0"/>
          <w:caps w:val="0"/>
          <w:color w:val="000000"/>
          <w:spacing w:val="0"/>
          <w:sz w:val="24"/>
          <w:szCs w:val="24"/>
          <w:shd w:val="clear" w:fill="FFFFFF"/>
          <w:vertAlign w:val="baseline"/>
          <w:lang w:eastAsia="zh-CN"/>
        </w:rPr>
        <w:t>Especially since the economic globalization, the commercial activities and cooperation between countries are increasingly frequent, and international communication has become the main trend of economic globalization.</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 </w:t>
      </w:r>
      <w:r>
        <w:rPr>
          <w:rFonts w:hint="eastAsia" w:ascii="Times New Roman" w:hAnsi="Times New Roman" w:eastAsia="微软雅黑" w:cs="Times New Roman"/>
          <w:i w:val="0"/>
          <w:caps w:val="0"/>
          <w:color w:val="000000"/>
          <w:spacing w:val="0"/>
          <w:sz w:val="24"/>
          <w:szCs w:val="24"/>
          <w:shd w:val="clear" w:fill="FFFFFF"/>
          <w:vertAlign w:val="baseline"/>
          <w:lang w:eastAsia="zh-CN"/>
        </w:rPr>
        <w:t>In fact, international communication refers to the process of international information dissemination across national boundaries.</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 </w:t>
      </w:r>
      <w:r>
        <w:rPr>
          <w:rFonts w:hint="eastAsia" w:ascii="Times New Roman" w:hAnsi="Times New Roman" w:eastAsia="微软雅黑" w:cs="Times New Roman"/>
          <w:i w:val="0"/>
          <w:caps w:val="0"/>
          <w:color w:val="000000"/>
          <w:spacing w:val="0"/>
          <w:sz w:val="24"/>
          <w:szCs w:val="24"/>
          <w:shd w:val="clear" w:fill="FFFFFF"/>
          <w:vertAlign w:val="baseline"/>
          <w:lang w:eastAsia="zh-CN"/>
        </w:rPr>
        <w:t>In the process of international business communication, different countries have different cultural backgrounds and communication habits.</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 </w:t>
      </w:r>
      <w:r>
        <w:rPr>
          <w:rFonts w:hint="eastAsia" w:ascii="Times New Roman" w:hAnsi="Times New Roman" w:eastAsia="微软雅黑" w:cs="Times New Roman"/>
          <w:i w:val="0"/>
          <w:caps w:val="0"/>
          <w:color w:val="000000"/>
          <w:spacing w:val="0"/>
          <w:sz w:val="24"/>
          <w:szCs w:val="24"/>
          <w:shd w:val="clear" w:fill="FFFFFF"/>
          <w:vertAlign w:val="baseline"/>
          <w:lang w:eastAsia="zh-CN"/>
        </w:rPr>
        <w:t>In mutual communication and work, the role of international business communication is becoming more and more prominent.</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 Thus, as for </w:t>
      </w:r>
      <w:r>
        <w:rPr>
          <w:rFonts w:hint="eastAsia" w:ascii="Times New Roman" w:hAnsi="Times New Roman" w:eastAsia="微软雅黑" w:cs="Times New Roman"/>
          <w:i w:val="0"/>
          <w:caps w:val="0"/>
          <w:color w:val="000000"/>
          <w:spacing w:val="0"/>
          <w:sz w:val="24"/>
          <w:szCs w:val="24"/>
          <w:shd w:val="clear" w:fill="FFFFFF"/>
          <w:vertAlign w:val="baseline"/>
          <w:lang w:eastAsia="zh-CN"/>
        </w:rPr>
        <w:t>various commercial activities, business communication determines the success or failure of transaction cooperation, which is a challenge to both sides of the negotiation.</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 Hence in order to g</w:t>
      </w:r>
      <w:r>
        <w:rPr>
          <w:rFonts w:hint="eastAsia" w:ascii="Times New Roman" w:hAnsi="Times New Roman" w:eastAsia="微软雅黑" w:cs="Times New Roman"/>
          <w:i w:val="0"/>
          <w:caps w:val="0"/>
          <w:color w:val="000000"/>
          <w:spacing w:val="0"/>
          <w:sz w:val="24"/>
          <w:szCs w:val="24"/>
          <w:shd w:val="clear" w:fill="FFFFFF"/>
          <w:vertAlign w:val="baseline"/>
          <w:lang w:eastAsia="zh-CN"/>
        </w:rPr>
        <w:t xml:space="preserve">ain advantages in international business communication, especially at the international level, adding value to organizations that expand globally, gaining initiative in cooperation, and using communication skills and negotiation skills are important factors to </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prompt the two-side communication</w:t>
      </w:r>
      <w:r>
        <w:rPr>
          <w:rFonts w:hint="eastAsia" w:ascii="Times New Roman" w:hAnsi="Times New Roman" w:eastAsia="微软雅黑" w:cs="Times New Roman"/>
          <w:i w:val="0"/>
          <w:caps w:val="0"/>
          <w:color w:val="000000"/>
          <w:spacing w:val="0"/>
          <w:sz w:val="24"/>
          <w:szCs w:val="24"/>
          <w:shd w:val="clear" w:fill="FFFFFF"/>
          <w:vertAlign w:val="baseline"/>
          <w:lang w:eastAsia="zh-CN"/>
        </w:rPr>
        <w:t>.</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 Moreover,</w:t>
      </w:r>
      <w:r>
        <w:rPr>
          <w:rFonts w:hint="eastAsia" w:ascii="Times New Roman" w:hAnsi="Times New Roman" w:eastAsia="微软雅黑" w:cs="Times New Roman"/>
          <w:i w:val="0"/>
          <w:caps w:val="0"/>
          <w:color w:val="000000"/>
          <w:spacing w:val="0"/>
          <w:sz w:val="24"/>
          <w:szCs w:val="24"/>
          <w:shd w:val="clear" w:fill="FFFFFF"/>
          <w:vertAlign w:val="baseline"/>
          <w:lang w:eastAsia="zh-CN"/>
        </w:rPr>
        <w:t xml:space="preserve"> the cultivation of communication skills and negotiation communication ability can promote international business exchanges, </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which </w:t>
      </w:r>
      <w:r>
        <w:rPr>
          <w:rFonts w:hint="eastAsia" w:ascii="Times New Roman" w:hAnsi="Times New Roman" w:eastAsia="微软雅黑" w:cs="Times New Roman"/>
          <w:i w:val="0"/>
          <w:caps w:val="0"/>
          <w:color w:val="000000"/>
          <w:spacing w:val="0"/>
          <w:sz w:val="24"/>
          <w:szCs w:val="24"/>
          <w:shd w:val="clear" w:fill="FFFFFF"/>
          <w:vertAlign w:val="baseline"/>
          <w:lang w:eastAsia="zh-CN"/>
        </w:rPr>
        <w:t>is conducive to international cooperation and mutual understanding between the partners.</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In sum, t</w:t>
      </w:r>
      <w:r>
        <w:rPr>
          <w:rFonts w:hint="eastAsia" w:ascii="Times New Roman" w:hAnsi="Times New Roman" w:eastAsia="微软雅黑" w:cs="Times New Roman"/>
          <w:i w:val="0"/>
          <w:caps w:val="0"/>
          <w:color w:val="000000"/>
          <w:spacing w:val="0"/>
          <w:sz w:val="24"/>
          <w:szCs w:val="24"/>
          <w:shd w:val="clear" w:fill="FFFFFF"/>
          <w:vertAlign w:val="baseline"/>
          <w:lang w:eastAsia="zh-CN"/>
        </w:rPr>
        <w:t xml:space="preserve">his </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report</w:t>
      </w:r>
      <w:r>
        <w:rPr>
          <w:rFonts w:hint="eastAsia" w:ascii="Times New Roman" w:hAnsi="Times New Roman" w:eastAsia="微软雅黑" w:cs="Times New Roman"/>
          <w:i w:val="0"/>
          <w:caps w:val="0"/>
          <w:color w:val="000000"/>
          <w:spacing w:val="0"/>
          <w:sz w:val="24"/>
          <w:szCs w:val="24"/>
          <w:shd w:val="clear" w:fill="FFFFFF"/>
          <w:vertAlign w:val="baseline"/>
          <w:lang w:eastAsia="zh-CN"/>
        </w:rPr>
        <w:t xml:space="preserve"> will </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take</w:t>
      </w:r>
      <w:r>
        <w:rPr>
          <w:rFonts w:hint="eastAsia" w:ascii="Times New Roman" w:hAnsi="Times New Roman" w:eastAsia="微软雅黑" w:cs="Times New Roman"/>
          <w:i w:val="0"/>
          <w:caps w:val="0"/>
          <w:color w:val="000000"/>
          <w:spacing w:val="0"/>
          <w:sz w:val="24"/>
          <w:szCs w:val="24"/>
          <w:shd w:val="clear" w:fill="FFFFFF"/>
          <w:vertAlign w:val="baseline"/>
          <w:lang w:eastAsia="zh-CN"/>
        </w:rPr>
        <w:t xml:space="preserve"> the importance of international business communication as the breakthrough point, </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and then it will </w:t>
      </w:r>
      <w:r>
        <w:rPr>
          <w:rFonts w:hint="eastAsia" w:ascii="Times New Roman" w:hAnsi="Times New Roman" w:eastAsia="微软雅黑" w:cs="Times New Roman"/>
          <w:i w:val="0"/>
          <w:caps w:val="0"/>
          <w:color w:val="000000"/>
          <w:spacing w:val="0"/>
          <w:sz w:val="24"/>
          <w:szCs w:val="24"/>
          <w:shd w:val="clear" w:fill="FFFFFF"/>
          <w:vertAlign w:val="baseline"/>
          <w:lang w:eastAsia="zh-CN"/>
        </w:rPr>
        <w:t>discuss how to develop communication skills and ability, explore the cause of failure, and through the high-context culture</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 and low-context culture, Hofstede's cultural dimensions theory and Fons Trompenaars</w:t>
      </w: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 </w:t>
      </w:r>
      <w:r>
        <w:rPr>
          <w:rFonts w:hint="eastAsia" w:ascii="Times New Roman" w:hAnsi="Times New Roman" w:eastAsia="微软雅黑" w:cs="Times New Roman"/>
          <w:i w:val="0"/>
          <w:caps w:val="0"/>
          <w:color w:val="000000"/>
          <w:spacing w:val="0"/>
          <w:sz w:val="24"/>
          <w:szCs w:val="24"/>
          <w:shd w:val="clear" w:fill="FFFFFF"/>
          <w:vertAlign w:val="baseline"/>
          <w:lang w:eastAsia="zh-CN"/>
        </w:rPr>
        <w:t xml:space="preserve">seven dimensions </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 xml:space="preserve">of culture, this report will </w:t>
      </w:r>
      <w:r>
        <w:rPr>
          <w:rFonts w:hint="eastAsia" w:ascii="Times New Roman" w:hAnsi="Times New Roman" w:eastAsia="微软雅黑" w:cs="Times New Roman"/>
          <w:i w:val="0"/>
          <w:caps w:val="0"/>
          <w:color w:val="000000"/>
          <w:spacing w:val="0"/>
          <w:sz w:val="24"/>
          <w:szCs w:val="24"/>
          <w:shd w:val="clear" w:fill="FFFFFF"/>
          <w:vertAlign w:val="baseline"/>
          <w:lang w:eastAsia="zh-CN"/>
        </w:rPr>
        <w:t>discus</w:t>
      </w:r>
      <w:r>
        <w:rPr>
          <w:rFonts w:hint="eastAsia" w:ascii="Times New Roman" w:hAnsi="Times New Roman" w:eastAsia="微软雅黑" w:cs="Times New Roman"/>
          <w:i w:val="0"/>
          <w:caps w:val="0"/>
          <w:color w:val="000000"/>
          <w:spacing w:val="0"/>
          <w:sz w:val="24"/>
          <w:szCs w:val="24"/>
          <w:shd w:val="clear" w:fill="FFFFFF"/>
          <w:vertAlign w:val="baseline"/>
          <w:lang w:val="en-US" w:eastAsia="zh-CN"/>
        </w:rPr>
        <w:t>s</w:t>
      </w:r>
      <w:r>
        <w:rPr>
          <w:rFonts w:hint="eastAsia" w:ascii="Times New Roman" w:hAnsi="Times New Roman" w:eastAsia="微软雅黑" w:cs="Times New Roman"/>
          <w:i w:val="0"/>
          <w:caps w:val="0"/>
          <w:color w:val="000000"/>
          <w:spacing w:val="0"/>
          <w:sz w:val="24"/>
          <w:szCs w:val="24"/>
          <w:shd w:val="clear" w:fill="FFFFFF"/>
          <w:vertAlign w:val="baseline"/>
          <w:lang w:eastAsia="zh-CN"/>
        </w:rPr>
        <w:t xml:space="preserve"> how to avoid communication barriers and cultural differences.</w:t>
      </w: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pStyle w:val="2"/>
        <w:bidi w:val="0"/>
        <w:rPr>
          <w:rFonts w:hint="default" w:ascii="Times New Roman" w:hAnsi="Times New Roman" w:cs="Times New Roman"/>
          <w:lang w:val="en-US" w:eastAsia="zh-CN"/>
        </w:rPr>
      </w:pPr>
      <w:bookmarkStart w:id="6" w:name="_Toc4107"/>
      <w:bookmarkStart w:id="7" w:name="_Toc489"/>
      <w:r>
        <w:rPr>
          <w:rFonts w:hint="default" w:ascii="Times New Roman" w:hAnsi="Times New Roman" w:cs="Times New Roman"/>
          <w:lang w:val="en-US" w:eastAsia="zh-CN"/>
        </w:rPr>
        <w:t>2.0.Main Finding</w:t>
      </w:r>
      <w:bookmarkEnd w:id="6"/>
      <w:bookmarkEnd w:id="7"/>
    </w:p>
    <w:p>
      <w:pPr>
        <w:pStyle w:val="3"/>
        <w:bidi w:val="0"/>
        <w:rPr>
          <w:rFonts w:hint="default"/>
          <w:lang w:val="en-US" w:eastAsia="zh-CN"/>
        </w:rPr>
      </w:pPr>
      <w:bookmarkStart w:id="8" w:name="_Toc10619"/>
      <w:bookmarkStart w:id="9" w:name="_Toc31095"/>
      <w:r>
        <w:rPr>
          <w:rFonts w:hint="eastAsia"/>
          <w:lang w:val="en-US" w:eastAsia="zh-CN"/>
        </w:rPr>
        <w:t>2.1.Cultural differences and importance</w:t>
      </w:r>
      <w:bookmarkEnd w:id="8"/>
      <w:bookmarkEnd w:id="9"/>
    </w:p>
    <w:p>
      <w:pPr>
        <w:bidi w:val="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From the case that I am now a managing director of expanding my business, I am now asked to transform for a large shoe retail group and expand my business to Asia.</w:t>
      </w:r>
    </w:p>
    <w:p>
      <w:pPr>
        <w:bidi w:val="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IBC focuses on the process of internationalization, entering market models (joint ventures, mergers and acquisitions, franchises, investment in building new areas), cultural research (within and outside organizations), organizational learning, knowledge management, marketing and more.It is the business category that organization managers need to pay attention to.</w:t>
      </w:r>
    </w:p>
    <w:p>
      <w:pPr>
        <w:bidi w:val="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In today's globalization, international exchanges also need diversification, which plays an important role in social development.</w:t>
      </w:r>
      <w:r>
        <w:rPr>
          <w:rFonts w:hint="eastAsia"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lang w:val="en-US" w:eastAsia="zh-CN"/>
        </w:rPr>
        <w:t>Culture is also essential in international exchanges.</w:t>
      </w:r>
      <w:r>
        <w:rPr>
          <w:rFonts w:hint="eastAsia"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lang w:val="en-US" w:eastAsia="zh-CN"/>
        </w:rPr>
        <w:t>Effective business communication often relies on the understanding and adaptation of different cultural and cultural differences.</w:t>
      </w:r>
      <w:r>
        <w:rPr>
          <w:rFonts w:hint="eastAsia" w:ascii="Times New Roman" w:hAnsi="Times New Roman" w:cs="Times New Roman"/>
          <w:color w:val="auto"/>
          <w:sz w:val="24"/>
          <w:szCs w:val="24"/>
          <w:lang w:val="en-US" w:eastAsia="zh-CN"/>
        </w:rPr>
        <w:t xml:space="preserve"> Actually</w:t>
      </w:r>
      <w:r>
        <w:rPr>
          <w:rFonts w:hint="default" w:ascii="Times New Roman" w:hAnsi="Times New Roman" w:eastAsia="宋体" w:cs="Times New Roman"/>
          <w:color w:val="auto"/>
          <w:sz w:val="24"/>
          <w:szCs w:val="24"/>
          <w:lang w:val="en-US" w:eastAsia="zh-CN"/>
        </w:rPr>
        <w:t xml:space="preserve">, </w:t>
      </w:r>
      <w:r>
        <w:rPr>
          <w:rFonts w:hint="eastAsia" w:ascii="Times New Roman" w:hAnsi="Times New Roman" w:cs="Times New Roman"/>
          <w:color w:val="auto"/>
          <w:sz w:val="24"/>
          <w:szCs w:val="24"/>
          <w:lang w:val="en-US" w:eastAsia="zh-CN"/>
        </w:rPr>
        <w:t>t</w:t>
      </w:r>
      <w:r>
        <w:rPr>
          <w:rFonts w:hint="default" w:ascii="Times New Roman" w:hAnsi="Times New Roman" w:eastAsia="宋体" w:cs="Times New Roman"/>
          <w:color w:val="auto"/>
          <w:sz w:val="24"/>
          <w:szCs w:val="24"/>
          <w:lang w:val="en-US" w:eastAsia="zh-CN"/>
        </w:rPr>
        <w:t>here will be many different cultural influences in international business activities, which requires respect for communication and cultural differences.Of course, tolerance should also be maintained for different cultures in business practice</w:t>
      </w:r>
      <w:r>
        <w:rPr>
          <w:rFonts w:hint="eastAsia"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lang w:val="en-US" w:eastAsia="zh-CN"/>
        </w:rPr>
        <w:t>This will help to timely predict the discovery of potential problems to make positive adjustments and changes are of considerable significance to avoiding and resolving misunderstandings and contradictions due to cultural diversity, and promoting international business exchanges and cooperation.</w:t>
      </w:r>
    </w:p>
    <w:p>
      <w:pPr>
        <w:bidi w:val="0"/>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For the company to better transform and expand the market to the whole of Asia, negotiators need to have different cultural backgrounds, negotiators' values, way of thinking, behavior, which have a significant impact on international business negotiations.When international business exchanges failed, the main reason was the lack of understanding of each other's cultural background and the influence and role on the cultural differences negotiations.In the international market and in the negotiation, everyone has different ideas of interpersonal communication.Because everyone's national culture is different, when in the international market, it is easy to appear barriers and failures without understanding the culture</w:t>
      </w:r>
    </w:p>
    <w:p>
      <w:pPr>
        <w:bidi w:val="0"/>
        <w:jc w:val="both"/>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International communication is a kind of thing about cross-cultural information exchange and communication. International exchange will bring a lot of benefits and income to countries and enterprises. International communication can be divided into two broad and narrow categories: International communication includes all acts of foreign exchanges, For example, in some important national conferences, the continuous emergence of various countries, extensive exchanges of some international activities, international communication is developed with the emergence of mass media.In the information world, because of the spread of various countries, the gradual opening of international radio stations, but also let each country to understand the corresponding information through the radio station. International communication is the international information dissemination and process across the boundaries of nation-national countries through mass media.International communication consists of two parts: from outside inside and from inside outside.It is to convey important events and changes in the international community to the domestic people, and to convey information about domestic politics, economy and culture to the international community.In the narrow sense, international communication refers only to mass communication across national borders. International communication is an area of investigation and research on individuals, groups, government (use) technologies (how) to deliver values, ideas, opinions, and information, and an area of research on institutional organisations that promote or prevent the exchange of information across different countries and cultures.</w:t>
      </w:r>
    </w:p>
    <w:p>
      <w:pPr>
        <w:bidi w:val="0"/>
        <w:jc w:val="both"/>
        <w:rPr>
          <w:rFonts w:hint="eastAsia" w:ascii="Times New Roman" w:hAnsi="Times New Roman" w:cs="Times New Roman"/>
          <w:color w:val="auto"/>
          <w:sz w:val="24"/>
          <w:szCs w:val="24"/>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pStyle w:val="3"/>
        <w:bidi w:val="0"/>
        <w:rPr>
          <w:rFonts w:hint="default"/>
          <w:lang w:val="en-US" w:eastAsia="zh-CN"/>
        </w:rPr>
      </w:pPr>
      <w:bookmarkStart w:id="10" w:name="_Toc8523"/>
      <w:bookmarkStart w:id="11" w:name="_Toc21"/>
      <w:r>
        <w:rPr>
          <w:rFonts w:hint="eastAsia"/>
          <w:lang w:val="en-US" w:eastAsia="zh-CN"/>
        </w:rPr>
        <w:t>2.2.How to promote international exchanges and the importance of skills</w:t>
      </w:r>
      <w:bookmarkEnd w:id="10"/>
      <w:bookmarkEnd w:id="11"/>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Through the analysis of the definition of international communication by Mr. Shen Suru and He Muzhen, it is considered that the definition given by Mr. Shen is the representative of the international communication without subject, while ignoring the importance and pluralism of the media, and tracing the history of international communication back to the establishment of the country of human society, which is not consistent with the modern characteristics of international communication. The definition given by He Muzhen is the representative of the single subject of international communication, and his definition does not show the complexity of the subject and medium of international communication, nor does it lack a certain forward-looking. Based on this, the definition of international communication should include the three basic elements of complex communication subject, pluralistic media and forward-looking.</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social science, trust is considered a dependency. Trusted individuals or groups mean that they seek to practice policies, codes of ethics, laws, and their previous commitments. Interdependence indicates an exchange relationship between the two parties, regardless of the content of the exchange, indicating that the parties have at least some degree of interest, and their own interests must be achieved by the other party. Trust is believing that the other person is honest, trustworthy, and honest.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Because of its abstraction and structural complexity, the concept of trust defines trust differently in different fields such as sociology, psychology, marketing, economics, management, etc., and there is still no uniform definition, but the consensus view is that trust is the basis of transactional or exchange relationships.</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of all, it is an honor to open a new cooperation project with your company, the smooth development of the project is inseparable from our mutual trust, trust in the cooperative relationship is the most important relationship, through mutual trust can make our cooperation more efficient and fast.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Your company intends to expand into Asia, where trust is highly valued and where reputable stores are better off than others. At the same time, stores with bad reputations are spurned. In a word, in Asia, trust will be your key to anywhere, a good reputation will bring you a lot of things, such as fame, wealth, and so on. Trust is not just about cooperation, it's also important in ordinary jobs, such as when a boss trusts an employee to do something he wants him to do.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a universally applicable moral principle and norm, honesty is the moral lever to establish a positive interaction between industries and units. Honesty and trustworthiness are important norms in the construction of socialist professional ethics. Honesty and trustworthiness are the code of conduct that all practitioners must and should follow in their professional activities, which covers the relationship between employees and clients, occupation and employee, occupation and occupation. Unit activities are human activities, in order to develop can not but be honest.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Honesty is the nature of life, is the highest character of doing things, but also in the company can achieve career success of the necessary quality. Honesty is as important as doing the right thing. A company that endows honest virtues can give others a sense of trust, make people happy to approach, and at the same time win the trust of others, but also for their own work and career to bring great benefits</w:t>
      </w:r>
    </w:p>
    <w:p>
      <w:pPr>
        <w:rPr>
          <w:rFonts w:hint="default" w:ascii="Times New Roman" w:hAnsi="Times New Roman" w:cs="Times New Roman"/>
          <w:sz w:val="24"/>
          <w:szCs w:val="24"/>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pStyle w:val="3"/>
        <w:bidi w:val="0"/>
        <w:rPr>
          <w:rFonts w:hint="default"/>
          <w:lang w:val="en-US" w:eastAsia="zh-CN"/>
        </w:rPr>
      </w:pPr>
      <w:bookmarkStart w:id="12" w:name="_Toc5236"/>
      <w:bookmarkStart w:id="13" w:name="_Toc14217"/>
      <w:r>
        <w:rPr>
          <w:rFonts w:hint="eastAsia"/>
          <w:lang w:val="en-US" w:eastAsia="zh-CN"/>
        </w:rPr>
        <w:t>2.3.Six dimensions of culture and business relations</w:t>
      </w:r>
      <w:bookmarkEnd w:id="12"/>
      <w:bookmarkEnd w:id="13"/>
    </w:p>
    <w:p>
      <w:pPr>
        <w:keepNext w:val="0"/>
        <w:keepLines w:val="0"/>
        <w:widowControl w:val="0"/>
        <w:suppressLineNumbers w:val="0"/>
        <w:spacing w:before="0" w:beforeAutospacing="0" w:after="0" w:afterAutospacing="0"/>
        <w:ind w:right="0"/>
        <w:jc w:val="both"/>
        <w:rPr>
          <w:rFonts w:hint="eastAsia" w:ascii="Times New Roman" w:hAnsi="Times New Roman" w:eastAsia="微软雅黑" w:cs="Times New Roman"/>
          <w:i w:val="0"/>
          <w:caps w:val="0"/>
          <w:color w:val="000000"/>
          <w:spacing w:val="0"/>
          <w:sz w:val="24"/>
          <w:szCs w:val="24"/>
          <w:shd w:val="clear" w:color="auto" w:fill="FFFFFF"/>
          <w:vertAlign w:val="baseline"/>
        </w:rPr>
      </w:pPr>
      <w:r>
        <w:rPr>
          <w:rFonts w:hint="eastAsia" w:ascii="Times New Roman" w:hAnsi="Times New Roman" w:eastAsia="微软雅黑" w:cs="Times New Roman"/>
          <w:i w:val="0"/>
          <w:caps w:val="0"/>
          <w:color w:val="000000"/>
          <w:spacing w:val="0"/>
          <w:sz w:val="24"/>
          <w:szCs w:val="24"/>
          <w:shd w:val="clear" w:color="auto" w:fill="FFFFFF"/>
          <w:vertAlign w:val="baseline"/>
        </w:rPr>
        <w:t>Today, with the globalization of the world economy, with the increasing frequency of international business exchanges, the cultural differences between different countries become very important. if we do not pay attention to the cultural differences, it is easy to have unnecessary misunderstandings. it may even lead to the actual effect of business communication becoming unsatisfactory.Therefore, it is very important to understand the different cultural backgrounds of different countries in the business negotiations between countries.</w:t>
      </w:r>
    </w:p>
    <w:p>
      <w:pPr>
        <w:keepNext w:val="0"/>
        <w:keepLines w:val="0"/>
        <w:widowControl w:val="0"/>
        <w:suppressLineNumbers w:val="0"/>
        <w:spacing w:before="0" w:beforeAutospacing="0" w:after="0" w:afterAutospacing="0"/>
        <w:ind w:right="0"/>
        <w:jc w:val="both"/>
        <w:rPr>
          <w:rFonts w:hint="default" w:ascii="Times New Roman" w:hAnsi="Times New Roman" w:eastAsia="微软雅黑" w:cs="Times New Roman"/>
          <w:i w:val="0"/>
          <w:caps w:val="0"/>
          <w:color w:val="000000"/>
          <w:spacing w:val="0"/>
          <w:sz w:val="24"/>
          <w:szCs w:val="24"/>
          <w:shd w:val="clear" w:color="auto" w:fill="FFFFFF"/>
          <w:vertAlign w:val="baseline"/>
        </w:rPr>
      </w:pPr>
    </w:p>
    <w:p>
      <w:pPr>
        <w:keepNext w:val="0"/>
        <w:keepLines w:val="0"/>
        <w:widowControl w:val="0"/>
        <w:suppressLineNumbers w:val="0"/>
        <w:spacing w:before="0" w:beforeAutospacing="0" w:after="0" w:afterAutospacing="0"/>
        <w:ind w:right="0"/>
        <w:jc w:val="both"/>
        <w:rPr>
          <w:rFonts w:hint="eastAsia" w:ascii="Times New Roman" w:hAnsi="Times New Roman" w:eastAsia="微软雅黑" w:cs="Times New Roman"/>
          <w:i w:val="0"/>
          <w:caps w:val="0"/>
          <w:color w:val="000000"/>
          <w:spacing w:val="0"/>
          <w:sz w:val="24"/>
          <w:szCs w:val="24"/>
          <w:shd w:val="clear" w:color="auto" w:fill="FFFFFF"/>
          <w:vertAlign w:val="baseline"/>
        </w:rPr>
      </w:pPr>
      <w:r>
        <w:rPr>
          <w:rFonts w:hint="default" w:ascii="Times New Roman" w:hAnsi="Times New Roman" w:eastAsia="微软雅黑" w:cs="Times New Roman"/>
          <w:i w:val="0"/>
          <w:caps w:val="0"/>
          <w:color w:val="000000"/>
          <w:spacing w:val="0"/>
          <w:sz w:val="24"/>
          <w:szCs w:val="24"/>
          <w:shd w:val="clear" w:color="auto" w:fill="FFFFFF"/>
          <w:vertAlign w:val="baseline"/>
        </w:rPr>
        <w:t>In the context of economic global words, with the increasing frequency of international trade and more and more negotiation activities, cultural differences have a great impact on international trade negotiations and easily lead to a lot of cultural conflicts.</w:t>
      </w:r>
      <w:r>
        <w:rPr>
          <w:rFonts w:hint="eastAsia" w:ascii="Times New Roman" w:hAnsi="Times New Roman" w:eastAsia="微软雅黑" w:cs="Times New Roman"/>
          <w:i w:val="0"/>
          <w:caps w:val="0"/>
          <w:color w:val="000000"/>
          <w:spacing w:val="0"/>
          <w:sz w:val="24"/>
          <w:szCs w:val="24"/>
          <w:shd w:val="clear" w:color="auto" w:fill="FFFFFF"/>
          <w:vertAlign w:val="baseline"/>
        </w:rPr>
        <w:t> In his book International negotiation, Austrian negotiator Kirkman believes that "International business negotiation is mainly composed of three parts: background factors, atmosphere and process." And each part is influenced by cultural factors, such as the different meaning and importance of the concept of time, the role played by the individual in the collective, the mode of communication and the importance of personal relationships. "</w:t>
      </w:r>
    </w:p>
    <w:p>
      <w:pPr>
        <w:keepNext w:val="0"/>
        <w:keepLines w:val="0"/>
        <w:widowControl w:val="0"/>
        <w:suppressLineNumbers w:val="0"/>
        <w:spacing w:before="0" w:beforeAutospacing="0" w:after="0" w:afterAutospacing="0"/>
        <w:ind w:right="0"/>
        <w:jc w:val="both"/>
        <w:rPr>
          <w:rFonts w:hint="default" w:ascii="Times New Roman" w:hAnsi="Times New Roman" w:eastAsia="微软雅黑" w:cs="Times New Roman"/>
          <w:i w:val="0"/>
          <w:caps w:val="0"/>
          <w:color w:val="000000"/>
          <w:spacing w:val="0"/>
          <w:sz w:val="24"/>
          <w:szCs w:val="24"/>
          <w:shd w:val="clear" w:color="auto" w:fill="FFFFFF"/>
          <w:vertAlign w:val="baseline"/>
        </w:rPr>
      </w:pPr>
    </w:p>
    <w:p>
      <w:pPr>
        <w:keepNext w:val="0"/>
        <w:keepLines w:val="0"/>
        <w:widowControl w:val="0"/>
        <w:suppressLineNumbers w:val="0"/>
        <w:spacing w:before="0" w:beforeAutospacing="0" w:after="0" w:afterAutospacing="0"/>
        <w:ind w:right="0"/>
        <w:jc w:val="both"/>
        <w:rPr>
          <w:rFonts w:hint="default" w:ascii="Times New Roman" w:hAnsi="Times New Roman" w:eastAsia="微软雅黑" w:cs="Times New Roman"/>
          <w:i w:val="0"/>
          <w:caps w:val="0"/>
          <w:color w:val="000000"/>
          <w:spacing w:val="0"/>
          <w:sz w:val="24"/>
          <w:szCs w:val="24"/>
          <w:shd w:val="clear" w:color="auto" w:fill="FFFFFF"/>
          <w:vertAlign w:val="baseline"/>
        </w:rPr>
      </w:pPr>
      <w:r>
        <w:rPr>
          <w:rFonts w:hint="default" w:ascii="Times New Roman" w:hAnsi="Times New Roman" w:eastAsia="微软雅黑" w:cs="Times New Roman"/>
          <w:i w:val="0"/>
          <w:caps w:val="0"/>
          <w:color w:val="000000"/>
          <w:spacing w:val="0"/>
          <w:sz w:val="24"/>
          <w:szCs w:val="24"/>
          <w:shd w:val="clear" w:color="auto" w:fill="FFFFFF"/>
          <w:vertAlign w:val="baseline"/>
        </w:rPr>
        <w:t>Today, if we want to develop international business, we need to pay attention to the</w:t>
      </w:r>
      <w:r>
        <w:rPr>
          <w:rFonts w:hint="eastAsia" w:ascii="Times New Roman" w:hAnsi="Times New Roman" w:eastAsia="微软雅黑" w:cs="Times New Roman"/>
          <w:i w:val="0"/>
          <w:caps w:val="0"/>
          <w:color w:val="000000"/>
          <w:spacing w:val="0"/>
          <w:sz w:val="24"/>
          <w:szCs w:val="24"/>
          <w:shd w:val="clear" w:color="auto" w:fill="FFFFFF"/>
          <w:vertAlign w:val="baseline"/>
          <w:lang w:val="en-US" w:eastAsia="zh-CN"/>
        </w:rPr>
        <w:t xml:space="preserve"> </w:t>
      </w:r>
      <w:r>
        <w:rPr>
          <w:rFonts w:hint="default" w:ascii="Times New Roman" w:hAnsi="Times New Roman" w:eastAsia="微软雅黑" w:cs="Times New Roman"/>
          <w:i w:val="0"/>
          <w:caps w:val="0"/>
          <w:color w:val="000000"/>
          <w:spacing w:val="0"/>
          <w:sz w:val="24"/>
          <w:szCs w:val="24"/>
          <w:shd w:val="clear" w:color="auto" w:fill="FFFFFF"/>
          <w:vertAlign w:val="baseline"/>
        </w:rPr>
        <w:t>institutional, etiquette and cultural differences in international business exchanges among different countries. in order to successfully enter overseas markets, we must first understand the cultural characteristics of overseas countries. Many European countries believe that ideas and practices can be applied all over the world without modification. ". People think that a transaction is a transaction, and they pay more attention to the rules of form. But in some parts of Asia, people are more likely to make friends, the rules can be relaxed, and many successful deals involve eating or playing together. But in many cases, in some culturally neutral countries, people always try to hide their emotions in order to stay calm. But in eastern Asia, people often express their feelings by smiling and talking loudly, which makes people more relaxed when communicating. In some companies, Europeans always try to hide their emotions in order to stay calm. But in eastern Asia, people often express their feelings by smiling and talking loudly, which makes people more relaxed when communicating. In some companies, Europeans always try to hide their emotions in order to stay calm. People are more willing to believe that to let things develop spontaneously, the process is more important than the result. This is why Asians like to promote business cooperation in the form of making friends. Very often, even if the business is not successful, they will be able to make friends, which provides more possibilities for future cooperation. So I think trying to talk about business cooperation in the Asian way is more likely to promote the success of cooperation, even if the expected results are not achieved in a negotiation.Making an outstanding Asian friend also provides more possibilities for entering the Asian market in the future.</w:t>
      </w: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pStyle w:val="3"/>
        <w:bidi w:val="0"/>
        <w:rPr>
          <w:rFonts w:hint="eastAsia"/>
          <w:lang w:val="en-US" w:eastAsia="zh-CN"/>
        </w:rPr>
      </w:pPr>
      <w:bookmarkStart w:id="14" w:name="_Toc24592"/>
      <w:bookmarkStart w:id="15" w:name="_Toc19455"/>
      <w:r>
        <w:rPr>
          <w:rFonts w:hint="eastAsia"/>
          <w:lang w:val="en-US" w:eastAsia="zh-CN"/>
        </w:rPr>
        <w:t>2.4.Seven dimensions of culture and growth relationship</w:t>
      </w:r>
      <w:bookmarkEnd w:id="14"/>
      <w:bookmarkEnd w:id="15"/>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international communication, I think we must understand the cultural differences of countries that want to spread.</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 of all, we should understand the cultural framework of the country. The cultural framework contains many elements, such as language, education, values and attitudes. Among them, the educational background is a very important focus. Thailand is a big Buddhist country. 90% of the people in this country believe in Buddhism. Therefore, the social culture formed under the education of the elders is accompanied by a deep Buddhist culture.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Let me give another example，China and the United States also have relatively advanced technology in medicine, but why is it convenient for China to seek medical treatment, but it is difficult to queue up for a few days in the United States, and the price is expensive? Personally, I believe that China firmly believes in the people-oriented policy and has been ruling in this way. In the United States, presidential elections are held every few sessions, and personal governance policies can be announced. However, as we all know, if the medical industry wants to change, it will be a long way. If this aspect is improved during the election, it will be difficult to obtain the people's votes at the first time. Therefore, it is not convenient to see a doctor in the United States of China</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If the company wants to enter Asia, it should first be familiar with the languages of Asian countries, because there are many high context countries and low context countries, as well as the cultural atmosphere generated by the languages of these countries. For example, if a Chinese and an American do something together, the Chinese often want to tell each other in a euphemistic way, But Americans often don't feel the meaning of the Chinese because of language and culture. Americans will think that if they don't ask, it must be that the Chinese don't need their own help. Thus, these various language and cultural differences lead to the failure of the result.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Not only language differences, but sometimes even eyes and gestures may affect international trade. For example, Chinese people think it is a polite habit to look at each other when speaking, while many western countries think it is very impolite to look directly at each other when speaking, which may even cause unnecessary contradictions under this extreme difference</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Cultural differences play a very important role in international trade and may even directly lead to the failure of negotiations. Therefore, before negotiations, we must straighten out our attitude, don't think our thinking is right, and eliminate a series of reasons that may lead to business failure, such as language, thinking mode and values as much as possible</w:t>
      </w:r>
    </w:p>
    <w:p>
      <w:pPr>
        <w:rPr>
          <w:rFonts w:hint="default" w:ascii="Times New Roman" w:hAnsi="Times New Roman" w:cs="Times New Roman"/>
          <w:sz w:val="24"/>
          <w:szCs w:val="24"/>
          <w:lang w:val="en-US" w:eastAsia="zh-CN"/>
        </w:rPr>
      </w:pPr>
    </w:p>
    <w:p>
      <w:pPr>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Therefore, I think if the company wants to expand into Asia, it must first understand the culture of various countries, analyze the impact of various factors on these countries from the cultural framework, and then launch appropriate programs in Asian countries.</w:t>
      </w:r>
    </w:p>
    <w:p>
      <w:pPr>
        <w:rPr>
          <w:rFonts w:hint="default"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p>
    <w:p>
      <w:pPr>
        <w:pStyle w:val="3"/>
        <w:bidi w:val="0"/>
        <w:rPr>
          <w:rFonts w:hint="default" w:ascii="Times New Roman" w:hAnsi="Times New Roman" w:cs="Times New Roman" w:eastAsiaTheme="majorEastAsia"/>
          <w:color w:val="33353C"/>
          <w:sz w:val="24"/>
          <w:shd w:val="clear" w:color="auto" w:fill="FFFFFF"/>
          <w:lang w:val="en-US" w:eastAsia="zh-CN"/>
        </w:rPr>
      </w:pPr>
      <w:bookmarkStart w:id="16" w:name="_Toc10089"/>
      <w:bookmarkStart w:id="17" w:name="_Toc20441"/>
      <w:r>
        <w:rPr>
          <w:rFonts w:hint="eastAsia"/>
          <w:lang w:val="en-US" w:eastAsia="zh-CN"/>
        </w:rPr>
        <w:t>2.5.Potential factors of failure</w:t>
      </w:r>
      <w:bookmarkEnd w:id="16"/>
      <w:bookmarkEnd w:id="17"/>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Cultural differences mainly include nine aspects: language, religion, values and attitudes, aesthetics, laws and policies, technology and material culture, social organization, and education. Different cultural differences may have different impacts on business culture. In terms of religious belief, Western countries are mainly Christian and Catholic. China is based on Buddhism, indigenous Taoism. In addition, in terms of culture, Chinese people tend to be more collective while British people tend to be more individualistic. For example, Chinese people do not attach great importance to their privacy, while British people do the opposite. There are many other aspects of cultural difference.</w:t>
      </w: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Each country has different values and attributes. Therefore, it is worth exploring what types of gifts are given in business. In western countries, giving a watch usually means nobleness. But in China, giving a watch is the end.(CK,2014. )</w:t>
      </w: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Other reasons for failure include language barriers and high and low context. Among them, Asia, Japan, China and other countries belong to the high context countries. The United States, Canada and the United Kingdom belong to low and middle context countries (West,B.&amp;Timothy,P.2014.) Context relations: The meaning of high context is difficult to understand, so more skills are needed in business communication. Low context means direct and can lead to misunderstandings and conflicts in business communication. (Jennifer E. B, 2003.) A case about context: In business cases between Mexico and the United States, Mexicans usually like to discuss some business topics during dinner time. They involve personal feelings and opinions. These languages are often cryptic. And often there is an implication. Americans, on the other hand, usually prefer to discuss business in writing and in a formal situation in the form of a contract. Eventually due to the different context and cultural differences lead to the failure (Mexicobusinessassociates, 2016.)</w:t>
      </w:r>
    </w:p>
    <w:p>
      <w:pPr>
        <w:rPr>
          <w:rFonts w:hint="eastAsia" w:ascii="Times New Roman" w:hAnsi="Times New Roman" w:cs="Times New Roman" w:eastAsiaTheme="majorEastAsia"/>
          <w:color w:val="33353C"/>
          <w:sz w:val="24"/>
          <w:shd w:val="clear" w:color="auto" w:fill="FFFFFF"/>
          <w:lang w:val="en-US" w:eastAsia="zh-CN"/>
        </w:rPr>
      </w:pP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Failure may also include communication problems. Poem 300, in a word, says: Thinking is innocent(Xian,2010.). This is a sentence in The Analects of China. It's not the meaning of the poem. Therefore, when entering the Chinese market and communicating with people using Analects, the enterprise may face communication barriers.</w:t>
      </w:r>
    </w:p>
    <w:p>
      <w:pPr>
        <w:rPr>
          <w:rFonts w:hint="eastAsia" w:ascii="Times New Roman" w:hAnsi="Times New Roman" w:cs="Times New Roman" w:eastAsiaTheme="majorEastAsia"/>
          <w:color w:val="33353C"/>
          <w:sz w:val="24"/>
          <w:shd w:val="clear" w:color="auto" w:fill="FFFFFF"/>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bidi w:val="0"/>
        <w:rPr>
          <w:rFonts w:hint="default" w:ascii="Times New Roman" w:hAnsi="Times New Roman" w:cs="Times New Roman"/>
          <w:lang w:val="en-US" w:eastAsia="zh-CN"/>
        </w:rPr>
      </w:pPr>
      <w:bookmarkStart w:id="18" w:name="_Toc18052"/>
      <w:bookmarkStart w:id="19" w:name="_Toc27533"/>
      <w:r>
        <w:rPr>
          <w:rFonts w:hint="default" w:ascii="Times New Roman" w:hAnsi="Times New Roman" w:cs="Times New Roman"/>
          <w:lang w:val="en-US" w:eastAsia="zh-CN"/>
        </w:rPr>
        <w:t>3.0.conclusion</w:t>
      </w:r>
      <w:bookmarkEnd w:id="18"/>
      <w:bookmarkEnd w:id="19"/>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Due to cultural differences, it is necessary to maintain a high degree of tolerance and adaptability in international exchanges. At the same time, respect for other cultures and positive change will bring benefits. There are many kinds of skills, including trust. Trust is not only a moral principle and norm, but also a standard moral lever. A good code of integrity will bring great benefits and avoid unnecessary trouble. From the analysis of six aspects and 7 dimensions of culture, it can be found that the control of one's own emotions, personality, behavior, different ways of thinking, eye contact and body language will have an impact on business negotiation. The reasons for failure mainly include cultural differences, customs, thoughts, habits, context, traditional culture and so on. The meeting was analyzed from multiple perspectives.</w:t>
      </w:r>
    </w:p>
    <w:p>
      <w:pPr>
        <w:rPr>
          <w:rFonts w:hint="eastAsia"/>
          <w:lang w:val="en-US" w:eastAsia="zh-CN"/>
        </w:rPr>
      </w:pPr>
    </w:p>
    <w:p>
      <w:pPr>
        <w:pStyle w:val="2"/>
        <w:bidi w:val="0"/>
        <w:rPr>
          <w:rFonts w:hint="eastAsia" w:ascii="Times New Roman" w:hAnsi="Times New Roman" w:cs="Times New Roman"/>
          <w:lang w:val="en-US" w:eastAsia="zh-CN"/>
        </w:rPr>
      </w:pPr>
      <w:bookmarkStart w:id="20" w:name="_Toc8682"/>
      <w:bookmarkStart w:id="21" w:name="_Toc28314"/>
      <w:r>
        <w:rPr>
          <w:rFonts w:hint="eastAsia" w:ascii="Times New Roman" w:hAnsi="Times New Roman" w:cs="Times New Roman"/>
          <w:lang w:val="en-US" w:eastAsia="zh-CN"/>
        </w:rPr>
        <w:t>4.0.Recommendation</w:t>
      </w:r>
      <w:bookmarkEnd w:id="20"/>
      <w:bookmarkEnd w:id="21"/>
    </w:p>
    <w:p>
      <w:pPr>
        <w:rPr>
          <w:rFonts w:hint="default"/>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The enterprise first needs to understand China's traditional culture and related background. Secondly, the rules of context are systematically studied, and body language needs to be used in specific situations to avoid communication obstacles. Secondly, it needs to be considered in combination with politics, culture, habits and customs. After everything is ready, it is necessary to find a translator who has lived in China for many years, so as to avoid misunderstandings.</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bidi w:val="0"/>
        <w:rPr>
          <w:rFonts w:hint="default" w:ascii="Times New Roman" w:hAnsi="Times New Roman" w:cs="Times New Roman"/>
          <w:lang w:val="en-US" w:eastAsia="zh-CN"/>
        </w:rPr>
      </w:pPr>
      <w:bookmarkStart w:id="22" w:name="_Toc16166"/>
      <w:bookmarkStart w:id="23" w:name="_Toc23812"/>
      <w:r>
        <w:rPr>
          <w:rFonts w:hint="default" w:ascii="Times New Roman" w:hAnsi="Times New Roman" w:cs="Times New Roman"/>
          <w:lang w:val="en-US" w:eastAsia="zh-CN"/>
        </w:rPr>
        <w:t>Reference</w:t>
      </w:r>
      <w:bookmarkEnd w:id="22"/>
      <w:bookmarkEnd w:id="23"/>
    </w:p>
    <w:p>
      <w:pPr>
        <w:rPr>
          <w:rFonts w:hint="default"/>
          <w:lang w:val="en-US" w:eastAsia="zh-CN"/>
        </w:rPr>
      </w:pPr>
      <w:r>
        <w:rPr>
          <w:rFonts w:hint="eastAsia"/>
          <w:lang w:val="en-US" w:eastAsia="zh-CN"/>
        </w:rPr>
        <w:t>CHANG:</w:t>
      </w: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Ai'E Liu. (2019). The Role of cultural values in International Business Management. Economic Management Studies, 1 (2). available online https://doi.org/10.36012/emr.v1i2.591， accessed 9th Nov 2021</w:t>
      </w:r>
    </w:p>
    <w:p>
      <w:pPr>
        <w:rPr>
          <w:rFonts w:hint="default" w:ascii="Times New Roman" w:hAnsi="Times New Roman" w:cs="Times New Roman"/>
          <w:b w:val="0"/>
          <w:bCs w:val="0"/>
          <w:sz w:val="24"/>
          <w:szCs w:val="24"/>
        </w:rPr>
      </w:pPr>
    </w:p>
    <w:p>
      <w:pPr>
        <w:numPr>
          <w:ilvl w:val="0"/>
          <w:numId w:val="0"/>
        </w:num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Yue Cheng, Zhou Pan, Huang Jingjing, &amp; amp; Li Dan. (2020). International Communication path Research of Chinese Language and Literature, Shaanxi University of Technology. Education Research, 3 (4). available online https://doi.org/10.32629/er.v3i4.2647，accessed 9th Nov 2021</w:t>
      </w:r>
    </w:p>
    <w:p>
      <w:pPr>
        <w:rPr>
          <w:rFonts w:hint="default" w:ascii="Times New Roman" w:hAnsi="Times New Roman" w:cs="Times New Roman"/>
          <w:b w:val="0"/>
          <w:bCs w:val="0"/>
          <w:sz w:val="24"/>
          <w:szCs w:val="24"/>
        </w:rPr>
      </w:pP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Song Lijie. (2019). Thinking on "international trade practice" based on the integration of Sai education. Educational Science Development, 1 (3), 159160. available online https://doi.org/10.36012/sde.v1i3.532， accessed 9th Nov 2021</w:t>
      </w:r>
    </w:p>
    <w:p>
      <w:pPr>
        <w:rPr>
          <w:rFonts w:hint="default" w:ascii="Times New Roman" w:hAnsi="Times New Roman" w:cs="Times New Roman"/>
          <w:b w:val="0"/>
          <w:bCs w:val="0"/>
          <w:sz w:val="24"/>
          <w:szCs w:val="24"/>
        </w:rPr>
      </w:pP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Mowlana, H., 2012. International communication. Journal of International Communication, 18(2), pp.267-290.</w:t>
      </w: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accessed 9th Nov 2021</w:t>
      </w: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Communication Booknotes, 1996. International communication. 27(1), pp.13-13.</w:t>
      </w:r>
    </w:p>
    <w:p>
      <w:pPr>
        <w:rPr>
          <w:rFonts w:hint="default" w:ascii="Times New Roman" w:hAnsi="Times New Roman" w:cs="Times New Roman"/>
          <w:b w:val="0"/>
          <w:bCs w:val="0"/>
          <w:sz w:val="24"/>
          <w:szCs w:val="24"/>
        </w:rPr>
      </w:pPr>
    </w:p>
    <w:p>
      <w:pPr>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LIU:</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South-east spread （2009）Interpretation of the definitions of two international communications [online] Avalilable from：www.cqvip.com/qk/61574x/200909/31792548.html  (Accessed 5 November) </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Baidubaike(2009) Trust [online] Avalilable from：</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"https://baike.baidu.com/item/trust" </w:instrText>
      </w:r>
      <w:r>
        <w:rPr>
          <w:rFonts w:hint="default" w:ascii="Times New Roman" w:hAnsi="Times New Roman" w:cs="Times New Roman"/>
          <w:sz w:val="24"/>
          <w:szCs w:val="24"/>
          <w:lang w:val="en-US" w:eastAsia="zh-CN"/>
        </w:rPr>
        <w:fldChar w:fldCharType="separate"/>
      </w:r>
      <w:r>
        <w:rPr>
          <w:rStyle w:val="7"/>
          <w:rFonts w:hint="default" w:ascii="Times New Roman" w:hAnsi="Times New Roman" w:cs="Times New Roman"/>
          <w:sz w:val="24"/>
          <w:szCs w:val="24"/>
          <w:lang w:val="en-US" w:eastAsia="zh-CN"/>
        </w:rPr>
        <w:t>https://baike.baidu.com/item/trust</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/2785284  (Accessed 5 November) </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Michelle C. Bligh  (2016) Leadership and Trust Avalilable from https://link.springer.com/chapter/10.1007/978-3-319-31036-7_2 (Accessed 5 November)</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 Yanan  (2013) Examples of dishonesty [online]  Avalilable from http://www.kj-cy.cn/htm/2013123/40102.htm  (Accessed 5 November)</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Karen Cook (2005) Trust in Society[online]  Avalilable from https://books.google.co.uk/books?hl=zh-CN&amp;lr=&amp;id=xuSFAwAAQBAJ&amp;oi=fnd&amp;pg=PR7&amp;dq=The+place+of+trust+in+society&amp;ots=DuGel3SAfg&amp;sig=lXwuSY0U3GY6HyoDp-xoswE0J_U&amp;redir_esc=y#v=onepage&amp;q=The%20place%20of%20trust%20in%20society&amp;f=false (Accessed 5 November) </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South-east spread （2009）Interpretation of the definitions of two international communications [online] Avalilable from：www.cqvip.com/qk/61574x/200909/31792548.html  (Accessed 5 November) </w:t>
      </w:r>
    </w:p>
    <w:p>
      <w:pPr>
        <w:rPr>
          <w:rFonts w:ascii="Arial" w:hAnsi="Arial" w:cs="Arial"/>
          <w:sz w:val="32"/>
        </w:rPr>
      </w:pPr>
    </w:p>
    <w:p>
      <w:pPr>
        <w:rPr>
          <w:rFonts w:hint="default" w:ascii="Times New Roman" w:hAnsi="Times New Roman" w:cs="Times New Roman"/>
          <w:b w:val="0"/>
          <w:bCs w:val="0"/>
          <w:i w:val="0"/>
          <w:iCs w:val="0"/>
          <w:caps w:val="0"/>
          <w:color w:val="000000"/>
          <w:spacing w:val="0"/>
          <w:sz w:val="24"/>
          <w:szCs w:val="24"/>
        </w:rPr>
      </w:pPr>
    </w:p>
    <w:p>
      <w:pPr>
        <w:rPr>
          <w:rFonts w:hint="default" w:ascii="Times New Roman" w:hAnsi="Times New Roman" w:cs="Times New Roman"/>
          <w:b w:val="0"/>
          <w:bCs w:val="0"/>
          <w:i w:val="0"/>
          <w:iCs w:val="0"/>
          <w:caps w:val="0"/>
          <w:color w:val="000000"/>
          <w:spacing w:val="0"/>
          <w:sz w:val="24"/>
          <w:szCs w:val="24"/>
        </w:rPr>
      </w:pPr>
    </w:p>
    <w:p>
      <w:pPr>
        <w:rPr>
          <w:rFonts w:hint="default" w:ascii="Times New Roman" w:hAnsi="Times New Roman" w:cs="Times New Roman"/>
          <w:b w:val="0"/>
          <w:bCs w:val="0"/>
          <w:i w:val="0"/>
          <w:iCs w:val="0"/>
          <w:caps w:val="0"/>
          <w:color w:val="000000"/>
          <w:spacing w:val="0"/>
          <w:sz w:val="24"/>
          <w:szCs w:val="24"/>
        </w:rPr>
      </w:pPr>
    </w:p>
    <w:p>
      <w:pPr>
        <w:rPr>
          <w:rFonts w:hint="default"/>
          <w:lang w:val="en-US" w:eastAsia="zh-CN"/>
        </w:rPr>
      </w:pPr>
      <w:r>
        <w:rPr>
          <w:rFonts w:hint="eastAsia"/>
          <w:lang w:val="en-US" w:eastAsia="zh-CN"/>
        </w:rPr>
        <w:t>CHENG:</w:t>
      </w:r>
    </w:p>
    <w:p>
      <w:pPr>
        <w:keepNext w:val="0"/>
        <w:keepLines w:val="0"/>
        <w:widowControl w:val="0"/>
        <w:suppressLineNumbers w:val="0"/>
        <w:spacing w:before="0" w:beforeAutospacing="0" w:after="0" w:afterAutospacing="0"/>
        <w:ind w:right="0"/>
        <w:jc w:val="both"/>
        <w:rPr>
          <w:rFonts w:hint="default" w:ascii="Times New Roman" w:hAnsi="Times New Roman" w:eastAsia="微软雅黑" w:cs="Times New Roman"/>
          <w:color w:val="000000"/>
          <w:sz w:val="24"/>
          <w:szCs w:val="24"/>
          <w:shd w:val="clear" w:color="auto" w:fill="FFFFFF"/>
          <w:lang w:val="en-US"/>
        </w:rPr>
      </w:pPr>
      <w:r>
        <w:rPr>
          <w:rFonts w:hint="default" w:ascii="Times New Roman" w:hAnsi="Times New Roman" w:eastAsia="微软雅黑" w:cs="Times New Roman"/>
          <w:color w:val="000000"/>
          <w:kern w:val="2"/>
          <w:sz w:val="24"/>
          <w:szCs w:val="24"/>
          <w:shd w:val="clear" w:color="auto" w:fill="FFFFFF"/>
          <w:lang w:val="en-US" w:eastAsia="zh-CN" w:bidi="ar"/>
        </w:rPr>
        <w:t>Liu Yue (2017), Business negotiation skills [Online],Available from :https://www.oh100.com/peixun/ibe/349832.html (Accessed 3 November)</w:t>
      </w:r>
    </w:p>
    <w:p>
      <w:pPr>
        <w:keepNext w:val="0"/>
        <w:keepLines w:val="0"/>
        <w:widowControl w:val="0"/>
        <w:suppressLineNumbers w:val="0"/>
        <w:spacing w:before="0" w:beforeAutospacing="0" w:after="0" w:afterAutospacing="0"/>
        <w:ind w:left="0" w:right="0" w:firstLine="960" w:firstLineChars="400"/>
        <w:jc w:val="both"/>
        <w:rPr>
          <w:rFonts w:hint="default" w:ascii="Times New Roman" w:hAnsi="Times New Roman" w:eastAsia="微软雅黑" w:cs="Times New Roman"/>
          <w:color w:val="000000"/>
          <w:sz w:val="24"/>
          <w:szCs w:val="24"/>
          <w:shd w:val="clear" w:color="auto" w:fill="FFFFFF"/>
          <w:lang w:val="en-US"/>
        </w:rPr>
      </w:pPr>
    </w:p>
    <w:p>
      <w:pPr>
        <w:keepNext w:val="0"/>
        <w:keepLines w:val="0"/>
        <w:widowControl w:val="0"/>
        <w:suppressLineNumbers w:val="0"/>
        <w:spacing w:before="0" w:beforeAutospacing="0" w:after="0" w:afterAutospacing="0"/>
        <w:ind w:right="0"/>
        <w:jc w:val="both"/>
        <w:rPr>
          <w:rFonts w:hint="default" w:ascii="Times New Roman" w:hAnsi="Times New Roman" w:eastAsia="微软雅黑" w:cs="Times New Roman"/>
          <w:color w:val="000000"/>
          <w:sz w:val="24"/>
          <w:szCs w:val="24"/>
          <w:shd w:val="clear" w:color="auto" w:fill="FFFFFF"/>
          <w:lang w:val="en-US"/>
        </w:rPr>
      </w:pPr>
      <w:r>
        <w:rPr>
          <w:rFonts w:hint="default" w:ascii="Times New Roman" w:hAnsi="Times New Roman" w:eastAsia="微软雅黑" w:cs="Times New Roman"/>
          <w:color w:val="000000"/>
          <w:kern w:val="2"/>
          <w:sz w:val="24"/>
          <w:szCs w:val="24"/>
          <w:shd w:val="clear" w:color="auto" w:fill="FFFFFF"/>
          <w:lang w:val="en-US" w:eastAsia="zh-CN" w:bidi="ar"/>
        </w:rPr>
        <w:t>Adam Toporek (2016),Communication etiquette in business negotiation [Online],Available from:https://www.oh100.com/peixun/ibe/341363.html(Accessed 3 November)</w:t>
      </w:r>
    </w:p>
    <w:p>
      <w:pPr>
        <w:keepNext w:val="0"/>
        <w:keepLines w:val="0"/>
        <w:widowControl w:val="0"/>
        <w:suppressLineNumbers w:val="0"/>
        <w:spacing w:before="0" w:beforeAutospacing="0" w:after="0" w:afterAutospacing="0"/>
        <w:ind w:left="0" w:right="0"/>
        <w:jc w:val="both"/>
        <w:rPr>
          <w:rFonts w:hint="default" w:ascii="Times New Roman" w:hAnsi="Times New Roman" w:eastAsia="微软雅黑" w:cs="Times New Roman"/>
          <w:color w:val="000000"/>
          <w:sz w:val="24"/>
          <w:szCs w:val="24"/>
          <w:shd w:val="clear" w:color="auto" w:fill="FFFFFF"/>
          <w:lang w:val="en-US"/>
        </w:rPr>
      </w:pPr>
    </w:p>
    <w:p>
      <w:pPr>
        <w:keepNext w:val="0"/>
        <w:keepLines w:val="0"/>
        <w:widowControl w:val="0"/>
        <w:suppressLineNumbers w:val="0"/>
        <w:spacing w:before="0" w:beforeAutospacing="0" w:after="0" w:afterAutospacing="0"/>
        <w:ind w:right="0"/>
        <w:jc w:val="both"/>
        <w:rPr>
          <w:rFonts w:hint="default" w:ascii="Times New Roman" w:hAnsi="Times New Roman" w:eastAsia="微软雅黑" w:cs="Times New Roman"/>
          <w:color w:val="000000"/>
          <w:sz w:val="24"/>
          <w:szCs w:val="24"/>
          <w:shd w:val="clear" w:color="auto" w:fill="FFFFFF"/>
          <w:lang w:val="en-US"/>
        </w:rPr>
      </w:pPr>
      <w:r>
        <w:rPr>
          <w:rFonts w:hint="default" w:ascii="Times New Roman" w:hAnsi="Times New Roman" w:eastAsia="微软雅黑" w:cs="Times New Roman"/>
          <w:color w:val="000000"/>
          <w:kern w:val="2"/>
          <w:sz w:val="24"/>
          <w:szCs w:val="24"/>
          <w:shd w:val="clear" w:color="auto" w:fill="FFFFFF"/>
          <w:lang w:val="en-US" w:eastAsia="zh-CN" w:bidi="ar"/>
        </w:rPr>
        <w:t>Melissa Toutant    (2017), Common sense of negotiation [Online],  Available from:https://www.adeomarketing.com  (Accessed 3 November)</w:t>
      </w:r>
    </w:p>
    <w:p>
      <w:pPr>
        <w:keepNext w:val="0"/>
        <w:keepLines w:val="0"/>
        <w:widowControl w:val="0"/>
        <w:suppressLineNumbers w:val="0"/>
        <w:snapToGrid w:val="0"/>
        <w:spacing w:before="0" w:beforeAutospacing="0" w:after="0" w:afterAutospacing="0" w:line="360" w:lineRule="auto"/>
        <w:ind w:left="0" w:right="0"/>
        <w:jc w:val="both"/>
        <w:rPr>
          <w:rFonts w:hint="default" w:ascii="Times New Roman" w:hAnsi="Times New Roman" w:eastAsia="微软雅黑" w:cs="Times New Roman"/>
          <w:sz w:val="24"/>
          <w:szCs w:val="24"/>
          <w:lang w:val="en-US"/>
        </w:rPr>
      </w:pPr>
    </w:p>
    <w:p>
      <w:pPr>
        <w:rPr>
          <w:rFonts w:hint="default" w:ascii="Times New Roman" w:hAnsi="Times New Roman" w:eastAsia="宋体" w:cs="Times New Roman"/>
          <w:i w:val="0"/>
          <w:caps w:val="0"/>
          <w:color w:val="222222"/>
          <w:spacing w:val="0"/>
          <w:sz w:val="24"/>
          <w:szCs w:val="24"/>
          <w:shd w:val="clear" w:color="auto" w:fill="FFFFFF"/>
        </w:rPr>
      </w:pPr>
      <w:r>
        <w:rPr>
          <w:rFonts w:hint="default" w:ascii="Times New Roman" w:hAnsi="Times New Roman" w:eastAsia="宋体" w:cs="Times New Roman"/>
          <w:i w:val="0"/>
          <w:caps w:val="0"/>
          <w:color w:val="222222"/>
          <w:spacing w:val="0"/>
          <w:sz w:val="24"/>
          <w:szCs w:val="24"/>
          <w:shd w:val="clear" w:color="auto" w:fill="FFFFFF"/>
        </w:rPr>
        <w:t>Hofstede, G. (1996). Riding the waves of commerce: A test of trompenaars'“model” of national culture differences. </w:t>
      </w:r>
      <w:r>
        <w:rPr>
          <w:rFonts w:hint="default" w:ascii="Times New Roman" w:hAnsi="Times New Roman" w:eastAsia="宋体" w:cs="Times New Roman"/>
          <w:i/>
          <w:caps w:val="0"/>
          <w:color w:val="222222"/>
          <w:spacing w:val="0"/>
          <w:sz w:val="24"/>
          <w:szCs w:val="24"/>
          <w:shd w:val="clear" w:color="auto" w:fill="FFFFFF"/>
        </w:rPr>
        <w:t>International journal of intercultural relations</w:t>
      </w:r>
      <w:r>
        <w:rPr>
          <w:rFonts w:hint="default" w:ascii="Times New Roman" w:hAnsi="Times New Roman" w:eastAsia="宋体" w:cs="Times New Roman"/>
          <w:i w:val="0"/>
          <w:caps w:val="0"/>
          <w:color w:val="222222"/>
          <w:spacing w:val="0"/>
          <w:sz w:val="24"/>
          <w:szCs w:val="24"/>
          <w:shd w:val="clear" w:color="auto" w:fill="FFFFFF"/>
        </w:rPr>
        <w:t>, </w:t>
      </w:r>
      <w:r>
        <w:rPr>
          <w:rFonts w:hint="default" w:ascii="Times New Roman" w:hAnsi="Times New Roman" w:eastAsia="宋体" w:cs="Times New Roman"/>
          <w:i/>
          <w:caps w:val="0"/>
          <w:color w:val="222222"/>
          <w:spacing w:val="0"/>
          <w:sz w:val="24"/>
          <w:szCs w:val="24"/>
          <w:shd w:val="clear" w:color="auto" w:fill="FFFFFF"/>
        </w:rPr>
        <w:t>20</w:t>
      </w:r>
      <w:r>
        <w:rPr>
          <w:rFonts w:hint="default" w:ascii="Times New Roman" w:hAnsi="Times New Roman" w:eastAsia="宋体" w:cs="Times New Roman"/>
          <w:i w:val="0"/>
          <w:caps w:val="0"/>
          <w:color w:val="222222"/>
          <w:spacing w:val="0"/>
          <w:sz w:val="24"/>
          <w:szCs w:val="24"/>
          <w:shd w:val="clear" w:color="auto" w:fill="FFFFFF"/>
        </w:rPr>
        <w:t>(2), 189-198.</w:t>
      </w:r>
    </w:p>
    <w:p>
      <w:pPr>
        <w:rPr>
          <w:rFonts w:hint="default" w:ascii="Times New Roman" w:hAnsi="Times New Roman" w:eastAsia="宋体" w:cs="Times New Roman"/>
          <w:i w:val="0"/>
          <w:caps w:val="0"/>
          <w:color w:val="222222"/>
          <w:spacing w:val="0"/>
          <w:sz w:val="24"/>
          <w:szCs w:val="24"/>
          <w:shd w:val="clear" w:color="auto" w:fill="FFFFFF"/>
        </w:rPr>
      </w:pPr>
    </w:p>
    <w:p>
      <w:pPr>
        <w:rPr>
          <w:rFonts w:hint="default" w:ascii="Times New Roman" w:hAnsi="Times New Roman" w:eastAsia="宋体" w:cs="Times New Roman"/>
          <w:i w:val="0"/>
          <w:caps w:val="0"/>
          <w:color w:val="222222"/>
          <w:spacing w:val="0"/>
          <w:sz w:val="24"/>
          <w:szCs w:val="24"/>
          <w:shd w:val="clear" w:color="auto" w:fill="FFFFFF"/>
        </w:rPr>
      </w:pPr>
      <w:r>
        <w:rPr>
          <w:rFonts w:hint="default" w:ascii="Times New Roman" w:hAnsi="Times New Roman" w:eastAsia="宋体" w:cs="Times New Roman"/>
          <w:i w:val="0"/>
          <w:caps w:val="0"/>
          <w:color w:val="222222"/>
          <w:spacing w:val="0"/>
          <w:sz w:val="24"/>
          <w:szCs w:val="24"/>
          <w:shd w:val="clear" w:color="auto" w:fill="FFFFFF"/>
        </w:rPr>
        <w:t>Bãlan, S., &amp; Vreja, L. O. (2013). The Trompenaars’ seven-dimension cultural model and cultural orientations of Romanian students in management. In </w:t>
      </w:r>
      <w:r>
        <w:rPr>
          <w:rFonts w:hint="default" w:ascii="Times New Roman" w:hAnsi="Times New Roman" w:eastAsia="宋体" w:cs="Times New Roman"/>
          <w:i/>
          <w:caps w:val="0"/>
          <w:color w:val="222222"/>
          <w:spacing w:val="0"/>
          <w:sz w:val="24"/>
          <w:szCs w:val="24"/>
          <w:shd w:val="clear" w:color="auto" w:fill="FFFFFF"/>
        </w:rPr>
        <w:t>Proceedings of the 7th International Management Conference" New Management for the New Economy", November 7th-8th, Bucharest, Romania</w:t>
      </w:r>
      <w:r>
        <w:rPr>
          <w:rFonts w:hint="default" w:ascii="Times New Roman" w:hAnsi="Times New Roman" w:eastAsia="宋体" w:cs="Times New Roman"/>
          <w:i w:val="0"/>
          <w:caps w:val="0"/>
          <w:color w:val="222222"/>
          <w:spacing w:val="0"/>
          <w:sz w:val="24"/>
          <w:szCs w:val="24"/>
          <w:shd w:val="clear" w:color="auto" w:fill="FFFFFF"/>
        </w:rPr>
        <w:t>.</w:t>
      </w:r>
    </w:p>
    <w:p>
      <w:pPr>
        <w:rPr>
          <w:rFonts w:hint="default"/>
          <w:lang w:val="en-US" w:eastAsia="zh-CN"/>
        </w:rPr>
      </w:pPr>
    </w:p>
    <w:p>
      <w:pPr>
        <w:rPr>
          <w:rFonts w:hint="default"/>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HUANG:</w:t>
      </w: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Antonietti, Confalonieri, E., &amp; Marchetti, A. (2014). Reflective thinking in educational settings : a cultural framework. Cambridge University Press.</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Williamson. (2002). Forward from a critique of Hofsted’s model of national culture. Human Relations (New York), 55(11), 1373–.</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Bhabha. (2004). The location of culture ([New ed.] / with a new preface by the author.). Routledge.</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Cheng pride. (2018). The impact of culture on trade. (Doctoral discourse, Beijing Foreign Studies University)</w:t>
      </w:r>
    </w:p>
    <w:p>
      <w:pPr>
        <w:rPr>
          <w:rFonts w:hint="default"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Luo Qiaoyun. (2015). The impact of cultural differences between China and the United States on trade. New economy (2), 2</w:t>
      </w: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WU:</w:t>
      </w:r>
    </w:p>
    <w:p>
      <w:pPr>
        <w:rPr>
          <w:rFonts w:hint="eastAsia"/>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Xian,2010. </w:t>
      </w:r>
      <w:r>
        <w:rPr>
          <w:rFonts w:hint="default" w:ascii="Times New Roman" w:hAnsi="Times New Roman" w:cs="Times New Roman" w:eastAsiaTheme="majorEastAsia"/>
          <w:color w:val="33353C"/>
          <w:sz w:val="24"/>
          <w:shd w:val="clear" w:color="auto" w:fill="FFFFFF"/>
          <w:lang w:val="en-US" w:eastAsia="zh-CN"/>
        </w:rPr>
        <w:t>The usage of Chinese Analects in business</w:t>
      </w:r>
      <w:r>
        <w:rPr>
          <w:rFonts w:hint="eastAsia" w:ascii="Times New Roman" w:hAnsi="Times New Roman" w:cs="Times New Roman" w:eastAsiaTheme="majorEastAsia"/>
          <w:color w:val="33353C"/>
          <w:sz w:val="24"/>
          <w:shd w:val="clear" w:color="auto" w:fill="FFFFFF"/>
          <w:lang w:val="en-US" w:eastAsia="zh-CN"/>
        </w:rPr>
        <w:t xml:space="preserve">. </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The way of doing business in the Analects of Confucius.</w:t>
      </w:r>
      <w:r>
        <w:rPr>
          <w:rFonts w:hint="default"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lang w:val="en-US" w:eastAsia="zh-CN"/>
        </w:rPr>
        <w:t>{online}. Available at:</w:t>
      </w: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"https://wenku.baidu.com/view/ca66a7de6beae009581b6bd97f1922791788be55.html"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Fonts w:hint="eastAsia" w:ascii="Times New Roman" w:hAnsi="Times New Roman" w:cs="Times New Roman" w:eastAsiaTheme="majorEastAsia"/>
          <w:color w:val="33353C"/>
          <w:sz w:val="24"/>
          <w:shd w:val="clear" w:color="auto" w:fill="FFFFFF"/>
          <w:lang w:val="en-US" w:eastAsia="zh-CN"/>
        </w:rPr>
        <w:t>https://wenku.baidu.com/view/ca66a7de6beae009581b6bd97f1922791788be55.html</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 xml:space="preserve"> ((Accessed on:7st November 2021).</w:t>
      </w:r>
    </w:p>
    <w:p>
      <w:pPr>
        <w:rPr>
          <w:rFonts w:hint="eastAsia"/>
          <w:b/>
          <w:bCs/>
          <w:lang w:val="en-US" w:eastAsia="zh-CN"/>
        </w:rPr>
      </w:pPr>
    </w:p>
    <w:p>
      <w:pPr>
        <w:rPr>
          <w:rFonts w:hint="default"/>
          <w:b/>
          <w:bCs/>
          <w:lang w:val="en-US" w:eastAsia="zh-CN"/>
        </w:rPr>
      </w:pPr>
    </w:p>
    <w:p>
      <w:pPr>
        <w:rPr>
          <w:rFonts w:hint="eastAsia"/>
          <w:lang w:val="en-US" w:eastAsia="zh-CN"/>
        </w:rPr>
      </w:pPr>
      <w:r>
        <w:rPr>
          <w:rFonts w:hint="eastAsia" w:ascii="Times New Roman" w:hAnsi="Times New Roman" w:cs="Times New Roman" w:eastAsiaTheme="majorEastAsia"/>
          <w:color w:val="33353C"/>
          <w:sz w:val="24"/>
          <w:shd w:val="clear" w:color="auto" w:fill="FFFFFF"/>
          <w:lang w:val="en-US" w:eastAsia="zh-CN"/>
        </w:rPr>
        <w:t>CK,2014. The significance of gift giving in business. ‘</w:t>
      </w:r>
      <w:r>
        <w:rPr>
          <w:rFonts w:hint="default" w:ascii="Times New Roman" w:hAnsi="Times New Roman" w:cs="Times New Roman" w:eastAsiaTheme="majorEastAsia"/>
          <w:color w:val="33353C"/>
          <w:sz w:val="24"/>
          <w:shd w:val="clear" w:color="auto" w:fill="FFFFFF"/>
          <w:lang w:val="en-US" w:eastAsia="zh-CN"/>
        </w:rPr>
        <w:t>Why Gift Giving is Important</w:t>
      </w:r>
      <w:r>
        <w:rPr>
          <w:rFonts w:hint="eastAsia" w:ascii="Times New Roman" w:hAnsi="Times New Roman" w:cs="Times New Roman" w:eastAsiaTheme="majorEastAsia"/>
          <w:color w:val="33353C"/>
          <w:sz w:val="24"/>
          <w:shd w:val="clear" w:color="auto" w:fill="FFFFFF"/>
          <w:lang w:val="en-US" w:eastAsia="zh-CN"/>
        </w:rPr>
        <w:t>’ {online}. Available at:https://lifecherish.com/2014/11/20/gift-giving/((Accessed on:7st November 2021).</w:t>
      </w:r>
    </w:p>
    <w:p>
      <w:pPr>
        <w:rPr>
          <w:rFonts w:hint="eastAsia"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 xml:space="preserve">Mexicobusinessassociates，(2016).The relationship of high and low context. </w:t>
      </w:r>
      <w:r>
        <w:rPr>
          <w:rFonts w:hint="default" w:ascii="Times New Roman" w:hAnsi="Times New Roman" w:cs="Times New Roman" w:eastAsiaTheme="majorEastAsia"/>
          <w:color w:val="33353C"/>
          <w:sz w:val="24"/>
          <w:shd w:val="clear" w:color="auto" w:fill="FFFFFF"/>
          <w:lang w:val="en-US" w:eastAsia="zh-CN"/>
        </w:rPr>
        <w:t>High Context vs. Low Context Cultures -A Case Study of Business in Mexico</w:t>
      </w:r>
      <w:r>
        <w:rPr>
          <w:rFonts w:hint="eastAsia" w:ascii="Times New Roman" w:hAnsi="Times New Roman" w:cs="Times New Roman" w:eastAsiaTheme="majorEastAsia"/>
          <w:color w:val="33353C"/>
          <w:sz w:val="24"/>
          <w:shd w:val="clear" w:color="auto" w:fill="FFFFFF"/>
          <w:lang w:val="en-US" w:eastAsia="zh-CN"/>
        </w:rPr>
        <w:t>. Available at:</w:t>
      </w:r>
    </w:p>
    <w:p>
      <w:pPr>
        <w:rPr>
          <w:rFonts w:hint="default"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fldChar w:fldCharType="begin"/>
      </w:r>
      <w:r>
        <w:rPr>
          <w:rFonts w:hint="eastAsia" w:ascii="Times New Roman" w:hAnsi="Times New Roman" w:cs="Times New Roman" w:eastAsiaTheme="majorEastAsia"/>
          <w:color w:val="33353C"/>
          <w:sz w:val="24"/>
          <w:shd w:val="clear" w:color="auto" w:fill="FFFFFF"/>
          <w:lang w:val="en-US" w:eastAsia="zh-CN"/>
        </w:rPr>
        <w:instrText xml:space="preserve"> HYPERLINK "https://mexicobusinessassociates.com/high-context-vs-low-context-cultures/" </w:instrText>
      </w:r>
      <w:r>
        <w:rPr>
          <w:rFonts w:hint="eastAsia" w:ascii="Times New Roman" w:hAnsi="Times New Roman" w:cs="Times New Roman" w:eastAsiaTheme="majorEastAsia"/>
          <w:color w:val="33353C"/>
          <w:sz w:val="24"/>
          <w:shd w:val="clear" w:color="auto" w:fill="FFFFFF"/>
          <w:lang w:val="en-US" w:eastAsia="zh-CN"/>
        </w:rPr>
        <w:fldChar w:fldCharType="separate"/>
      </w:r>
      <w:r>
        <w:rPr>
          <w:rStyle w:val="7"/>
          <w:rFonts w:hint="eastAsia" w:ascii="Times New Roman" w:hAnsi="Times New Roman" w:cs="Times New Roman" w:eastAsiaTheme="majorEastAsia"/>
          <w:color w:val="33353C"/>
          <w:sz w:val="24"/>
          <w:shd w:val="clear" w:color="auto" w:fill="FFFFFF"/>
          <w:lang w:val="en-US" w:eastAsia="zh-CN"/>
        </w:rPr>
        <w:t>https://mexicobusinessassociates.com/high-context-vs-low-context-cultures/</w:t>
      </w:r>
      <w:r>
        <w:rPr>
          <w:rFonts w:hint="eastAsia"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(Accessed on:7st November 2021)</w:t>
      </w:r>
    </w:p>
    <w:p>
      <w:pPr>
        <w:rPr>
          <w:rFonts w:hint="eastAsia" w:ascii="Times New Roman" w:hAnsi="Times New Roman" w:cs="Times New Roman" w:eastAsiaTheme="majorEastAsia"/>
          <w:color w:val="33353C"/>
          <w:sz w:val="24"/>
          <w:shd w:val="clear" w:color="auto" w:fill="FFFFFF"/>
        </w:rPr>
      </w:pPr>
    </w:p>
    <w:p>
      <w:pPr>
        <w:rPr>
          <w:rFonts w:hint="eastAsia" w:ascii="Times New Roman" w:hAnsi="Times New Roman" w:cs="Times New Roman" w:eastAsiaTheme="majorEastAsia"/>
          <w:color w:val="33353C"/>
          <w:sz w:val="24"/>
          <w:shd w:val="clear" w:color="auto" w:fill="FFFFFF"/>
          <w:lang w:val="en-US" w:eastAsia="zh-CN"/>
        </w:rPr>
      </w:pPr>
      <w:r>
        <w:rPr>
          <w:rFonts w:hint="eastAsia" w:ascii="Times New Roman" w:hAnsi="Times New Roman" w:cs="Times New Roman" w:eastAsiaTheme="majorEastAsia"/>
          <w:color w:val="33353C"/>
          <w:sz w:val="24"/>
          <w:shd w:val="clear" w:color="auto" w:fill="FFFFFF"/>
          <w:lang w:val="en-US" w:eastAsia="zh-CN"/>
        </w:rPr>
        <w:t>West,B.</w:t>
      </w:r>
      <w:r>
        <w:rPr>
          <w:rFonts w:hint="eastAsia" w:ascii="Times New Roman" w:hAnsi="Times New Roman" w:cs="Times New Roman" w:eastAsiaTheme="majorEastAsia"/>
          <w:color w:val="33353C"/>
          <w:sz w:val="24"/>
          <w:shd w:val="clear" w:color="auto" w:fill="FFFFFF"/>
        </w:rPr>
        <w:t>&amp;Timothy</w:t>
      </w:r>
      <w:r>
        <w:rPr>
          <w:rFonts w:hint="eastAsia" w:ascii="Times New Roman" w:hAnsi="Times New Roman" w:cs="Times New Roman" w:eastAsiaTheme="majorEastAsia"/>
          <w:color w:val="33353C"/>
          <w:sz w:val="24"/>
          <w:shd w:val="clear" w:color="auto" w:fill="FFFFFF"/>
          <w:lang w:val="en-US" w:eastAsia="zh-CN"/>
        </w:rPr>
        <w:t>,</w:t>
      </w:r>
      <w:r>
        <w:rPr>
          <w:rFonts w:hint="eastAsia" w:ascii="Times New Roman" w:hAnsi="Times New Roman" w:cs="Times New Roman" w:eastAsiaTheme="majorEastAsia"/>
          <w:color w:val="33353C"/>
          <w:sz w:val="24"/>
          <w:shd w:val="clear" w:color="auto" w:fill="FFFFFF"/>
        </w:rPr>
        <w:t>P</w:t>
      </w:r>
      <w:r>
        <w:rPr>
          <w:rFonts w:hint="eastAsia" w:ascii="Times New Roman" w:hAnsi="Times New Roman" w:cs="Times New Roman" w:eastAsiaTheme="majorEastAsia"/>
          <w:color w:val="33353C"/>
          <w:sz w:val="24"/>
          <w:shd w:val="clear" w:color="auto" w:fill="FFFFFF"/>
          <w:lang w:val="en-US" w:eastAsia="zh-CN"/>
        </w:rPr>
        <w:t>.</w:t>
      </w:r>
      <w:bookmarkStart w:id="24" w:name="citation"/>
      <w:r>
        <w:rPr>
          <w:rFonts w:hint="eastAsia" w:ascii="Times New Roman" w:hAnsi="Times New Roman" w:cs="Times New Roman" w:eastAsiaTheme="majorEastAsia"/>
          <w:color w:val="33353C"/>
          <w:sz w:val="24"/>
          <w:shd w:val="clear" w:color="auto" w:fill="FFFFFF"/>
          <w:lang w:val="en-US" w:eastAsia="zh-CN"/>
        </w:rPr>
        <w:t>(2014) .</w:t>
      </w:r>
      <w:r>
        <w:rPr>
          <w:rFonts w:hint="eastAsia" w:ascii="Times New Roman" w:hAnsi="Times New Roman" w:cs="Times New Roman" w:eastAsiaTheme="majorEastAsia"/>
          <w:color w:val="33353C"/>
          <w:sz w:val="24"/>
          <w:shd w:val="clear" w:color="auto" w:fill="FFFFFF"/>
        </w:rPr>
        <w:t>Global Contexts for Learning: Exploring the Relationship Between Low-Context Online Learning and High-Context Learners.</w:t>
      </w:r>
      <w:r>
        <w:rPr>
          <w:rFonts w:hint="eastAsia" w:ascii="Times New Roman" w:hAnsi="Times New Roman" w:cs="Times New Roman" w:eastAsiaTheme="majorEastAsia"/>
          <w:color w:val="33353C"/>
          <w:sz w:val="24"/>
          <w:shd w:val="clear" w:color="auto" w:fill="FFFFFF"/>
          <w:lang w:val="en-US" w:eastAsia="zh-CN"/>
        </w:rPr>
        <w:t xml:space="preserve"> </w:t>
      </w:r>
      <w:r>
        <w:rPr>
          <w:rFonts w:hint="eastAsia" w:ascii="Times New Roman" w:hAnsi="Times New Roman" w:cs="Times New Roman" w:eastAsiaTheme="majorEastAsia"/>
          <w:color w:val="33353C"/>
          <w:sz w:val="24"/>
          <w:shd w:val="clear" w:color="auto" w:fill="FFFFFF"/>
        </w:rPr>
        <w:t>Vol. 13 Issue 4, p281-294, 14p</w:t>
      </w:r>
      <w:r>
        <w:rPr>
          <w:rFonts w:hint="eastAsia" w:ascii="Times New Roman" w:hAnsi="Times New Roman" w:cs="Times New Roman" w:eastAsiaTheme="majorEastAsia"/>
          <w:color w:val="33353C"/>
          <w:sz w:val="24"/>
          <w:shd w:val="clear" w:color="auto" w:fill="FFFFFF"/>
          <w:lang w:val="en-US" w:eastAsia="zh-CN"/>
        </w:rPr>
        <w:t>. No.Harding University, Arkansas, USA.</w:t>
      </w:r>
    </w:p>
    <w:p>
      <w:pPr>
        <w:rPr>
          <w:rFonts w:hint="default" w:ascii="Times New Roman" w:hAnsi="Times New Roman" w:cs="Times New Roman" w:eastAsiaTheme="majorEastAsia"/>
          <w:color w:val="33353C"/>
          <w:sz w:val="24"/>
          <w:shd w:val="clear" w:color="auto" w:fill="FFFFFF"/>
          <w:lang w:val="en-US" w:eastAsia="zh-CN"/>
        </w:rPr>
      </w:pPr>
    </w:p>
    <w:bookmarkEnd w:id="24"/>
    <w:p>
      <w:pPr>
        <w:rPr>
          <w:rFonts w:hint="default" w:ascii="Times New Roman" w:hAnsi="Times New Roman" w:cs="Times New Roman" w:eastAsiaTheme="majorEastAsia"/>
          <w:color w:val="33353C"/>
          <w:sz w:val="24"/>
          <w:shd w:val="clear" w:color="auto" w:fill="FFFFFF"/>
          <w:lang w:val="en-US" w:eastAsia="zh-CN"/>
        </w:rPr>
      </w:pPr>
      <w:r>
        <w:rPr>
          <w:rFonts w:hint="default" w:ascii="Times New Roman" w:hAnsi="Times New Roman" w:cs="Times New Roman" w:eastAsiaTheme="majorEastAsia"/>
          <w:color w:val="33353C"/>
          <w:sz w:val="24"/>
          <w:shd w:val="clear" w:color="auto" w:fill="FFFFFF"/>
          <w:lang w:val="en-US" w:eastAsia="zh-CN"/>
        </w:rPr>
        <w:t>Jennifer E. B</w:t>
      </w:r>
      <w:r>
        <w:rPr>
          <w:rFonts w:hint="eastAsia" w:ascii="Times New Roman" w:hAnsi="Times New Roman" w:cs="Times New Roman" w:eastAsiaTheme="majorEastAsia"/>
          <w:color w:val="33353C"/>
          <w:sz w:val="24"/>
          <w:shd w:val="clear" w:color="auto" w:fill="FFFFFF"/>
          <w:lang w:val="en-US" w:eastAsia="zh-CN"/>
        </w:rPr>
        <w:t xml:space="preserve">，（2003）,The relationship of </w:t>
      </w:r>
      <w:r>
        <w:rPr>
          <w:rFonts w:hint="default" w:ascii="Times New Roman" w:hAnsi="Times New Roman" w:cs="Times New Roman" w:eastAsiaTheme="majorEastAsia"/>
          <w:color w:val="33353C"/>
          <w:sz w:val="24"/>
          <w:shd w:val="clear" w:color="auto" w:fill="FFFFFF"/>
        </w:rPr>
        <w:t>High and Low Context</w:t>
      </w:r>
      <w:r>
        <w:rPr>
          <w:rFonts w:hint="eastAsia" w:ascii="Times New Roman" w:hAnsi="Times New Roman" w:cs="Times New Roman" w:eastAsiaTheme="majorEastAsia"/>
          <w:color w:val="33353C"/>
          <w:sz w:val="24"/>
          <w:shd w:val="clear" w:color="auto" w:fill="FFFFFF"/>
          <w:lang w:val="en-US" w:eastAsia="zh-CN"/>
        </w:rPr>
        <w:t xml:space="preserve">. </w:t>
      </w:r>
      <w:r>
        <w:rPr>
          <w:rFonts w:hint="default" w:ascii="Times New Roman" w:hAnsi="Times New Roman" w:cs="Times New Roman" w:eastAsiaTheme="majorEastAsia"/>
          <w:color w:val="33353C"/>
          <w:sz w:val="24"/>
          <w:shd w:val="clear" w:color="auto" w:fill="FFFFFF"/>
        </w:rPr>
        <w:t>High and Low Context</w:t>
      </w:r>
      <w:r>
        <w:rPr>
          <w:rFonts w:hint="eastAsia" w:ascii="Times New Roman" w:hAnsi="Times New Roman" w:cs="Times New Roman" w:eastAsiaTheme="majorEastAsia"/>
          <w:color w:val="33353C"/>
          <w:sz w:val="24"/>
          <w:shd w:val="clear" w:color="auto" w:fill="FFFFFF"/>
          <w:lang w:val="en-US" w:eastAsia="zh-CN"/>
        </w:rPr>
        <w:t xml:space="preserve">. Available at: </w:t>
      </w:r>
      <w:r>
        <w:rPr>
          <w:rFonts w:hint="default" w:ascii="Times New Roman" w:hAnsi="Times New Roman" w:cs="Times New Roman" w:eastAsiaTheme="majorEastAsia"/>
          <w:color w:val="33353C"/>
          <w:sz w:val="24"/>
          <w:shd w:val="clear" w:color="auto" w:fill="FFFFFF"/>
          <w:lang w:val="en-US" w:eastAsia="zh-CN"/>
        </w:rPr>
        <w:fldChar w:fldCharType="begin"/>
      </w:r>
      <w:r>
        <w:rPr>
          <w:rFonts w:hint="default" w:ascii="Times New Roman" w:hAnsi="Times New Roman" w:cs="Times New Roman" w:eastAsiaTheme="majorEastAsia"/>
          <w:color w:val="33353C"/>
          <w:sz w:val="24"/>
          <w:shd w:val="clear" w:color="auto" w:fill="FFFFFF"/>
          <w:lang w:val="en-US" w:eastAsia="zh-CN"/>
        </w:rPr>
        <w:instrText xml:space="preserve"> HYPERLINK "http://culture-at-work.com/highlow.html#Definitions" </w:instrText>
      </w:r>
      <w:r>
        <w:rPr>
          <w:rFonts w:hint="default" w:ascii="Times New Roman" w:hAnsi="Times New Roman" w:cs="Times New Roman" w:eastAsiaTheme="majorEastAsia"/>
          <w:color w:val="33353C"/>
          <w:sz w:val="24"/>
          <w:shd w:val="clear" w:color="auto" w:fill="FFFFFF"/>
          <w:lang w:val="en-US" w:eastAsia="zh-CN"/>
        </w:rPr>
        <w:fldChar w:fldCharType="separate"/>
      </w:r>
      <w:r>
        <w:rPr>
          <w:rFonts w:hint="default" w:ascii="Times New Roman" w:hAnsi="Times New Roman" w:cs="Times New Roman" w:eastAsiaTheme="majorEastAsia"/>
          <w:color w:val="33353C"/>
          <w:sz w:val="24"/>
          <w:shd w:val="clear" w:color="auto" w:fill="FFFFFF"/>
          <w:lang w:val="en-US" w:eastAsia="zh-CN"/>
        </w:rPr>
        <w:t>http://culture-at-work.com/highlow.html#Definitions</w:t>
      </w:r>
      <w:r>
        <w:rPr>
          <w:rFonts w:hint="default" w:ascii="Times New Roman" w:hAnsi="Times New Roman" w:cs="Times New Roman" w:eastAsiaTheme="majorEastAsia"/>
          <w:color w:val="33353C"/>
          <w:sz w:val="24"/>
          <w:shd w:val="clear" w:color="auto" w:fill="FFFFFF"/>
          <w:lang w:val="en-US" w:eastAsia="zh-CN"/>
        </w:rPr>
        <w:fldChar w:fldCharType="end"/>
      </w:r>
      <w:r>
        <w:rPr>
          <w:rFonts w:hint="eastAsia" w:ascii="Times New Roman" w:hAnsi="Times New Roman" w:cs="Times New Roman" w:eastAsiaTheme="majorEastAsia"/>
          <w:color w:val="33353C"/>
          <w:sz w:val="24"/>
          <w:shd w:val="clear" w:color="auto" w:fill="FFFFFF"/>
          <w:lang w:val="en-US" w:eastAsia="zh-CN"/>
        </w:rPr>
        <w:t>(Accessed on:7st November 2021).</w:t>
      </w:r>
    </w:p>
    <w:p>
      <w:pPr>
        <w:rPr>
          <w:rFonts w:hint="eastAsia" w:ascii="Times New Roman" w:hAnsi="Times New Roman" w:cs="Times New Roman" w:eastAsiaTheme="majorEastAsia"/>
          <w:color w:val="33353C"/>
          <w:sz w:val="24"/>
          <w:shd w:val="clear" w:color="auto" w:fill="FFFFFF"/>
          <w:lang w:val="en-US" w:eastAsia="zh-CN"/>
        </w:rPr>
      </w:pPr>
    </w:p>
    <w:p>
      <w:pPr>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1B0472"/>
    <w:rsid w:val="2FA31526"/>
    <w:rsid w:val="371B0472"/>
    <w:rsid w:val="4D6D2691"/>
    <w:rsid w:val="579E693A"/>
    <w:rsid w:val="75AF6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7">
    <w:name w:val="Hyperlink"/>
    <w:basedOn w:val="6"/>
    <w:qFormat/>
    <w:uiPriority w:val="0"/>
    <w:rPr>
      <w:color w:val="0000FF"/>
      <w:u w:val="single"/>
    </w:rPr>
  </w:style>
  <w:style w:type="paragraph" w:customStyle="1" w:styleId="8">
    <w:name w:val="WPSOffice手动目录 1"/>
    <w:qFormat/>
    <w:uiPriority w:val="0"/>
    <w:pPr>
      <w:ind w:leftChars="0"/>
    </w:pPr>
    <w:rPr>
      <w:rFonts w:ascii="Times New Roman" w:hAnsi="Times New Roman" w:eastAsia="宋体" w:cs="Times New Roman"/>
      <w:sz w:val="20"/>
      <w:szCs w:val="20"/>
    </w:rPr>
  </w:style>
  <w:style w:type="paragraph" w:customStyle="1" w:styleId="9">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2021-11-24T08:57:00Z</dcterms:created>
  <dc:creator>Awaken</dc:creator>
  <cp:lastModifiedBy>W</cp:lastModifiedBy>
  <dcterms:modified xsi:type="dcterms:W3CDTF">2021-11-25T11:59:48Z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D178FAC6ADD04F3A8F3788AE9B627306</vt:lpwstr>
  </property>
</Properties>
</file>