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0E608" w14:textId="77777777" w:rsidR="002368D6" w:rsidRDefault="002368D6">
      <w:pPr>
        <w:pStyle w:val="Title"/>
        <w:rPr>
          <w:lang w:val="en-GB"/>
        </w:rPr>
      </w:pPr>
    </w:p>
    <w:p w14:paraId="6DCFD4A1" w14:textId="77777777" w:rsidR="00B801B7" w:rsidRDefault="00B801B7">
      <w:pPr>
        <w:pStyle w:val="Title"/>
        <w:rPr>
          <w:lang w:val="en-GB"/>
        </w:rPr>
      </w:pPr>
      <w:r>
        <w:rPr>
          <w:lang w:val="en-GB"/>
        </w:rPr>
        <w:t xml:space="preserve">Name: Irene Nakimera </w:t>
      </w:r>
    </w:p>
    <w:p w14:paraId="30058C10" w14:textId="78AF07EC" w:rsidR="002368D6" w:rsidRDefault="00B801B7">
      <w:pPr>
        <w:pStyle w:val="Title"/>
        <w:rPr>
          <w:lang w:val="en-GB"/>
        </w:rPr>
      </w:pPr>
      <w:r>
        <w:rPr>
          <w:lang w:val="en-GB"/>
        </w:rPr>
        <w:t>Student No.2244610</w:t>
      </w:r>
    </w:p>
    <w:p w14:paraId="4D549110" w14:textId="283DAA58" w:rsidR="00B801B7" w:rsidRPr="00B801B7" w:rsidRDefault="00B801B7" w:rsidP="00B801B7">
      <w:pPr>
        <w:pStyle w:val="Normal1"/>
        <w:rPr>
          <w:lang w:val="en-GB"/>
        </w:rPr>
      </w:pPr>
      <w:r>
        <w:rPr>
          <w:lang w:val="en-GB"/>
        </w:rPr>
        <w:t xml:space="preserve">                                    </w:t>
      </w:r>
    </w:p>
    <w:p w14:paraId="3BDED4BF" w14:textId="0CF6900F" w:rsidR="00B801B7" w:rsidRPr="00B801B7" w:rsidRDefault="00B801B7" w:rsidP="00B801B7">
      <w:pPr>
        <w:pStyle w:val="Normal1"/>
        <w:rPr>
          <w:lang w:val="en-GB"/>
        </w:rPr>
      </w:pPr>
    </w:p>
    <w:p w14:paraId="5FDAFC68" w14:textId="77777777" w:rsidR="002368D6" w:rsidRDefault="002368D6">
      <w:pPr>
        <w:pStyle w:val="Title"/>
        <w:rPr>
          <w:lang w:val="en-GB"/>
        </w:rPr>
      </w:pPr>
    </w:p>
    <w:p w14:paraId="6F11FD44" w14:textId="77777777" w:rsidR="002368D6" w:rsidRDefault="00000000">
      <w:pPr>
        <w:pStyle w:val="Title"/>
        <w:rPr>
          <w:lang w:val="en-GB"/>
        </w:rPr>
      </w:pPr>
      <w:r>
        <w:rPr>
          <w:lang w:val="en-GB"/>
        </w:rPr>
        <w:t>Food and Beverage Operation</w:t>
      </w:r>
    </w:p>
    <w:p w14:paraId="202E1197" w14:textId="77777777" w:rsidR="002368D6" w:rsidRDefault="00000000">
      <w:pPr>
        <w:pStyle w:val="Title"/>
        <w:rPr>
          <w:lang w:val="en-GB"/>
        </w:rPr>
      </w:pPr>
      <w:r>
        <w:rPr>
          <w:lang w:val="en-GB"/>
        </w:rPr>
        <w:t>BMIH4002 - LEVEL 4</w:t>
      </w:r>
    </w:p>
    <w:p w14:paraId="44E9811F" w14:textId="49C4AD01" w:rsidR="00B801B7" w:rsidRPr="00B801B7" w:rsidRDefault="00B801B7" w:rsidP="00B801B7">
      <w:pPr>
        <w:pStyle w:val="Normal1"/>
        <w:rPr>
          <w:lang w:val="en-GB"/>
        </w:rPr>
      </w:pPr>
    </w:p>
    <w:p w14:paraId="2265994F" w14:textId="77777777" w:rsidR="002368D6" w:rsidRDefault="002368D6">
      <w:pPr>
        <w:pStyle w:val="Title"/>
        <w:rPr>
          <w:lang w:val="en-GB"/>
        </w:rPr>
      </w:pPr>
    </w:p>
    <w:p w14:paraId="2EB7422B" w14:textId="77777777" w:rsidR="002368D6" w:rsidRDefault="00000000">
      <w:pPr>
        <w:pStyle w:val="Title"/>
        <w:rPr>
          <w:lang w:val="en-GB"/>
        </w:rPr>
      </w:pPr>
      <w:r>
        <w:rPr>
          <w:lang w:val="en-GB"/>
        </w:rPr>
        <w:t xml:space="preserve">Assignment 1: </w:t>
      </w:r>
      <w:r>
        <w:rPr>
          <w:szCs w:val="28"/>
          <w:lang w:val="en-GB"/>
        </w:rPr>
        <w:t>Student</w:t>
      </w:r>
      <w:r>
        <w:rPr>
          <w:lang w:val="en-GB"/>
        </w:rPr>
        <w:t xml:space="preserve"> Journal</w:t>
      </w:r>
    </w:p>
    <w:p w14:paraId="477236A0" w14:textId="77777777" w:rsidR="002368D6" w:rsidRDefault="00000000">
      <w:pPr>
        <w:pStyle w:val="Title"/>
        <w:rPr>
          <w:lang w:val="en-GB"/>
        </w:rPr>
      </w:pPr>
      <w:r>
        <w:rPr>
          <w:lang w:val="en-GB"/>
        </w:rPr>
        <w:t>Assignment Title: Skill Requirements for Service Improvement in Restaurants</w:t>
      </w:r>
      <w:r>
        <w:rPr>
          <w:lang w:val="en-GB"/>
        </w:rPr>
        <w:br w:type="page"/>
      </w:r>
    </w:p>
    <w:sdt>
      <w:sdtPr>
        <w:rPr>
          <w:rFonts w:ascii="Arial" w:eastAsia="Arial" w:hAnsi="Arial" w:cs="Arial"/>
          <w:b w:val="0"/>
          <w:bCs w:val="0"/>
          <w:color w:val="auto"/>
          <w:sz w:val="24"/>
          <w:szCs w:val="20"/>
          <w:lang w:val="en-GB"/>
        </w:rPr>
        <w:id w:val="13313913"/>
        <w:docPartObj>
          <w:docPartGallery w:val="Table of Contents"/>
          <w:docPartUnique/>
        </w:docPartObj>
      </w:sdtPr>
      <w:sdtContent>
        <w:p w14:paraId="03A66B26" w14:textId="77777777" w:rsidR="002368D6" w:rsidRDefault="00000000">
          <w:pPr>
            <w:pStyle w:val="TOCHeading1"/>
            <w:spacing w:line="360" w:lineRule="auto"/>
            <w:jc w:val="center"/>
            <w:rPr>
              <w:lang w:val="en-GB"/>
            </w:rPr>
          </w:pPr>
          <w:r>
            <w:rPr>
              <w:rFonts w:ascii="Arial" w:hAnsi="Arial" w:cs="Arial"/>
              <w:color w:val="000000" w:themeColor="text1"/>
              <w:lang w:val="en-GB"/>
            </w:rPr>
            <w:t>Table of Contents</w:t>
          </w:r>
        </w:p>
        <w:p w14:paraId="22694E2C" w14:textId="77777777" w:rsidR="002368D6" w:rsidRDefault="00000000">
          <w:pPr>
            <w:pStyle w:val="TOC1"/>
            <w:tabs>
              <w:tab w:val="right" w:leader="dot" w:pos="9019"/>
            </w:tabs>
            <w:rPr>
              <w:rFonts w:asciiTheme="minorHAnsi" w:eastAsiaTheme="minorEastAsia" w:hAnsiTheme="minorHAnsi" w:cstheme="minorBidi"/>
              <w:sz w:val="22"/>
              <w:szCs w:val="22"/>
              <w:lang w:val="en-GB"/>
            </w:rPr>
          </w:pPr>
          <w:r>
            <w:rPr>
              <w:lang w:val="en-GB"/>
            </w:rPr>
            <w:fldChar w:fldCharType="begin"/>
          </w:r>
          <w:r>
            <w:rPr>
              <w:lang w:val="en-GB"/>
            </w:rPr>
            <w:instrText xml:space="preserve"> TOC \o "1-3" \h \z \u </w:instrText>
          </w:r>
          <w:r>
            <w:rPr>
              <w:lang w:val="en-GB"/>
            </w:rPr>
            <w:fldChar w:fldCharType="separate"/>
          </w:r>
          <w:hyperlink w:anchor="_Toc146896532" w:history="1">
            <w:r>
              <w:rPr>
                <w:rStyle w:val="Hyperlink"/>
                <w:lang w:val="en-GB"/>
              </w:rPr>
              <w:t>Introduction</w:t>
            </w:r>
            <w:r>
              <w:rPr>
                <w:lang w:val="en-GB"/>
              </w:rPr>
              <w:tab/>
            </w:r>
            <w:r>
              <w:rPr>
                <w:lang w:val="en-GB"/>
              </w:rPr>
              <w:fldChar w:fldCharType="begin"/>
            </w:r>
            <w:r>
              <w:rPr>
                <w:lang w:val="en-GB"/>
              </w:rPr>
              <w:instrText xml:space="preserve"> PAGEREF _Toc146896532 \h </w:instrText>
            </w:r>
            <w:r>
              <w:rPr>
                <w:lang w:val="en-GB"/>
              </w:rPr>
            </w:r>
            <w:r>
              <w:rPr>
                <w:lang w:val="en-GB"/>
              </w:rPr>
              <w:fldChar w:fldCharType="separate"/>
            </w:r>
            <w:r>
              <w:rPr>
                <w:lang w:val="en-GB"/>
              </w:rPr>
              <w:t>3</w:t>
            </w:r>
            <w:r>
              <w:rPr>
                <w:lang w:val="en-GB"/>
              </w:rPr>
              <w:fldChar w:fldCharType="end"/>
            </w:r>
          </w:hyperlink>
        </w:p>
        <w:p w14:paraId="3CE8BEC2" w14:textId="77777777" w:rsidR="002368D6" w:rsidRDefault="00000000">
          <w:pPr>
            <w:pStyle w:val="TOC1"/>
            <w:tabs>
              <w:tab w:val="right" w:leader="dot" w:pos="9019"/>
            </w:tabs>
            <w:rPr>
              <w:rFonts w:asciiTheme="minorHAnsi" w:eastAsiaTheme="minorEastAsia" w:hAnsiTheme="minorHAnsi" w:cstheme="minorBidi"/>
              <w:sz w:val="22"/>
              <w:szCs w:val="22"/>
              <w:lang w:val="en-GB"/>
            </w:rPr>
          </w:pPr>
          <w:hyperlink w:anchor="_Toc146896533" w:history="1">
            <w:r>
              <w:rPr>
                <w:rStyle w:val="Hyperlink"/>
                <w:lang w:val="en-GB"/>
              </w:rPr>
              <w:t>Identification of Key Skills</w:t>
            </w:r>
            <w:r>
              <w:rPr>
                <w:lang w:val="en-GB"/>
              </w:rPr>
              <w:tab/>
            </w:r>
            <w:r>
              <w:rPr>
                <w:lang w:val="en-GB"/>
              </w:rPr>
              <w:fldChar w:fldCharType="begin"/>
            </w:r>
            <w:r>
              <w:rPr>
                <w:lang w:val="en-GB"/>
              </w:rPr>
              <w:instrText xml:space="preserve"> PAGEREF _Toc146896533 \h </w:instrText>
            </w:r>
            <w:r>
              <w:rPr>
                <w:lang w:val="en-GB"/>
              </w:rPr>
            </w:r>
            <w:r>
              <w:rPr>
                <w:lang w:val="en-GB"/>
              </w:rPr>
              <w:fldChar w:fldCharType="separate"/>
            </w:r>
            <w:r>
              <w:rPr>
                <w:lang w:val="en-GB"/>
              </w:rPr>
              <w:t>3</w:t>
            </w:r>
            <w:r>
              <w:rPr>
                <w:lang w:val="en-GB"/>
              </w:rPr>
              <w:fldChar w:fldCharType="end"/>
            </w:r>
          </w:hyperlink>
        </w:p>
        <w:p w14:paraId="47EAEAF9" w14:textId="77777777" w:rsidR="002368D6" w:rsidRDefault="00000000">
          <w:pPr>
            <w:pStyle w:val="TOC1"/>
            <w:tabs>
              <w:tab w:val="right" w:leader="dot" w:pos="9019"/>
            </w:tabs>
            <w:rPr>
              <w:rFonts w:asciiTheme="minorHAnsi" w:eastAsiaTheme="minorEastAsia" w:hAnsiTheme="minorHAnsi" w:cstheme="minorBidi"/>
              <w:sz w:val="22"/>
              <w:szCs w:val="22"/>
              <w:lang w:val="en-GB"/>
            </w:rPr>
          </w:pPr>
          <w:hyperlink w:anchor="_Toc146896534" w:history="1">
            <w:r>
              <w:rPr>
                <w:rStyle w:val="Hyperlink"/>
                <w:lang w:val="en-GB"/>
              </w:rPr>
              <w:t>Skill Development Strategies</w:t>
            </w:r>
            <w:r>
              <w:rPr>
                <w:lang w:val="en-GB"/>
              </w:rPr>
              <w:tab/>
            </w:r>
            <w:r>
              <w:rPr>
                <w:lang w:val="en-GB"/>
              </w:rPr>
              <w:fldChar w:fldCharType="begin"/>
            </w:r>
            <w:r>
              <w:rPr>
                <w:lang w:val="en-GB"/>
              </w:rPr>
              <w:instrText xml:space="preserve"> PAGEREF _Toc146896534 \h </w:instrText>
            </w:r>
            <w:r>
              <w:rPr>
                <w:lang w:val="en-GB"/>
              </w:rPr>
            </w:r>
            <w:r>
              <w:rPr>
                <w:lang w:val="en-GB"/>
              </w:rPr>
              <w:fldChar w:fldCharType="separate"/>
            </w:r>
            <w:r>
              <w:rPr>
                <w:lang w:val="en-GB"/>
              </w:rPr>
              <w:t>4</w:t>
            </w:r>
            <w:r>
              <w:rPr>
                <w:lang w:val="en-GB"/>
              </w:rPr>
              <w:fldChar w:fldCharType="end"/>
            </w:r>
          </w:hyperlink>
        </w:p>
        <w:p w14:paraId="1A452BC6" w14:textId="77777777" w:rsidR="002368D6" w:rsidRDefault="00000000">
          <w:pPr>
            <w:pStyle w:val="TOC1"/>
            <w:tabs>
              <w:tab w:val="right" w:leader="dot" w:pos="9019"/>
            </w:tabs>
            <w:rPr>
              <w:rFonts w:asciiTheme="minorHAnsi" w:eastAsiaTheme="minorEastAsia" w:hAnsiTheme="minorHAnsi" w:cstheme="minorBidi"/>
              <w:sz w:val="22"/>
              <w:szCs w:val="22"/>
              <w:lang w:val="en-GB"/>
            </w:rPr>
          </w:pPr>
          <w:hyperlink w:anchor="_Toc146896535" w:history="1">
            <w:r>
              <w:rPr>
                <w:rStyle w:val="Hyperlink"/>
                <w:lang w:val="en-GB"/>
              </w:rPr>
              <w:t>Real-Life Examples</w:t>
            </w:r>
            <w:r>
              <w:rPr>
                <w:lang w:val="en-GB"/>
              </w:rPr>
              <w:tab/>
            </w:r>
            <w:r>
              <w:rPr>
                <w:lang w:val="en-GB"/>
              </w:rPr>
              <w:fldChar w:fldCharType="begin"/>
            </w:r>
            <w:r>
              <w:rPr>
                <w:lang w:val="en-GB"/>
              </w:rPr>
              <w:instrText xml:space="preserve"> PAGEREF _Toc146896535 \h </w:instrText>
            </w:r>
            <w:r>
              <w:rPr>
                <w:lang w:val="en-GB"/>
              </w:rPr>
            </w:r>
            <w:r>
              <w:rPr>
                <w:lang w:val="en-GB"/>
              </w:rPr>
              <w:fldChar w:fldCharType="separate"/>
            </w:r>
            <w:r>
              <w:rPr>
                <w:lang w:val="en-GB"/>
              </w:rPr>
              <w:t>4</w:t>
            </w:r>
            <w:r>
              <w:rPr>
                <w:lang w:val="en-GB"/>
              </w:rPr>
              <w:fldChar w:fldCharType="end"/>
            </w:r>
          </w:hyperlink>
        </w:p>
        <w:p w14:paraId="6AAD122F" w14:textId="77777777" w:rsidR="002368D6" w:rsidRDefault="00000000">
          <w:pPr>
            <w:pStyle w:val="TOC1"/>
            <w:tabs>
              <w:tab w:val="right" w:leader="dot" w:pos="9019"/>
            </w:tabs>
            <w:rPr>
              <w:rFonts w:asciiTheme="minorHAnsi" w:eastAsiaTheme="minorEastAsia" w:hAnsiTheme="minorHAnsi" w:cstheme="minorBidi"/>
              <w:sz w:val="22"/>
              <w:szCs w:val="22"/>
              <w:lang w:val="en-GB"/>
            </w:rPr>
          </w:pPr>
          <w:hyperlink w:anchor="_Toc146896536" w:history="1">
            <w:r>
              <w:rPr>
                <w:rStyle w:val="Hyperlink"/>
                <w:lang w:val="en-GB"/>
              </w:rPr>
              <w:t>Challenges and Solutions</w:t>
            </w:r>
            <w:r>
              <w:rPr>
                <w:lang w:val="en-GB"/>
              </w:rPr>
              <w:tab/>
            </w:r>
            <w:r>
              <w:rPr>
                <w:lang w:val="en-GB"/>
              </w:rPr>
              <w:fldChar w:fldCharType="begin"/>
            </w:r>
            <w:r>
              <w:rPr>
                <w:lang w:val="en-GB"/>
              </w:rPr>
              <w:instrText xml:space="preserve"> PAGEREF _Toc146896536 \h </w:instrText>
            </w:r>
            <w:r>
              <w:rPr>
                <w:lang w:val="en-GB"/>
              </w:rPr>
            </w:r>
            <w:r>
              <w:rPr>
                <w:lang w:val="en-GB"/>
              </w:rPr>
              <w:fldChar w:fldCharType="separate"/>
            </w:r>
            <w:r>
              <w:rPr>
                <w:lang w:val="en-GB"/>
              </w:rPr>
              <w:t>4</w:t>
            </w:r>
            <w:r>
              <w:rPr>
                <w:lang w:val="en-GB"/>
              </w:rPr>
              <w:fldChar w:fldCharType="end"/>
            </w:r>
          </w:hyperlink>
        </w:p>
        <w:p w14:paraId="0C9F8B51" w14:textId="77777777" w:rsidR="002368D6" w:rsidRDefault="00000000">
          <w:pPr>
            <w:pStyle w:val="TOC1"/>
            <w:tabs>
              <w:tab w:val="right" w:leader="dot" w:pos="9019"/>
            </w:tabs>
            <w:rPr>
              <w:rFonts w:asciiTheme="minorHAnsi" w:eastAsiaTheme="minorEastAsia" w:hAnsiTheme="minorHAnsi" w:cstheme="minorBidi"/>
              <w:sz w:val="22"/>
              <w:szCs w:val="22"/>
              <w:lang w:val="en-GB"/>
            </w:rPr>
          </w:pPr>
          <w:hyperlink w:anchor="_Toc146896537" w:history="1">
            <w:r>
              <w:rPr>
                <w:rStyle w:val="Hyperlink"/>
                <w:lang w:val="en-GB"/>
              </w:rPr>
              <w:t>Conclusion</w:t>
            </w:r>
            <w:r>
              <w:rPr>
                <w:lang w:val="en-GB"/>
              </w:rPr>
              <w:tab/>
            </w:r>
            <w:r>
              <w:rPr>
                <w:lang w:val="en-GB"/>
              </w:rPr>
              <w:fldChar w:fldCharType="begin"/>
            </w:r>
            <w:r>
              <w:rPr>
                <w:lang w:val="en-GB"/>
              </w:rPr>
              <w:instrText xml:space="preserve"> PAGEREF _Toc146896537 \h </w:instrText>
            </w:r>
            <w:r>
              <w:rPr>
                <w:lang w:val="en-GB"/>
              </w:rPr>
            </w:r>
            <w:r>
              <w:rPr>
                <w:lang w:val="en-GB"/>
              </w:rPr>
              <w:fldChar w:fldCharType="separate"/>
            </w:r>
            <w:r>
              <w:rPr>
                <w:lang w:val="en-GB"/>
              </w:rPr>
              <w:t>5</w:t>
            </w:r>
            <w:r>
              <w:rPr>
                <w:lang w:val="en-GB"/>
              </w:rPr>
              <w:fldChar w:fldCharType="end"/>
            </w:r>
          </w:hyperlink>
        </w:p>
        <w:p w14:paraId="5FB047AA" w14:textId="77777777" w:rsidR="002368D6" w:rsidRDefault="00000000">
          <w:pPr>
            <w:pStyle w:val="TOC1"/>
            <w:tabs>
              <w:tab w:val="right" w:leader="dot" w:pos="9019"/>
            </w:tabs>
            <w:rPr>
              <w:rFonts w:asciiTheme="minorHAnsi" w:eastAsiaTheme="minorEastAsia" w:hAnsiTheme="minorHAnsi" w:cstheme="minorBidi"/>
              <w:sz w:val="22"/>
              <w:szCs w:val="22"/>
              <w:lang w:val="en-GB"/>
            </w:rPr>
          </w:pPr>
          <w:hyperlink w:anchor="_Toc146896538" w:history="1">
            <w:r>
              <w:rPr>
                <w:rStyle w:val="Hyperlink"/>
                <w:lang w:val="en-GB"/>
              </w:rPr>
              <w:t>Reference list</w:t>
            </w:r>
            <w:r>
              <w:rPr>
                <w:lang w:val="en-GB"/>
              </w:rPr>
              <w:tab/>
            </w:r>
            <w:r>
              <w:rPr>
                <w:lang w:val="en-GB"/>
              </w:rPr>
              <w:fldChar w:fldCharType="begin"/>
            </w:r>
            <w:r>
              <w:rPr>
                <w:lang w:val="en-GB"/>
              </w:rPr>
              <w:instrText xml:space="preserve"> PAGEREF _Toc146896538 \h </w:instrText>
            </w:r>
            <w:r>
              <w:rPr>
                <w:lang w:val="en-GB"/>
              </w:rPr>
            </w:r>
            <w:r>
              <w:rPr>
                <w:lang w:val="en-GB"/>
              </w:rPr>
              <w:fldChar w:fldCharType="separate"/>
            </w:r>
            <w:r>
              <w:rPr>
                <w:lang w:val="en-GB"/>
              </w:rPr>
              <w:t>6</w:t>
            </w:r>
            <w:r>
              <w:rPr>
                <w:lang w:val="en-GB"/>
              </w:rPr>
              <w:fldChar w:fldCharType="end"/>
            </w:r>
          </w:hyperlink>
        </w:p>
        <w:p w14:paraId="08BA292A" w14:textId="77777777" w:rsidR="002368D6" w:rsidRDefault="00000000">
          <w:pPr>
            <w:rPr>
              <w:lang w:val="en-GB"/>
            </w:rPr>
          </w:pPr>
          <w:r>
            <w:rPr>
              <w:lang w:val="en-GB"/>
            </w:rPr>
            <w:fldChar w:fldCharType="end"/>
          </w:r>
        </w:p>
      </w:sdtContent>
    </w:sdt>
    <w:p w14:paraId="68C9F304" w14:textId="77777777" w:rsidR="002368D6" w:rsidRDefault="002368D6">
      <w:pPr>
        <w:rPr>
          <w:b/>
          <w:sz w:val="28"/>
          <w:szCs w:val="28"/>
          <w:lang w:val="en-GB"/>
        </w:rPr>
      </w:pPr>
    </w:p>
    <w:p w14:paraId="267CDA97" w14:textId="77777777" w:rsidR="002368D6" w:rsidRDefault="00000000">
      <w:pPr>
        <w:rPr>
          <w:b/>
          <w:sz w:val="28"/>
          <w:szCs w:val="40"/>
          <w:lang w:val="en-GB"/>
        </w:rPr>
      </w:pPr>
      <w:r>
        <w:rPr>
          <w:lang w:val="en-GB"/>
        </w:rPr>
        <w:br w:type="page"/>
      </w:r>
    </w:p>
    <w:p w14:paraId="1EDA892E" w14:textId="77777777" w:rsidR="002368D6" w:rsidRDefault="00000000">
      <w:pPr>
        <w:pStyle w:val="Heading1"/>
        <w:rPr>
          <w:lang w:val="en-GB"/>
        </w:rPr>
      </w:pPr>
      <w:bookmarkStart w:id="0" w:name="_Toc146896532"/>
      <w:r>
        <w:rPr>
          <w:lang w:val="en-GB"/>
        </w:rPr>
        <w:lastRenderedPageBreak/>
        <w:t>Introduction</w:t>
      </w:r>
      <w:bookmarkEnd w:id="0"/>
      <w:r>
        <w:rPr>
          <w:lang w:val="en-GB"/>
        </w:rPr>
        <w:t xml:space="preserve"> </w:t>
      </w:r>
    </w:p>
    <w:p w14:paraId="40CD77A3" w14:textId="77777777" w:rsidR="002368D6" w:rsidRDefault="00000000">
      <w:pPr>
        <w:pStyle w:val="Normal1"/>
        <w:rPr>
          <w:sz w:val="24"/>
          <w:szCs w:val="24"/>
          <w:lang w:val="en-GB"/>
        </w:rPr>
      </w:pPr>
      <w:r>
        <w:rPr>
          <w:sz w:val="24"/>
          <w:szCs w:val="24"/>
          <w:lang w:val="en-GB"/>
        </w:rPr>
        <w:t xml:space="preserve">The global food service sector caters to a diverse range of customers by providing many meals on a daily basis using various operational methods. According to Cousin (2020), several sectors within the food service business exhibit distinct characteristics influenced by the demands and tastes of its customers. The importance of service quality in restaurants cannot be overstated, as it plays a critical role in ensuring customer satisfaction and fostering customer loyalty (Razak et al., 2020). Restaurants that fail to deliver satisfactory service run the risk of losing clients as a result of negative reviews. Improving customer service and effectively addressing customer demands fosters customer loyalty and generates favourable word-of-mouth endorsement, hence yielding advantageous outcomes for restaurants.       </w:t>
      </w:r>
    </w:p>
    <w:p w14:paraId="25737E76" w14:textId="77777777" w:rsidR="002368D6" w:rsidRDefault="002368D6">
      <w:pPr>
        <w:pStyle w:val="Normal1"/>
        <w:rPr>
          <w:sz w:val="24"/>
          <w:szCs w:val="24"/>
          <w:lang w:val="en-GB"/>
        </w:rPr>
      </w:pPr>
    </w:p>
    <w:p w14:paraId="5AC72AF7" w14:textId="77777777" w:rsidR="002368D6" w:rsidRDefault="00000000">
      <w:pPr>
        <w:pStyle w:val="Normal1"/>
        <w:rPr>
          <w:sz w:val="24"/>
          <w:szCs w:val="24"/>
          <w:lang w:val="en-GB"/>
        </w:rPr>
      </w:pPr>
      <w:r>
        <w:rPr>
          <w:sz w:val="24"/>
          <w:szCs w:val="24"/>
          <w:lang w:val="en-GB"/>
        </w:rPr>
        <w:t>The identification of key skills is crucial in both academic and professional environments. The process involves the identification and evaluation of people' fundamental abilities, talents, and proficiencies.</w:t>
      </w:r>
    </w:p>
    <w:p w14:paraId="25C8251E" w14:textId="77777777" w:rsidR="002368D6" w:rsidRDefault="00000000">
      <w:pPr>
        <w:pStyle w:val="Normal1"/>
        <w:rPr>
          <w:sz w:val="24"/>
          <w:szCs w:val="24"/>
          <w:lang w:val="en-GB"/>
        </w:rPr>
      </w:pPr>
      <w:r>
        <w:rPr>
          <w:sz w:val="24"/>
          <w:szCs w:val="24"/>
          <w:lang w:val="en-GB"/>
        </w:rPr>
        <w:t>The provision of service that surpasses consumer satisfaction is noteworthy. According to Johnston (2012), a comprehensive compilation of the requisite abilities in the food service business is provided.</w:t>
      </w:r>
    </w:p>
    <w:p w14:paraId="0A44AC25" w14:textId="77777777" w:rsidR="002368D6" w:rsidRDefault="00000000">
      <w:pPr>
        <w:pStyle w:val="Normal1"/>
        <w:rPr>
          <w:sz w:val="24"/>
          <w:szCs w:val="24"/>
          <w:lang w:val="en-GB"/>
        </w:rPr>
      </w:pPr>
      <w:r>
        <w:rPr>
          <w:sz w:val="24"/>
          <w:szCs w:val="24"/>
          <w:lang w:val="en-GB"/>
        </w:rPr>
        <w:t xml:space="preserve">Given the fast-paced nature of the service industry, effective time management is of utmost importance. This phenomenon is observed in the food service industry, where the objective is to uphold a predetermined temperature. </w:t>
      </w:r>
    </w:p>
    <w:p w14:paraId="078CBC6B" w14:textId="77777777" w:rsidR="002368D6" w:rsidRDefault="002368D6">
      <w:pPr>
        <w:pStyle w:val="Normal1"/>
        <w:rPr>
          <w:sz w:val="24"/>
          <w:szCs w:val="24"/>
          <w:lang w:val="en-GB"/>
        </w:rPr>
      </w:pPr>
    </w:p>
    <w:p w14:paraId="3D251875" w14:textId="77777777" w:rsidR="002368D6" w:rsidRDefault="00000000">
      <w:pPr>
        <w:pStyle w:val="Normal1"/>
        <w:rPr>
          <w:sz w:val="24"/>
          <w:szCs w:val="24"/>
          <w:lang w:val="en-GB"/>
        </w:rPr>
      </w:pPr>
      <w:r>
        <w:rPr>
          <w:sz w:val="24"/>
          <w:szCs w:val="24"/>
          <w:lang w:val="en-GB"/>
        </w:rPr>
        <w:t>Effective communication skills are essential for food service personnel to effectively interact with both clients and colleagues (Boussard, 2021). The ability to be receptive to input and engage in active listening is crucial to the development of this particular set of skills.</w:t>
      </w:r>
    </w:p>
    <w:p w14:paraId="53281433" w14:textId="77777777" w:rsidR="002368D6" w:rsidRDefault="00000000">
      <w:pPr>
        <w:pStyle w:val="Normal1"/>
        <w:rPr>
          <w:sz w:val="24"/>
          <w:szCs w:val="24"/>
          <w:lang w:val="en-GB"/>
        </w:rPr>
      </w:pPr>
      <w:r>
        <w:rPr>
          <w:sz w:val="24"/>
          <w:szCs w:val="24"/>
          <w:lang w:val="en-GB"/>
        </w:rPr>
        <w:t xml:space="preserve">The significance of teamwork in enhancing customer experience cannot be overstated, considering the intricate nature of the several components involved in this industry. </w:t>
      </w:r>
    </w:p>
    <w:p w14:paraId="439BBE3F" w14:textId="77777777" w:rsidR="002368D6" w:rsidRDefault="00000000">
      <w:pPr>
        <w:pStyle w:val="Normal1"/>
        <w:rPr>
          <w:sz w:val="24"/>
          <w:szCs w:val="24"/>
          <w:lang w:val="en-GB"/>
        </w:rPr>
      </w:pPr>
      <w:r>
        <w:rPr>
          <w:sz w:val="24"/>
          <w:szCs w:val="24"/>
          <w:lang w:val="en-GB"/>
        </w:rPr>
        <w:t>The significance of customer service in the food service business is paramount as it directly impacts the overall customer experience.</w:t>
      </w:r>
    </w:p>
    <w:p w14:paraId="48DE48EF" w14:textId="77777777" w:rsidR="002368D6" w:rsidRDefault="00000000">
      <w:pPr>
        <w:pStyle w:val="Normal1"/>
        <w:rPr>
          <w:sz w:val="24"/>
          <w:szCs w:val="24"/>
          <w:lang w:val="en-GB"/>
        </w:rPr>
      </w:pPr>
      <w:r>
        <w:rPr>
          <w:sz w:val="24"/>
          <w:szCs w:val="24"/>
          <w:lang w:val="en-GB"/>
        </w:rPr>
        <w:lastRenderedPageBreak/>
        <w:t xml:space="preserve">The degree of order accuracy and sales growth is contingent upon the level of product expertise. Enhancing the staff's product expertise will enhance their confidence in effectively advertising the products to clients.     </w:t>
      </w:r>
    </w:p>
    <w:p w14:paraId="12A0CEB2" w14:textId="77777777" w:rsidR="002368D6" w:rsidRDefault="002368D6">
      <w:pPr>
        <w:pStyle w:val="Normal1"/>
        <w:rPr>
          <w:sz w:val="24"/>
          <w:szCs w:val="24"/>
          <w:lang w:val="en-GB"/>
        </w:rPr>
      </w:pPr>
    </w:p>
    <w:p w14:paraId="3E263C49" w14:textId="77777777" w:rsidR="002368D6" w:rsidRDefault="00000000">
      <w:pPr>
        <w:pStyle w:val="Normal1"/>
        <w:rPr>
          <w:sz w:val="24"/>
          <w:szCs w:val="24"/>
          <w:lang w:val="en-GB"/>
        </w:rPr>
      </w:pPr>
      <w:r>
        <w:rPr>
          <w:sz w:val="24"/>
          <w:szCs w:val="24"/>
          <w:lang w:val="en-GB"/>
        </w:rPr>
        <w:t>Approaches to Enhancing Skill Acquisition</w:t>
      </w:r>
    </w:p>
    <w:p w14:paraId="5BE38A25" w14:textId="77777777" w:rsidR="002368D6" w:rsidRDefault="00000000">
      <w:pPr>
        <w:pStyle w:val="Normal1"/>
        <w:rPr>
          <w:sz w:val="24"/>
          <w:szCs w:val="24"/>
          <w:lang w:val="en-GB"/>
        </w:rPr>
      </w:pPr>
      <w:r>
        <w:rPr>
          <w:sz w:val="24"/>
          <w:szCs w:val="24"/>
          <w:lang w:val="en-GB"/>
        </w:rPr>
        <w:t>There exist various ways that can be employed to enhance these talents. In the role of a host, individuals aspiring to work in the restaurant industry have the opportunity to engage with patrons and enhance their aptitude in interpersonal communication. The responsibilities of the event staff include welcoming participants, organising event seating arrangements, addressing inquiries, overseeing reservations, and resolving any issues that may arise. Engaging in a culinary profession, wherein servers adeptly make food for patrons under specified time constraints while minimising direct interaction, serves as a commendable avenue for honing these proficiencies. This intervention is expected to enhance time management, communication, and teamwork skills. An planned training programme and the acquisition of certificates can help enhance one's talents.</w:t>
      </w:r>
    </w:p>
    <w:p w14:paraId="43378E2D" w14:textId="77777777" w:rsidR="002368D6" w:rsidRDefault="002368D6">
      <w:pPr>
        <w:pStyle w:val="Normal1"/>
        <w:rPr>
          <w:sz w:val="24"/>
          <w:szCs w:val="24"/>
          <w:lang w:val="en-GB"/>
        </w:rPr>
      </w:pPr>
    </w:p>
    <w:p w14:paraId="45561AEE" w14:textId="77777777" w:rsidR="002368D6" w:rsidRDefault="00000000">
      <w:pPr>
        <w:pStyle w:val="Normal1"/>
        <w:rPr>
          <w:sz w:val="24"/>
          <w:szCs w:val="24"/>
          <w:lang w:val="en-GB"/>
        </w:rPr>
      </w:pPr>
      <w:r>
        <w:rPr>
          <w:sz w:val="24"/>
          <w:szCs w:val="24"/>
          <w:lang w:val="en-GB"/>
        </w:rPr>
        <w:t xml:space="preserve">Instances from the tangible world </w:t>
      </w:r>
    </w:p>
    <w:p w14:paraId="1353FA59" w14:textId="77777777" w:rsidR="002368D6" w:rsidRDefault="00000000">
      <w:pPr>
        <w:pStyle w:val="Normal1"/>
        <w:rPr>
          <w:sz w:val="24"/>
          <w:szCs w:val="24"/>
          <w:lang w:val="en-GB"/>
        </w:rPr>
      </w:pPr>
      <w:r>
        <w:rPr>
          <w:sz w:val="24"/>
          <w:szCs w:val="24"/>
          <w:lang w:val="en-GB"/>
        </w:rPr>
        <w:t xml:space="preserve">According to an editorial published in The Guardian in 2017, Manchester is renowned for having the most rapidly expanding eating scene in the United Kingdom. According to a report by The Guardian in 2017, 'The Araki', a sushi restaurant located in Mayfair, was found to have a higher ranking than both 'Casamia' in Bristol and 'The Ledbury' in London. The enhancement of customer service has resulted in an improvement in the quality of service provided by the restaurant, as previously stated. According to the official website of The Araki restaurant, it is recommended that patrons with certain dietary requirements reach out to the establishment prior to making a reservation, as the restaurant's primary emphasis is on sushi (The Araki, 2023). This contributed to the restaurant's superior performance compared to other notable establishments and its ability to draw a substantial client base. The culinary quality of the restaurant has undergone enhancements, resulting in the establishment of a distinctive brand identity.            </w:t>
      </w:r>
    </w:p>
    <w:p w14:paraId="17B7F2AA" w14:textId="77777777" w:rsidR="002368D6" w:rsidRDefault="002368D6">
      <w:pPr>
        <w:pStyle w:val="Normal1"/>
        <w:rPr>
          <w:sz w:val="24"/>
          <w:szCs w:val="24"/>
          <w:lang w:val="en-GB"/>
        </w:rPr>
      </w:pPr>
    </w:p>
    <w:p w14:paraId="06E51E6E" w14:textId="77777777" w:rsidR="002368D6" w:rsidRDefault="00000000">
      <w:pPr>
        <w:pStyle w:val="Normal1"/>
        <w:rPr>
          <w:sz w:val="24"/>
          <w:szCs w:val="24"/>
          <w:lang w:val="en-GB"/>
        </w:rPr>
      </w:pPr>
      <w:r>
        <w:rPr>
          <w:sz w:val="24"/>
          <w:szCs w:val="24"/>
          <w:lang w:val="en-GB"/>
        </w:rPr>
        <w:t xml:space="preserve">This discourse delves into challenges that are contingent upon unique contexts and presents potential resolutions. </w:t>
      </w:r>
    </w:p>
    <w:p w14:paraId="1ECD1E0E" w14:textId="77777777" w:rsidR="002368D6" w:rsidRDefault="00000000">
      <w:pPr>
        <w:pStyle w:val="Normal1"/>
        <w:rPr>
          <w:sz w:val="24"/>
          <w:szCs w:val="24"/>
          <w:lang w:val="en-GB"/>
        </w:rPr>
      </w:pPr>
      <w:r>
        <w:rPr>
          <w:sz w:val="24"/>
          <w:szCs w:val="24"/>
          <w:lang w:val="en-GB"/>
        </w:rPr>
        <w:lastRenderedPageBreak/>
        <w:t xml:space="preserve">According to Motarjemi and Lelieveld (2014), the management of food safety holds significant importance. The effective integration of time management, communication, teamwork, product expertise, and customer service within a restaurant setting can pose a multitude of obstacles. Bose (2020) posits that individuals working in the restaurant industry may have challenges while dealing with difficult customers. The presence of negative customer behaviour can have a significant impact on the development and execution of customer service abilities. In order to effectively manage challenging consumers, it is imperative for staff members to exhibit politeness and escalate the matter to a higher level of authority. This can facilitate the enhancement of staff's customer service abilities and their ability to effectively handle contacts with clients.        </w:t>
      </w:r>
    </w:p>
    <w:p w14:paraId="3E06CC7D" w14:textId="77777777" w:rsidR="002368D6" w:rsidRDefault="002368D6">
      <w:pPr>
        <w:pStyle w:val="Normal1"/>
        <w:rPr>
          <w:sz w:val="24"/>
          <w:szCs w:val="24"/>
          <w:lang w:val="en-GB"/>
        </w:rPr>
      </w:pPr>
    </w:p>
    <w:p w14:paraId="25DFA33D" w14:textId="77777777" w:rsidR="002368D6" w:rsidRDefault="00000000">
      <w:pPr>
        <w:pStyle w:val="Normal1"/>
        <w:rPr>
          <w:sz w:val="24"/>
          <w:szCs w:val="24"/>
          <w:lang w:val="en-GB"/>
        </w:rPr>
      </w:pPr>
      <w:r>
        <w:rPr>
          <w:sz w:val="24"/>
          <w:szCs w:val="24"/>
          <w:lang w:val="en-GB"/>
        </w:rPr>
        <w:t>Finally, the available data indicates that the individual's</w:t>
      </w:r>
    </w:p>
    <w:p w14:paraId="0F862E1C" w14:textId="77777777" w:rsidR="002368D6" w:rsidRDefault="00000000">
      <w:pPr>
        <w:pStyle w:val="Normal1"/>
        <w:rPr>
          <w:sz w:val="24"/>
          <w:szCs w:val="24"/>
          <w:lang w:val="en-GB"/>
        </w:rPr>
      </w:pPr>
      <w:r>
        <w:rPr>
          <w:sz w:val="24"/>
          <w:szCs w:val="24"/>
          <w:lang w:val="en-GB"/>
        </w:rPr>
        <w:t xml:space="preserve">Based on the findings of the study, it has been determined that several factors contribute significantly to enhancing the reputation of a restaurant. These factors include proficient time management, extensive product understanding, effective teamwork, efficient communication, and exceptional customer service. In order to enhance operational efficiency, it is imperative for restaurant employees to possess specific skill sets. Improving service quality necessitates the cultivation of requisite competencies and the resolution of associated challenges. The survey additionally demonstrates that 'The Araki' holds a prominent position in the UK restaurant industry in terms of service quality.    </w:t>
      </w:r>
    </w:p>
    <w:p w14:paraId="29A39E92" w14:textId="77777777" w:rsidR="002368D6" w:rsidRDefault="002368D6">
      <w:pPr>
        <w:pStyle w:val="Normal1"/>
        <w:rPr>
          <w:sz w:val="24"/>
          <w:szCs w:val="24"/>
          <w:lang w:val="en-GB"/>
        </w:rPr>
      </w:pPr>
    </w:p>
    <w:p w14:paraId="05071BF0" w14:textId="77777777" w:rsidR="002368D6" w:rsidRDefault="002368D6">
      <w:pPr>
        <w:pStyle w:val="Normal1"/>
        <w:rPr>
          <w:lang w:val="en-GB"/>
        </w:rPr>
      </w:pPr>
    </w:p>
    <w:p w14:paraId="7CC771F1" w14:textId="77777777" w:rsidR="002368D6" w:rsidRDefault="002368D6">
      <w:pPr>
        <w:pStyle w:val="Heading1"/>
        <w:rPr>
          <w:lang w:val="en-GB"/>
        </w:rPr>
      </w:pPr>
      <w:bookmarkStart w:id="1" w:name="_Toc146896538"/>
    </w:p>
    <w:p w14:paraId="0A6B2DC1" w14:textId="77777777" w:rsidR="002368D6" w:rsidRDefault="00000000">
      <w:pPr>
        <w:pStyle w:val="Heading1"/>
        <w:rPr>
          <w:b w:val="0"/>
          <w:lang w:val="en-GB"/>
        </w:rPr>
      </w:pPr>
      <w:r>
        <w:rPr>
          <w:lang w:val="en-GB"/>
        </w:rPr>
        <w:t>Reference list</w:t>
      </w:r>
      <w:bookmarkEnd w:id="1"/>
    </w:p>
    <w:p w14:paraId="4CC6FAB0" w14:textId="77777777" w:rsidR="002368D6" w:rsidRDefault="00000000">
      <w:pPr>
        <w:pStyle w:val="Normal1"/>
        <w:spacing w:before="240"/>
        <w:rPr>
          <w:sz w:val="24"/>
          <w:szCs w:val="24"/>
          <w:lang w:val="en-GB"/>
        </w:rPr>
      </w:pPr>
      <w:r>
        <w:rPr>
          <w:sz w:val="24"/>
          <w:szCs w:val="24"/>
          <w:lang w:val="en-GB"/>
        </w:rPr>
        <w:t xml:space="preserve">Bose, R. 2020. Challenges of Working in the Restaurant Business. Available at: &lt;https://restaurant.indianretailer.com/article/challenges-of-working-in-the-restaurant-business.11579&gt; [Accessed on September 29 2023] </w:t>
      </w:r>
    </w:p>
    <w:p w14:paraId="088C06E9" w14:textId="77777777" w:rsidR="002368D6" w:rsidRDefault="00000000">
      <w:pPr>
        <w:spacing w:before="240"/>
      </w:pPr>
      <w:r>
        <w:lastRenderedPageBreak/>
        <w:t>Boussard, S. 2021 Food and Beverage Management in the Luxury Hotel Industry. New York: Business Expert Press</w:t>
      </w:r>
    </w:p>
    <w:p w14:paraId="7EF1CB5E" w14:textId="77777777" w:rsidR="002368D6" w:rsidRDefault="00000000">
      <w:pPr>
        <w:spacing w:before="240"/>
      </w:pPr>
      <w:r>
        <w:t>Cousins, J. 2020 Food and beverage service. 9th ed. London: Hodder Education Group.</w:t>
      </w:r>
    </w:p>
    <w:p w14:paraId="1D13D43B" w14:textId="77777777" w:rsidR="002368D6" w:rsidRDefault="00000000">
      <w:pPr>
        <w:spacing w:before="240"/>
      </w:pPr>
      <w:r>
        <w:t>Johnston, R. 2012 Service operations management : improving service delivery. 4th ed. Harlow, England: Pearson.</w:t>
      </w:r>
    </w:p>
    <w:p w14:paraId="1CC1914F" w14:textId="77777777" w:rsidR="002368D6" w:rsidRDefault="00000000">
      <w:pPr>
        <w:pStyle w:val="Normal1"/>
        <w:spacing w:before="240"/>
        <w:rPr>
          <w:sz w:val="24"/>
          <w:szCs w:val="24"/>
          <w:lang w:val="en-GB"/>
        </w:rPr>
      </w:pPr>
      <w:r>
        <w:rPr>
          <w:sz w:val="24"/>
          <w:szCs w:val="24"/>
          <w:lang w:val="en-GB"/>
        </w:rPr>
        <w:t>Motarjemi, Y and Lelieveld, H (2014) Food safety management : a practical guide for the food industry. Illustrated edition. Amsterdam: Academic Press.*</w:t>
      </w:r>
    </w:p>
    <w:p w14:paraId="48F04E2D" w14:textId="77777777" w:rsidR="002368D6" w:rsidRDefault="00000000">
      <w:pPr>
        <w:pStyle w:val="Normal1"/>
        <w:spacing w:before="240"/>
        <w:rPr>
          <w:sz w:val="24"/>
          <w:szCs w:val="24"/>
          <w:lang w:val="en-GB"/>
        </w:rPr>
      </w:pPr>
      <w:r>
        <w:rPr>
          <w:sz w:val="24"/>
          <w:szCs w:val="24"/>
          <w:lang w:val="en-GB"/>
        </w:rPr>
        <w:t>Razak, N.A., Aminuddin, Z.M. and Ghazali, A.R., 2020 Service Quality And Customer Satisfaction In Restaurant Industry Using Partial Least Square. European Proceedings of Social and Behavioural Sciences.</w:t>
      </w:r>
    </w:p>
    <w:p w14:paraId="45F40351" w14:textId="77777777" w:rsidR="002368D6" w:rsidRDefault="00000000">
      <w:pPr>
        <w:pStyle w:val="Normal1"/>
        <w:spacing w:before="240"/>
        <w:rPr>
          <w:sz w:val="24"/>
          <w:szCs w:val="24"/>
          <w:lang w:val="en-GB"/>
        </w:rPr>
      </w:pPr>
      <w:r>
        <w:rPr>
          <w:sz w:val="24"/>
          <w:szCs w:val="24"/>
          <w:lang w:val="en-GB"/>
        </w:rPr>
        <w:t xml:space="preserve">The Araki. 2023. Announcement. Available at: &lt;https://the-araki.co.uk/&gt; [Accessed on September 29 2023] </w:t>
      </w:r>
    </w:p>
    <w:p w14:paraId="3D3014A4" w14:textId="77777777" w:rsidR="002368D6" w:rsidRDefault="00000000">
      <w:pPr>
        <w:pStyle w:val="Normal1"/>
        <w:spacing w:before="240"/>
        <w:rPr>
          <w:sz w:val="24"/>
          <w:szCs w:val="24"/>
          <w:lang w:val="en-GB"/>
        </w:rPr>
      </w:pPr>
      <w:r>
        <w:rPr>
          <w:sz w:val="24"/>
          <w:szCs w:val="24"/>
          <w:lang w:val="en-GB"/>
        </w:rPr>
        <w:t>The Guardian. 2017. Restaurant guide says Manchester is fastest improving city for fine dining. Available at: &lt;https://www.theguardian.com/lifeandstyle/2017/dec/15/mayfair-sushi-restaurant-the-araki-ranked-uks-best-as-london-dominates-hardens-guide&gt; [Accessed on September 29 2023]</w:t>
      </w:r>
    </w:p>
    <w:p w14:paraId="7894A5BA" w14:textId="77777777" w:rsidR="002368D6" w:rsidRDefault="002368D6">
      <w:pPr>
        <w:pStyle w:val="Normal1"/>
        <w:spacing w:before="240"/>
        <w:rPr>
          <w:lang w:val="en-GB"/>
        </w:rPr>
      </w:pPr>
    </w:p>
    <w:p w14:paraId="79A6BBB7" w14:textId="77777777" w:rsidR="002368D6" w:rsidRDefault="002368D6">
      <w:pPr>
        <w:pStyle w:val="Normal1"/>
        <w:spacing w:before="240"/>
        <w:rPr>
          <w:lang w:val="en-GB"/>
        </w:rPr>
      </w:pPr>
    </w:p>
    <w:p w14:paraId="0C7C5218" w14:textId="77777777" w:rsidR="002368D6" w:rsidRDefault="002368D6">
      <w:pPr>
        <w:pStyle w:val="Normal1"/>
        <w:spacing w:before="240"/>
        <w:rPr>
          <w:lang w:val="en-GB"/>
        </w:rPr>
      </w:pPr>
    </w:p>
    <w:p w14:paraId="18662AE1" w14:textId="77777777" w:rsidR="002368D6" w:rsidRDefault="002368D6">
      <w:pPr>
        <w:pStyle w:val="Normal1"/>
        <w:spacing w:before="240"/>
        <w:rPr>
          <w:lang w:val="en-GB"/>
        </w:rPr>
      </w:pPr>
    </w:p>
    <w:sectPr w:rsidR="002368D6">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990A2" w14:textId="77777777" w:rsidR="00D36043" w:rsidRDefault="00D36043">
      <w:pPr>
        <w:spacing w:line="240" w:lineRule="auto"/>
      </w:pPr>
      <w:r>
        <w:separator/>
      </w:r>
    </w:p>
  </w:endnote>
  <w:endnote w:type="continuationSeparator" w:id="0">
    <w:p w14:paraId="48875199" w14:textId="77777777" w:rsidR="00D36043" w:rsidRDefault="00D360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3912"/>
      <w:docPartObj>
        <w:docPartGallery w:val="AutoText"/>
      </w:docPartObj>
    </w:sdtPr>
    <w:sdtContent>
      <w:p w14:paraId="19C34E4E" w14:textId="77777777" w:rsidR="002368D6" w:rsidRDefault="00000000">
        <w:pPr>
          <w:pStyle w:val="Footer"/>
          <w:jc w:val="right"/>
        </w:pPr>
        <w:r>
          <w:fldChar w:fldCharType="begin"/>
        </w:r>
        <w:r>
          <w:instrText xml:space="preserve"> PAGE   \* MERGEFORMAT </w:instrText>
        </w:r>
        <w:r>
          <w:fldChar w:fldCharType="separate"/>
        </w:r>
        <w:r>
          <w:t>6</w:t>
        </w:r>
        <w:r>
          <w:fldChar w:fldCharType="end"/>
        </w:r>
      </w:p>
    </w:sdtContent>
  </w:sdt>
  <w:p w14:paraId="749FD130" w14:textId="77777777" w:rsidR="002368D6" w:rsidRDefault="00236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08F84" w14:textId="77777777" w:rsidR="00D36043" w:rsidRDefault="00D36043">
      <w:r>
        <w:separator/>
      </w:r>
    </w:p>
  </w:footnote>
  <w:footnote w:type="continuationSeparator" w:id="0">
    <w:p w14:paraId="6926DE2F" w14:textId="77777777" w:rsidR="00D36043" w:rsidRDefault="00D360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2753"/>
    <w:rsid w:val="0015366E"/>
    <w:rsid w:val="002368D6"/>
    <w:rsid w:val="002F1909"/>
    <w:rsid w:val="00341D09"/>
    <w:rsid w:val="00383E57"/>
    <w:rsid w:val="00413A2A"/>
    <w:rsid w:val="0049623F"/>
    <w:rsid w:val="00692891"/>
    <w:rsid w:val="007C2753"/>
    <w:rsid w:val="007E51A2"/>
    <w:rsid w:val="00960F71"/>
    <w:rsid w:val="00977C83"/>
    <w:rsid w:val="00A2264C"/>
    <w:rsid w:val="00A4133B"/>
    <w:rsid w:val="00B5308F"/>
    <w:rsid w:val="00B801B7"/>
    <w:rsid w:val="00C51EC5"/>
    <w:rsid w:val="00CD403A"/>
    <w:rsid w:val="00D36043"/>
    <w:rsid w:val="00F72322"/>
    <w:rsid w:val="00FF0B3D"/>
    <w:rsid w:val="6DBA1A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10092"/>
  <w15:docId w15:val="{BD6F066C-DBAB-4140-A8DF-99C1B68DD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lang w:val="en-US" w:eastAsia="en-US"/>
    </w:rPr>
  </w:style>
  <w:style w:type="paragraph" w:styleId="Heading1">
    <w:name w:val="heading 1"/>
    <w:basedOn w:val="Normal1"/>
    <w:next w:val="Normal1"/>
    <w:pPr>
      <w:keepNext/>
      <w:keepLines/>
      <w:spacing w:before="400" w:after="120"/>
      <w:outlineLvl w:val="0"/>
    </w:pPr>
    <w:rPr>
      <w:b/>
      <w:sz w:val="28"/>
      <w:szCs w:val="40"/>
    </w:rPr>
  </w:style>
  <w:style w:type="paragraph" w:styleId="Heading2">
    <w:name w:val="heading 2"/>
    <w:basedOn w:val="Normal1"/>
    <w:next w:val="Normal1"/>
    <w:pPr>
      <w:keepNext/>
      <w:keepLines/>
      <w:spacing w:before="360" w:after="120"/>
      <w:outlineLvl w:val="1"/>
    </w:pPr>
    <w:rPr>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qFormat/>
    <w:pPr>
      <w:keepNext/>
      <w:keepLines/>
      <w:spacing w:before="240" w:after="80"/>
      <w:outlineLvl w:val="4"/>
    </w:pPr>
    <w:rPr>
      <w:color w:val="666666"/>
      <w:sz w:val="22"/>
      <w:szCs w:val="22"/>
    </w:rPr>
  </w:style>
  <w:style w:type="paragraph" w:styleId="Heading6">
    <w:name w:val="heading 6"/>
    <w:basedOn w:val="Normal1"/>
    <w:next w:val="Normal1"/>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pacing w:line="360" w:lineRule="auto"/>
      <w:jc w:val="both"/>
    </w:pPr>
    <w:rPr>
      <w:lang w:val="en-US" w:eastAsia="en-US"/>
    </w:rPr>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1"/>
    <w:next w:val="Normal1"/>
    <w:pPr>
      <w:keepNext/>
      <w:keepLines/>
      <w:spacing w:after="320"/>
    </w:pPr>
    <w:rPr>
      <w:color w:val="666666"/>
      <w:sz w:val="30"/>
      <w:szCs w:val="30"/>
    </w:rPr>
  </w:style>
  <w:style w:type="paragraph" w:styleId="Title">
    <w:name w:val="Title"/>
    <w:basedOn w:val="Normal1"/>
    <w:next w:val="Normal1"/>
    <w:pPr>
      <w:keepNext/>
      <w:keepLines/>
      <w:spacing w:after="60"/>
      <w:jc w:val="center"/>
    </w:pPr>
    <w:rPr>
      <w:b/>
      <w:sz w:val="36"/>
      <w:szCs w:val="52"/>
    </w:rPr>
  </w:style>
  <w:style w:type="paragraph" w:styleId="TOC1">
    <w:name w:val="toc 1"/>
    <w:basedOn w:val="Normal"/>
    <w:next w:val="Normal"/>
    <w:uiPriority w:val="39"/>
    <w:unhideWhenUsed/>
    <w:qFormat/>
    <w:pPr>
      <w:spacing w:after="100"/>
    </w:pPr>
  </w:style>
  <w:style w:type="table" w:customStyle="1" w:styleId="TableNormal1">
    <w:name w:val="Table Normal1"/>
    <w:qFormat/>
    <w:tblPr>
      <w:tblCellMar>
        <w:top w:w="0" w:type="dxa"/>
        <w:left w:w="0" w:type="dxa"/>
        <w:bottom w:w="0" w:type="dxa"/>
        <w:right w:w="0" w:type="dxa"/>
      </w:tblCellMar>
    </w:tblPr>
  </w:style>
  <w:style w:type="character" w:customStyle="1" w:styleId="HeaderChar">
    <w:name w:val="Header Char"/>
    <w:basedOn w:val="DefaultParagraphFont"/>
    <w:link w:val="Header"/>
    <w:uiPriority w:val="99"/>
    <w:semiHidden/>
    <w:qFormat/>
    <w:rPr>
      <w:sz w:val="24"/>
    </w:rPr>
  </w:style>
  <w:style w:type="character" w:customStyle="1" w:styleId="FooterChar">
    <w:name w:val="Footer Char"/>
    <w:basedOn w:val="DefaultParagraphFont"/>
    <w:link w:val="Footer"/>
    <w:uiPriority w:val="99"/>
    <w:qFormat/>
    <w:rPr>
      <w:sz w:val="24"/>
    </w:rPr>
  </w:style>
  <w:style w:type="paragraph" w:customStyle="1" w:styleId="TOCHeading1">
    <w:name w:val="TOC Heading1"/>
    <w:basedOn w:val="Heading1"/>
    <w:next w:val="Normal"/>
    <w:uiPriority w:val="39"/>
    <w:semiHidden/>
    <w:unhideWhenUsed/>
    <w:qFormat/>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9A332C-9570-4C49-9BCD-7B05BCB3F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1220</Words>
  <Characters>6959</Characters>
  <Application>Microsoft Office Word</Application>
  <DocSecurity>0</DocSecurity>
  <Lines>57</Lines>
  <Paragraphs>16</Paragraphs>
  <ScaleCrop>false</ScaleCrop>
  <Company/>
  <LinksUpToDate>false</LinksUpToDate>
  <CharactersWithSpaces>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Aaron Stafford</cp:lastModifiedBy>
  <cp:revision>2</cp:revision>
  <dcterms:created xsi:type="dcterms:W3CDTF">2023-10-27T16:37:00Z</dcterms:created>
  <dcterms:modified xsi:type="dcterms:W3CDTF">2023-10-27T16:37:00Z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FEF95B1062B54D9F8C0548D148B1A695_12</vt:lpwstr>
  </property>
  <property fmtid="{D5CDD505-2E9C-101B-9397-08002B2CF9AE}" pid="4" name="_DocHome">
    <vt:i4>167972830</vt:i4>
  </property>
</Properties>
</file>