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D6C021" w14:textId="7B48A5AA" w:rsidR="008178FB" w:rsidRDefault="008178FB" w:rsidP="008178FB">
      <w:pPr>
        <w:spacing w:line="480" w:lineRule="auto"/>
      </w:pPr>
      <w:r>
        <w:rPr>
          <w:rFonts w:ascii="Calibri" w:eastAsia="Calibri" w:hAnsi="Calibri" w:cs="Calibri"/>
          <w:noProof/>
          <w:lang w:val="bg-BG" w:eastAsia="bg-BG"/>
        </w:rPr>
        <w:drawing>
          <wp:inline distT="0" distB="0" distL="0" distR="0" wp14:anchorId="53D191E4" wp14:editId="09E041CA">
            <wp:extent cx="2651760" cy="106680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1066800"/>
                    </a:xfrm>
                    <a:prstGeom prst="rect">
                      <a:avLst/>
                    </a:prstGeom>
                    <a:noFill/>
                    <a:ln>
                      <a:noFill/>
                    </a:ln>
                  </pic:spPr>
                </pic:pic>
              </a:graphicData>
            </a:graphic>
          </wp:inline>
        </w:drawing>
      </w:r>
    </w:p>
    <w:p w14:paraId="2E9585D6"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p>
    <w:p w14:paraId="393C2009"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 xml:space="preserve">Student name: </w:t>
      </w:r>
      <w:proofErr w:type="spellStart"/>
      <w:r>
        <w:rPr>
          <w:rStyle w:val="normaltextrun"/>
          <w:rFonts w:ascii="Arial" w:hAnsi="Arial" w:cs="Arial"/>
          <w:bCs/>
          <w:sz w:val="44"/>
          <w:szCs w:val="44"/>
        </w:rPr>
        <w:t>Vasilka</w:t>
      </w:r>
      <w:proofErr w:type="spellEnd"/>
      <w:r>
        <w:rPr>
          <w:rStyle w:val="normaltextrun"/>
          <w:rFonts w:ascii="Arial" w:hAnsi="Arial" w:cs="Arial"/>
          <w:bCs/>
          <w:sz w:val="44"/>
          <w:szCs w:val="44"/>
        </w:rPr>
        <w:t xml:space="preserve"> </w:t>
      </w:r>
      <w:proofErr w:type="spellStart"/>
      <w:r>
        <w:rPr>
          <w:rStyle w:val="normaltextrun"/>
          <w:rFonts w:ascii="Arial" w:hAnsi="Arial" w:cs="Arial"/>
          <w:bCs/>
          <w:sz w:val="44"/>
          <w:szCs w:val="44"/>
        </w:rPr>
        <w:t>Atanasova</w:t>
      </w:r>
      <w:proofErr w:type="spellEnd"/>
    </w:p>
    <w:p w14:paraId="52A5C313"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p>
    <w:p w14:paraId="3C398685"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Student ID: 1818595</w:t>
      </w:r>
    </w:p>
    <w:p w14:paraId="05EA7543"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p>
    <w:p w14:paraId="0EA12FC2"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Module Title: Managing People</w:t>
      </w:r>
    </w:p>
    <w:p w14:paraId="58B1E397"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p>
    <w:p w14:paraId="3B7507F3"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Module Code: LCBB5004</w:t>
      </w:r>
    </w:p>
    <w:p w14:paraId="13BEC4EE" w14:textId="77777777" w:rsidR="008178FB" w:rsidRDefault="008178FB" w:rsidP="008178FB">
      <w:pPr>
        <w:pStyle w:val="paragraph"/>
        <w:spacing w:before="0" w:beforeAutospacing="0" w:after="0" w:afterAutospacing="0"/>
        <w:textAlignment w:val="baseline"/>
        <w:rPr>
          <w:rStyle w:val="normaltextrun"/>
          <w:rFonts w:ascii="Arial" w:hAnsi="Arial" w:cs="Arial"/>
          <w:bCs/>
          <w:sz w:val="44"/>
          <w:szCs w:val="44"/>
        </w:rPr>
      </w:pPr>
    </w:p>
    <w:p w14:paraId="18959529" w14:textId="7F017FD6" w:rsidR="008178FB" w:rsidRDefault="008178FB" w:rsidP="008178FB">
      <w:pPr>
        <w:pStyle w:val="paragraph"/>
        <w:spacing w:before="0" w:beforeAutospacing="0" w:after="0" w:afterAutospacing="0"/>
        <w:textAlignment w:val="baseline"/>
        <w:rPr>
          <w:rFonts w:ascii="Segoe UI" w:hAnsi="Segoe UI" w:cs="Segoe UI"/>
        </w:rPr>
      </w:pPr>
      <w:r>
        <w:rPr>
          <w:rFonts w:ascii="Segoe UI" w:hAnsi="Segoe UI" w:cs="Segoe UI"/>
          <w:sz w:val="44"/>
          <w:szCs w:val="44"/>
        </w:rPr>
        <w:t xml:space="preserve">Assignment title: Assignment </w:t>
      </w:r>
      <w:r>
        <w:rPr>
          <w:rFonts w:ascii="Segoe UI" w:hAnsi="Segoe UI" w:cs="Segoe UI"/>
          <w:sz w:val="44"/>
          <w:szCs w:val="44"/>
        </w:rPr>
        <w:t>2</w:t>
      </w:r>
    </w:p>
    <w:p w14:paraId="3D88104C" w14:textId="77777777" w:rsidR="008178FB" w:rsidRDefault="008178FB" w:rsidP="008178FB">
      <w:pPr>
        <w:pStyle w:val="paragraph"/>
        <w:spacing w:before="0" w:beforeAutospacing="0" w:after="0" w:afterAutospacing="0"/>
        <w:textAlignment w:val="baseline"/>
        <w:rPr>
          <w:rFonts w:ascii="Segoe UI" w:hAnsi="Segoe UI" w:cs="Segoe UI"/>
          <w:sz w:val="44"/>
          <w:szCs w:val="44"/>
        </w:rPr>
      </w:pPr>
    </w:p>
    <w:p w14:paraId="27E61B9D" w14:textId="77777777" w:rsidR="008178FB" w:rsidRDefault="008178FB" w:rsidP="008178FB">
      <w:pPr>
        <w:pStyle w:val="paragraph"/>
        <w:spacing w:before="0" w:beforeAutospacing="0" w:after="0" w:afterAutospacing="0"/>
        <w:textAlignment w:val="baseline"/>
        <w:rPr>
          <w:rStyle w:val="eop"/>
        </w:rPr>
      </w:pPr>
      <w:r>
        <w:rPr>
          <w:rStyle w:val="normaltextrun"/>
          <w:rFonts w:ascii="Arial" w:hAnsi="Arial" w:cs="Arial"/>
          <w:bCs/>
          <w:sz w:val="44"/>
          <w:szCs w:val="44"/>
        </w:rPr>
        <w:t>Teacher: Dr Ze Zook</w:t>
      </w:r>
    </w:p>
    <w:p w14:paraId="41BE0E02" w14:textId="77777777" w:rsidR="008178FB" w:rsidRDefault="008178FB" w:rsidP="008178FB">
      <w:pPr>
        <w:spacing w:line="480" w:lineRule="auto"/>
        <w:ind w:firstLine="720"/>
        <w:jc w:val="center"/>
      </w:pPr>
    </w:p>
    <w:p w14:paraId="18596378" w14:textId="042220FC" w:rsidR="005A2015" w:rsidRPr="001A60B9" w:rsidRDefault="005A2015" w:rsidP="001A60B9">
      <w:pPr>
        <w:spacing w:before="240" w:line="360" w:lineRule="auto"/>
        <w:jc w:val="center"/>
      </w:pPr>
    </w:p>
    <w:p w14:paraId="2C581BBF" w14:textId="7B3A9235" w:rsidR="005A2015" w:rsidRPr="001A60B9" w:rsidRDefault="005A2015" w:rsidP="001A60B9">
      <w:pPr>
        <w:spacing w:before="240" w:line="360" w:lineRule="auto"/>
        <w:jc w:val="center"/>
      </w:pPr>
    </w:p>
    <w:p w14:paraId="1107F5C4" w14:textId="017ABF2B" w:rsidR="005A2015" w:rsidRPr="001A60B9" w:rsidRDefault="005A2015" w:rsidP="001A60B9">
      <w:pPr>
        <w:spacing w:before="240" w:line="360" w:lineRule="auto"/>
        <w:jc w:val="center"/>
      </w:pPr>
    </w:p>
    <w:p w14:paraId="5D048C5E" w14:textId="3026F2AC" w:rsidR="005A2015" w:rsidRPr="001A60B9" w:rsidRDefault="005A2015" w:rsidP="001A60B9">
      <w:pPr>
        <w:spacing w:before="240" w:line="360" w:lineRule="auto"/>
        <w:jc w:val="center"/>
      </w:pPr>
    </w:p>
    <w:p w14:paraId="61387471" w14:textId="1A8B10EC" w:rsidR="005A2015" w:rsidRDefault="005A2015" w:rsidP="001A60B9">
      <w:pPr>
        <w:spacing w:before="240" w:line="360" w:lineRule="auto"/>
        <w:jc w:val="center"/>
      </w:pPr>
    </w:p>
    <w:p w14:paraId="6414F032" w14:textId="32AC6149" w:rsidR="001A60B9" w:rsidRDefault="001A60B9" w:rsidP="001A60B9">
      <w:pPr>
        <w:spacing w:before="240" w:line="360" w:lineRule="auto"/>
        <w:jc w:val="center"/>
      </w:pPr>
    </w:p>
    <w:p w14:paraId="1A1D056A" w14:textId="5DC8899C" w:rsidR="001A60B9" w:rsidRDefault="001A60B9" w:rsidP="001A60B9">
      <w:pPr>
        <w:spacing w:before="240" w:line="360" w:lineRule="auto"/>
        <w:jc w:val="center"/>
      </w:pPr>
    </w:p>
    <w:p w14:paraId="7153FC36" w14:textId="389A2736" w:rsidR="001A60B9" w:rsidRDefault="001A60B9" w:rsidP="001A60B9">
      <w:pPr>
        <w:spacing w:before="240" w:line="360" w:lineRule="auto"/>
        <w:jc w:val="center"/>
      </w:pPr>
    </w:p>
    <w:p w14:paraId="0CDF151E" w14:textId="18A04F67" w:rsidR="001A60B9" w:rsidRDefault="001A60B9" w:rsidP="001A60B9">
      <w:pPr>
        <w:spacing w:before="240" w:line="360" w:lineRule="auto"/>
        <w:jc w:val="center"/>
      </w:pPr>
    </w:p>
    <w:p w14:paraId="5912E494" w14:textId="6A68CB42" w:rsidR="001A60B9" w:rsidRDefault="001A60B9" w:rsidP="001A60B9">
      <w:pPr>
        <w:spacing w:before="240" w:line="360" w:lineRule="auto"/>
        <w:jc w:val="center"/>
      </w:pPr>
    </w:p>
    <w:p w14:paraId="514AA234" w14:textId="12264490" w:rsidR="001A60B9" w:rsidRDefault="001A60B9" w:rsidP="001A60B9">
      <w:pPr>
        <w:spacing w:before="240" w:line="360" w:lineRule="auto"/>
        <w:jc w:val="center"/>
      </w:pPr>
    </w:p>
    <w:p w14:paraId="6120F7D1" w14:textId="01D0A87F" w:rsidR="001A60B9" w:rsidRDefault="001A60B9" w:rsidP="001A60B9">
      <w:pPr>
        <w:spacing w:before="240" w:line="360" w:lineRule="auto"/>
        <w:jc w:val="center"/>
      </w:pPr>
    </w:p>
    <w:p w14:paraId="3CDCB11B" w14:textId="57A48056" w:rsidR="001A60B9" w:rsidRDefault="001A60B9" w:rsidP="001A60B9">
      <w:pPr>
        <w:spacing w:before="240" w:line="360" w:lineRule="auto"/>
        <w:jc w:val="center"/>
      </w:pPr>
    </w:p>
    <w:p w14:paraId="5CDC4001" w14:textId="7B08CCB5" w:rsidR="001A60B9" w:rsidRDefault="001A60B9" w:rsidP="001A60B9">
      <w:pPr>
        <w:spacing w:before="240" w:line="360" w:lineRule="auto"/>
        <w:jc w:val="center"/>
      </w:pPr>
    </w:p>
    <w:p w14:paraId="1BA23391" w14:textId="1488E919" w:rsidR="001A60B9" w:rsidRDefault="001A60B9" w:rsidP="001A60B9">
      <w:pPr>
        <w:spacing w:before="240" w:line="360" w:lineRule="auto"/>
        <w:jc w:val="center"/>
      </w:pPr>
    </w:p>
    <w:sdt>
      <w:sdtPr>
        <w:rPr>
          <w:rFonts w:ascii="Times New Roman" w:eastAsiaTheme="minorHAnsi" w:hAnsi="Times New Roman" w:cs="Times New Roman"/>
          <w:color w:val="auto"/>
          <w:sz w:val="24"/>
          <w:szCs w:val="24"/>
        </w:rPr>
        <w:id w:val="-409388453"/>
        <w:docPartObj>
          <w:docPartGallery w:val="Table of Contents"/>
          <w:docPartUnique/>
        </w:docPartObj>
      </w:sdtPr>
      <w:sdtEndPr>
        <w:rPr>
          <w:b/>
          <w:bCs/>
          <w:noProof/>
        </w:rPr>
      </w:sdtEndPr>
      <w:sdtContent>
        <w:p w14:paraId="72354988" w14:textId="48CCCC79" w:rsidR="001A60B9" w:rsidRDefault="001A60B9">
          <w:pPr>
            <w:pStyle w:val="af"/>
          </w:pPr>
          <w:r>
            <w:t>Contents</w:t>
          </w:r>
        </w:p>
        <w:p w14:paraId="38466C22" w14:textId="3A9F81F8" w:rsidR="001A60B9" w:rsidRDefault="001A60B9">
          <w:pPr>
            <w:pStyle w:val="11"/>
            <w:tabs>
              <w:tab w:val="right" w:leader="dot" w:pos="9350"/>
            </w:tabs>
            <w:rPr>
              <w:noProof/>
            </w:rPr>
          </w:pPr>
          <w:r>
            <w:fldChar w:fldCharType="begin"/>
          </w:r>
          <w:r>
            <w:instrText xml:space="preserve"> TOC \o "1-3" \h \z \u </w:instrText>
          </w:r>
          <w:r>
            <w:fldChar w:fldCharType="separate"/>
          </w:r>
          <w:hyperlink w:anchor="_Toc57526787" w:history="1">
            <w:r w:rsidRPr="003F61CD">
              <w:rPr>
                <w:rStyle w:val="af0"/>
                <w:b/>
                <w:noProof/>
              </w:rPr>
              <w:t>Achieving Employee Engagement in Organizations</w:t>
            </w:r>
            <w:r>
              <w:rPr>
                <w:noProof/>
                <w:webHidden/>
              </w:rPr>
              <w:tab/>
            </w:r>
            <w:r>
              <w:rPr>
                <w:noProof/>
                <w:webHidden/>
              </w:rPr>
              <w:fldChar w:fldCharType="begin"/>
            </w:r>
            <w:r>
              <w:rPr>
                <w:noProof/>
                <w:webHidden/>
              </w:rPr>
              <w:instrText xml:space="preserve"> PAGEREF _Toc57526787 \h </w:instrText>
            </w:r>
            <w:r>
              <w:rPr>
                <w:noProof/>
                <w:webHidden/>
              </w:rPr>
            </w:r>
            <w:r>
              <w:rPr>
                <w:noProof/>
                <w:webHidden/>
              </w:rPr>
              <w:fldChar w:fldCharType="separate"/>
            </w:r>
            <w:r>
              <w:rPr>
                <w:noProof/>
                <w:webHidden/>
              </w:rPr>
              <w:t>2</w:t>
            </w:r>
            <w:r>
              <w:rPr>
                <w:noProof/>
                <w:webHidden/>
              </w:rPr>
              <w:fldChar w:fldCharType="end"/>
            </w:r>
          </w:hyperlink>
        </w:p>
        <w:p w14:paraId="00AF237B" w14:textId="6EE673D7" w:rsidR="001A60B9" w:rsidRDefault="00695713">
          <w:pPr>
            <w:pStyle w:val="21"/>
            <w:tabs>
              <w:tab w:val="right" w:leader="dot" w:pos="9350"/>
            </w:tabs>
            <w:rPr>
              <w:noProof/>
            </w:rPr>
          </w:pPr>
          <w:hyperlink w:anchor="_Toc57526788" w:history="1">
            <w:r w:rsidR="001A60B9" w:rsidRPr="003F61CD">
              <w:rPr>
                <w:rStyle w:val="af0"/>
                <w:b/>
                <w:noProof/>
              </w:rPr>
              <w:t>The concept and drivers of employee engagement</w:t>
            </w:r>
            <w:r w:rsidR="001A60B9">
              <w:rPr>
                <w:noProof/>
                <w:webHidden/>
              </w:rPr>
              <w:tab/>
            </w:r>
            <w:r w:rsidR="001A60B9">
              <w:rPr>
                <w:noProof/>
                <w:webHidden/>
              </w:rPr>
              <w:fldChar w:fldCharType="begin"/>
            </w:r>
            <w:r w:rsidR="001A60B9">
              <w:rPr>
                <w:noProof/>
                <w:webHidden/>
              </w:rPr>
              <w:instrText xml:space="preserve"> PAGEREF _Toc57526788 \h </w:instrText>
            </w:r>
            <w:r w:rsidR="001A60B9">
              <w:rPr>
                <w:noProof/>
                <w:webHidden/>
              </w:rPr>
            </w:r>
            <w:r w:rsidR="001A60B9">
              <w:rPr>
                <w:noProof/>
                <w:webHidden/>
              </w:rPr>
              <w:fldChar w:fldCharType="separate"/>
            </w:r>
            <w:r w:rsidR="001A60B9">
              <w:rPr>
                <w:noProof/>
                <w:webHidden/>
              </w:rPr>
              <w:t>3</w:t>
            </w:r>
            <w:r w:rsidR="001A60B9">
              <w:rPr>
                <w:noProof/>
                <w:webHidden/>
              </w:rPr>
              <w:fldChar w:fldCharType="end"/>
            </w:r>
          </w:hyperlink>
        </w:p>
        <w:p w14:paraId="59F0D1F7" w14:textId="21CBC675" w:rsidR="001A60B9" w:rsidRDefault="00695713">
          <w:pPr>
            <w:pStyle w:val="21"/>
            <w:tabs>
              <w:tab w:val="right" w:leader="dot" w:pos="9350"/>
            </w:tabs>
            <w:rPr>
              <w:noProof/>
            </w:rPr>
          </w:pPr>
          <w:hyperlink w:anchor="_Toc57526789" w:history="1">
            <w:r w:rsidR="001A60B9" w:rsidRPr="003F61CD">
              <w:rPr>
                <w:rStyle w:val="af0"/>
                <w:b/>
                <w:noProof/>
              </w:rPr>
              <w:t>Tools used to measure employee engagement</w:t>
            </w:r>
            <w:r w:rsidR="001A60B9">
              <w:rPr>
                <w:noProof/>
                <w:webHidden/>
              </w:rPr>
              <w:tab/>
            </w:r>
            <w:r w:rsidR="001A60B9">
              <w:rPr>
                <w:noProof/>
                <w:webHidden/>
              </w:rPr>
              <w:fldChar w:fldCharType="begin"/>
            </w:r>
            <w:r w:rsidR="001A60B9">
              <w:rPr>
                <w:noProof/>
                <w:webHidden/>
              </w:rPr>
              <w:instrText xml:space="preserve"> PAGEREF _Toc57526789 \h </w:instrText>
            </w:r>
            <w:r w:rsidR="001A60B9">
              <w:rPr>
                <w:noProof/>
                <w:webHidden/>
              </w:rPr>
            </w:r>
            <w:r w:rsidR="001A60B9">
              <w:rPr>
                <w:noProof/>
                <w:webHidden/>
              </w:rPr>
              <w:fldChar w:fldCharType="separate"/>
            </w:r>
            <w:r w:rsidR="001A60B9">
              <w:rPr>
                <w:noProof/>
                <w:webHidden/>
              </w:rPr>
              <w:t>6</w:t>
            </w:r>
            <w:r w:rsidR="001A60B9">
              <w:rPr>
                <w:noProof/>
                <w:webHidden/>
              </w:rPr>
              <w:fldChar w:fldCharType="end"/>
            </w:r>
          </w:hyperlink>
        </w:p>
        <w:p w14:paraId="06B3D7FD" w14:textId="7F35385F" w:rsidR="001A60B9" w:rsidRDefault="00695713">
          <w:pPr>
            <w:pStyle w:val="21"/>
            <w:tabs>
              <w:tab w:val="right" w:leader="dot" w:pos="9350"/>
            </w:tabs>
            <w:rPr>
              <w:noProof/>
            </w:rPr>
          </w:pPr>
          <w:hyperlink w:anchor="_Toc57526790" w:history="1">
            <w:r w:rsidR="001A60B9" w:rsidRPr="003F61CD">
              <w:rPr>
                <w:rStyle w:val="af0"/>
                <w:b/>
                <w:noProof/>
              </w:rPr>
              <w:t>Employee value proposition including strategies to raise levels of engagement</w:t>
            </w:r>
            <w:r w:rsidR="001A60B9">
              <w:rPr>
                <w:noProof/>
                <w:webHidden/>
              </w:rPr>
              <w:tab/>
            </w:r>
            <w:r w:rsidR="001A60B9">
              <w:rPr>
                <w:noProof/>
                <w:webHidden/>
              </w:rPr>
              <w:fldChar w:fldCharType="begin"/>
            </w:r>
            <w:r w:rsidR="001A60B9">
              <w:rPr>
                <w:noProof/>
                <w:webHidden/>
              </w:rPr>
              <w:instrText xml:space="preserve"> PAGEREF _Toc57526790 \h </w:instrText>
            </w:r>
            <w:r w:rsidR="001A60B9">
              <w:rPr>
                <w:noProof/>
                <w:webHidden/>
              </w:rPr>
            </w:r>
            <w:r w:rsidR="001A60B9">
              <w:rPr>
                <w:noProof/>
                <w:webHidden/>
              </w:rPr>
              <w:fldChar w:fldCharType="separate"/>
            </w:r>
            <w:r w:rsidR="001A60B9">
              <w:rPr>
                <w:noProof/>
                <w:webHidden/>
              </w:rPr>
              <w:t>7</w:t>
            </w:r>
            <w:r w:rsidR="001A60B9">
              <w:rPr>
                <w:noProof/>
                <w:webHidden/>
              </w:rPr>
              <w:fldChar w:fldCharType="end"/>
            </w:r>
          </w:hyperlink>
        </w:p>
        <w:p w14:paraId="3C71A907" w14:textId="4D042F66" w:rsidR="001A60B9" w:rsidRDefault="00695713">
          <w:pPr>
            <w:pStyle w:val="11"/>
            <w:tabs>
              <w:tab w:val="right" w:leader="dot" w:pos="9350"/>
            </w:tabs>
            <w:rPr>
              <w:noProof/>
            </w:rPr>
          </w:pPr>
          <w:hyperlink w:anchor="_Toc57526791" w:history="1">
            <w:r w:rsidR="001A60B9" w:rsidRPr="003F61CD">
              <w:rPr>
                <w:rStyle w:val="af0"/>
                <w:b/>
                <w:noProof/>
              </w:rPr>
              <w:t>Conclusion</w:t>
            </w:r>
            <w:r w:rsidR="001A60B9">
              <w:rPr>
                <w:noProof/>
                <w:webHidden/>
              </w:rPr>
              <w:tab/>
            </w:r>
            <w:r w:rsidR="001A60B9">
              <w:rPr>
                <w:noProof/>
                <w:webHidden/>
              </w:rPr>
              <w:fldChar w:fldCharType="begin"/>
            </w:r>
            <w:r w:rsidR="001A60B9">
              <w:rPr>
                <w:noProof/>
                <w:webHidden/>
              </w:rPr>
              <w:instrText xml:space="preserve"> PAGEREF _Toc57526791 \h </w:instrText>
            </w:r>
            <w:r w:rsidR="001A60B9">
              <w:rPr>
                <w:noProof/>
                <w:webHidden/>
              </w:rPr>
            </w:r>
            <w:r w:rsidR="001A60B9">
              <w:rPr>
                <w:noProof/>
                <w:webHidden/>
              </w:rPr>
              <w:fldChar w:fldCharType="separate"/>
            </w:r>
            <w:r w:rsidR="001A60B9">
              <w:rPr>
                <w:noProof/>
                <w:webHidden/>
              </w:rPr>
              <w:t>8</w:t>
            </w:r>
            <w:r w:rsidR="001A60B9">
              <w:rPr>
                <w:noProof/>
                <w:webHidden/>
              </w:rPr>
              <w:fldChar w:fldCharType="end"/>
            </w:r>
          </w:hyperlink>
        </w:p>
        <w:p w14:paraId="6F6E3A25" w14:textId="2347FF7F" w:rsidR="001A60B9" w:rsidRDefault="00695713">
          <w:pPr>
            <w:pStyle w:val="11"/>
            <w:tabs>
              <w:tab w:val="right" w:leader="dot" w:pos="9350"/>
            </w:tabs>
            <w:rPr>
              <w:noProof/>
            </w:rPr>
          </w:pPr>
          <w:hyperlink w:anchor="_Toc57526792" w:history="1">
            <w:r w:rsidR="001A60B9" w:rsidRPr="003F61CD">
              <w:rPr>
                <w:rStyle w:val="af0"/>
                <w:b/>
                <w:noProof/>
              </w:rPr>
              <w:t>References</w:t>
            </w:r>
            <w:r w:rsidR="001A60B9">
              <w:rPr>
                <w:noProof/>
                <w:webHidden/>
              </w:rPr>
              <w:tab/>
            </w:r>
            <w:r w:rsidR="001A60B9">
              <w:rPr>
                <w:noProof/>
                <w:webHidden/>
              </w:rPr>
              <w:fldChar w:fldCharType="begin"/>
            </w:r>
            <w:r w:rsidR="001A60B9">
              <w:rPr>
                <w:noProof/>
                <w:webHidden/>
              </w:rPr>
              <w:instrText xml:space="preserve"> PAGEREF _Toc57526792 \h </w:instrText>
            </w:r>
            <w:r w:rsidR="001A60B9">
              <w:rPr>
                <w:noProof/>
                <w:webHidden/>
              </w:rPr>
            </w:r>
            <w:r w:rsidR="001A60B9">
              <w:rPr>
                <w:noProof/>
                <w:webHidden/>
              </w:rPr>
              <w:fldChar w:fldCharType="separate"/>
            </w:r>
            <w:r w:rsidR="001A60B9">
              <w:rPr>
                <w:noProof/>
                <w:webHidden/>
              </w:rPr>
              <w:t>9</w:t>
            </w:r>
            <w:r w:rsidR="001A60B9">
              <w:rPr>
                <w:noProof/>
                <w:webHidden/>
              </w:rPr>
              <w:fldChar w:fldCharType="end"/>
            </w:r>
          </w:hyperlink>
        </w:p>
        <w:p w14:paraId="0152D561" w14:textId="1C21692E" w:rsidR="001A60B9" w:rsidRDefault="001A60B9">
          <w:r>
            <w:rPr>
              <w:b/>
              <w:bCs/>
              <w:noProof/>
            </w:rPr>
            <w:fldChar w:fldCharType="end"/>
          </w:r>
        </w:p>
      </w:sdtContent>
    </w:sdt>
    <w:p w14:paraId="636331EE" w14:textId="77777777" w:rsidR="001A60B9" w:rsidRPr="001A60B9" w:rsidRDefault="001A60B9" w:rsidP="001A60B9">
      <w:pPr>
        <w:spacing w:before="240" w:line="360" w:lineRule="auto"/>
      </w:pPr>
    </w:p>
    <w:p w14:paraId="5CC65004" w14:textId="4EC9DD6F" w:rsidR="005A2015" w:rsidRPr="001A60B9" w:rsidRDefault="005A2015" w:rsidP="001A60B9">
      <w:pPr>
        <w:spacing w:before="240" w:line="360" w:lineRule="auto"/>
        <w:jc w:val="center"/>
      </w:pPr>
    </w:p>
    <w:p w14:paraId="3140BA86" w14:textId="6A3E6917" w:rsidR="005A2015" w:rsidRPr="001A60B9" w:rsidRDefault="005A2015" w:rsidP="001A60B9">
      <w:pPr>
        <w:spacing w:before="240" w:line="360" w:lineRule="auto"/>
        <w:jc w:val="center"/>
      </w:pPr>
    </w:p>
    <w:p w14:paraId="775288DE" w14:textId="6671DBFF" w:rsidR="005A2015" w:rsidRPr="001A60B9" w:rsidRDefault="005A2015" w:rsidP="001A60B9">
      <w:pPr>
        <w:spacing w:before="240" w:line="360" w:lineRule="auto"/>
        <w:jc w:val="center"/>
      </w:pPr>
    </w:p>
    <w:p w14:paraId="3911AADE" w14:textId="665C3EEE" w:rsidR="005A2015" w:rsidRPr="001A60B9" w:rsidRDefault="005A2015" w:rsidP="001A60B9">
      <w:pPr>
        <w:spacing w:before="240" w:line="360" w:lineRule="auto"/>
        <w:jc w:val="center"/>
      </w:pPr>
    </w:p>
    <w:p w14:paraId="7BE72366" w14:textId="0A4EAF5E" w:rsidR="005A2015" w:rsidRPr="001A60B9" w:rsidRDefault="005A2015" w:rsidP="001A60B9">
      <w:pPr>
        <w:spacing w:before="240" w:line="360" w:lineRule="auto"/>
        <w:jc w:val="center"/>
      </w:pPr>
    </w:p>
    <w:p w14:paraId="07AA67F1" w14:textId="0AB07F4F" w:rsidR="005A2015" w:rsidRPr="001A60B9" w:rsidRDefault="005A2015" w:rsidP="001A60B9">
      <w:pPr>
        <w:spacing w:before="240" w:line="360" w:lineRule="auto"/>
        <w:jc w:val="center"/>
      </w:pPr>
    </w:p>
    <w:p w14:paraId="3010A60F" w14:textId="3E3AF0D0" w:rsidR="005A2015" w:rsidRPr="001A60B9" w:rsidRDefault="005A2015" w:rsidP="001A60B9">
      <w:pPr>
        <w:spacing w:before="240" w:line="360" w:lineRule="auto"/>
        <w:jc w:val="center"/>
      </w:pPr>
    </w:p>
    <w:p w14:paraId="763533E6" w14:textId="1ECE9995" w:rsidR="005A2015" w:rsidRDefault="005A2015" w:rsidP="001A60B9">
      <w:pPr>
        <w:spacing w:before="240" w:line="360" w:lineRule="auto"/>
        <w:jc w:val="center"/>
      </w:pPr>
    </w:p>
    <w:p w14:paraId="76E6AD03" w14:textId="5DA294F8" w:rsidR="001A60B9" w:rsidRDefault="001A60B9" w:rsidP="001A60B9">
      <w:pPr>
        <w:spacing w:before="240" w:line="360" w:lineRule="auto"/>
        <w:jc w:val="center"/>
      </w:pPr>
    </w:p>
    <w:p w14:paraId="4139CBD4" w14:textId="4AA4C20B" w:rsidR="001A60B9" w:rsidRDefault="001A60B9" w:rsidP="001A60B9">
      <w:pPr>
        <w:spacing w:before="240" w:line="360" w:lineRule="auto"/>
        <w:jc w:val="center"/>
      </w:pPr>
    </w:p>
    <w:p w14:paraId="2DB500BB" w14:textId="77777777" w:rsidR="001A60B9" w:rsidRPr="001A60B9" w:rsidRDefault="001A60B9" w:rsidP="001A60B9">
      <w:pPr>
        <w:spacing w:before="240" w:line="360" w:lineRule="auto"/>
        <w:jc w:val="center"/>
      </w:pPr>
    </w:p>
    <w:p w14:paraId="49FA1B60" w14:textId="253C05B8" w:rsidR="007868F4" w:rsidRPr="001A60B9" w:rsidRDefault="00665BD6" w:rsidP="001A60B9">
      <w:pPr>
        <w:pStyle w:val="1"/>
        <w:spacing w:line="360" w:lineRule="auto"/>
        <w:jc w:val="center"/>
        <w:rPr>
          <w:rFonts w:ascii="Times New Roman" w:hAnsi="Times New Roman" w:cs="Times New Roman"/>
          <w:b/>
          <w:color w:val="auto"/>
        </w:rPr>
      </w:pPr>
      <w:bookmarkStart w:id="0" w:name="_Toc57526787"/>
      <w:r w:rsidRPr="001A60B9">
        <w:rPr>
          <w:rFonts w:ascii="Times New Roman" w:hAnsi="Times New Roman" w:cs="Times New Roman"/>
          <w:b/>
          <w:color w:val="auto"/>
        </w:rPr>
        <w:t xml:space="preserve">Achieving </w:t>
      </w:r>
      <w:r w:rsidR="006E58BA" w:rsidRPr="001A60B9">
        <w:rPr>
          <w:rFonts w:ascii="Times New Roman" w:hAnsi="Times New Roman" w:cs="Times New Roman"/>
          <w:b/>
          <w:color w:val="auto"/>
        </w:rPr>
        <w:t>Employee Engagement in Organizations</w:t>
      </w:r>
      <w:bookmarkEnd w:id="0"/>
    </w:p>
    <w:p w14:paraId="6435191F" w14:textId="0B249104" w:rsidR="00DA58A1" w:rsidRPr="001A60B9" w:rsidRDefault="00582F4C" w:rsidP="001A60B9">
      <w:pPr>
        <w:pStyle w:val="1"/>
        <w:jc w:val="center"/>
        <w:rPr>
          <w:rFonts w:ascii="Times New Roman" w:hAnsi="Times New Roman" w:cs="Times New Roman"/>
          <w:b/>
          <w:color w:val="auto"/>
        </w:rPr>
      </w:pPr>
      <w:r w:rsidRPr="001A60B9">
        <w:rPr>
          <w:rFonts w:ascii="Times New Roman" w:hAnsi="Times New Roman" w:cs="Times New Roman"/>
          <w:b/>
          <w:color w:val="auto"/>
        </w:rPr>
        <w:t>Introduction</w:t>
      </w:r>
    </w:p>
    <w:p w14:paraId="6D709C94" w14:textId="0723C395" w:rsidR="000533CE" w:rsidRPr="001A60B9" w:rsidRDefault="00582F4C" w:rsidP="001A60B9">
      <w:pPr>
        <w:spacing w:before="240" w:line="360" w:lineRule="auto"/>
      </w:pPr>
      <w:r w:rsidRPr="001A60B9">
        <w:tab/>
      </w:r>
      <w:r w:rsidR="007868F4" w:rsidRPr="001A60B9">
        <w:t>Employees are an integral part of organizational success. Employee engagement is concerned with creating an emotional attachment within employees that pushes them to give quality work. To be more effective in their duties, employees need to establish emotional connections to their jobs, employer, and colleagues</w:t>
      </w:r>
      <w:r w:rsidR="00792207" w:rsidRPr="001A60B9">
        <w:t>.</w:t>
      </w:r>
      <w:r w:rsidR="007868F4" w:rsidRPr="001A60B9">
        <w:t xml:space="preserve"> In the ever-increasing competition in the business world, companies and businesses must strive to retain the market's best talent. </w:t>
      </w:r>
      <w:r w:rsidR="000533CE" w:rsidRPr="001A60B9">
        <w:t>This report explains how e</w:t>
      </w:r>
      <w:r w:rsidRPr="001A60B9">
        <w:t xml:space="preserve">mployees are an </w:t>
      </w:r>
      <w:r w:rsidR="00792207" w:rsidRPr="001A60B9">
        <w:t>essential</w:t>
      </w:r>
      <w:r w:rsidRPr="001A60B9">
        <w:t xml:space="preserve"> part of organizational success. </w:t>
      </w:r>
      <w:r w:rsidR="000533CE" w:rsidRPr="001A60B9">
        <w:t>It focuses on the theories that explai</w:t>
      </w:r>
      <w:r w:rsidR="00764A12" w:rsidRPr="001A60B9">
        <w:t xml:space="preserve">n the concept of employee engagement. It also </w:t>
      </w:r>
      <w:r w:rsidR="008147B8" w:rsidRPr="001A60B9">
        <w:t xml:space="preserve">explains </w:t>
      </w:r>
      <w:r w:rsidR="00327969" w:rsidRPr="001A60B9">
        <w:t xml:space="preserve">the drivers and enablers of </w:t>
      </w:r>
      <w:r w:rsidR="00FA44DF" w:rsidRPr="001A60B9">
        <w:t xml:space="preserve">employee engagement and assesses the effectiveness of the </w:t>
      </w:r>
      <w:r w:rsidR="008476A5" w:rsidRPr="001A60B9">
        <w:t xml:space="preserve">measures that have already been taken </w:t>
      </w:r>
      <w:r w:rsidR="005B4EE8" w:rsidRPr="001A60B9">
        <w:t xml:space="preserve">within the organization. </w:t>
      </w:r>
      <w:r w:rsidR="00DA1462" w:rsidRPr="001A60B9">
        <w:t xml:space="preserve">The report also presents </w:t>
      </w:r>
      <w:r w:rsidR="00F02418" w:rsidRPr="001A60B9">
        <w:t xml:space="preserve">an analysis of the tools used to evaluate engagement and the potential strategies for success. </w:t>
      </w:r>
    </w:p>
    <w:p w14:paraId="6C2F2A86" w14:textId="46EF2BAE" w:rsidR="00DD7542" w:rsidRPr="001A60B9" w:rsidRDefault="00DD7542" w:rsidP="001A60B9">
      <w:pPr>
        <w:pStyle w:val="2"/>
        <w:spacing w:before="240" w:line="360" w:lineRule="auto"/>
        <w:jc w:val="center"/>
        <w:rPr>
          <w:rFonts w:ascii="Times New Roman" w:hAnsi="Times New Roman" w:cs="Times New Roman"/>
          <w:b/>
          <w:color w:val="auto"/>
        </w:rPr>
      </w:pPr>
      <w:bookmarkStart w:id="1" w:name="_Toc57526788"/>
      <w:r w:rsidRPr="001A60B9">
        <w:rPr>
          <w:rFonts w:ascii="Times New Roman" w:hAnsi="Times New Roman" w:cs="Times New Roman"/>
          <w:b/>
          <w:color w:val="auto"/>
        </w:rPr>
        <w:t>The concept and drivers of employee engagement</w:t>
      </w:r>
      <w:bookmarkEnd w:id="1"/>
    </w:p>
    <w:p w14:paraId="7A40E8A0" w14:textId="680C1616" w:rsidR="00024B0A" w:rsidRPr="001A60B9" w:rsidRDefault="00024B0A" w:rsidP="001A60B9">
      <w:pPr>
        <w:spacing w:before="240" w:line="360" w:lineRule="auto"/>
      </w:pPr>
      <w:r w:rsidRPr="001A60B9">
        <w:t>Employee engagement is a complicated subject with an ongoing discourse regarding what it means and how to measure it. Various schools of thought exist which view employee engagement from entirely different angles. While some human resources professionals consider employee engagement to be the employees' happiness with their work, others relate it with satisfaction derived from work (</w:t>
      </w:r>
      <w:r w:rsidRPr="001A60B9">
        <w:rPr>
          <w:shd w:val="clear" w:color="auto" w:fill="FFFFFF"/>
        </w:rPr>
        <w:t>Pleasant, 2017)</w:t>
      </w:r>
      <w:r w:rsidRPr="001A60B9">
        <w:t xml:space="preserve">. A third group considers employee engagement to be the commitment to organizational goals. Satisfied and committed employees are more </w:t>
      </w:r>
      <w:r w:rsidRPr="001A60B9">
        <w:lastRenderedPageBreak/>
        <w:t xml:space="preserve">beneficial to customers since they go the extra mile in ensuring the clients are satisfied and happy. Making customers happy, on the other hand, gives the organization a better financial standing as it achieves customer loyalty while attracting the aggrieved customers from their competitors. </w:t>
      </w:r>
    </w:p>
    <w:p w14:paraId="6AE1518C" w14:textId="08A44D66" w:rsidR="00D83D6A" w:rsidRPr="001A60B9" w:rsidRDefault="00492709" w:rsidP="001A60B9">
      <w:pPr>
        <w:spacing w:before="240" w:line="360" w:lineRule="auto"/>
      </w:pPr>
      <w:r w:rsidRPr="001A60B9">
        <w:tab/>
      </w:r>
      <w:r w:rsidR="001D700B" w:rsidRPr="001A60B9">
        <w:t xml:space="preserve">Employees who are engaged well within their organizations </w:t>
      </w:r>
      <w:r w:rsidR="00B92031" w:rsidRPr="001A60B9">
        <w:t xml:space="preserve">give a higher quality of work output </w:t>
      </w:r>
      <w:r w:rsidR="000616C0" w:rsidRPr="001A60B9">
        <w:t>than</w:t>
      </w:r>
      <w:r w:rsidR="00B92031" w:rsidRPr="001A60B9">
        <w:t xml:space="preserve"> those who are not </w:t>
      </w:r>
      <w:r w:rsidR="000616C0" w:rsidRPr="001A60B9">
        <w:t xml:space="preserve">actively </w:t>
      </w:r>
      <w:r w:rsidR="00B92031" w:rsidRPr="001A60B9">
        <w:t>engage</w:t>
      </w:r>
      <w:r w:rsidR="000616C0" w:rsidRPr="001A60B9">
        <w:t>d</w:t>
      </w:r>
      <w:r w:rsidR="00B92031" w:rsidRPr="001A60B9">
        <w:t xml:space="preserve">. </w:t>
      </w:r>
      <w:r w:rsidR="007E4533" w:rsidRPr="001A60B9">
        <w:t xml:space="preserve">Employee engagement is a </w:t>
      </w:r>
      <w:r w:rsidR="000616C0" w:rsidRPr="001A60B9">
        <w:t>more profound</w:t>
      </w:r>
      <w:r w:rsidR="007E4533" w:rsidRPr="001A60B9">
        <w:t xml:space="preserve"> concept than its literal meaning</w:t>
      </w:r>
      <w:r w:rsidR="000616C0" w:rsidRPr="001A60B9">
        <w:t>,</w:t>
      </w:r>
      <w:r w:rsidR="007E4533" w:rsidRPr="001A60B9">
        <w:t xml:space="preserve"> which is always associated with keeping </w:t>
      </w:r>
      <w:r w:rsidR="00250142" w:rsidRPr="001A60B9">
        <w:t>employees busy throughout the day</w:t>
      </w:r>
      <w:r w:rsidR="00A75598" w:rsidRPr="001A60B9">
        <w:t xml:space="preserve"> (</w:t>
      </w:r>
      <w:r w:rsidR="00A75598" w:rsidRPr="001A60B9">
        <w:rPr>
          <w:shd w:val="clear" w:color="auto" w:fill="FFFFFF"/>
        </w:rPr>
        <w:t>Kwon and Kim, 2020)</w:t>
      </w:r>
      <w:r w:rsidR="00250142" w:rsidRPr="001A60B9">
        <w:t xml:space="preserve">. In practice, employee engagement refers to the </w:t>
      </w:r>
      <w:r w:rsidR="00426CBB" w:rsidRPr="001A60B9">
        <w:t xml:space="preserve">processes and activities that employers put in place to ensure that their employees develop </w:t>
      </w:r>
      <w:r w:rsidR="000616C0" w:rsidRPr="001A60B9">
        <w:t xml:space="preserve">an </w:t>
      </w:r>
      <w:r w:rsidR="00426CBB" w:rsidRPr="001A60B9">
        <w:t xml:space="preserve">emotional attachment to their work and organizations. </w:t>
      </w:r>
      <w:r w:rsidR="00A85634" w:rsidRPr="001A60B9">
        <w:t xml:space="preserve">Depending on the efforts put in place by the employer, employees can develop emotions that make them actively engaged </w:t>
      </w:r>
      <w:r w:rsidR="000616C0" w:rsidRPr="001A60B9">
        <w:t>in</w:t>
      </w:r>
      <w:r w:rsidR="00A85634" w:rsidRPr="001A60B9">
        <w:t xml:space="preserve"> the organization’s goals and objectives, disengaged, or not engaged</w:t>
      </w:r>
      <w:r w:rsidR="00A75598" w:rsidRPr="001A60B9">
        <w:t xml:space="preserve"> (</w:t>
      </w:r>
      <w:r w:rsidR="00A75598" w:rsidRPr="001A60B9">
        <w:rPr>
          <w:shd w:val="clear" w:color="auto" w:fill="FFFFFF"/>
        </w:rPr>
        <w:t>Matthews, 2018)</w:t>
      </w:r>
      <w:r w:rsidR="00A85634" w:rsidRPr="001A60B9">
        <w:t xml:space="preserve">. The desirable level of engagement for any employer would be to have an actively engaged workforce. </w:t>
      </w:r>
      <w:r w:rsidR="003D7879" w:rsidRPr="001A60B9">
        <w:t xml:space="preserve">As postulated by William Kahn, </w:t>
      </w:r>
      <w:r w:rsidR="007C1F2F" w:rsidRPr="001A60B9">
        <w:t>an organization can only benefit from its workforce when actively engaged. Active engagement allows employees to give their whole to the tasks at hand</w:t>
      </w:r>
      <w:r w:rsidR="000616C0" w:rsidRPr="001A60B9">
        <w:t>, thereby increasing the team's overall productivity</w:t>
      </w:r>
      <w:r w:rsidR="007C1F2F" w:rsidRPr="001A60B9">
        <w:t xml:space="preserve">. </w:t>
      </w:r>
    </w:p>
    <w:p w14:paraId="43AAD5C1" w14:textId="2369154B" w:rsidR="00A85634" w:rsidRPr="001A60B9" w:rsidRDefault="007C1F2F" w:rsidP="001A60B9">
      <w:pPr>
        <w:spacing w:before="240" w:line="360" w:lineRule="auto"/>
        <w:ind w:firstLine="720"/>
      </w:pPr>
      <w:r w:rsidRPr="001A60B9">
        <w:t xml:space="preserve">Kahn’s theory of employee engagement asserts that </w:t>
      </w:r>
      <w:r w:rsidR="008E36CF" w:rsidRPr="001A60B9">
        <w:t xml:space="preserve">employees need to be engaged </w:t>
      </w:r>
      <w:r w:rsidR="000616C0" w:rsidRPr="001A60B9">
        <w:t>in</w:t>
      </w:r>
      <w:r w:rsidR="003E41A3" w:rsidRPr="001A60B9">
        <w:t xml:space="preserve"> three dimensions. First, physical engagement is concerned with ensuring the </w:t>
      </w:r>
      <w:r w:rsidR="005F22F4" w:rsidRPr="001A60B9">
        <w:t>employees have work to do at all times</w:t>
      </w:r>
      <w:r w:rsidR="0060012B" w:rsidRPr="001A60B9">
        <w:t xml:space="preserve"> (</w:t>
      </w:r>
      <w:r w:rsidR="0060012B" w:rsidRPr="001A60B9">
        <w:rPr>
          <w:shd w:val="clear" w:color="auto" w:fill="FFFFFF"/>
        </w:rPr>
        <w:t>Roberts and David, 2017)</w:t>
      </w:r>
      <w:r w:rsidR="005F22F4" w:rsidRPr="001A60B9">
        <w:t xml:space="preserve">. </w:t>
      </w:r>
      <w:r w:rsidR="00F82459" w:rsidRPr="001A60B9">
        <w:t xml:space="preserve">The cognitive dimension </w:t>
      </w:r>
      <w:r w:rsidR="00D83D6A" w:rsidRPr="001A60B9">
        <w:t xml:space="preserve">ensures employees get tasks that are equivalent to their </w:t>
      </w:r>
      <w:r w:rsidR="000616C0" w:rsidRPr="001A60B9">
        <w:t>mental</w:t>
      </w:r>
      <w:r w:rsidR="00D83D6A" w:rsidRPr="001A60B9">
        <w:t xml:space="preserve"> capacity. Employees who underutilize their cognitive </w:t>
      </w:r>
      <w:r w:rsidR="000616C0" w:rsidRPr="001A60B9">
        <w:t>abil</w:t>
      </w:r>
      <w:r w:rsidR="00D83D6A" w:rsidRPr="001A60B9">
        <w:t xml:space="preserve">ity may not find their jobs satisfying enough and look for other </w:t>
      </w:r>
      <w:r w:rsidR="000616C0" w:rsidRPr="001A60B9">
        <w:t>challenging opportunities</w:t>
      </w:r>
      <w:r w:rsidR="00945321" w:rsidRPr="001A60B9">
        <w:t xml:space="preserve">. </w:t>
      </w:r>
      <w:r w:rsidR="00E735F8" w:rsidRPr="001A60B9">
        <w:t xml:space="preserve">The third dimension is concerned with </w:t>
      </w:r>
      <w:r w:rsidR="00DA4432" w:rsidRPr="001A60B9">
        <w:t>the</w:t>
      </w:r>
      <w:r w:rsidR="006E1CF4" w:rsidRPr="001A60B9">
        <w:t xml:space="preserve"> emotional aspect</w:t>
      </w:r>
      <w:r w:rsidR="000616C0" w:rsidRPr="001A60B9">
        <w:t>,</w:t>
      </w:r>
      <w:r w:rsidR="006E1CF4" w:rsidRPr="001A60B9">
        <w:t xml:space="preserve"> </w:t>
      </w:r>
      <w:r w:rsidR="00210541" w:rsidRPr="001A60B9">
        <w:t xml:space="preserve">where employees develop emotions about the </w:t>
      </w:r>
      <w:r w:rsidR="00B73222" w:rsidRPr="001A60B9">
        <w:t xml:space="preserve">organization. </w:t>
      </w:r>
      <w:r w:rsidR="008F4C37" w:rsidRPr="001A60B9">
        <w:t xml:space="preserve">To create positive emotions and establish a sense of belonging, employers need to be very careful with how they </w:t>
      </w:r>
      <w:r w:rsidR="00770DA2" w:rsidRPr="001A60B9">
        <w:t>plan</w:t>
      </w:r>
      <w:r w:rsidR="000616C0" w:rsidRPr="001A60B9">
        <w:t xml:space="preserve"> to</w:t>
      </w:r>
      <w:r w:rsidR="00770DA2" w:rsidRPr="001A60B9">
        <w:t xml:space="preserve"> </w:t>
      </w:r>
      <w:r w:rsidR="00E60E94" w:rsidRPr="001A60B9">
        <w:t xml:space="preserve">achieve emotional </w:t>
      </w:r>
      <w:r w:rsidR="00D40766" w:rsidRPr="001A60B9">
        <w:t>fulfi</w:t>
      </w:r>
      <w:r w:rsidR="000616C0" w:rsidRPr="001A60B9">
        <w:t>l</w:t>
      </w:r>
      <w:r w:rsidR="00D40766" w:rsidRPr="001A60B9">
        <w:t>lment</w:t>
      </w:r>
      <w:r w:rsidR="00B739B9" w:rsidRPr="001A60B9">
        <w:t xml:space="preserve">. </w:t>
      </w:r>
      <w:r w:rsidR="00804827" w:rsidRPr="001A60B9">
        <w:t xml:space="preserve">The emotional dimension of </w:t>
      </w:r>
      <w:r w:rsidR="007E2EBF" w:rsidRPr="001A60B9">
        <w:t xml:space="preserve">employee engagement is dependent upon the </w:t>
      </w:r>
      <w:r w:rsidR="00345064" w:rsidRPr="001A60B9">
        <w:t xml:space="preserve">cognitive and </w:t>
      </w:r>
      <w:r w:rsidR="00D80992" w:rsidRPr="001A60B9">
        <w:t xml:space="preserve">physical dimensions. </w:t>
      </w:r>
    </w:p>
    <w:p w14:paraId="3D4EC4DC" w14:textId="235CD312" w:rsidR="00E51694" w:rsidRPr="001A60B9" w:rsidRDefault="00426CBB" w:rsidP="001A60B9">
      <w:pPr>
        <w:spacing w:before="240" w:line="360" w:lineRule="auto"/>
        <w:ind w:firstLine="720"/>
      </w:pPr>
      <w:r w:rsidRPr="001A60B9">
        <w:t xml:space="preserve">According to Maslow’s hierarchy of needs, </w:t>
      </w:r>
      <w:r w:rsidR="00CC46DF" w:rsidRPr="001A60B9">
        <w:t xml:space="preserve">people have varying levels of </w:t>
      </w:r>
      <w:r w:rsidR="000616C0" w:rsidRPr="001A60B9">
        <w:t>requirement</w:t>
      </w:r>
      <w:r w:rsidR="00CC46DF" w:rsidRPr="001A60B9">
        <w:t>s determined by many factors such as age and financial status.</w:t>
      </w:r>
      <w:r w:rsidR="00EF6A3D" w:rsidRPr="001A60B9">
        <w:t xml:space="preserve"> </w:t>
      </w:r>
      <w:r w:rsidR="002171FA" w:rsidRPr="001A60B9">
        <w:t>As the basic needs of employees get met, they develop higher and more sophisticated needs</w:t>
      </w:r>
      <w:r w:rsidR="0060012B" w:rsidRPr="001A60B9">
        <w:t xml:space="preserve"> (</w:t>
      </w:r>
      <w:r w:rsidR="0060012B" w:rsidRPr="001A60B9">
        <w:rPr>
          <w:shd w:val="clear" w:color="auto" w:fill="FFFFFF"/>
        </w:rPr>
        <w:t>Roberts and David, 2017)</w:t>
      </w:r>
      <w:r w:rsidR="002171FA" w:rsidRPr="001A60B9">
        <w:t xml:space="preserve">. For instance, </w:t>
      </w:r>
      <w:r w:rsidR="00FB2EE0" w:rsidRPr="001A60B9">
        <w:lastRenderedPageBreak/>
        <w:t xml:space="preserve">fresh graduates are often concerned with attaining financial </w:t>
      </w:r>
      <w:r w:rsidR="00C336DE" w:rsidRPr="001A60B9">
        <w:t xml:space="preserve">stability. Therefore, they </w:t>
      </w:r>
      <w:r w:rsidR="001E4184" w:rsidRPr="001A60B9">
        <w:t xml:space="preserve">tend to focus more on the </w:t>
      </w:r>
      <w:r w:rsidR="001C71B6" w:rsidRPr="001A60B9">
        <w:t xml:space="preserve">compensation they will get </w:t>
      </w:r>
      <w:r w:rsidR="0076748B" w:rsidRPr="001A60B9">
        <w:t xml:space="preserve">from employers. On the other hand, older and more experienced workers </w:t>
      </w:r>
      <w:r w:rsidR="00F913DF" w:rsidRPr="001A60B9">
        <w:t xml:space="preserve">may focus on the </w:t>
      </w:r>
      <w:r w:rsidR="00454AAA" w:rsidRPr="001A60B9">
        <w:t>other non-financial benefits that come with their jobs</w:t>
      </w:r>
      <w:r w:rsidR="000616C0" w:rsidRPr="001A60B9">
        <w:t>,</w:t>
      </w:r>
      <w:r w:rsidR="00454AAA" w:rsidRPr="001A60B9">
        <w:t xml:space="preserve"> such as </w:t>
      </w:r>
      <w:r w:rsidR="000616C0" w:rsidRPr="001A60B9">
        <w:t>more extended</w:t>
      </w:r>
      <w:r w:rsidR="00C74EBA" w:rsidRPr="001A60B9">
        <w:t xml:space="preserve"> parental leave and flexible working hours to enable them </w:t>
      </w:r>
      <w:r w:rsidR="000616C0" w:rsidRPr="001A60B9">
        <w:t xml:space="preserve">to </w:t>
      </w:r>
      <w:r w:rsidR="00C74EBA" w:rsidRPr="001A60B9">
        <w:t xml:space="preserve">parent their children. </w:t>
      </w:r>
    </w:p>
    <w:p w14:paraId="2B0BBB3D" w14:textId="557C1D3E" w:rsidR="005D08A7" w:rsidRPr="001A60B9" w:rsidRDefault="005D08A7" w:rsidP="001A60B9">
      <w:pPr>
        <w:spacing w:before="240" w:line="360" w:lineRule="auto"/>
      </w:pPr>
      <w:r w:rsidRPr="001A60B9">
        <w:tab/>
        <w:t xml:space="preserve">Although compensation stands out as a </w:t>
      </w:r>
      <w:r w:rsidR="000616C0" w:rsidRPr="001A60B9">
        <w:t>significant</w:t>
      </w:r>
      <w:r w:rsidRPr="001A60B9">
        <w:t xml:space="preserve"> </w:t>
      </w:r>
      <w:r w:rsidR="0012729C" w:rsidRPr="001A60B9">
        <w:t xml:space="preserve">factor in achieving employee engagement, </w:t>
      </w:r>
      <w:r w:rsidR="00492709" w:rsidRPr="001A60B9">
        <w:t xml:space="preserve">it is not sufficient to </w:t>
      </w:r>
      <w:r w:rsidR="000616C0" w:rsidRPr="001A60B9">
        <w:t>fulfil</w:t>
      </w:r>
      <w:r w:rsidR="00492709" w:rsidRPr="001A60B9">
        <w:t xml:space="preserve"> </w:t>
      </w:r>
      <w:r w:rsidR="000616C0" w:rsidRPr="001A60B9">
        <w:t>employees' commitment in carrying out their duties and helping the organization</w:t>
      </w:r>
      <w:r w:rsidR="00492709" w:rsidRPr="001A60B9">
        <w:t xml:space="preserve"> achieve its strategic goals. Therefore, employers consider many other factors that ensure the employees are happy and committed to their work</w:t>
      </w:r>
      <w:r w:rsidR="000616C0" w:rsidRPr="001A60B9">
        <w:t>,</w:t>
      </w:r>
      <w:r w:rsidR="00492709" w:rsidRPr="001A60B9">
        <w:t xml:space="preserve"> such as </w:t>
      </w:r>
      <w:r w:rsidR="003F14C8" w:rsidRPr="001A60B9">
        <w:t xml:space="preserve">opportunities for professional development, </w:t>
      </w:r>
      <w:r w:rsidR="00F52675" w:rsidRPr="001A60B9">
        <w:t xml:space="preserve">flexible working hours that promote a good work-life balance, and </w:t>
      </w:r>
      <w:r w:rsidR="009D01B0" w:rsidRPr="001A60B9">
        <w:t>employee welfare</w:t>
      </w:r>
      <w:r w:rsidR="00E46576" w:rsidRPr="001A60B9">
        <w:t xml:space="preserve"> (</w:t>
      </w:r>
      <w:proofErr w:type="spellStart"/>
      <w:r w:rsidR="00E46576" w:rsidRPr="001A60B9">
        <w:rPr>
          <w:shd w:val="clear" w:color="auto" w:fill="FFFFFF"/>
        </w:rPr>
        <w:t>Glavas</w:t>
      </w:r>
      <w:proofErr w:type="spellEnd"/>
      <w:r w:rsidR="00E46576" w:rsidRPr="001A60B9">
        <w:rPr>
          <w:shd w:val="clear" w:color="auto" w:fill="FFFFFF"/>
        </w:rPr>
        <w:t>, 2016)</w:t>
      </w:r>
      <w:r w:rsidR="009D01B0" w:rsidRPr="001A60B9">
        <w:t>.</w:t>
      </w:r>
      <w:r w:rsidR="008A1333" w:rsidRPr="001A60B9">
        <w:t xml:space="preserve"> Since companies are composed of employees with varying needs and professional </w:t>
      </w:r>
      <w:r w:rsidR="000616C0" w:rsidRPr="001A60B9">
        <w:t>development levels</w:t>
      </w:r>
      <w:r w:rsidR="008A1333" w:rsidRPr="001A60B9">
        <w:t xml:space="preserve">, employers </w:t>
      </w:r>
      <w:r w:rsidR="00997C22" w:rsidRPr="001A60B9">
        <w:t>need to</w:t>
      </w:r>
      <w:r w:rsidR="0042366E" w:rsidRPr="001A60B9">
        <w:t xml:space="preserve"> develop an employee engagement plan that considers the needs and desires of all the employees. </w:t>
      </w:r>
    </w:p>
    <w:p w14:paraId="4324C561" w14:textId="325ABBC9" w:rsidR="0042366E" w:rsidRPr="001A60B9" w:rsidRDefault="0042366E" w:rsidP="001A60B9">
      <w:pPr>
        <w:spacing w:before="240" w:line="360" w:lineRule="auto"/>
      </w:pPr>
      <w:r w:rsidRPr="001A60B9">
        <w:tab/>
      </w:r>
      <w:r w:rsidRPr="001A60B9">
        <w:rPr>
          <w:b/>
          <w:bCs/>
        </w:rPr>
        <w:t xml:space="preserve">Drivers of </w:t>
      </w:r>
      <w:r w:rsidR="00D248FB" w:rsidRPr="001A60B9">
        <w:rPr>
          <w:b/>
          <w:bCs/>
        </w:rPr>
        <w:t>employee engagement</w:t>
      </w:r>
    </w:p>
    <w:p w14:paraId="0E69537E" w14:textId="4F095F05" w:rsidR="0093744D" w:rsidRPr="001A60B9" w:rsidRDefault="00D248FB" w:rsidP="001A60B9">
      <w:pPr>
        <w:spacing w:before="240" w:line="360" w:lineRule="auto"/>
      </w:pPr>
      <w:r w:rsidRPr="001A60B9">
        <w:tab/>
      </w:r>
      <w:r w:rsidR="00744CB1" w:rsidRPr="001A60B9">
        <w:t xml:space="preserve">There are many drivers </w:t>
      </w:r>
      <w:r w:rsidR="000D0F72" w:rsidRPr="001A60B9">
        <w:t>of employee engagement in organizations</w:t>
      </w:r>
      <w:r w:rsidR="000616C0" w:rsidRPr="001A60B9">
        <w:t>,</w:t>
      </w:r>
      <w:r w:rsidR="000D0F72" w:rsidRPr="001A60B9">
        <w:t xml:space="preserve"> which can be categorized into five groups. </w:t>
      </w:r>
      <w:r w:rsidR="0093744D" w:rsidRPr="001A60B9">
        <w:t xml:space="preserve">Having a strategic narrative for the organization helps </w:t>
      </w:r>
      <w:r w:rsidR="000616C0" w:rsidRPr="001A60B9">
        <w:t>align the employees' attitudes and need</w:t>
      </w:r>
      <w:r w:rsidR="00E36FEF" w:rsidRPr="001A60B9">
        <w:t xml:space="preserve">s to the </w:t>
      </w:r>
      <w:r w:rsidR="00426B05" w:rsidRPr="001A60B9">
        <w:t xml:space="preserve">strategic </w:t>
      </w:r>
      <w:r w:rsidR="005D202E" w:rsidRPr="001A60B9">
        <w:t xml:space="preserve">organizational goals. </w:t>
      </w:r>
      <w:r w:rsidR="00595171" w:rsidRPr="001A60B9">
        <w:t xml:space="preserve">Once </w:t>
      </w:r>
      <w:r w:rsidR="00700069" w:rsidRPr="001A60B9">
        <w:t xml:space="preserve">employees embrace the </w:t>
      </w:r>
      <w:r w:rsidR="009A7DC8" w:rsidRPr="001A60B9">
        <w:t xml:space="preserve">goals, </w:t>
      </w:r>
      <w:r w:rsidR="00004BB5" w:rsidRPr="001A60B9">
        <w:t xml:space="preserve">they will work tirelessly to push their organization towards success. </w:t>
      </w:r>
      <w:r w:rsidR="00011132" w:rsidRPr="001A60B9">
        <w:t xml:space="preserve">Leadership is also a critical enabler of </w:t>
      </w:r>
      <w:r w:rsidR="00535B70" w:rsidRPr="001A60B9">
        <w:t>employee engagement</w:t>
      </w:r>
      <w:r w:rsidR="00A75598" w:rsidRPr="001A60B9">
        <w:t xml:space="preserve"> (</w:t>
      </w:r>
      <w:proofErr w:type="spellStart"/>
      <w:r w:rsidR="00A75598" w:rsidRPr="001A60B9">
        <w:rPr>
          <w:shd w:val="clear" w:color="auto" w:fill="FFFFFF"/>
        </w:rPr>
        <w:t>Krishnaveni</w:t>
      </w:r>
      <w:proofErr w:type="spellEnd"/>
      <w:r w:rsidR="00A75598" w:rsidRPr="001A60B9">
        <w:rPr>
          <w:shd w:val="clear" w:color="auto" w:fill="FFFFFF"/>
        </w:rPr>
        <w:t xml:space="preserve"> and Monica, 2016)</w:t>
      </w:r>
      <w:r w:rsidR="00535B70" w:rsidRPr="001A60B9">
        <w:t xml:space="preserve">. </w:t>
      </w:r>
      <w:r w:rsidR="00E02C96" w:rsidRPr="001A60B9">
        <w:t xml:space="preserve">Leaders who are tolerant and encourage teamwork </w:t>
      </w:r>
      <w:r w:rsidR="00530000" w:rsidRPr="001A60B9">
        <w:t xml:space="preserve">are more likely to establish </w:t>
      </w:r>
      <w:r w:rsidR="00110FB8" w:rsidRPr="001A60B9">
        <w:t xml:space="preserve">open and highly collaborative teams. </w:t>
      </w:r>
      <w:r w:rsidR="00766584" w:rsidRPr="001A60B9">
        <w:t xml:space="preserve">Employee engagement relies on giving the employees a voice at the place of work. </w:t>
      </w:r>
      <w:r w:rsidR="002E3B23" w:rsidRPr="001A60B9">
        <w:t xml:space="preserve">If their voices are silenced or ignored, </w:t>
      </w:r>
      <w:r w:rsidR="007747B0" w:rsidRPr="001A60B9">
        <w:t xml:space="preserve">they learn to keep to themselves as they look </w:t>
      </w:r>
      <w:r w:rsidR="009B625A" w:rsidRPr="001A60B9">
        <w:t xml:space="preserve">forward to getting better opportunities in </w:t>
      </w:r>
      <w:r w:rsidR="000616C0" w:rsidRPr="001A60B9">
        <w:t xml:space="preserve">the </w:t>
      </w:r>
      <w:r w:rsidR="009B625A" w:rsidRPr="001A60B9">
        <w:t xml:space="preserve">future. </w:t>
      </w:r>
      <w:r w:rsidR="00081108" w:rsidRPr="001A60B9">
        <w:t xml:space="preserve">Fairness and integrity also play a role in </w:t>
      </w:r>
      <w:r w:rsidR="00456B4C" w:rsidRPr="001A60B9">
        <w:t xml:space="preserve">enabling </w:t>
      </w:r>
      <w:r w:rsidR="00246934" w:rsidRPr="001A60B9">
        <w:t>employee engagement</w:t>
      </w:r>
      <w:r w:rsidR="00066957" w:rsidRPr="001A60B9">
        <w:t xml:space="preserve">. </w:t>
      </w:r>
      <w:r w:rsidR="00F7546C" w:rsidRPr="001A60B9">
        <w:t xml:space="preserve">Systems that </w:t>
      </w:r>
      <w:r w:rsidR="000D3A2E" w:rsidRPr="001A60B9">
        <w:t xml:space="preserve">demonstrate the highest level of integrity win </w:t>
      </w:r>
      <w:r w:rsidR="000616C0" w:rsidRPr="001A60B9">
        <w:t>employees' trust</w:t>
      </w:r>
      <w:r w:rsidR="000D3A2E" w:rsidRPr="001A60B9">
        <w:t xml:space="preserve"> and, subsequently, their support. </w:t>
      </w:r>
    </w:p>
    <w:p w14:paraId="5DE2DE91" w14:textId="480AC6AA" w:rsidR="00D248FB" w:rsidRPr="001A60B9" w:rsidRDefault="00F768A0" w:rsidP="001A60B9">
      <w:pPr>
        <w:spacing w:before="240" w:line="360" w:lineRule="auto"/>
        <w:ind w:firstLine="720"/>
      </w:pPr>
      <w:r w:rsidRPr="001A60B9">
        <w:t xml:space="preserve">The first category is concerned with the compensation employees </w:t>
      </w:r>
      <w:r w:rsidR="000616C0" w:rsidRPr="001A60B9">
        <w:t xml:space="preserve">to </w:t>
      </w:r>
      <w:r w:rsidRPr="001A60B9">
        <w:t xml:space="preserve">get for their time at the workplace. </w:t>
      </w:r>
      <w:r w:rsidR="00701CDE" w:rsidRPr="001A60B9">
        <w:t xml:space="preserve">Companies that pay their employees competitively are more likely to achieve </w:t>
      </w:r>
      <w:r w:rsidR="009314F3" w:rsidRPr="001A60B9">
        <w:t>satisfaction as compared to those that pay poorly</w:t>
      </w:r>
      <w:r w:rsidR="0060012B" w:rsidRPr="001A60B9">
        <w:t xml:space="preserve"> (</w:t>
      </w:r>
      <w:proofErr w:type="spellStart"/>
      <w:r w:rsidR="0060012B" w:rsidRPr="001A60B9">
        <w:rPr>
          <w:shd w:val="clear" w:color="auto" w:fill="FFFFFF"/>
        </w:rPr>
        <w:t>Krishnaveni</w:t>
      </w:r>
      <w:proofErr w:type="spellEnd"/>
      <w:r w:rsidR="0060012B" w:rsidRPr="001A60B9">
        <w:rPr>
          <w:shd w:val="clear" w:color="auto" w:fill="FFFFFF"/>
        </w:rPr>
        <w:t xml:space="preserve"> and Monica, 2016)</w:t>
      </w:r>
      <w:r w:rsidR="009314F3" w:rsidRPr="001A60B9">
        <w:t xml:space="preserve">. </w:t>
      </w:r>
      <w:r w:rsidR="0023672F" w:rsidRPr="001A60B9">
        <w:t xml:space="preserve">Compensation also includes a fair evaluation and compensation system that is used to give </w:t>
      </w:r>
      <w:r w:rsidR="0023672F" w:rsidRPr="001A60B9">
        <w:lastRenderedPageBreak/>
        <w:t xml:space="preserve">promotions and financial benefits such as bonuses. </w:t>
      </w:r>
      <w:r w:rsidR="00FD3AEF" w:rsidRPr="001A60B9">
        <w:t xml:space="preserve">When the evaluation and compensation systems demonstrate </w:t>
      </w:r>
      <w:proofErr w:type="spellStart"/>
      <w:r w:rsidR="00FD3AEF" w:rsidRPr="001A60B9">
        <w:t>favo</w:t>
      </w:r>
      <w:r w:rsidR="000616C0" w:rsidRPr="001A60B9">
        <w:t>u</w:t>
      </w:r>
      <w:r w:rsidR="00FD3AEF" w:rsidRPr="001A60B9">
        <w:t>ritism</w:t>
      </w:r>
      <w:proofErr w:type="spellEnd"/>
      <w:r w:rsidR="00FD3AEF" w:rsidRPr="001A60B9">
        <w:t xml:space="preserve"> rather than fairness, employees lose the morale to work</w:t>
      </w:r>
      <w:r w:rsidR="001A6D58" w:rsidRPr="001A60B9">
        <w:t xml:space="preserve">, get detached from their work, or even </w:t>
      </w:r>
      <w:r w:rsidR="00C6000B" w:rsidRPr="001A60B9">
        <w:t xml:space="preserve">reduce their work quality intentionally. </w:t>
      </w:r>
    </w:p>
    <w:p w14:paraId="31D7A659" w14:textId="64F4740C" w:rsidR="009252D8" w:rsidRPr="001A60B9" w:rsidRDefault="009252D8" w:rsidP="001A60B9">
      <w:pPr>
        <w:spacing w:before="240" w:line="360" w:lineRule="auto"/>
      </w:pPr>
      <w:r w:rsidRPr="001A60B9">
        <w:tab/>
        <w:t xml:space="preserve">The other category of </w:t>
      </w:r>
      <w:r w:rsidR="00CA658F" w:rsidRPr="001A60B9">
        <w:t xml:space="preserve">drivers of employee engagement falls under the benefits group. </w:t>
      </w:r>
      <w:r w:rsidR="00B16967" w:rsidRPr="001A60B9">
        <w:t>Benefits include packages that are not part of the employee compensation plan</w:t>
      </w:r>
      <w:r w:rsidR="000616C0" w:rsidRPr="001A60B9">
        <w:t>,</w:t>
      </w:r>
      <w:r w:rsidR="00B16967" w:rsidRPr="001A60B9">
        <w:t xml:space="preserve"> such as paid holidays, </w:t>
      </w:r>
      <w:r w:rsidR="00A31202" w:rsidRPr="001A60B9">
        <w:t>additional insurance</w:t>
      </w:r>
      <w:r w:rsidR="00E04575" w:rsidRPr="001A60B9">
        <w:t xml:space="preserve"> packages that can give employees peace of mind, and </w:t>
      </w:r>
      <w:r w:rsidR="000F190C" w:rsidRPr="001A60B9">
        <w:t xml:space="preserve">consideration of employees’ families in the </w:t>
      </w:r>
      <w:r w:rsidR="00546D15" w:rsidRPr="001A60B9">
        <w:t>benefits</w:t>
      </w:r>
      <w:r w:rsidR="0060012B" w:rsidRPr="001A60B9">
        <w:t xml:space="preserve"> (</w:t>
      </w:r>
      <w:proofErr w:type="spellStart"/>
      <w:r w:rsidR="0060012B" w:rsidRPr="001A60B9">
        <w:rPr>
          <w:shd w:val="clear" w:color="auto" w:fill="FFFFFF"/>
        </w:rPr>
        <w:t>Krishnaveni</w:t>
      </w:r>
      <w:proofErr w:type="spellEnd"/>
      <w:r w:rsidR="0060012B" w:rsidRPr="001A60B9">
        <w:rPr>
          <w:shd w:val="clear" w:color="auto" w:fill="FFFFFF"/>
        </w:rPr>
        <w:t xml:space="preserve"> and Monica, 2016)</w:t>
      </w:r>
      <w:r w:rsidR="00546D15" w:rsidRPr="001A60B9">
        <w:t xml:space="preserve">. </w:t>
      </w:r>
      <w:r w:rsidR="00571625" w:rsidRPr="001A60B9">
        <w:t>Additional benefits that employees receive from the company</w:t>
      </w:r>
      <w:r w:rsidR="000616C0" w:rsidRPr="001A60B9">
        <w:t>,</w:t>
      </w:r>
      <w:r w:rsidR="00F034A9" w:rsidRPr="001A60B9">
        <w:t xml:space="preserve"> such as Christmas coupons</w:t>
      </w:r>
      <w:r w:rsidR="000616C0" w:rsidRPr="001A60B9">
        <w:t>, demonstrate that they value</w:t>
      </w:r>
      <w:r w:rsidR="00A10FCE" w:rsidRPr="001A60B9">
        <w:t xml:space="preserve"> the employees. </w:t>
      </w:r>
      <w:r w:rsidR="00367914" w:rsidRPr="001A60B9">
        <w:t xml:space="preserve">Such </w:t>
      </w:r>
      <w:r w:rsidR="0082674D" w:rsidRPr="001A60B9">
        <w:t xml:space="preserve">a view from employees is sufficient to </w:t>
      </w:r>
      <w:r w:rsidR="00EC5787" w:rsidRPr="001A60B9">
        <w:t xml:space="preserve">achieve </w:t>
      </w:r>
      <w:r w:rsidR="00A30B4A" w:rsidRPr="001A60B9">
        <w:t>higher productivity at work.</w:t>
      </w:r>
      <w:r w:rsidR="00C42CB8" w:rsidRPr="001A60B9">
        <w:t xml:space="preserve"> </w:t>
      </w:r>
    </w:p>
    <w:p w14:paraId="58E15CC6" w14:textId="0B402D2F" w:rsidR="002C7310" w:rsidRPr="001A60B9" w:rsidRDefault="002C7310" w:rsidP="001A60B9">
      <w:pPr>
        <w:spacing w:before="240" w:line="360" w:lineRule="auto"/>
      </w:pPr>
      <w:r w:rsidRPr="001A60B9">
        <w:tab/>
      </w:r>
      <w:r w:rsidR="002C2C4A" w:rsidRPr="001A60B9">
        <w:t xml:space="preserve">The location of the </w:t>
      </w:r>
      <w:r w:rsidR="00546D71" w:rsidRPr="001A60B9">
        <w:t xml:space="preserve">company is </w:t>
      </w:r>
      <w:r w:rsidR="00871CB2" w:rsidRPr="001A60B9">
        <w:t xml:space="preserve">an important driver of employee engagement. </w:t>
      </w:r>
      <w:r w:rsidR="00211D41" w:rsidRPr="001A60B9">
        <w:t xml:space="preserve">Factors such as employee autonomy </w:t>
      </w:r>
      <w:r w:rsidR="000D6F2D" w:rsidRPr="001A60B9">
        <w:t xml:space="preserve">and </w:t>
      </w:r>
      <w:r w:rsidR="00073DC5" w:rsidRPr="001A60B9">
        <w:t xml:space="preserve">recognition for </w:t>
      </w:r>
      <w:r w:rsidR="000D6F2D" w:rsidRPr="001A60B9">
        <w:t xml:space="preserve">professional and social achievements are significant in </w:t>
      </w:r>
      <w:r w:rsidR="00812C8C" w:rsidRPr="001A60B9">
        <w:t>fostering employee engagement within an organization</w:t>
      </w:r>
      <w:r w:rsidR="0060012B" w:rsidRPr="001A60B9">
        <w:t xml:space="preserve"> (</w:t>
      </w:r>
      <w:r w:rsidR="0060012B" w:rsidRPr="001A60B9">
        <w:rPr>
          <w:shd w:val="clear" w:color="auto" w:fill="FFFFFF"/>
        </w:rPr>
        <w:t xml:space="preserve">Lemon and </w:t>
      </w:r>
      <w:proofErr w:type="spellStart"/>
      <w:r w:rsidR="0060012B" w:rsidRPr="001A60B9">
        <w:rPr>
          <w:shd w:val="clear" w:color="auto" w:fill="FFFFFF"/>
        </w:rPr>
        <w:t>Palenchar</w:t>
      </w:r>
      <w:proofErr w:type="spellEnd"/>
      <w:r w:rsidR="0060012B" w:rsidRPr="001A60B9">
        <w:rPr>
          <w:shd w:val="clear" w:color="auto" w:fill="FFFFFF"/>
        </w:rPr>
        <w:t>, 2018)</w:t>
      </w:r>
      <w:r w:rsidR="00812C8C" w:rsidRPr="001A60B9">
        <w:t xml:space="preserve">. </w:t>
      </w:r>
      <w:r w:rsidR="00321C03" w:rsidRPr="001A60B9">
        <w:t xml:space="preserve">Currently, </w:t>
      </w:r>
      <w:r w:rsidR="006B094B" w:rsidRPr="001A60B9">
        <w:t xml:space="preserve">employees </w:t>
      </w:r>
      <w:r w:rsidR="007E77D6" w:rsidRPr="001A60B9">
        <w:t>value</w:t>
      </w:r>
      <w:r w:rsidR="00C41795" w:rsidRPr="001A60B9">
        <w:t xml:space="preserve"> work-life balance so much. </w:t>
      </w:r>
      <w:r w:rsidR="000616C0" w:rsidRPr="001A60B9">
        <w:t>Therefore, employers who intend to keep talent</w:t>
      </w:r>
      <w:r w:rsidR="00D60C66" w:rsidRPr="001A60B9">
        <w:t xml:space="preserve"> need to </w:t>
      </w:r>
      <w:r w:rsidR="004E531C" w:rsidRPr="001A60B9">
        <w:t>give their employees the autonomy that they need</w:t>
      </w:r>
      <w:r w:rsidR="00957813" w:rsidRPr="001A60B9">
        <w:t xml:space="preserve">. </w:t>
      </w:r>
      <w:r w:rsidR="00E259AE" w:rsidRPr="001A60B9">
        <w:t xml:space="preserve">With enough autonomy in their hands, employees </w:t>
      </w:r>
      <w:r w:rsidR="00F944BF" w:rsidRPr="001A60B9">
        <w:t xml:space="preserve">can easily work </w:t>
      </w:r>
      <w:r w:rsidR="00336663" w:rsidRPr="001A60B9">
        <w:t xml:space="preserve">from home </w:t>
      </w:r>
      <w:r w:rsidR="001E2ACA" w:rsidRPr="001A60B9">
        <w:t xml:space="preserve">or </w:t>
      </w:r>
      <w:r w:rsidR="00677566" w:rsidRPr="001A60B9">
        <w:t xml:space="preserve">take on </w:t>
      </w:r>
      <w:r w:rsidR="00A719BC" w:rsidRPr="001A60B9">
        <w:t>flexible working hours</w:t>
      </w:r>
      <w:r w:rsidR="00730FA7" w:rsidRPr="001A60B9">
        <w:t xml:space="preserve">. </w:t>
      </w:r>
      <w:r w:rsidR="00DE2FF2" w:rsidRPr="001A60B9">
        <w:t>Such flexible environments at the workplace enrich the lives of employees and reduce the</w:t>
      </w:r>
      <w:r w:rsidR="000311F9" w:rsidRPr="001A60B9">
        <w:t xml:space="preserve"> likelihood that they will carry their personal pressure </w:t>
      </w:r>
      <w:r w:rsidR="00C12A01" w:rsidRPr="001A60B9">
        <w:t xml:space="preserve">to work. </w:t>
      </w:r>
    </w:p>
    <w:p w14:paraId="07ECCC3E" w14:textId="7FDA9B57" w:rsidR="00C43BFE" w:rsidRPr="001A60B9" w:rsidRDefault="006A1540" w:rsidP="001A60B9">
      <w:pPr>
        <w:spacing w:before="240" w:line="360" w:lineRule="auto"/>
      </w:pPr>
      <w:r w:rsidRPr="001A60B9">
        <w:tab/>
      </w:r>
      <w:r w:rsidR="00035B27" w:rsidRPr="001A60B9">
        <w:t xml:space="preserve">The last category of </w:t>
      </w:r>
      <w:r w:rsidR="00630646" w:rsidRPr="001A60B9">
        <w:t xml:space="preserve">drivers for </w:t>
      </w:r>
      <w:r w:rsidR="00A345D4" w:rsidRPr="001A60B9">
        <w:t xml:space="preserve">employee engagement is organizational culture. </w:t>
      </w:r>
      <w:r w:rsidR="006843B0" w:rsidRPr="001A60B9">
        <w:t xml:space="preserve">A culture </w:t>
      </w:r>
      <w:r w:rsidR="00EB3970" w:rsidRPr="001A60B9">
        <w:t xml:space="preserve">of consultation in </w:t>
      </w:r>
      <w:r w:rsidR="00536FF3" w:rsidRPr="001A60B9">
        <w:t xml:space="preserve">an organization </w:t>
      </w:r>
      <w:r w:rsidR="00B608D4" w:rsidRPr="001A60B9">
        <w:t xml:space="preserve">promotes teamwork </w:t>
      </w:r>
      <w:r w:rsidR="006D5198" w:rsidRPr="001A60B9">
        <w:t xml:space="preserve">as employees are used to working together to solve organizational problems. </w:t>
      </w:r>
      <w:r w:rsidR="005A2780" w:rsidRPr="001A60B9">
        <w:t xml:space="preserve">For employees to </w:t>
      </w:r>
      <w:r w:rsidR="0090560E" w:rsidRPr="001A60B9">
        <w:t xml:space="preserve">have </w:t>
      </w:r>
      <w:r w:rsidR="000616C0" w:rsidRPr="001A60B9">
        <w:t>a</w:t>
      </w:r>
      <w:r w:rsidR="0090560E" w:rsidRPr="001A60B9">
        <w:t xml:space="preserve"> level of commitment to their organization, they need to understand the strategic goals of the organization and how their </w:t>
      </w:r>
      <w:r w:rsidR="00A91591" w:rsidRPr="001A60B9">
        <w:t xml:space="preserve">input </w:t>
      </w:r>
      <w:r w:rsidR="00702803" w:rsidRPr="001A60B9">
        <w:t>influences the achievement of the same</w:t>
      </w:r>
      <w:r w:rsidR="0060012B" w:rsidRPr="001A60B9">
        <w:t xml:space="preserve"> (</w:t>
      </w:r>
      <w:r w:rsidR="0060012B" w:rsidRPr="001A60B9">
        <w:rPr>
          <w:shd w:val="clear" w:color="auto" w:fill="FFFFFF"/>
        </w:rPr>
        <w:t xml:space="preserve">Lemon and </w:t>
      </w:r>
      <w:proofErr w:type="spellStart"/>
      <w:r w:rsidR="0060012B" w:rsidRPr="001A60B9">
        <w:rPr>
          <w:shd w:val="clear" w:color="auto" w:fill="FFFFFF"/>
        </w:rPr>
        <w:t>Palenchar</w:t>
      </w:r>
      <w:proofErr w:type="spellEnd"/>
      <w:r w:rsidR="0060012B" w:rsidRPr="001A60B9">
        <w:rPr>
          <w:shd w:val="clear" w:color="auto" w:fill="FFFFFF"/>
        </w:rPr>
        <w:t>, 2018)</w:t>
      </w:r>
      <w:r w:rsidR="00702803" w:rsidRPr="001A60B9">
        <w:t xml:space="preserve">. </w:t>
      </w:r>
      <w:r w:rsidR="00090480" w:rsidRPr="001A60B9">
        <w:t xml:space="preserve">Therefore, </w:t>
      </w:r>
      <w:r w:rsidR="009A2C5E" w:rsidRPr="001A60B9">
        <w:t xml:space="preserve">clear communication of the strategic objectives of the organization needs to be done </w:t>
      </w:r>
      <w:r w:rsidR="00BD1CEF" w:rsidRPr="001A60B9">
        <w:t xml:space="preserve">to win the support of the employees. </w:t>
      </w:r>
      <w:r w:rsidR="00323228" w:rsidRPr="001A60B9">
        <w:t xml:space="preserve">Respect for employees and collaboration with those </w:t>
      </w:r>
      <w:r w:rsidR="000616C0" w:rsidRPr="001A60B9">
        <w:t>at</w:t>
      </w:r>
      <w:r w:rsidR="00323228" w:rsidRPr="001A60B9">
        <w:t xml:space="preserve"> the management level is also critical in achieving employee engagement. </w:t>
      </w:r>
      <w:r w:rsidR="003257FB" w:rsidRPr="001A60B9">
        <w:t xml:space="preserve">For instance, managers who employ the authoritarian style of leadership </w:t>
      </w:r>
      <w:r w:rsidR="009E1BAC" w:rsidRPr="001A60B9">
        <w:t xml:space="preserve">are only likely to achieve </w:t>
      </w:r>
      <w:r w:rsidR="00186D26" w:rsidRPr="001A60B9">
        <w:t xml:space="preserve">engagement at the </w:t>
      </w:r>
      <w:r w:rsidR="00E944F6" w:rsidRPr="001A60B9">
        <w:t xml:space="preserve">physical dimension. </w:t>
      </w:r>
    </w:p>
    <w:p w14:paraId="494633E3" w14:textId="7C8B529A" w:rsidR="00CC60F4" w:rsidRPr="001A60B9" w:rsidRDefault="00CC60F4" w:rsidP="001A60B9">
      <w:pPr>
        <w:spacing w:before="240" w:line="360" w:lineRule="auto"/>
      </w:pPr>
      <w:r w:rsidRPr="001A60B9">
        <w:tab/>
      </w:r>
      <w:r w:rsidRPr="001A60B9">
        <w:rPr>
          <w:b/>
          <w:bCs/>
        </w:rPr>
        <w:t>Assessment of measures that have already been taken by the organization</w:t>
      </w:r>
    </w:p>
    <w:p w14:paraId="6C590405" w14:textId="24D87A7A" w:rsidR="00CC60F4" w:rsidRPr="001A60B9" w:rsidRDefault="00CC60F4" w:rsidP="001A60B9">
      <w:pPr>
        <w:spacing w:before="240" w:line="360" w:lineRule="auto"/>
      </w:pPr>
      <w:r w:rsidRPr="001A60B9">
        <w:lastRenderedPageBreak/>
        <w:tab/>
      </w:r>
      <w:r w:rsidR="002437FA" w:rsidRPr="001A60B9">
        <w:t xml:space="preserve">Working from home </w:t>
      </w:r>
      <w:r w:rsidR="00252748" w:rsidRPr="001A60B9">
        <w:t>give</w:t>
      </w:r>
      <w:r w:rsidR="000616C0" w:rsidRPr="001A60B9">
        <w:t>s</w:t>
      </w:r>
      <w:r w:rsidR="00252748" w:rsidRPr="001A60B9">
        <w:t xml:space="preserve"> the employees some degree of autonomy</w:t>
      </w:r>
      <w:r w:rsidR="000616C0" w:rsidRPr="001A60B9">
        <w:t>,</w:t>
      </w:r>
      <w:r w:rsidR="00252748" w:rsidRPr="001A60B9">
        <w:t xml:space="preserve"> </w:t>
      </w:r>
      <w:r w:rsidR="003054E1" w:rsidRPr="001A60B9">
        <w:t xml:space="preserve">which is important in getting them engaged </w:t>
      </w:r>
      <w:r w:rsidR="000616C0" w:rsidRPr="001A60B9">
        <w:t>in</w:t>
      </w:r>
      <w:r w:rsidR="003054E1" w:rsidRPr="001A60B9">
        <w:t xml:space="preserve"> their work. </w:t>
      </w:r>
      <w:r w:rsidR="008A6A1C" w:rsidRPr="001A60B9">
        <w:t xml:space="preserve">Knowledge workers who form </w:t>
      </w:r>
      <w:r w:rsidR="000616C0" w:rsidRPr="001A60B9">
        <w:t xml:space="preserve">the </w:t>
      </w:r>
      <w:r w:rsidR="008A6A1C" w:rsidRPr="001A60B9">
        <w:t xml:space="preserve">majority of today’s workforce abhor </w:t>
      </w:r>
      <w:r w:rsidR="00073013" w:rsidRPr="001A60B9">
        <w:t>being micromanaged and perform poorly under such circumstances</w:t>
      </w:r>
      <w:r w:rsidR="00E46576" w:rsidRPr="001A60B9">
        <w:t xml:space="preserve"> (Roberts and David, 2017)</w:t>
      </w:r>
      <w:r w:rsidR="00073013" w:rsidRPr="001A60B9">
        <w:t xml:space="preserve">. When given </w:t>
      </w:r>
      <w:r w:rsidR="000616C0" w:rsidRPr="001A60B9">
        <w:t>a</w:t>
      </w:r>
      <w:r w:rsidR="00073013" w:rsidRPr="001A60B9">
        <w:t xml:space="preserve"> chance to work from home, they </w:t>
      </w:r>
      <w:r w:rsidR="002F5601" w:rsidRPr="001A60B9">
        <w:t xml:space="preserve">can give higher productivity to the company since they perceive it as being valued. </w:t>
      </w:r>
      <w:r w:rsidR="001234F3" w:rsidRPr="001A60B9">
        <w:t xml:space="preserve">A flexible working arrangement for the employees also improves their work-life balance </w:t>
      </w:r>
      <w:r w:rsidR="000D6E48" w:rsidRPr="001A60B9">
        <w:t xml:space="preserve">and creates a </w:t>
      </w:r>
      <w:proofErr w:type="spellStart"/>
      <w:r w:rsidR="000D6E48" w:rsidRPr="001A60B9">
        <w:t>favo</w:t>
      </w:r>
      <w:r w:rsidR="000616C0" w:rsidRPr="001A60B9">
        <w:t>u</w:t>
      </w:r>
      <w:r w:rsidR="000D6E48" w:rsidRPr="001A60B9">
        <w:t>rable</w:t>
      </w:r>
      <w:proofErr w:type="spellEnd"/>
      <w:r w:rsidR="000D6E48" w:rsidRPr="001A60B9">
        <w:t xml:space="preserve"> environment for quality work to be done. </w:t>
      </w:r>
    </w:p>
    <w:p w14:paraId="1C5479B0" w14:textId="1B29B7D0" w:rsidR="00D670F5" w:rsidRPr="001A60B9" w:rsidRDefault="000F0F9E" w:rsidP="001A60B9">
      <w:pPr>
        <w:spacing w:before="240" w:line="360" w:lineRule="auto"/>
      </w:pPr>
      <w:r w:rsidRPr="001A60B9">
        <w:tab/>
      </w:r>
      <w:r w:rsidR="007005A4" w:rsidRPr="001A60B9">
        <w:t xml:space="preserve">The restructuring of roles </w:t>
      </w:r>
      <w:r w:rsidR="006B05BC" w:rsidRPr="001A60B9">
        <w:t xml:space="preserve">can </w:t>
      </w:r>
      <w:r w:rsidR="00C803ED" w:rsidRPr="001A60B9">
        <w:t xml:space="preserve">have two outcomes in the organization. For the employees whose job descriptions </w:t>
      </w:r>
      <w:r w:rsidR="001F3103" w:rsidRPr="001A60B9">
        <w:t xml:space="preserve">are more engaging </w:t>
      </w:r>
      <w:r w:rsidR="003379BC" w:rsidRPr="001A60B9">
        <w:t xml:space="preserve">and match their compensation, </w:t>
      </w:r>
      <w:r w:rsidR="00A536AE" w:rsidRPr="001A60B9">
        <w:t>the improvement of roles is likely to be beneficial in achieving engagement</w:t>
      </w:r>
      <w:r w:rsidR="003464F5" w:rsidRPr="001A60B9">
        <w:t xml:space="preserve"> (</w:t>
      </w:r>
      <w:proofErr w:type="spellStart"/>
      <w:r w:rsidR="003464F5" w:rsidRPr="001A60B9">
        <w:rPr>
          <w:shd w:val="clear" w:color="auto" w:fill="FFFFFF"/>
        </w:rPr>
        <w:t>Glavas</w:t>
      </w:r>
      <w:proofErr w:type="spellEnd"/>
      <w:r w:rsidR="003464F5" w:rsidRPr="001A60B9">
        <w:rPr>
          <w:shd w:val="clear" w:color="auto" w:fill="FFFFFF"/>
        </w:rPr>
        <w:t>, 2016)</w:t>
      </w:r>
      <w:r w:rsidR="00A536AE" w:rsidRPr="001A60B9">
        <w:t xml:space="preserve">. </w:t>
      </w:r>
      <w:r w:rsidR="007E5D75" w:rsidRPr="001A60B9">
        <w:t xml:space="preserve">However, if the new roles are less challenging and fail to offer new paths for career development, </w:t>
      </w:r>
      <w:r w:rsidR="00D56B45" w:rsidRPr="001A60B9">
        <w:t xml:space="preserve">the job design exercise could be counter-productive. </w:t>
      </w:r>
      <w:r w:rsidR="00A62114" w:rsidRPr="001A60B9">
        <w:t xml:space="preserve">Making the work environment “Covid-19 safe”, on the other hand, </w:t>
      </w:r>
      <w:r w:rsidR="008A1397" w:rsidRPr="001A60B9">
        <w:t xml:space="preserve">demonstrates to the employees that the employer values and respects their wellbeing. </w:t>
      </w:r>
      <w:r w:rsidR="00783908" w:rsidRPr="001A60B9">
        <w:t xml:space="preserve">Although </w:t>
      </w:r>
      <w:r w:rsidR="00181ABA" w:rsidRPr="001A60B9">
        <w:t xml:space="preserve">the organization has already taken some steps to bring about employee engagement, </w:t>
      </w:r>
      <w:r w:rsidR="00D20C61" w:rsidRPr="001A60B9">
        <w:t>it has mainly focused on the work environment</w:t>
      </w:r>
      <w:r w:rsidR="002501EF" w:rsidRPr="001A60B9">
        <w:t xml:space="preserve">. </w:t>
      </w:r>
      <w:r w:rsidR="000D16A6" w:rsidRPr="001A60B9">
        <w:t xml:space="preserve">For better outcomes, the organization should </w:t>
      </w:r>
      <w:r w:rsidR="00905BE5" w:rsidRPr="001A60B9">
        <w:t xml:space="preserve">develop strategies that </w:t>
      </w:r>
      <w:r w:rsidR="00295412" w:rsidRPr="001A60B9">
        <w:t>address all the categories of drivers</w:t>
      </w:r>
      <w:r w:rsidR="000616C0" w:rsidRPr="001A60B9">
        <w:t>,</w:t>
      </w:r>
      <w:r w:rsidR="000D3A2E" w:rsidRPr="001A60B9">
        <w:t xml:space="preserve"> such as </w:t>
      </w:r>
      <w:r w:rsidR="00DC7159" w:rsidRPr="001A60B9">
        <w:t xml:space="preserve">professional development and remuneration. </w:t>
      </w:r>
    </w:p>
    <w:p w14:paraId="75410B2D" w14:textId="389A0A02" w:rsidR="007E135B" w:rsidRPr="001A60B9" w:rsidRDefault="00B70E8E" w:rsidP="001A60B9">
      <w:pPr>
        <w:pStyle w:val="2"/>
        <w:spacing w:before="240" w:line="360" w:lineRule="auto"/>
        <w:jc w:val="center"/>
        <w:rPr>
          <w:rFonts w:ascii="Times New Roman" w:hAnsi="Times New Roman" w:cs="Times New Roman"/>
          <w:b/>
          <w:color w:val="auto"/>
        </w:rPr>
      </w:pPr>
      <w:bookmarkStart w:id="2" w:name="_Toc57526789"/>
      <w:r w:rsidRPr="001A60B9">
        <w:rPr>
          <w:rFonts w:ascii="Times New Roman" w:hAnsi="Times New Roman" w:cs="Times New Roman"/>
          <w:b/>
          <w:color w:val="auto"/>
        </w:rPr>
        <w:t>Tools used to measure</w:t>
      </w:r>
      <w:r w:rsidR="000616C0" w:rsidRPr="001A60B9">
        <w:rPr>
          <w:rFonts w:ascii="Times New Roman" w:hAnsi="Times New Roman" w:cs="Times New Roman"/>
          <w:b/>
          <w:color w:val="auto"/>
        </w:rPr>
        <w:t xml:space="preserve"> employee</w:t>
      </w:r>
      <w:r w:rsidRPr="001A60B9">
        <w:rPr>
          <w:rFonts w:ascii="Times New Roman" w:hAnsi="Times New Roman" w:cs="Times New Roman"/>
          <w:b/>
          <w:color w:val="auto"/>
        </w:rPr>
        <w:t xml:space="preserve"> engagement</w:t>
      </w:r>
      <w:bookmarkEnd w:id="2"/>
    </w:p>
    <w:p w14:paraId="74E46760" w14:textId="2D454FCB" w:rsidR="00B70E8E" w:rsidRPr="001A60B9" w:rsidRDefault="00B70E8E" w:rsidP="001A60B9">
      <w:pPr>
        <w:spacing w:before="240" w:line="360" w:lineRule="auto"/>
      </w:pPr>
      <w:r w:rsidRPr="001A60B9">
        <w:tab/>
      </w:r>
      <w:r w:rsidR="00FC62E2" w:rsidRPr="001A60B9">
        <w:t xml:space="preserve">The first tool is used to measure engagement is the use of surveys. Pulse surveys offer a quick way to continuously monitor the level of employee engagement within the organization since it entails asking </w:t>
      </w:r>
      <w:r w:rsidR="000616C0" w:rsidRPr="001A60B9">
        <w:t xml:space="preserve">a </w:t>
      </w:r>
      <w:r w:rsidR="001928B7" w:rsidRPr="001A60B9">
        <w:t xml:space="preserve">few </w:t>
      </w:r>
      <w:r w:rsidR="00E95492" w:rsidRPr="001A60B9">
        <w:t>questions which the targeted employees can respond to quickly</w:t>
      </w:r>
      <w:r w:rsidR="003464F5" w:rsidRPr="001A60B9">
        <w:t xml:space="preserve"> (</w:t>
      </w:r>
      <w:proofErr w:type="spellStart"/>
      <w:r w:rsidR="003464F5" w:rsidRPr="001A60B9">
        <w:rPr>
          <w:shd w:val="clear" w:color="auto" w:fill="FFFFFF"/>
        </w:rPr>
        <w:t>Khodakarami</w:t>
      </w:r>
      <w:proofErr w:type="spellEnd"/>
      <w:r w:rsidR="003464F5" w:rsidRPr="001A60B9">
        <w:rPr>
          <w:shd w:val="clear" w:color="auto" w:fill="FFFFFF"/>
        </w:rPr>
        <w:t xml:space="preserve"> et al., 2018)</w:t>
      </w:r>
      <w:r w:rsidR="00E95492" w:rsidRPr="001A60B9">
        <w:t>. The challenge of doing pulse surveys is that some respondents can be subjective</w:t>
      </w:r>
      <w:r w:rsidR="000616C0" w:rsidRPr="001A60B9">
        <w:t xml:space="preserve"> hence</w:t>
      </w:r>
      <w:r w:rsidR="00E95492" w:rsidRPr="001A60B9">
        <w:t xml:space="preserve"> distorting the </w:t>
      </w:r>
      <w:r w:rsidR="00FC3AB0" w:rsidRPr="001A60B9">
        <w:t xml:space="preserve">generalizability of the findings. </w:t>
      </w:r>
      <w:r w:rsidR="00DB3FF0" w:rsidRPr="001A60B9">
        <w:t xml:space="preserve">Also, surveys </w:t>
      </w:r>
      <w:r w:rsidR="00802B2C" w:rsidRPr="001A60B9">
        <w:t xml:space="preserve">can easily leave out critical information since they don’t prompt for detailed information. However, </w:t>
      </w:r>
      <w:r w:rsidR="005A6F33" w:rsidRPr="001A60B9">
        <w:t xml:space="preserve">for monitoring purposes, they come in handy in picking up potential </w:t>
      </w:r>
      <w:r w:rsidR="005E6F22" w:rsidRPr="001A60B9">
        <w:t xml:space="preserve">issues that need to be addressed by the organization. </w:t>
      </w:r>
    </w:p>
    <w:p w14:paraId="46BD5270" w14:textId="5D9430FE" w:rsidR="00A171E2" w:rsidRPr="001A60B9" w:rsidRDefault="00A171E2" w:rsidP="001A60B9">
      <w:pPr>
        <w:spacing w:before="240" w:line="360" w:lineRule="auto"/>
      </w:pPr>
      <w:r w:rsidRPr="001A60B9">
        <w:tab/>
        <w:t xml:space="preserve">One-on-one interviews </w:t>
      </w:r>
      <w:r w:rsidR="00005D5B" w:rsidRPr="001A60B9">
        <w:t xml:space="preserve">with employees </w:t>
      </w:r>
      <w:r w:rsidR="000616C0" w:rsidRPr="001A60B9">
        <w:t>are</w:t>
      </w:r>
      <w:r w:rsidR="00196EAD" w:rsidRPr="001A60B9">
        <w:t xml:space="preserve"> a useful tool in getting detailed information regarding the feelings</w:t>
      </w:r>
      <w:r w:rsidR="00B67F20" w:rsidRPr="001A60B9">
        <w:t>, attitudes,</w:t>
      </w:r>
      <w:r w:rsidR="00196EAD" w:rsidRPr="001A60B9">
        <w:t xml:space="preserve"> and opinions of employees. </w:t>
      </w:r>
      <w:r w:rsidR="005C3231" w:rsidRPr="001A60B9">
        <w:t xml:space="preserve">If done correctly, </w:t>
      </w:r>
      <w:r w:rsidR="001700D0" w:rsidRPr="001A60B9">
        <w:t xml:space="preserve">human resource professionals can get important insights </w:t>
      </w:r>
      <w:r w:rsidR="000616C0" w:rsidRPr="001A60B9">
        <w:t>that</w:t>
      </w:r>
      <w:r w:rsidR="001700D0" w:rsidRPr="001A60B9">
        <w:t xml:space="preserve"> can help them achieve employee </w:t>
      </w:r>
      <w:r w:rsidR="001771E8" w:rsidRPr="001A60B9">
        <w:t xml:space="preserve">engagement. </w:t>
      </w:r>
      <w:r w:rsidR="00023DB9" w:rsidRPr="001A60B9">
        <w:t xml:space="preserve">The </w:t>
      </w:r>
      <w:r w:rsidR="00023DB9" w:rsidRPr="001A60B9">
        <w:lastRenderedPageBreak/>
        <w:t xml:space="preserve">challenge with one-on-one interviews is that employees may feel intimidated </w:t>
      </w:r>
      <w:r w:rsidR="004D19EE" w:rsidRPr="001A60B9">
        <w:t>to such an extent that they hide information out of fear of being labe</w:t>
      </w:r>
      <w:r w:rsidR="000616C0" w:rsidRPr="001A60B9">
        <w:t>l</w:t>
      </w:r>
      <w:r w:rsidR="004D19EE" w:rsidRPr="001A60B9">
        <w:t xml:space="preserve">led </w:t>
      </w:r>
      <w:r w:rsidR="008A1F37" w:rsidRPr="001A60B9">
        <w:t>as bad</w:t>
      </w:r>
      <w:r w:rsidR="003464F5" w:rsidRPr="001A60B9">
        <w:t xml:space="preserve"> (</w:t>
      </w:r>
      <w:proofErr w:type="spellStart"/>
      <w:r w:rsidR="003464F5" w:rsidRPr="001A60B9">
        <w:rPr>
          <w:shd w:val="clear" w:color="auto" w:fill="FFFFFF"/>
        </w:rPr>
        <w:t>Khodakarami</w:t>
      </w:r>
      <w:proofErr w:type="spellEnd"/>
      <w:r w:rsidR="003464F5" w:rsidRPr="001A60B9">
        <w:rPr>
          <w:shd w:val="clear" w:color="auto" w:fill="FFFFFF"/>
        </w:rPr>
        <w:t xml:space="preserve"> et al., 2018)</w:t>
      </w:r>
      <w:r w:rsidR="008A1F37" w:rsidRPr="001A60B9">
        <w:t xml:space="preserve">. </w:t>
      </w:r>
      <w:r w:rsidR="005E4EF9" w:rsidRPr="001A60B9">
        <w:t>For one-on-one interviews to be successful, an</w:t>
      </w:r>
      <w:r w:rsidR="000616C0" w:rsidRPr="001A60B9">
        <w:t>d</w:t>
      </w:r>
      <w:r w:rsidR="005E4EF9" w:rsidRPr="001A60B9">
        <w:t xml:space="preserve"> organizational culture of integrity and transparency must be in existence. </w:t>
      </w:r>
    </w:p>
    <w:p w14:paraId="60B8010E" w14:textId="778944A3" w:rsidR="0076738E" w:rsidRPr="001A60B9" w:rsidRDefault="00B67F20" w:rsidP="001A60B9">
      <w:pPr>
        <w:spacing w:before="240" w:line="360" w:lineRule="auto"/>
      </w:pPr>
      <w:r w:rsidRPr="001A60B9">
        <w:tab/>
      </w:r>
      <w:r w:rsidR="006C5927" w:rsidRPr="001A60B9">
        <w:t xml:space="preserve">Employee Net Promoter scores are a good tool for measuring engagement since they </w:t>
      </w:r>
      <w:r w:rsidR="00E31123" w:rsidRPr="001A60B9">
        <w:t xml:space="preserve">don’t ask the employee to rate their employer directly. </w:t>
      </w:r>
      <w:r w:rsidR="00ED211F" w:rsidRPr="001A60B9">
        <w:t xml:space="preserve">Through asking </w:t>
      </w:r>
      <w:r w:rsidR="002B29A9" w:rsidRPr="001A60B9">
        <w:t xml:space="preserve">indirect questions, </w:t>
      </w:r>
      <w:r w:rsidR="00902A32" w:rsidRPr="001A60B9">
        <w:t xml:space="preserve">it is possible to measure the level of engagement for each employee. </w:t>
      </w:r>
      <w:r w:rsidR="00154761" w:rsidRPr="001A60B9">
        <w:t xml:space="preserve">The risk </w:t>
      </w:r>
      <w:r w:rsidR="00F26ABA" w:rsidRPr="001A60B9">
        <w:t>of using this tool is that the</w:t>
      </w:r>
      <w:r w:rsidR="00D734FA" w:rsidRPr="001A60B9">
        <w:t xml:space="preserve"> results are subject to the biases of the researcher and the research tool</w:t>
      </w:r>
      <w:r w:rsidR="003464F5" w:rsidRPr="001A60B9">
        <w:t xml:space="preserve"> (</w:t>
      </w:r>
      <w:proofErr w:type="spellStart"/>
      <w:r w:rsidR="003464F5" w:rsidRPr="001A60B9">
        <w:rPr>
          <w:shd w:val="clear" w:color="auto" w:fill="FFFFFF"/>
        </w:rPr>
        <w:t>Khodakarami</w:t>
      </w:r>
      <w:proofErr w:type="spellEnd"/>
      <w:r w:rsidR="003464F5" w:rsidRPr="001A60B9">
        <w:rPr>
          <w:shd w:val="clear" w:color="auto" w:fill="FFFFFF"/>
        </w:rPr>
        <w:t xml:space="preserve"> et al., 2018)</w:t>
      </w:r>
      <w:r w:rsidR="00D734FA" w:rsidRPr="001A60B9">
        <w:t xml:space="preserve">. </w:t>
      </w:r>
      <w:r w:rsidR="00C45D74" w:rsidRPr="001A60B9">
        <w:t xml:space="preserve">Stay/exit interviews are </w:t>
      </w:r>
      <w:r w:rsidR="00FE6403" w:rsidRPr="001A60B9">
        <w:t>also useful tools for measuring employee engagement.</w:t>
      </w:r>
      <w:r w:rsidR="00077FE3" w:rsidRPr="001A60B9">
        <w:t xml:space="preserve"> Stay interviews are better than exit interviews as they </w:t>
      </w:r>
      <w:r w:rsidR="00276431" w:rsidRPr="001A60B9">
        <w:t xml:space="preserve">enable the organization to highlight what it is doing right and correct what it is missing to prevent instances where employees leave </w:t>
      </w:r>
      <w:r w:rsidR="00EB676E" w:rsidRPr="001A60B9">
        <w:t>to look for work in organizations that have created a sense of</w:t>
      </w:r>
      <w:r w:rsidR="0015217D" w:rsidRPr="001A60B9">
        <w:t xml:space="preserve"> belonging for their employees. </w:t>
      </w:r>
    </w:p>
    <w:p w14:paraId="681B0E02" w14:textId="65B7935D" w:rsidR="00970AD2" w:rsidRPr="001A60B9" w:rsidRDefault="00170A31" w:rsidP="001A60B9">
      <w:pPr>
        <w:pStyle w:val="2"/>
        <w:spacing w:before="240" w:line="360" w:lineRule="auto"/>
        <w:jc w:val="center"/>
        <w:rPr>
          <w:rFonts w:ascii="Times New Roman" w:hAnsi="Times New Roman" w:cs="Times New Roman"/>
          <w:b/>
          <w:color w:val="auto"/>
        </w:rPr>
      </w:pPr>
      <w:bookmarkStart w:id="3" w:name="_Toc57526790"/>
      <w:r w:rsidRPr="001A60B9">
        <w:rPr>
          <w:rFonts w:ascii="Times New Roman" w:hAnsi="Times New Roman" w:cs="Times New Roman"/>
          <w:b/>
          <w:color w:val="auto"/>
        </w:rPr>
        <w:t>Employee</w:t>
      </w:r>
      <w:r w:rsidR="00970AD2" w:rsidRPr="001A60B9">
        <w:rPr>
          <w:rFonts w:ascii="Times New Roman" w:hAnsi="Times New Roman" w:cs="Times New Roman"/>
          <w:b/>
          <w:color w:val="auto"/>
        </w:rPr>
        <w:t xml:space="preserve"> va</w:t>
      </w:r>
      <w:r w:rsidRPr="001A60B9">
        <w:rPr>
          <w:rFonts w:ascii="Times New Roman" w:hAnsi="Times New Roman" w:cs="Times New Roman"/>
          <w:b/>
          <w:color w:val="auto"/>
        </w:rPr>
        <w:t xml:space="preserve">lue proposition </w:t>
      </w:r>
      <w:r w:rsidR="00970AD2" w:rsidRPr="001A60B9">
        <w:rPr>
          <w:rFonts w:ascii="Times New Roman" w:hAnsi="Times New Roman" w:cs="Times New Roman"/>
          <w:b/>
          <w:color w:val="auto"/>
        </w:rPr>
        <w:t>including strategies to raise levels of engagement</w:t>
      </w:r>
      <w:bookmarkEnd w:id="3"/>
    </w:p>
    <w:p w14:paraId="4C2686DE" w14:textId="77777777" w:rsidR="00170A31" w:rsidRPr="001A60B9" w:rsidRDefault="00170A31" w:rsidP="001A60B9">
      <w:pPr>
        <w:spacing w:before="240" w:line="360" w:lineRule="auto"/>
      </w:pPr>
      <w:r w:rsidRPr="001A60B9">
        <w:rPr>
          <w:b/>
          <w:bCs/>
        </w:rPr>
        <w:t>The company Employee Value Proposition</w:t>
      </w:r>
    </w:p>
    <w:p w14:paraId="40FBE236" w14:textId="272FE36E" w:rsidR="00170A31" w:rsidRPr="001A60B9" w:rsidRDefault="00170A31" w:rsidP="001A60B9">
      <w:pPr>
        <w:spacing w:before="240" w:line="360" w:lineRule="auto"/>
      </w:pPr>
      <w:r w:rsidRPr="001A60B9">
        <w:tab/>
        <w:t xml:space="preserve">The company places the employees before the customers because the employees have always placed customers first! We put your personal and professional development before everything else and don’t forget to include your family in all opportunities for growth that we avail to you. </w:t>
      </w:r>
    </w:p>
    <w:p w14:paraId="7334ADED" w14:textId="5E4E8056" w:rsidR="007D5768" w:rsidRPr="001A60B9" w:rsidRDefault="007D5768" w:rsidP="001A60B9">
      <w:pPr>
        <w:spacing w:before="240" w:line="360" w:lineRule="auto"/>
        <w:rPr>
          <w:b/>
          <w:bCs/>
        </w:rPr>
      </w:pPr>
      <w:r w:rsidRPr="001A60B9">
        <w:tab/>
      </w:r>
      <w:r w:rsidRPr="001A60B9">
        <w:rPr>
          <w:b/>
          <w:bCs/>
        </w:rPr>
        <w:t>Strategies for increasing engagement</w:t>
      </w:r>
    </w:p>
    <w:p w14:paraId="74E3879E" w14:textId="77777777" w:rsidR="00170A31" w:rsidRPr="001A60B9" w:rsidRDefault="00A30289" w:rsidP="001A60B9">
      <w:pPr>
        <w:spacing w:before="240" w:line="360" w:lineRule="auto"/>
      </w:pPr>
      <w:r w:rsidRPr="001A60B9">
        <w:tab/>
        <w:t xml:space="preserve">One of the strategies for increasing engagement is </w:t>
      </w:r>
      <w:r w:rsidR="00967D82" w:rsidRPr="001A60B9">
        <w:t xml:space="preserve">using a bottom-up approach when developing </w:t>
      </w:r>
      <w:r w:rsidR="00BD65AD" w:rsidRPr="001A60B9">
        <w:t xml:space="preserve">an employee value proposition. </w:t>
      </w:r>
      <w:r w:rsidR="006A1900" w:rsidRPr="001A60B9">
        <w:t xml:space="preserve">By letting the employees take the lead in the development of the value system that they would love to have, </w:t>
      </w:r>
      <w:r w:rsidR="00FE69F5" w:rsidRPr="001A60B9">
        <w:t xml:space="preserve">the organization achieves support for the </w:t>
      </w:r>
      <w:r w:rsidR="001A7D20" w:rsidRPr="001A60B9">
        <w:t xml:space="preserve">developed </w:t>
      </w:r>
      <w:r w:rsidR="00D03EF0" w:rsidRPr="001A60B9">
        <w:t>s</w:t>
      </w:r>
      <w:r w:rsidR="008A4BD9" w:rsidRPr="001A60B9">
        <w:t>ystem</w:t>
      </w:r>
      <w:r w:rsidR="003464F5" w:rsidRPr="001A60B9">
        <w:t xml:space="preserve"> (</w:t>
      </w:r>
      <w:r w:rsidR="003464F5" w:rsidRPr="001A60B9">
        <w:rPr>
          <w:shd w:val="clear" w:color="auto" w:fill="FFFFFF"/>
        </w:rPr>
        <w:t>Delaney and Royal, 2017)</w:t>
      </w:r>
      <w:r w:rsidR="008A4BD9" w:rsidRPr="001A60B9">
        <w:t xml:space="preserve">. </w:t>
      </w:r>
    </w:p>
    <w:p w14:paraId="5F4248FC" w14:textId="782314D8" w:rsidR="00A30289" w:rsidRPr="001A60B9" w:rsidRDefault="00C83871" w:rsidP="001A60B9">
      <w:pPr>
        <w:spacing w:before="240" w:line="360" w:lineRule="auto"/>
      </w:pPr>
      <w:r w:rsidRPr="001A60B9">
        <w:t xml:space="preserve">Also, </w:t>
      </w:r>
      <w:r w:rsidR="00D01293" w:rsidRPr="001A60B9">
        <w:t xml:space="preserve">the company </w:t>
      </w:r>
      <w:r w:rsidR="004F3D0D" w:rsidRPr="001A60B9">
        <w:t xml:space="preserve">can </w:t>
      </w:r>
      <w:r w:rsidR="00225EAF" w:rsidRPr="001A60B9">
        <w:t xml:space="preserve">use special </w:t>
      </w:r>
      <w:r w:rsidR="000616C0" w:rsidRPr="001A60B9">
        <w:t>pieces of training</w:t>
      </w:r>
      <w:r w:rsidR="00225EAF" w:rsidRPr="001A60B9">
        <w:t xml:space="preserve"> for </w:t>
      </w:r>
      <w:r w:rsidR="0000432D" w:rsidRPr="001A60B9">
        <w:t xml:space="preserve">top performers </w:t>
      </w:r>
      <w:r w:rsidR="00E81A9A" w:rsidRPr="001A60B9">
        <w:t xml:space="preserve">to </w:t>
      </w:r>
      <w:r w:rsidR="00FD415E" w:rsidRPr="001A60B9">
        <w:t xml:space="preserve">promote hard work. </w:t>
      </w:r>
      <w:r w:rsidR="007E2CAA" w:rsidRPr="001A60B9">
        <w:t xml:space="preserve">However, such a reward system would need to be pegged on </w:t>
      </w:r>
      <w:r w:rsidR="00612C91" w:rsidRPr="001A60B9">
        <w:t xml:space="preserve">integrity and fairness for it to meet its desired goals. </w:t>
      </w:r>
      <w:r w:rsidR="005A02EB" w:rsidRPr="001A60B9">
        <w:t xml:space="preserve">Dialogue, together with the already established measures that were brought about by the need to </w:t>
      </w:r>
      <w:r w:rsidR="0020077C" w:rsidRPr="001A60B9">
        <w:t xml:space="preserve">fight Covid-19, can increase employee engagement. </w:t>
      </w:r>
    </w:p>
    <w:p w14:paraId="3CFAA7AB" w14:textId="3BB3FC1F" w:rsidR="002E6276" w:rsidRPr="001A60B9" w:rsidRDefault="004B00BB" w:rsidP="001A60B9">
      <w:pPr>
        <w:spacing w:before="240" w:line="360" w:lineRule="auto"/>
      </w:pPr>
      <w:r w:rsidRPr="001A60B9">
        <w:lastRenderedPageBreak/>
        <w:t xml:space="preserve"> </w:t>
      </w:r>
      <w:r w:rsidR="007D5768" w:rsidRPr="001A60B9">
        <w:t xml:space="preserve">Another major strategy of employee engagement is the professional development of employees. As highlighted in Maslow’s hierarchy of needs, employees are in need of constant development. As a result, employees get dissatisfied when denied the opportunity to advance their knowledge and careers (Lemon and </w:t>
      </w:r>
      <w:proofErr w:type="spellStart"/>
      <w:r w:rsidR="007D5768" w:rsidRPr="001A60B9">
        <w:t>Palenchar</w:t>
      </w:r>
      <w:proofErr w:type="spellEnd"/>
      <w:r w:rsidR="007D5768" w:rsidRPr="001A60B9">
        <w:t>, 2018). Employer-sponsored pieces of training are integral in attracting highly talented people into the workforce and keeping them within the company for a long time. When offered a chance for professional development and growth, employees are more likely to be happy and work harder to achieve their personal and organizational goals.</w:t>
      </w:r>
    </w:p>
    <w:p w14:paraId="2DB820F5" w14:textId="15A81794" w:rsidR="00CC4D1C" w:rsidRPr="001A60B9" w:rsidRDefault="00CC4D1C" w:rsidP="001A60B9">
      <w:pPr>
        <w:pStyle w:val="1"/>
        <w:spacing w:line="360" w:lineRule="auto"/>
        <w:jc w:val="center"/>
        <w:rPr>
          <w:rFonts w:ascii="Times New Roman" w:hAnsi="Times New Roman" w:cs="Times New Roman"/>
          <w:b/>
          <w:color w:val="auto"/>
        </w:rPr>
      </w:pPr>
      <w:bookmarkStart w:id="4" w:name="_Toc57526791"/>
      <w:r w:rsidRPr="001A60B9">
        <w:rPr>
          <w:rFonts w:ascii="Times New Roman" w:hAnsi="Times New Roman" w:cs="Times New Roman"/>
          <w:b/>
          <w:color w:val="auto"/>
        </w:rPr>
        <w:t>Conclusion</w:t>
      </w:r>
      <w:bookmarkEnd w:id="4"/>
    </w:p>
    <w:p w14:paraId="2CE1CF1F" w14:textId="01943E44" w:rsidR="00C54F9E" w:rsidRPr="001A60B9" w:rsidRDefault="00CC4D1C" w:rsidP="001A60B9">
      <w:pPr>
        <w:spacing w:before="240" w:line="360" w:lineRule="auto"/>
      </w:pPr>
      <w:r w:rsidRPr="001A60B9">
        <w:rPr>
          <w:b/>
          <w:bCs/>
        </w:rPr>
        <w:t xml:space="preserve"> </w:t>
      </w:r>
      <w:r w:rsidR="00F02418" w:rsidRPr="001A60B9">
        <w:t>Employers need a</w:t>
      </w:r>
      <w:r w:rsidR="00917076" w:rsidRPr="001A60B9">
        <w:t xml:space="preserve"> proper </w:t>
      </w:r>
      <w:r w:rsidR="00F02418" w:rsidRPr="001A60B9">
        <w:t xml:space="preserve">employee engagement </w:t>
      </w:r>
      <w:r w:rsidR="00EE1566" w:rsidRPr="001A60B9">
        <w:t xml:space="preserve">plan for them to derive value out of the massive resources they invest. </w:t>
      </w:r>
      <w:r w:rsidR="008C6224" w:rsidRPr="001A60B9">
        <w:t xml:space="preserve">Various strategies for success exist. However, the strategies need to incorporate drivers </w:t>
      </w:r>
      <w:r w:rsidR="00975584" w:rsidRPr="001A60B9">
        <w:t>from all the five major categories</w:t>
      </w:r>
      <w:r w:rsidR="003A29DA" w:rsidRPr="001A60B9">
        <w:t xml:space="preserve"> discussed in the report</w:t>
      </w:r>
      <w:r w:rsidR="00975584" w:rsidRPr="001A60B9">
        <w:t xml:space="preserve">. </w:t>
      </w:r>
      <w:r w:rsidR="00BA2D90" w:rsidRPr="001A60B9">
        <w:t xml:space="preserve">The organization is on the right track but needs to extend the strategies beyond </w:t>
      </w:r>
      <w:r w:rsidR="00B95D15" w:rsidRPr="001A60B9">
        <w:t xml:space="preserve">improving the work environment. </w:t>
      </w:r>
    </w:p>
    <w:p w14:paraId="6CFA05E6" w14:textId="4EC14768" w:rsidR="00C54F9E" w:rsidRPr="001A60B9" w:rsidRDefault="00C54F9E" w:rsidP="001A60B9">
      <w:pPr>
        <w:spacing w:before="240" w:line="360" w:lineRule="auto"/>
      </w:pPr>
    </w:p>
    <w:p w14:paraId="5C737083" w14:textId="0ED70E00" w:rsidR="00C54F9E" w:rsidRPr="001A60B9" w:rsidRDefault="00C54F9E" w:rsidP="001A60B9">
      <w:pPr>
        <w:spacing w:before="240" w:line="360" w:lineRule="auto"/>
      </w:pPr>
    </w:p>
    <w:p w14:paraId="6B40DA68" w14:textId="3B3E36E9" w:rsidR="003A29DA" w:rsidRDefault="003A29DA" w:rsidP="001A60B9">
      <w:pPr>
        <w:spacing w:before="240" w:line="360" w:lineRule="auto"/>
      </w:pPr>
    </w:p>
    <w:p w14:paraId="5CCD54EC" w14:textId="3CAF64E4" w:rsidR="001A60B9" w:rsidRDefault="001A60B9" w:rsidP="001A60B9">
      <w:pPr>
        <w:spacing w:before="240" w:line="360" w:lineRule="auto"/>
      </w:pPr>
    </w:p>
    <w:p w14:paraId="2FBE5A34" w14:textId="3FA13148" w:rsidR="001A60B9" w:rsidRDefault="001A60B9" w:rsidP="001A60B9">
      <w:pPr>
        <w:spacing w:before="240" w:line="360" w:lineRule="auto"/>
      </w:pPr>
    </w:p>
    <w:p w14:paraId="25EC605D" w14:textId="43E7497A" w:rsidR="001A60B9" w:rsidRDefault="001A60B9" w:rsidP="001A60B9">
      <w:pPr>
        <w:spacing w:before="240" w:line="360" w:lineRule="auto"/>
      </w:pPr>
    </w:p>
    <w:p w14:paraId="1AFAA9DC" w14:textId="1DC9DC01" w:rsidR="001A60B9" w:rsidRDefault="001A60B9" w:rsidP="001A60B9">
      <w:pPr>
        <w:spacing w:before="240" w:line="360" w:lineRule="auto"/>
      </w:pPr>
    </w:p>
    <w:p w14:paraId="6409CDEE" w14:textId="062E1EA2" w:rsidR="001A60B9" w:rsidRDefault="001A60B9" w:rsidP="001A60B9">
      <w:pPr>
        <w:spacing w:before="240" w:line="360" w:lineRule="auto"/>
      </w:pPr>
    </w:p>
    <w:p w14:paraId="3259DB15" w14:textId="70588BA6" w:rsidR="001A60B9" w:rsidRDefault="001A60B9" w:rsidP="001A60B9">
      <w:pPr>
        <w:spacing w:before="240" w:line="360" w:lineRule="auto"/>
      </w:pPr>
    </w:p>
    <w:p w14:paraId="0FF25FCF" w14:textId="2E9E94EB" w:rsidR="001A60B9" w:rsidRDefault="001A60B9" w:rsidP="001A60B9">
      <w:pPr>
        <w:spacing w:before="240" w:line="360" w:lineRule="auto"/>
      </w:pPr>
    </w:p>
    <w:p w14:paraId="14C3C94D" w14:textId="613704B5" w:rsidR="001A60B9" w:rsidRDefault="001A60B9" w:rsidP="001A60B9">
      <w:pPr>
        <w:spacing w:before="240" w:line="360" w:lineRule="auto"/>
      </w:pPr>
    </w:p>
    <w:p w14:paraId="16BC87BF" w14:textId="76417564" w:rsidR="001A60B9" w:rsidRDefault="001A60B9" w:rsidP="001A60B9">
      <w:pPr>
        <w:spacing w:before="240" w:line="360" w:lineRule="auto"/>
      </w:pPr>
    </w:p>
    <w:p w14:paraId="48417DAE" w14:textId="2B6B0DC5" w:rsidR="001A60B9" w:rsidRDefault="001A60B9" w:rsidP="001A60B9">
      <w:pPr>
        <w:spacing w:before="240" w:line="360" w:lineRule="auto"/>
      </w:pPr>
    </w:p>
    <w:p w14:paraId="44FC19AE" w14:textId="77777777" w:rsidR="005262A8" w:rsidRPr="001A60B9" w:rsidRDefault="005262A8" w:rsidP="001A60B9">
      <w:pPr>
        <w:spacing w:before="240" w:line="360" w:lineRule="auto"/>
      </w:pPr>
    </w:p>
    <w:p w14:paraId="0F3D095B" w14:textId="1EEB2A08" w:rsidR="00E521F8" w:rsidRPr="001A60B9" w:rsidRDefault="00E521F8" w:rsidP="001A60B9">
      <w:pPr>
        <w:pStyle w:val="1"/>
        <w:spacing w:line="360" w:lineRule="auto"/>
        <w:jc w:val="center"/>
        <w:rPr>
          <w:rFonts w:ascii="Times New Roman" w:hAnsi="Times New Roman" w:cs="Times New Roman"/>
          <w:b/>
          <w:color w:val="auto"/>
        </w:rPr>
      </w:pPr>
      <w:bookmarkStart w:id="5" w:name="_Toc57526792"/>
      <w:r w:rsidRPr="001A60B9">
        <w:rPr>
          <w:rFonts w:ascii="Times New Roman" w:hAnsi="Times New Roman" w:cs="Times New Roman"/>
          <w:b/>
          <w:color w:val="auto"/>
        </w:rPr>
        <w:t>References</w:t>
      </w:r>
      <w:bookmarkEnd w:id="5"/>
      <w:r w:rsidRPr="001A60B9">
        <w:rPr>
          <w:rFonts w:ascii="Times New Roman" w:hAnsi="Times New Roman" w:cs="Times New Roman"/>
          <w:b/>
          <w:color w:val="auto"/>
        </w:rPr>
        <w:t xml:space="preserve"> </w:t>
      </w:r>
    </w:p>
    <w:p w14:paraId="339CA3C7" w14:textId="4008AE06" w:rsidR="00E521F8" w:rsidRDefault="00E521F8" w:rsidP="004B1D8B">
      <w:pPr>
        <w:spacing w:before="240" w:line="360" w:lineRule="auto"/>
        <w:ind w:left="720" w:hanging="720"/>
        <w:rPr>
          <w:shd w:val="clear" w:color="auto" w:fill="FFFFFF"/>
        </w:rPr>
      </w:pPr>
      <w:r w:rsidRPr="001A60B9">
        <w:rPr>
          <w:shd w:val="clear" w:color="auto" w:fill="FFFFFF"/>
        </w:rPr>
        <w:t>Delaney, M.L. and Royal, M.A. (2017). Breaking engagement apart: The role of intrinsic and extrinsic motivation in engagement strategies. </w:t>
      </w:r>
      <w:r w:rsidRPr="001A60B9">
        <w:rPr>
          <w:i/>
          <w:iCs/>
          <w:shd w:val="clear" w:color="auto" w:fill="FFFFFF"/>
        </w:rPr>
        <w:t>Industrial and Organizational Psychology</w:t>
      </w:r>
      <w:r w:rsidRPr="001A60B9">
        <w:rPr>
          <w:shd w:val="clear" w:color="auto" w:fill="FFFFFF"/>
        </w:rPr>
        <w:t>, </w:t>
      </w:r>
      <w:r w:rsidRPr="001A60B9">
        <w:rPr>
          <w:i/>
          <w:iCs/>
          <w:shd w:val="clear" w:color="auto" w:fill="FFFFFF"/>
        </w:rPr>
        <w:t>10</w:t>
      </w:r>
      <w:r w:rsidRPr="001A60B9">
        <w:rPr>
          <w:shd w:val="clear" w:color="auto" w:fill="FFFFFF"/>
        </w:rPr>
        <w:t>(1), pp.127-140</w:t>
      </w:r>
      <w:r w:rsidR="004B1D8B">
        <w:rPr>
          <w:shd w:val="clear" w:color="auto" w:fill="FFFFFF"/>
        </w:rPr>
        <w:t xml:space="preserve">: </w:t>
      </w:r>
      <w:hyperlink r:id="rId9" w:history="1">
        <w:r w:rsidR="004B1D8B" w:rsidRPr="004520B2">
          <w:rPr>
            <w:rStyle w:val="af0"/>
            <w:shd w:val="clear" w:color="auto" w:fill="FFFFFF"/>
          </w:rPr>
          <w:t>https://www.cambridge.org/core/journals/industrial-and-organizational-psychology/article/breaking-engagement-apart-the-role-of-intrinsic-and-extrinsic-motivation-in-engagement strategies/A277714CC7A3FE3E94DE80F4EEBBC2EF</w:t>
        </w:r>
      </w:hyperlink>
      <w:r w:rsidR="005262A8">
        <w:rPr>
          <w:shd w:val="clear" w:color="auto" w:fill="FFFFFF"/>
        </w:rPr>
        <w:t>&gt;.</w:t>
      </w:r>
      <w:r w:rsidR="004B1D8B">
        <w:rPr>
          <w:shd w:val="clear" w:color="auto" w:fill="FFFFFF"/>
        </w:rPr>
        <w:t xml:space="preserve"> </w:t>
      </w:r>
      <w:r w:rsidR="00723D18">
        <w:rPr>
          <w:shd w:val="clear" w:color="auto" w:fill="FFFFFF"/>
        </w:rPr>
        <w:t>[</w:t>
      </w:r>
      <w:r w:rsidR="004B1D8B">
        <w:rPr>
          <w:shd w:val="clear" w:color="auto" w:fill="FFFFFF"/>
        </w:rPr>
        <w:t>Accessed 2</w:t>
      </w:r>
      <w:r w:rsidR="008178FB">
        <w:rPr>
          <w:shd w:val="clear" w:color="auto" w:fill="FFFFFF"/>
        </w:rPr>
        <w:t>8</w:t>
      </w:r>
      <w:r w:rsidR="004B1D8B">
        <w:rPr>
          <w:shd w:val="clear" w:color="auto" w:fill="FFFFFF"/>
        </w:rPr>
        <w:t xml:space="preserve"> Nov 2020</w:t>
      </w:r>
      <w:r w:rsidR="00723D18">
        <w:rPr>
          <w:shd w:val="clear" w:color="auto" w:fill="FFFFFF"/>
        </w:rPr>
        <w:t>]</w:t>
      </w:r>
      <w:r w:rsidR="004B1D8B">
        <w:rPr>
          <w:shd w:val="clear" w:color="auto" w:fill="FFFFFF"/>
        </w:rPr>
        <w:t xml:space="preserve">. </w:t>
      </w:r>
    </w:p>
    <w:p w14:paraId="1B43DA38" w14:textId="77F8D055" w:rsidR="00E521F8" w:rsidRDefault="00E521F8" w:rsidP="001A60B9">
      <w:pPr>
        <w:spacing w:before="240" w:line="360" w:lineRule="auto"/>
        <w:ind w:left="720" w:hanging="720"/>
        <w:rPr>
          <w:shd w:val="clear" w:color="auto" w:fill="FFFFFF"/>
        </w:rPr>
      </w:pPr>
      <w:proofErr w:type="spellStart"/>
      <w:r w:rsidRPr="001A60B9">
        <w:rPr>
          <w:shd w:val="clear" w:color="auto" w:fill="FFFFFF"/>
        </w:rPr>
        <w:t>Glavas</w:t>
      </w:r>
      <w:proofErr w:type="spellEnd"/>
      <w:r w:rsidRPr="001A60B9">
        <w:rPr>
          <w:shd w:val="clear" w:color="auto" w:fill="FFFFFF"/>
        </w:rPr>
        <w:t>, A. (2016). Corporate social responsibility and employee engagement: Enabling employees to employ more of their whole selves at work. </w:t>
      </w:r>
      <w:r w:rsidRPr="001A60B9">
        <w:rPr>
          <w:i/>
          <w:iCs/>
          <w:shd w:val="clear" w:color="auto" w:fill="FFFFFF"/>
        </w:rPr>
        <w:t>Frontiers in psychology</w:t>
      </w:r>
      <w:r w:rsidRPr="001A60B9">
        <w:rPr>
          <w:shd w:val="clear" w:color="auto" w:fill="FFFFFF"/>
        </w:rPr>
        <w:t>, </w:t>
      </w:r>
      <w:r w:rsidRPr="001A60B9">
        <w:rPr>
          <w:i/>
          <w:iCs/>
          <w:shd w:val="clear" w:color="auto" w:fill="FFFFFF"/>
        </w:rPr>
        <w:t>7</w:t>
      </w:r>
      <w:r w:rsidRPr="001A60B9">
        <w:rPr>
          <w:shd w:val="clear" w:color="auto" w:fill="FFFFFF"/>
        </w:rPr>
        <w:t>, p.796</w:t>
      </w:r>
      <w:r w:rsidR="004B1D8B">
        <w:rPr>
          <w:shd w:val="clear" w:color="auto" w:fill="FFFFFF"/>
        </w:rPr>
        <w:t xml:space="preserve">. </w:t>
      </w:r>
      <w:hyperlink r:id="rId10" w:history="1">
        <w:r w:rsidR="005262A8" w:rsidRPr="00CE5ABE">
          <w:rPr>
            <w:rStyle w:val="af0"/>
            <w:shd w:val="clear" w:color="auto" w:fill="FFFFFF"/>
          </w:rPr>
          <w:t>https://www.frontiersin.org/articles/10.3389/fpsyg.2016.00796/full</w:t>
        </w:r>
      </w:hyperlink>
      <w:r w:rsidR="005262A8">
        <w:rPr>
          <w:shd w:val="clear" w:color="auto" w:fill="FFFFFF"/>
        </w:rPr>
        <w:t>&gt;</w:t>
      </w:r>
      <w:r w:rsidR="00F737B9">
        <w:rPr>
          <w:shd w:val="clear" w:color="auto" w:fill="FFFFFF"/>
        </w:rPr>
        <w:t>.</w:t>
      </w:r>
      <w:r w:rsidR="004B1D8B">
        <w:rPr>
          <w:shd w:val="clear" w:color="auto" w:fill="FFFFFF"/>
        </w:rPr>
        <w:t xml:space="preserve"> </w:t>
      </w:r>
      <w:r w:rsidR="00723D18">
        <w:rPr>
          <w:shd w:val="clear" w:color="auto" w:fill="FFFFFF"/>
        </w:rPr>
        <w:t>[</w:t>
      </w:r>
      <w:r w:rsidR="004B1D8B">
        <w:rPr>
          <w:shd w:val="clear" w:color="auto" w:fill="FFFFFF"/>
        </w:rPr>
        <w:t>Accessed 2</w:t>
      </w:r>
      <w:r w:rsidR="008178FB">
        <w:rPr>
          <w:shd w:val="clear" w:color="auto" w:fill="FFFFFF"/>
        </w:rPr>
        <w:t>8</w:t>
      </w:r>
      <w:r w:rsidR="004B1D8B">
        <w:rPr>
          <w:shd w:val="clear" w:color="auto" w:fill="FFFFFF"/>
        </w:rPr>
        <w:t xml:space="preserve"> Nov 2020</w:t>
      </w:r>
      <w:r w:rsidR="00723D18">
        <w:rPr>
          <w:shd w:val="clear" w:color="auto" w:fill="FFFFFF"/>
        </w:rPr>
        <w:t>].</w:t>
      </w:r>
    </w:p>
    <w:p w14:paraId="1517506B" w14:textId="5AF55E45" w:rsidR="00E521F8" w:rsidRDefault="00E521F8" w:rsidP="001A60B9">
      <w:pPr>
        <w:spacing w:before="240" w:line="360" w:lineRule="auto"/>
        <w:ind w:left="720" w:hanging="720"/>
        <w:rPr>
          <w:shd w:val="clear" w:color="auto" w:fill="FFFFFF"/>
        </w:rPr>
      </w:pPr>
      <w:proofErr w:type="spellStart"/>
      <w:r w:rsidRPr="001A60B9">
        <w:rPr>
          <w:shd w:val="clear" w:color="auto" w:fill="FFFFFF"/>
        </w:rPr>
        <w:t>Khodakarami</w:t>
      </w:r>
      <w:proofErr w:type="spellEnd"/>
      <w:r w:rsidRPr="001A60B9">
        <w:rPr>
          <w:shd w:val="clear" w:color="auto" w:fill="FFFFFF"/>
        </w:rPr>
        <w:t xml:space="preserve">, N., </w:t>
      </w:r>
      <w:proofErr w:type="spellStart"/>
      <w:r w:rsidRPr="001A60B9">
        <w:rPr>
          <w:shd w:val="clear" w:color="auto" w:fill="FFFFFF"/>
        </w:rPr>
        <w:t>Dirani</w:t>
      </w:r>
      <w:proofErr w:type="spellEnd"/>
      <w:r w:rsidRPr="001A60B9">
        <w:rPr>
          <w:shd w:val="clear" w:color="auto" w:fill="FFFFFF"/>
        </w:rPr>
        <w:t>, K. and Rezaei, F. (2018). Employee engagement: finding a generally accepted measurement scale. </w:t>
      </w:r>
      <w:r w:rsidRPr="001A60B9">
        <w:rPr>
          <w:i/>
          <w:iCs/>
          <w:shd w:val="clear" w:color="auto" w:fill="FFFFFF"/>
        </w:rPr>
        <w:t>Industrial and Commercial Training</w:t>
      </w:r>
      <w:r w:rsidR="004B1D8B">
        <w:rPr>
          <w:shd w:val="clear" w:color="auto" w:fill="FFFFFF"/>
        </w:rPr>
        <w:t xml:space="preserve">. </w:t>
      </w:r>
      <w:r w:rsidR="00F737B9">
        <w:rPr>
          <w:shd w:val="clear" w:color="auto" w:fill="FFFFFF"/>
        </w:rPr>
        <w:t>&lt;</w:t>
      </w:r>
      <w:r w:rsidR="00F737B9" w:rsidRPr="00F737B9">
        <w:t xml:space="preserve"> </w:t>
      </w:r>
      <w:hyperlink r:id="rId11" w:history="1">
        <w:r w:rsidR="00F737B9" w:rsidRPr="00CE5ABE">
          <w:rPr>
            <w:rStyle w:val="af0"/>
            <w:shd w:val="clear" w:color="auto" w:fill="FFFFFF"/>
          </w:rPr>
          <w:t>https://www.emerald.com/insight/content/doi/10.1108/ICT-11-2017-0090/full/html?casa_token=olUR52OnkPYAAAAA:dCo76SwaIIiKh7Ob0uPzPCdCoOBYuPH5LTiQB5aLuV3aM8bWEtj5mp5ib2WPFtBEiSThQy4uZkLbIWMu899q7NqIPI8leGtCQ1ncP1u6YqNHd8vO8A</w:t>
        </w:r>
      </w:hyperlink>
      <w:r w:rsidR="00F737B9">
        <w:rPr>
          <w:shd w:val="clear" w:color="auto" w:fill="FFFFFF"/>
        </w:rPr>
        <w:t>&gt;.</w:t>
      </w:r>
      <w:r w:rsidR="004B1D8B" w:rsidRPr="004B1D8B">
        <w:rPr>
          <w:shd w:val="clear" w:color="auto" w:fill="FFFFFF"/>
        </w:rPr>
        <w:t xml:space="preserve"> </w:t>
      </w:r>
      <w:r w:rsidR="00723D18">
        <w:rPr>
          <w:shd w:val="clear" w:color="auto" w:fill="FFFFFF"/>
        </w:rPr>
        <w:t>[</w:t>
      </w:r>
      <w:r w:rsidR="004B1D8B">
        <w:rPr>
          <w:shd w:val="clear" w:color="auto" w:fill="FFFFFF"/>
        </w:rPr>
        <w:t>Accessed 2</w:t>
      </w:r>
      <w:r w:rsidR="008178FB">
        <w:rPr>
          <w:shd w:val="clear" w:color="auto" w:fill="FFFFFF"/>
        </w:rPr>
        <w:t>8</w:t>
      </w:r>
      <w:r w:rsidR="004B1D8B">
        <w:rPr>
          <w:shd w:val="clear" w:color="auto" w:fill="FFFFFF"/>
        </w:rPr>
        <w:t xml:space="preserve"> Nov 2020</w:t>
      </w:r>
      <w:r w:rsidR="00723D18">
        <w:rPr>
          <w:shd w:val="clear" w:color="auto" w:fill="FFFFFF"/>
        </w:rPr>
        <w:t>]</w:t>
      </w:r>
    </w:p>
    <w:p w14:paraId="3A74C395" w14:textId="17896B4B" w:rsidR="00E521F8" w:rsidRDefault="00E521F8" w:rsidP="001A60B9">
      <w:pPr>
        <w:spacing w:before="240" w:line="360" w:lineRule="auto"/>
        <w:ind w:left="720" w:hanging="720"/>
        <w:rPr>
          <w:shd w:val="clear" w:color="auto" w:fill="FFFFFF"/>
        </w:rPr>
      </w:pPr>
      <w:proofErr w:type="spellStart"/>
      <w:r w:rsidRPr="001A60B9">
        <w:rPr>
          <w:shd w:val="clear" w:color="auto" w:fill="FFFFFF"/>
        </w:rPr>
        <w:t>Krishnaveni</w:t>
      </w:r>
      <w:proofErr w:type="spellEnd"/>
      <w:r w:rsidRPr="001A60B9">
        <w:rPr>
          <w:shd w:val="clear" w:color="auto" w:fill="FFFFFF"/>
        </w:rPr>
        <w:t>, R. and Monica, R. (2016). Identifying the drivers for developing and sustaining engagement among employees. </w:t>
      </w:r>
      <w:r w:rsidRPr="001A60B9">
        <w:rPr>
          <w:i/>
          <w:iCs/>
          <w:shd w:val="clear" w:color="auto" w:fill="FFFFFF"/>
        </w:rPr>
        <w:t>IUP Journal of Organizational Behavior</w:t>
      </w:r>
      <w:r w:rsidRPr="001A60B9">
        <w:rPr>
          <w:shd w:val="clear" w:color="auto" w:fill="FFFFFF"/>
        </w:rPr>
        <w:t>, </w:t>
      </w:r>
      <w:r w:rsidRPr="001A60B9">
        <w:rPr>
          <w:i/>
          <w:iCs/>
          <w:shd w:val="clear" w:color="auto" w:fill="FFFFFF"/>
        </w:rPr>
        <w:t>15</w:t>
      </w:r>
      <w:r w:rsidRPr="001A60B9">
        <w:rPr>
          <w:shd w:val="clear" w:color="auto" w:fill="FFFFFF"/>
        </w:rPr>
        <w:t>(3), p.7</w:t>
      </w:r>
      <w:r w:rsidR="00F737B9">
        <w:rPr>
          <w:shd w:val="clear" w:color="auto" w:fill="FFFFFF"/>
        </w:rPr>
        <w:t xml:space="preserve">, </w:t>
      </w:r>
      <w:hyperlink r:id="rId12" w:history="1">
        <w:r w:rsidR="00F737B9" w:rsidRPr="00CE5ABE">
          <w:rPr>
            <w:rStyle w:val="af0"/>
            <w:shd w:val="clear" w:color="auto" w:fill="FFFFFF"/>
          </w:rPr>
          <w:t>https://search.proquest.com/openview/ae0db69da17091bab22b853b2031d635/1?pq-origsite=gscholar&amp;cbl=2029985</w:t>
        </w:r>
      </w:hyperlink>
      <w:r w:rsidR="00F737B9">
        <w:rPr>
          <w:shd w:val="clear" w:color="auto" w:fill="FFFFFF"/>
        </w:rPr>
        <w:t>&gt;.</w:t>
      </w:r>
      <w:r w:rsidR="00723D18">
        <w:rPr>
          <w:shd w:val="clear" w:color="auto" w:fill="FFFFFF"/>
        </w:rPr>
        <w:t xml:space="preserve"> [Accessed 2</w:t>
      </w:r>
      <w:r w:rsidR="008178FB">
        <w:rPr>
          <w:shd w:val="clear" w:color="auto" w:fill="FFFFFF"/>
        </w:rPr>
        <w:t>8</w:t>
      </w:r>
      <w:r w:rsidR="00723D18">
        <w:rPr>
          <w:shd w:val="clear" w:color="auto" w:fill="FFFFFF"/>
        </w:rPr>
        <w:t xml:space="preserve"> Nov 2020]</w:t>
      </w:r>
    </w:p>
    <w:p w14:paraId="32A61EE6" w14:textId="678282F7" w:rsidR="00723D18" w:rsidRDefault="00E521F8" w:rsidP="00723D18">
      <w:pPr>
        <w:spacing w:before="240" w:line="360" w:lineRule="auto"/>
        <w:ind w:left="720" w:hanging="720"/>
        <w:rPr>
          <w:shd w:val="clear" w:color="auto" w:fill="FFFFFF"/>
        </w:rPr>
      </w:pPr>
      <w:r w:rsidRPr="001A60B9">
        <w:rPr>
          <w:shd w:val="clear" w:color="auto" w:fill="FFFFFF"/>
        </w:rPr>
        <w:t>Kwon, K. and Kim, T. (2020). An integrative literature review of employee engagement and innovative behavior: Revisiting the JD-R model. </w:t>
      </w:r>
      <w:r w:rsidRPr="001A60B9">
        <w:rPr>
          <w:i/>
          <w:iCs/>
          <w:shd w:val="clear" w:color="auto" w:fill="FFFFFF"/>
        </w:rPr>
        <w:t xml:space="preserve">Human Resource Management </w:t>
      </w:r>
      <w:r w:rsidRPr="001A60B9">
        <w:rPr>
          <w:i/>
          <w:iCs/>
          <w:shd w:val="clear" w:color="auto" w:fill="FFFFFF"/>
        </w:rPr>
        <w:lastRenderedPageBreak/>
        <w:t>Review</w:t>
      </w:r>
      <w:r w:rsidRPr="001A60B9">
        <w:rPr>
          <w:shd w:val="clear" w:color="auto" w:fill="FFFFFF"/>
        </w:rPr>
        <w:t>, </w:t>
      </w:r>
      <w:r w:rsidRPr="001A60B9">
        <w:rPr>
          <w:i/>
          <w:iCs/>
          <w:shd w:val="clear" w:color="auto" w:fill="FFFFFF"/>
        </w:rPr>
        <w:t>30</w:t>
      </w:r>
      <w:r w:rsidRPr="001A60B9">
        <w:rPr>
          <w:shd w:val="clear" w:color="auto" w:fill="FFFFFF"/>
        </w:rPr>
        <w:t>(2), p.100704</w:t>
      </w:r>
      <w:r w:rsidR="00723D18">
        <w:rPr>
          <w:shd w:val="clear" w:color="auto" w:fill="FFFFFF"/>
        </w:rPr>
        <w:t xml:space="preserve">. </w:t>
      </w:r>
      <w:hyperlink r:id="rId13" w:history="1">
        <w:r w:rsidR="00BF6197" w:rsidRPr="00CE5ABE">
          <w:rPr>
            <w:rStyle w:val="af0"/>
            <w:shd w:val="clear" w:color="auto" w:fill="FFFFFF"/>
          </w:rPr>
          <w:t>https://www.sciencedirect.com/science/article/pii/S1053482218305278</w:t>
        </w:r>
      </w:hyperlink>
      <w:r w:rsidR="00BF6197">
        <w:rPr>
          <w:shd w:val="clear" w:color="auto" w:fill="FFFFFF"/>
        </w:rPr>
        <w:t>&gt;.</w:t>
      </w:r>
      <w:r w:rsidR="00723D18">
        <w:rPr>
          <w:shd w:val="clear" w:color="auto" w:fill="FFFFFF"/>
        </w:rPr>
        <w:t xml:space="preserve"> </w:t>
      </w:r>
      <w:bookmarkStart w:id="6" w:name="_Hlk58958873"/>
      <w:r w:rsidR="00723D18">
        <w:rPr>
          <w:shd w:val="clear" w:color="auto" w:fill="FFFFFF"/>
        </w:rPr>
        <w:t xml:space="preserve">[Accessed </w:t>
      </w:r>
      <w:r w:rsidR="008178FB">
        <w:rPr>
          <w:shd w:val="clear" w:color="auto" w:fill="FFFFFF"/>
        </w:rPr>
        <w:t>29</w:t>
      </w:r>
      <w:r w:rsidR="00723D18">
        <w:rPr>
          <w:shd w:val="clear" w:color="auto" w:fill="FFFFFF"/>
        </w:rPr>
        <w:t xml:space="preserve"> Nov 2020]</w:t>
      </w:r>
    </w:p>
    <w:bookmarkEnd w:id="6"/>
    <w:p w14:paraId="2C7FF323" w14:textId="5FBAE01F" w:rsidR="00E521F8" w:rsidRDefault="00E521F8" w:rsidP="00723D18">
      <w:pPr>
        <w:spacing w:before="240" w:line="360" w:lineRule="auto"/>
        <w:rPr>
          <w:shd w:val="clear" w:color="auto" w:fill="FFFFFF"/>
        </w:rPr>
      </w:pPr>
    </w:p>
    <w:p w14:paraId="459C77CE" w14:textId="35FBEF3D" w:rsidR="008178FB" w:rsidRDefault="00E521F8" w:rsidP="008178FB">
      <w:pPr>
        <w:spacing w:before="240" w:line="360" w:lineRule="auto"/>
        <w:ind w:left="720" w:hanging="720"/>
        <w:rPr>
          <w:shd w:val="clear" w:color="auto" w:fill="FFFFFF"/>
        </w:rPr>
      </w:pPr>
      <w:r w:rsidRPr="001A60B9">
        <w:rPr>
          <w:shd w:val="clear" w:color="auto" w:fill="FFFFFF"/>
        </w:rPr>
        <w:t xml:space="preserve">Lemon, L.L. and </w:t>
      </w:r>
      <w:proofErr w:type="spellStart"/>
      <w:r w:rsidRPr="001A60B9">
        <w:rPr>
          <w:shd w:val="clear" w:color="auto" w:fill="FFFFFF"/>
        </w:rPr>
        <w:t>Palenchar</w:t>
      </w:r>
      <w:proofErr w:type="spellEnd"/>
      <w:r w:rsidRPr="001A60B9">
        <w:rPr>
          <w:shd w:val="clear" w:color="auto" w:fill="FFFFFF"/>
        </w:rPr>
        <w:t>, M.J. (2018). Public relations and zones of engagement: Employees’ lived experiences and the fundamental nature of employee engagement. </w:t>
      </w:r>
      <w:r w:rsidRPr="001A60B9">
        <w:rPr>
          <w:i/>
          <w:iCs/>
          <w:shd w:val="clear" w:color="auto" w:fill="FFFFFF"/>
        </w:rPr>
        <w:t>Public Relations Review</w:t>
      </w:r>
      <w:r w:rsidRPr="001A60B9">
        <w:rPr>
          <w:shd w:val="clear" w:color="auto" w:fill="FFFFFF"/>
        </w:rPr>
        <w:t>, </w:t>
      </w:r>
      <w:r w:rsidRPr="001A60B9">
        <w:rPr>
          <w:i/>
          <w:iCs/>
          <w:shd w:val="clear" w:color="auto" w:fill="FFFFFF"/>
        </w:rPr>
        <w:t>44</w:t>
      </w:r>
      <w:r w:rsidRPr="001A60B9">
        <w:rPr>
          <w:shd w:val="clear" w:color="auto" w:fill="FFFFFF"/>
        </w:rPr>
        <w:t>(1), pp.142-155</w:t>
      </w:r>
      <w:r w:rsidR="00595CE8">
        <w:rPr>
          <w:shd w:val="clear" w:color="auto" w:fill="FFFFFF"/>
        </w:rPr>
        <w:t xml:space="preserve">. Available at: </w:t>
      </w:r>
      <w:r w:rsidR="00F90EA5">
        <w:rPr>
          <w:shd w:val="clear" w:color="auto" w:fill="FFFFFF"/>
        </w:rPr>
        <w:t>&lt;</w:t>
      </w:r>
      <w:r w:rsidR="00595CE8">
        <w:t xml:space="preserve"> </w:t>
      </w:r>
      <w:hyperlink r:id="rId14" w:history="1">
        <w:r w:rsidR="00F90EA5" w:rsidRPr="00CE5ABE">
          <w:rPr>
            <w:rStyle w:val="af0"/>
            <w:shd w:val="clear" w:color="auto" w:fill="FFFFFF"/>
          </w:rPr>
          <w:t>https://www.sciencedirect.com/science/article/pii/S0363811117302655</w:t>
        </w:r>
      </w:hyperlink>
      <w:r w:rsidR="00595CE8">
        <w:rPr>
          <w:shd w:val="clear" w:color="auto" w:fill="FFFFFF"/>
        </w:rPr>
        <w:t xml:space="preserve">&gt;. </w:t>
      </w:r>
      <w:r w:rsidR="008178FB">
        <w:rPr>
          <w:shd w:val="clear" w:color="auto" w:fill="FFFFFF"/>
        </w:rPr>
        <w:t>[</w:t>
      </w:r>
      <w:r w:rsidR="00595CE8" w:rsidRPr="00595CE8">
        <w:rPr>
          <w:shd w:val="clear" w:color="auto" w:fill="FFFFFF"/>
        </w:rPr>
        <w:t xml:space="preserve">Accessed </w:t>
      </w:r>
      <w:r w:rsidR="008178FB">
        <w:rPr>
          <w:shd w:val="clear" w:color="auto" w:fill="FFFFFF"/>
        </w:rPr>
        <w:t xml:space="preserve">29 </w:t>
      </w:r>
      <w:r w:rsidR="00595CE8" w:rsidRPr="00595CE8">
        <w:rPr>
          <w:shd w:val="clear" w:color="auto" w:fill="FFFFFF"/>
        </w:rPr>
        <w:t>Nov 2020</w:t>
      </w:r>
      <w:r w:rsidR="008178FB">
        <w:rPr>
          <w:shd w:val="clear" w:color="auto" w:fill="FFFFFF"/>
        </w:rPr>
        <w:t>]</w:t>
      </w:r>
    </w:p>
    <w:p w14:paraId="439F4E8C" w14:textId="1EACE0E8" w:rsidR="00E521F8" w:rsidRPr="00595CE8" w:rsidRDefault="00595CE8" w:rsidP="00595CE8">
      <w:pPr>
        <w:spacing w:before="240" w:line="360" w:lineRule="auto"/>
        <w:ind w:left="720" w:hanging="720"/>
        <w:rPr>
          <w:shd w:val="clear" w:color="auto" w:fill="FFFFFF"/>
        </w:rPr>
      </w:pPr>
      <w:r w:rsidRPr="00595CE8">
        <w:rPr>
          <w:shd w:val="clear" w:color="auto" w:fill="FFFFFF"/>
        </w:rPr>
        <w:t>,</w:t>
      </w:r>
    </w:p>
    <w:p w14:paraId="59F97EE7" w14:textId="465806AA" w:rsidR="008178FB" w:rsidRDefault="00E521F8" w:rsidP="008178FB">
      <w:pPr>
        <w:spacing w:before="240" w:line="360" w:lineRule="auto"/>
        <w:ind w:left="720" w:hanging="720"/>
        <w:rPr>
          <w:shd w:val="clear" w:color="auto" w:fill="FFFFFF"/>
        </w:rPr>
      </w:pPr>
      <w:r w:rsidRPr="001A60B9">
        <w:rPr>
          <w:shd w:val="clear" w:color="auto" w:fill="FFFFFF"/>
        </w:rPr>
        <w:t xml:space="preserve">Matthews, G. (2018). Employee engagement: what’s your </w:t>
      </w:r>
      <w:proofErr w:type="gramStart"/>
      <w:r w:rsidRPr="001A60B9">
        <w:rPr>
          <w:shd w:val="clear" w:color="auto" w:fill="FFFFFF"/>
        </w:rPr>
        <w:t>strategy?.</w:t>
      </w:r>
      <w:proofErr w:type="gramEnd"/>
      <w:r w:rsidRPr="001A60B9">
        <w:rPr>
          <w:shd w:val="clear" w:color="auto" w:fill="FFFFFF"/>
        </w:rPr>
        <w:t> </w:t>
      </w:r>
      <w:r w:rsidRPr="001A60B9">
        <w:rPr>
          <w:i/>
          <w:iCs/>
          <w:shd w:val="clear" w:color="auto" w:fill="FFFFFF"/>
        </w:rPr>
        <w:t>SHR</w:t>
      </w:r>
      <w:r w:rsidR="00595CE8">
        <w:rPr>
          <w:shd w:val="clear" w:color="auto" w:fill="FFFFFF"/>
        </w:rPr>
        <w:t xml:space="preserve">, p. Available at: </w:t>
      </w:r>
      <w:hyperlink r:id="rId15" w:history="1">
        <w:r w:rsidR="00F90EA5" w:rsidRPr="00CE5ABE">
          <w:rPr>
            <w:rStyle w:val="af0"/>
            <w:shd w:val="clear" w:color="auto" w:fill="FFFFFF"/>
          </w:rPr>
          <w:t>https://e-tarjome.com/storage/panel/fileuploads/2019-05-06/1557117611_E11049-e-tarjome.pdf</w:t>
        </w:r>
      </w:hyperlink>
      <w:r w:rsidR="00F90EA5">
        <w:rPr>
          <w:shd w:val="clear" w:color="auto" w:fill="FFFFFF"/>
        </w:rPr>
        <w:t>&gt;.</w:t>
      </w:r>
      <w:r w:rsidR="00595CE8" w:rsidRPr="00595CE8">
        <w:t xml:space="preserve"> </w:t>
      </w:r>
      <w:r w:rsidR="008178FB">
        <w:rPr>
          <w:shd w:val="clear" w:color="auto" w:fill="FFFFFF"/>
        </w:rPr>
        <w:t>[</w:t>
      </w:r>
      <w:r w:rsidR="00595CE8" w:rsidRPr="00595CE8">
        <w:rPr>
          <w:shd w:val="clear" w:color="auto" w:fill="FFFFFF"/>
        </w:rPr>
        <w:t xml:space="preserve">Accessed </w:t>
      </w:r>
      <w:r w:rsidR="008178FB">
        <w:rPr>
          <w:shd w:val="clear" w:color="auto" w:fill="FFFFFF"/>
        </w:rPr>
        <w:t>29</w:t>
      </w:r>
      <w:r w:rsidR="00595CE8" w:rsidRPr="00595CE8">
        <w:rPr>
          <w:shd w:val="clear" w:color="auto" w:fill="FFFFFF"/>
        </w:rPr>
        <w:t xml:space="preserve"> Nov 2020</w:t>
      </w:r>
      <w:r w:rsidR="008178FB">
        <w:rPr>
          <w:shd w:val="clear" w:color="auto" w:fill="FFFFFF"/>
        </w:rPr>
        <w:t>]</w:t>
      </w:r>
    </w:p>
    <w:p w14:paraId="6004842F" w14:textId="3A6B51FE" w:rsidR="00E521F8" w:rsidRDefault="00E521F8" w:rsidP="008178FB">
      <w:pPr>
        <w:spacing w:before="240" w:line="360" w:lineRule="auto"/>
        <w:rPr>
          <w:shd w:val="clear" w:color="auto" w:fill="FFFFFF"/>
        </w:rPr>
      </w:pPr>
      <w:r w:rsidRPr="001A60B9">
        <w:rPr>
          <w:shd w:val="clear" w:color="auto" w:fill="FFFFFF"/>
        </w:rPr>
        <w:t>Pleasant, S. (2017). Crossing the boundaries of employee engagement and workplace diversity and inclusion: Moving HRD forward in a complicated sociopolitical climate. </w:t>
      </w:r>
      <w:r w:rsidRPr="001A60B9">
        <w:rPr>
          <w:i/>
          <w:iCs/>
          <w:shd w:val="clear" w:color="auto" w:fill="FFFFFF"/>
        </w:rPr>
        <w:t>New Horizons in Adult Education and Human Resource Development</w:t>
      </w:r>
      <w:r w:rsidRPr="001A60B9">
        <w:rPr>
          <w:shd w:val="clear" w:color="auto" w:fill="FFFFFF"/>
        </w:rPr>
        <w:t>, </w:t>
      </w:r>
      <w:r w:rsidRPr="001A60B9">
        <w:rPr>
          <w:i/>
          <w:iCs/>
          <w:shd w:val="clear" w:color="auto" w:fill="FFFFFF"/>
        </w:rPr>
        <w:t>29</w:t>
      </w:r>
      <w:r w:rsidRPr="001A60B9">
        <w:rPr>
          <w:shd w:val="clear" w:color="auto" w:fill="FFFFFF"/>
        </w:rPr>
        <w:t>(3), pp.38-44</w:t>
      </w:r>
      <w:r w:rsidR="006C2A7B">
        <w:rPr>
          <w:shd w:val="clear" w:color="auto" w:fill="FFFFFF"/>
        </w:rPr>
        <w:t xml:space="preserve">, </w:t>
      </w:r>
      <w:hyperlink r:id="rId16" w:history="1">
        <w:r w:rsidR="006C2A7B" w:rsidRPr="00CE5ABE">
          <w:rPr>
            <w:rStyle w:val="af0"/>
            <w:shd w:val="clear" w:color="auto" w:fill="FFFFFF"/>
          </w:rPr>
          <w:t>https://onlinelibrary.wiley.com/doi/abs/10.1002/nha3.20191?casa_token=EqxcRF9EUX4AAAAA:26pxTkonAEbvs0uKHSdOqvJl0a17rOAbwLhMQpgkONfjdwCVItppeHp3KOGxL_GHvFY3OO1yFhIfgAM</w:t>
        </w:r>
      </w:hyperlink>
      <w:r w:rsidR="006C2A7B">
        <w:rPr>
          <w:shd w:val="clear" w:color="auto" w:fill="FFFFFF"/>
        </w:rPr>
        <w:t>&gt;.</w:t>
      </w:r>
      <w:r w:rsidR="00723D18">
        <w:rPr>
          <w:shd w:val="clear" w:color="auto" w:fill="FFFFFF"/>
        </w:rPr>
        <w:t xml:space="preserve"> [Accessed </w:t>
      </w:r>
      <w:r w:rsidR="008178FB">
        <w:rPr>
          <w:shd w:val="clear" w:color="auto" w:fill="FFFFFF"/>
        </w:rPr>
        <w:t>29</w:t>
      </w:r>
      <w:r w:rsidR="00723D18">
        <w:rPr>
          <w:shd w:val="clear" w:color="auto" w:fill="FFFFFF"/>
        </w:rPr>
        <w:t xml:space="preserve"> Nov 2020]</w:t>
      </w:r>
    </w:p>
    <w:p w14:paraId="284FEB59" w14:textId="4D903D80" w:rsidR="00E521F8" w:rsidRDefault="00E521F8" w:rsidP="00723D18">
      <w:pPr>
        <w:spacing w:before="240" w:line="360" w:lineRule="auto"/>
        <w:ind w:left="720" w:hanging="720"/>
        <w:rPr>
          <w:shd w:val="clear" w:color="auto" w:fill="FFFFFF"/>
        </w:rPr>
      </w:pPr>
      <w:r w:rsidRPr="001A60B9">
        <w:rPr>
          <w:shd w:val="clear" w:color="auto" w:fill="FFFFFF"/>
        </w:rPr>
        <w:t>Roberts, J.A. and David, M.E. (2017). Put down your phone and listen to me: How boss phubbing undermines the psychological conditions necessary for employee engagement. </w:t>
      </w:r>
      <w:r w:rsidRPr="001A60B9">
        <w:rPr>
          <w:i/>
          <w:iCs/>
          <w:shd w:val="clear" w:color="auto" w:fill="FFFFFF"/>
        </w:rPr>
        <w:t>Computers in Human Behavior</w:t>
      </w:r>
      <w:r w:rsidRPr="001A60B9">
        <w:rPr>
          <w:shd w:val="clear" w:color="auto" w:fill="FFFFFF"/>
        </w:rPr>
        <w:t>, </w:t>
      </w:r>
      <w:r w:rsidRPr="001A60B9">
        <w:rPr>
          <w:i/>
          <w:iCs/>
          <w:shd w:val="clear" w:color="auto" w:fill="FFFFFF"/>
        </w:rPr>
        <w:t>75</w:t>
      </w:r>
      <w:r w:rsidRPr="001A60B9">
        <w:rPr>
          <w:shd w:val="clear" w:color="auto" w:fill="FFFFFF"/>
        </w:rPr>
        <w:t>, pp.206-217</w:t>
      </w:r>
      <w:r w:rsidR="00723D18">
        <w:rPr>
          <w:shd w:val="clear" w:color="auto" w:fill="FFFFFF"/>
        </w:rPr>
        <w:t xml:space="preserve">. </w:t>
      </w:r>
      <w:r w:rsidR="00F9118D">
        <w:rPr>
          <w:shd w:val="clear" w:color="auto" w:fill="FFFFFF"/>
        </w:rPr>
        <w:t>&lt;</w:t>
      </w:r>
      <w:r w:rsidR="00F9118D" w:rsidRPr="00F9118D">
        <w:t xml:space="preserve"> </w:t>
      </w:r>
      <w:hyperlink r:id="rId17" w:history="1">
        <w:r w:rsidR="00F9118D" w:rsidRPr="00CE5ABE">
          <w:rPr>
            <w:rStyle w:val="af0"/>
            <w:shd w:val="clear" w:color="auto" w:fill="FFFFFF"/>
          </w:rPr>
          <w:t>https://www.sciencedirect.com/science/article/pii/S0747563217303333</w:t>
        </w:r>
      </w:hyperlink>
      <w:r w:rsidR="00F9118D">
        <w:rPr>
          <w:shd w:val="clear" w:color="auto" w:fill="FFFFFF"/>
        </w:rPr>
        <w:t>&gt;.</w:t>
      </w:r>
      <w:r w:rsidR="00723D18">
        <w:rPr>
          <w:shd w:val="clear" w:color="auto" w:fill="FFFFFF"/>
        </w:rPr>
        <w:t xml:space="preserve"> [Accessed </w:t>
      </w:r>
      <w:r w:rsidR="008178FB">
        <w:rPr>
          <w:shd w:val="clear" w:color="auto" w:fill="FFFFFF"/>
        </w:rPr>
        <w:t xml:space="preserve">29 </w:t>
      </w:r>
      <w:r w:rsidR="00723D18">
        <w:rPr>
          <w:shd w:val="clear" w:color="auto" w:fill="FFFFFF"/>
        </w:rPr>
        <w:t>Nov 2020]</w:t>
      </w:r>
    </w:p>
    <w:p w14:paraId="1563B361" w14:textId="0A0BD4F2" w:rsidR="00723D18" w:rsidRDefault="00E521F8" w:rsidP="00723D18">
      <w:pPr>
        <w:spacing w:before="240" w:line="360" w:lineRule="auto"/>
        <w:ind w:left="720" w:hanging="720"/>
        <w:rPr>
          <w:shd w:val="clear" w:color="auto" w:fill="FFFFFF"/>
        </w:rPr>
      </w:pPr>
      <w:r w:rsidRPr="001A60B9">
        <w:rPr>
          <w:shd w:val="clear" w:color="auto" w:fill="FFFFFF"/>
        </w:rPr>
        <w:t>Salas‐</w:t>
      </w:r>
      <w:proofErr w:type="spellStart"/>
      <w:r w:rsidRPr="001A60B9">
        <w:rPr>
          <w:shd w:val="clear" w:color="auto" w:fill="FFFFFF"/>
        </w:rPr>
        <w:t>Vallina</w:t>
      </w:r>
      <w:proofErr w:type="spellEnd"/>
      <w:r w:rsidRPr="001A60B9">
        <w:rPr>
          <w:shd w:val="clear" w:color="auto" w:fill="FFFFFF"/>
        </w:rPr>
        <w:t>, A., Alegre, J. and López‐</w:t>
      </w:r>
      <w:proofErr w:type="spellStart"/>
      <w:r w:rsidRPr="001A60B9">
        <w:rPr>
          <w:shd w:val="clear" w:color="auto" w:fill="FFFFFF"/>
        </w:rPr>
        <w:t>Cabrales</w:t>
      </w:r>
      <w:proofErr w:type="spellEnd"/>
      <w:r w:rsidRPr="001A60B9">
        <w:rPr>
          <w:shd w:val="clear" w:color="auto" w:fill="FFFFFF"/>
        </w:rPr>
        <w:t>, Á. (2020). The challenge of increasing employees' well‐being and performance: How human resource management practices and engaging leadership work together toward reaching this goal. </w:t>
      </w:r>
      <w:r w:rsidRPr="001A60B9">
        <w:rPr>
          <w:i/>
          <w:iCs/>
          <w:shd w:val="clear" w:color="auto" w:fill="FFFFFF"/>
        </w:rPr>
        <w:t xml:space="preserve">Human Resource </w:t>
      </w:r>
      <w:r w:rsidRPr="001A60B9">
        <w:rPr>
          <w:i/>
          <w:iCs/>
          <w:shd w:val="clear" w:color="auto" w:fill="FFFFFF"/>
        </w:rPr>
        <w:lastRenderedPageBreak/>
        <w:t>Management</w:t>
      </w:r>
      <w:r w:rsidR="00723D18">
        <w:rPr>
          <w:shd w:val="clear" w:color="auto" w:fill="FFFFFF"/>
        </w:rPr>
        <w:t xml:space="preserve">. </w:t>
      </w:r>
      <w:hyperlink r:id="rId18" w:history="1">
        <w:r w:rsidR="00F9118D" w:rsidRPr="00CE5ABE">
          <w:rPr>
            <w:rStyle w:val="af0"/>
            <w:shd w:val="clear" w:color="auto" w:fill="FFFFFF"/>
          </w:rPr>
          <w:t>https://onlinelibrary.wiley.com/doi/abs/10.1002/hrm.22021</w:t>
        </w:r>
      </w:hyperlink>
      <w:r w:rsidR="00F9118D">
        <w:rPr>
          <w:shd w:val="clear" w:color="auto" w:fill="FFFFFF"/>
        </w:rPr>
        <w:t>.</w:t>
      </w:r>
      <w:r w:rsidR="00723D18">
        <w:rPr>
          <w:shd w:val="clear" w:color="auto" w:fill="FFFFFF"/>
        </w:rPr>
        <w:t xml:space="preserve"> [Accessed </w:t>
      </w:r>
      <w:r w:rsidR="008178FB">
        <w:rPr>
          <w:shd w:val="clear" w:color="auto" w:fill="FFFFFF"/>
        </w:rPr>
        <w:t>29</w:t>
      </w:r>
      <w:r w:rsidR="00723D18">
        <w:rPr>
          <w:shd w:val="clear" w:color="auto" w:fill="FFFFFF"/>
        </w:rPr>
        <w:t xml:space="preserve"> Nov 2020]</w:t>
      </w:r>
    </w:p>
    <w:p w14:paraId="363B0425" w14:textId="4DD17BC0" w:rsidR="00C54F9E" w:rsidRPr="001A60B9" w:rsidRDefault="00C54F9E" w:rsidP="001A60B9">
      <w:pPr>
        <w:spacing w:before="240" w:line="360" w:lineRule="auto"/>
      </w:pPr>
    </w:p>
    <w:sectPr w:rsidR="00C54F9E" w:rsidRPr="001A60B9">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6B79E" w14:textId="77777777" w:rsidR="00695713" w:rsidRDefault="00695713" w:rsidP="00C54F9E">
      <w:pPr>
        <w:spacing w:after="0" w:line="240" w:lineRule="auto"/>
      </w:pPr>
      <w:r>
        <w:separator/>
      </w:r>
    </w:p>
  </w:endnote>
  <w:endnote w:type="continuationSeparator" w:id="0">
    <w:p w14:paraId="03DAEEF2" w14:textId="77777777" w:rsidR="00695713" w:rsidRDefault="00695713" w:rsidP="00C54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328457"/>
      <w:docPartObj>
        <w:docPartGallery w:val="Page Numbers (Bottom of Page)"/>
        <w:docPartUnique/>
      </w:docPartObj>
    </w:sdtPr>
    <w:sdtEndPr>
      <w:rPr>
        <w:noProof/>
      </w:rPr>
    </w:sdtEndPr>
    <w:sdtContent>
      <w:p w14:paraId="2EF166B9" w14:textId="49BAB289" w:rsidR="001A60B9" w:rsidRDefault="001A60B9">
        <w:pPr>
          <w:pStyle w:val="a6"/>
          <w:jc w:val="right"/>
        </w:pPr>
        <w:r>
          <w:fldChar w:fldCharType="begin"/>
        </w:r>
        <w:r>
          <w:instrText xml:space="preserve"> PAGE   \* MERGEFORMAT </w:instrText>
        </w:r>
        <w:r>
          <w:fldChar w:fldCharType="separate"/>
        </w:r>
        <w:r w:rsidR="00723D18">
          <w:rPr>
            <w:noProof/>
          </w:rPr>
          <w:t>10</w:t>
        </w:r>
        <w:r>
          <w:rPr>
            <w:noProof/>
          </w:rPr>
          <w:fldChar w:fldCharType="end"/>
        </w:r>
      </w:p>
    </w:sdtContent>
  </w:sdt>
  <w:p w14:paraId="17BCB95D" w14:textId="77777777" w:rsidR="005A2015" w:rsidRDefault="005A2015">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FF96E" w14:textId="77777777" w:rsidR="00695713" w:rsidRDefault="00695713" w:rsidP="00C54F9E">
      <w:pPr>
        <w:spacing w:after="0" w:line="240" w:lineRule="auto"/>
      </w:pPr>
      <w:r>
        <w:separator/>
      </w:r>
    </w:p>
  </w:footnote>
  <w:footnote w:type="continuationSeparator" w:id="0">
    <w:p w14:paraId="2E7A5901" w14:textId="77777777" w:rsidR="00695713" w:rsidRDefault="00695713" w:rsidP="00C54F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0217483"/>
      <w:docPartObj>
        <w:docPartGallery w:val="Page Numbers (Top of Page)"/>
        <w:docPartUnique/>
      </w:docPartObj>
    </w:sdtPr>
    <w:sdtEndPr>
      <w:rPr>
        <w:noProof/>
      </w:rPr>
    </w:sdtEndPr>
    <w:sdtContent>
      <w:p w14:paraId="7EB226E1" w14:textId="566787BF" w:rsidR="00C54F9E" w:rsidRDefault="005A2015">
        <w:pPr>
          <w:pStyle w:val="a4"/>
          <w:jc w:val="right"/>
        </w:pPr>
        <w:r w:rsidRPr="005A2015">
          <w:t>Achieving Empl</w:t>
        </w:r>
        <w:r w:rsidR="001A60B9">
          <w:t>oyee Engagement in Organization</w:t>
        </w:r>
      </w:p>
    </w:sdtContent>
  </w:sdt>
  <w:p w14:paraId="35DC2EF2" w14:textId="77777777" w:rsidR="00C54F9E" w:rsidRDefault="00C54F9E">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1D352B"/>
    <w:multiLevelType w:val="hybridMultilevel"/>
    <w:tmpl w:val="56242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A0MzExMTM0MzczNjBQ0lEKTi0uzszPAykwrwUA5Q9DxywAAAA="/>
  </w:docVars>
  <w:rsids>
    <w:rsidRoot w:val="00664F73"/>
    <w:rsid w:val="0000432D"/>
    <w:rsid w:val="00004BB5"/>
    <w:rsid w:val="00005D5B"/>
    <w:rsid w:val="00011132"/>
    <w:rsid w:val="00023DB9"/>
    <w:rsid w:val="00024B0A"/>
    <w:rsid w:val="000311F9"/>
    <w:rsid w:val="00035B27"/>
    <w:rsid w:val="000533CE"/>
    <w:rsid w:val="000616C0"/>
    <w:rsid w:val="00066957"/>
    <w:rsid w:val="00073013"/>
    <w:rsid w:val="00073DC5"/>
    <w:rsid w:val="00077FE3"/>
    <w:rsid w:val="00081108"/>
    <w:rsid w:val="00090480"/>
    <w:rsid w:val="0009099B"/>
    <w:rsid w:val="000D0F72"/>
    <w:rsid w:val="000D16A6"/>
    <w:rsid w:val="000D3A2E"/>
    <w:rsid w:val="000D6E48"/>
    <w:rsid w:val="000D6F2D"/>
    <w:rsid w:val="000E74E5"/>
    <w:rsid w:val="000F0F9E"/>
    <w:rsid w:val="000F190C"/>
    <w:rsid w:val="00110FB8"/>
    <w:rsid w:val="001234F3"/>
    <w:rsid w:val="0012729C"/>
    <w:rsid w:val="00145FAA"/>
    <w:rsid w:val="0015217D"/>
    <w:rsid w:val="00154761"/>
    <w:rsid w:val="001700D0"/>
    <w:rsid w:val="00170A31"/>
    <w:rsid w:val="001771E8"/>
    <w:rsid w:val="00181ABA"/>
    <w:rsid w:val="00186D26"/>
    <w:rsid w:val="001928B7"/>
    <w:rsid w:val="001961D3"/>
    <w:rsid w:val="00196EAD"/>
    <w:rsid w:val="001A5C0E"/>
    <w:rsid w:val="001A60B9"/>
    <w:rsid w:val="001A6D58"/>
    <w:rsid w:val="001A7D20"/>
    <w:rsid w:val="001B3E1A"/>
    <w:rsid w:val="001C71B6"/>
    <w:rsid w:val="001D1633"/>
    <w:rsid w:val="001D700B"/>
    <w:rsid w:val="001E2ACA"/>
    <w:rsid w:val="001E4184"/>
    <w:rsid w:val="001F3103"/>
    <w:rsid w:val="0020077C"/>
    <w:rsid w:val="00210541"/>
    <w:rsid w:val="00211D41"/>
    <w:rsid w:val="002171FA"/>
    <w:rsid w:val="00225EAF"/>
    <w:rsid w:val="002270A5"/>
    <w:rsid w:val="0023672F"/>
    <w:rsid w:val="002437FA"/>
    <w:rsid w:val="002459F2"/>
    <w:rsid w:val="00246934"/>
    <w:rsid w:val="00250142"/>
    <w:rsid w:val="002501EF"/>
    <w:rsid w:val="002504DD"/>
    <w:rsid w:val="00252748"/>
    <w:rsid w:val="00276431"/>
    <w:rsid w:val="00295412"/>
    <w:rsid w:val="002B29A9"/>
    <w:rsid w:val="002C2C4A"/>
    <w:rsid w:val="002C7310"/>
    <w:rsid w:val="002E3B23"/>
    <w:rsid w:val="002E6276"/>
    <w:rsid w:val="002F5601"/>
    <w:rsid w:val="002F76F7"/>
    <w:rsid w:val="003054E1"/>
    <w:rsid w:val="00321C03"/>
    <w:rsid w:val="00323228"/>
    <w:rsid w:val="003257FB"/>
    <w:rsid w:val="00327969"/>
    <w:rsid w:val="00336663"/>
    <w:rsid w:val="003379BC"/>
    <w:rsid w:val="00345064"/>
    <w:rsid w:val="003464F5"/>
    <w:rsid w:val="00367914"/>
    <w:rsid w:val="00385284"/>
    <w:rsid w:val="003A29DA"/>
    <w:rsid w:val="003B3D56"/>
    <w:rsid w:val="003D2C04"/>
    <w:rsid w:val="003D2D68"/>
    <w:rsid w:val="003D7879"/>
    <w:rsid w:val="003E41A3"/>
    <w:rsid w:val="003F14C8"/>
    <w:rsid w:val="003F3D89"/>
    <w:rsid w:val="00415D7D"/>
    <w:rsid w:val="0042366E"/>
    <w:rsid w:val="00426B05"/>
    <w:rsid w:val="00426CBB"/>
    <w:rsid w:val="0043413F"/>
    <w:rsid w:val="004458CA"/>
    <w:rsid w:val="00454AAA"/>
    <w:rsid w:val="00456B4C"/>
    <w:rsid w:val="0047690D"/>
    <w:rsid w:val="00484C90"/>
    <w:rsid w:val="00492709"/>
    <w:rsid w:val="00494AEA"/>
    <w:rsid w:val="004B00BB"/>
    <w:rsid w:val="004B1D8B"/>
    <w:rsid w:val="004D19EE"/>
    <w:rsid w:val="004D233D"/>
    <w:rsid w:val="004E531C"/>
    <w:rsid w:val="004F3D0D"/>
    <w:rsid w:val="004F7584"/>
    <w:rsid w:val="00507618"/>
    <w:rsid w:val="00516D23"/>
    <w:rsid w:val="005262A8"/>
    <w:rsid w:val="00530000"/>
    <w:rsid w:val="00535B70"/>
    <w:rsid w:val="00536FF3"/>
    <w:rsid w:val="00542079"/>
    <w:rsid w:val="00546D15"/>
    <w:rsid w:val="00546D71"/>
    <w:rsid w:val="00551F3E"/>
    <w:rsid w:val="00571625"/>
    <w:rsid w:val="005748D5"/>
    <w:rsid w:val="00582F4C"/>
    <w:rsid w:val="00593023"/>
    <w:rsid w:val="00595171"/>
    <w:rsid w:val="00595CE8"/>
    <w:rsid w:val="005A02EB"/>
    <w:rsid w:val="005A2015"/>
    <w:rsid w:val="005A225F"/>
    <w:rsid w:val="005A2780"/>
    <w:rsid w:val="005A6F33"/>
    <w:rsid w:val="005B4EE8"/>
    <w:rsid w:val="005C079A"/>
    <w:rsid w:val="005C3231"/>
    <w:rsid w:val="005D08A7"/>
    <w:rsid w:val="005D202E"/>
    <w:rsid w:val="005E4EF9"/>
    <w:rsid w:val="005E6F22"/>
    <w:rsid w:val="005F22F4"/>
    <w:rsid w:val="0060012B"/>
    <w:rsid w:val="00612C91"/>
    <w:rsid w:val="00622484"/>
    <w:rsid w:val="00630646"/>
    <w:rsid w:val="00631312"/>
    <w:rsid w:val="00635541"/>
    <w:rsid w:val="00664F73"/>
    <w:rsid w:val="00665BD6"/>
    <w:rsid w:val="00677566"/>
    <w:rsid w:val="006843B0"/>
    <w:rsid w:val="00690DFF"/>
    <w:rsid w:val="00691507"/>
    <w:rsid w:val="00695713"/>
    <w:rsid w:val="006A1540"/>
    <w:rsid w:val="006A1900"/>
    <w:rsid w:val="006B05BC"/>
    <w:rsid w:val="006B094B"/>
    <w:rsid w:val="006C2A7B"/>
    <w:rsid w:val="006C5927"/>
    <w:rsid w:val="006D2D3E"/>
    <w:rsid w:val="006D4BA3"/>
    <w:rsid w:val="006D5198"/>
    <w:rsid w:val="006E1CF4"/>
    <w:rsid w:val="006E58BA"/>
    <w:rsid w:val="006E58D1"/>
    <w:rsid w:val="006F2191"/>
    <w:rsid w:val="00700069"/>
    <w:rsid w:val="007005A4"/>
    <w:rsid w:val="00701CDE"/>
    <w:rsid w:val="00702803"/>
    <w:rsid w:val="00717C19"/>
    <w:rsid w:val="007228EA"/>
    <w:rsid w:val="00723D18"/>
    <w:rsid w:val="00730FA7"/>
    <w:rsid w:val="007341AD"/>
    <w:rsid w:val="00744CB1"/>
    <w:rsid w:val="007458AD"/>
    <w:rsid w:val="00746746"/>
    <w:rsid w:val="00751A1D"/>
    <w:rsid w:val="00764A12"/>
    <w:rsid w:val="00766584"/>
    <w:rsid w:val="0076738E"/>
    <w:rsid w:val="0076748B"/>
    <w:rsid w:val="00770DA2"/>
    <w:rsid w:val="007747B0"/>
    <w:rsid w:val="00783908"/>
    <w:rsid w:val="007868F4"/>
    <w:rsid w:val="00792207"/>
    <w:rsid w:val="007B143C"/>
    <w:rsid w:val="007C1F2F"/>
    <w:rsid w:val="007D5768"/>
    <w:rsid w:val="007E135B"/>
    <w:rsid w:val="007E2CAA"/>
    <w:rsid w:val="007E2EBF"/>
    <w:rsid w:val="007E4533"/>
    <w:rsid w:val="007E5ADF"/>
    <w:rsid w:val="007E5D75"/>
    <w:rsid w:val="007E77D6"/>
    <w:rsid w:val="00802B2C"/>
    <w:rsid w:val="00804827"/>
    <w:rsid w:val="00812C8C"/>
    <w:rsid w:val="008147B8"/>
    <w:rsid w:val="008175E4"/>
    <w:rsid w:val="008178FB"/>
    <w:rsid w:val="0082674D"/>
    <w:rsid w:val="008378C5"/>
    <w:rsid w:val="008476A5"/>
    <w:rsid w:val="00871CB2"/>
    <w:rsid w:val="008A1333"/>
    <w:rsid w:val="008A1397"/>
    <w:rsid w:val="008A1F37"/>
    <w:rsid w:val="008A4BD9"/>
    <w:rsid w:val="008A6A1C"/>
    <w:rsid w:val="008C6224"/>
    <w:rsid w:val="008D74DE"/>
    <w:rsid w:val="008E36CF"/>
    <w:rsid w:val="008F4C37"/>
    <w:rsid w:val="00902A32"/>
    <w:rsid w:val="0090560E"/>
    <w:rsid w:val="00905BE5"/>
    <w:rsid w:val="00917076"/>
    <w:rsid w:val="009252D8"/>
    <w:rsid w:val="009314F3"/>
    <w:rsid w:val="00934638"/>
    <w:rsid w:val="0093744D"/>
    <w:rsid w:val="00945321"/>
    <w:rsid w:val="00957813"/>
    <w:rsid w:val="00967D82"/>
    <w:rsid w:val="00970AD2"/>
    <w:rsid w:val="00975584"/>
    <w:rsid w:val="00991708"/>
    <w:rsid w:val="00997C22"/>
    <w:rsid w:val="009A2C5E"/>
    <w:rsid w:val="009A5120"/>
    <w:rsid w:val="009A7DC8"/>
    <w:rsid w:val="009B3586"/>
    <w:rsid w:val="009B625A"/>
    <w:rsid w:val="009D01B0"/>
    <w:rsid w:val="009D2FD3"/>
    <w:rsid w:val="009E1BAC"/>
    <w:rsid w:val="00A10FCE"/>
    <w:rsid w:val="00A171E2"/>
    <w:rsid w:val="00A27502"/>
    <w:rsid w:val="00A30289"/>
    <w:rsid w:val="00A30B4A"/>
    <w:rsid w:val="00A31202"/>
    <w:rsid w:val="00A345D4"/>
    <w:rsid w:val="00A536AE"/>
    <w:rsid w:val="00A62114"/>
    <w:rsid w:val="00A719BC"/>
    <w:rsid w:val="00A75598"/>
    <w:rsid w:val="00A85634"/>
    <w:rsid w:val="00A91591"/>
    <w:rsid w:val="00AC2487"/>
    <w:rsid w:val="00AD05B1"/>
    <w:rsid w:val="00AD5F47"/>
    <w:rsid w:val="00B05C16"/>
    <w:rsid w:val="00B16967"/>
    <w:rsid w:val="00B608D4"/>
    <w:rsid w:val="00B67F20"/>
    <w:rsid w:val="00B70E8E"/>
    <w:rsid w:val="00B73222"/>
    <w:rsid w:val="00B739B9"/>
    <w:rsid w:val="00B808E8"/>
    <w:rsid w:val="00B92031"/>
    <w:rsid w:val="00B95D15"/>
    <w:rsid w:val="00BA2D90"/>
    <w:rsid w:val="00BD1CEF"/>
    <w:rsid w:val="00BD65AD"/>
    <w:rsid w:val="00BE0A19"/>
    <w:rsid w:val="00BF35C4"/>
    <w:rsid w:val="00BF6197"/>
    <w:rsid w:val="00C12A01"/>
    <w:rsid w:val="00C13911"/>
    <w:rsid w:val="00C336DE"/>
    <w:rsid w:val="00C3444A"/>
    <w:rsid w:val="00C41795"/>
    <w:rsid w:val="00C41AD5"/>
    <w:rsid w:val="00C41E8E"/>
    <w:rsid w:val="00C42CB8"/>
    <w:rsid w:val="00C43BFE"/>
    <w:rsid w:val="00C45D74"/>
    <w:rsid w:val="00C54F9E"/>
    <w:rsid w:val="00C6000B"/>
    <w:rsid w:val="00C74EBA"/>
    <w:rsid w:val="00C803ED"/>
    <w:rsid w:val="00C83871"/>
    <w:rsid w:val="00CA658F"/>
    <w:rsid w:val="00CB7C44"/>
    <w:rsid w:val="00CC0A5D"/>
    <w:rsid w:val="00CC276C"/>
    <w:rsid w:val="00CC46DF"/>
    <w:rsid w:val="00CC4D1C"/>
    <w:rsid w:val="00CC60F4"/>
    <w:rsid w:val="00CE2D45"/>
    <w:rsid w:val="00D01293"/>
    <w:rsid w:val="00D02E7A"/>
    <w:rsid w:val="00D03AB7"/>
    <w:rsid w:val="00D03EF0"/>
    <w:rsid w:val="00D139DA"/>
    <w:rsid w:val="00D20C61"/>
    <w:rsid w:val="00D248FB"/>
    <w:rsid w:val="00D40766"/>
    <w:rsid w:val="00D40B2D"/>
    <w:rsid w:val="00D41D86"/>
    <w:rsid w:val="00D56B45"/>
    <w:rsid w:val="00D60C66"/>
    <w:rsid w:val="00D670F5"/>
    <w:rsid w:val="00D734FA"/>
    <w:rsid w:val="00D80992"/>
    <w:rsid w:val="00D8318C"/>
    <w:rsid w:val="00D83D6A"/>
    <w:rsid w:val="00DA1462"/>
    <w:rsid w:val="00DA4432"/>
    <w:rsid w:val="00DA58A1"/>
    <w:rsid w:val="00DA6AF9"/>
    <w:rsid w:val="00DB3FF0"/>
    <w:rsid w:val="00DC22FE"/>
    <w:rsid w:val="00DC65B3"/>
    <w:rsid w:val="00DC7159"/>
    <w:rsid w:val="00DD44DB"/>
    <w:rsid w:val="00DD7542"/>
    <w:rsid w:val="00DE2FF2"/>
    <w:rsid w:val="00E02C96"/>
    <w:rsid w:val="00E04575"/>
    <w:rsid w:val="00E259AE"/>
    <w:rsid w:val="00E31123"/>
    <w:rsid w:val="00E36FEF"/>
    <w:rsid w:val="00E46576"/>
    <w:rsid w:val="00E51694"/>
    <w:rsid w:val="00E521F8"/>
    <w:rsid w:val="00E60E94"/>
    <w:rsid w:val="00E735F8"/>
    <w:rsid w:val="00E75CD4"/>
    <w:rsid w:val="00E81A9A"/>
    <w:rsid w:val="00E944F6"/>
    <w:rsid w:val="00E95492"/>
    <w:rsid w:val="00EB3970"/>
    <w:rsid w:val="00EB676E"/>
    <w:rsid w:val="00EC5787"/>
    <w:rsid w:val="00ED211F"/>
    <w:rsid w:val="00EE1566"/>
    <w:rsid w:val="00EF0DCE"/>
    <w:rsid w:val="00EF6A3D"/>
    <w:rsid w:val="00F02418"/>
    <w:rsid w:val="00F034A9"/>
    <w:rsid w:val="00F26ABA"/>
    <w:rsid w:val="00F52675"/>
    <w:rsid w:val="00F737B9"/>
    <w:rsid w:val="00F7546C"/>
    <w:rsid w:val="00F768A0"/>
    <w:rsid w:val="00F82459"/>
    <w:rsid w:val="00F90EA5"/>
    <w:rsid w:val="00F9118D"/>
    <w:rsid w:val="00F913DF"/>
    <w:rsid w:val="00F944BF"/>
    <w:rsid w:val="00FA44DF"/>
    <w:rsid w:val="00FB2EE0"/>
    <w:rsid w:val="00FC3AB0"/>
    <w:rsid w:val="00FC5710"/>
    <w:rsid w:val="00FC62E2"/>
    <w:rsid w:val="00FD3AEF"/>
    <w:rsid w:val="00FD415E"/>
    <w:rsid w:val="00FE176A"/>
    <w:rsid w:val="00FE6403"/>
    <w:rsid w:val="00FE69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698C7"/>
  <w15:chartTrackingRefBased/>
  <w15:docId w15:val="{9EC957B9-9394-4565-9BBB-C8B5F1742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D2C04"/>
    <w:rPr>
      <w:rFonts w:ascii="Times New Roman" w:hAnsi="Times New Roman" w:cs="Times New Roman"/>
      <w:sz w:val="24"/>
      <w:szCs w:val="24"/>
    </w:rPr>
  </w:style>
  <w:style w:type="paragraph" w:styleId="1">
    <w:name w:val="heading 1"/>
    <w:basedOn w:val="a"/>
    <w:next w:val="a"/>
    <w:link w:val="10"/>
    <w:uiPriority w:val="9"/>
    <w:qFormat/>
    <w:rsid w:val="003A29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A29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64F73"/>
    <w:pPr>
      <w:ind w:left="720"/>
      <w:contextualSpacing/>
    </w:pPr>
  </w:style>
  <w:style w:type="paragraph" w:styleId="a4">
    <w:name w:val="header"/>
    <w:basedOn w:val="a"/>
    <w:link w:val="a5"/>
    <w:uiPriority w:val="99"/>
    <w:unhideWhenUsed/>
    <w:rsid w:val="00C54F9E"/>
    <w:pPr>
      <w:tabs>
        <w:tab w:val="center" w:pos="4680"/>
        <w:tab w:val="right" w:pos="9360"/>
      </w:tabs>
      <w:spacing w:after="0" w:line="240" w:lineRule="auto"/>
    </w:pPr>
  </w:style>
  <w:style w:type="character" w:customStyle="1" w:styleId="a5">
    <w:name w:val="Горен колонтитул Знак"/>
    <w:basedOn w:val="a0"/>
    <w:link w:val="a4"/>
    <w:uiPriority w:val="99"/>
    <w:rsid w:val="00C54F9E"/>
    <w:rPr>
      <w:rFonts w:ascii="Times New Roman" w:hAnsi="Times New Roman" w:cs="Times New Roman"/>
      <w:sz w:val="24"/>
      <w:szCs w:val="24"/>
    </w:rPr>
  </w:style>
  <w:style w:type="paragraph" w:styleId="a6">
    <w:name w:val="footer"/>
    <w:basedOn w:val="a"/>
    <w:link w:val="a7"/>
    <w:uiPriority w:val="99"/>
    <w:unhideWhenUsed/>
    <w:rsid w:val="00C54F9E"/>
    <w:pPr>
      <w:tabs>
        <w:tab w:val="center" w:pos="4680"/>
        <w:tab w:val="right" w:pos="9360"/>
      </w:tabs>
      <w:spacing w:after="0" w:line="240" w:lineRule="auto"/>
    </w:pPr>
  </w:style>
  <w:style w:type="character" w:customStyle="1" w:styleId="a7">
    <w:name w:val="Долен колонтитул Знак"/>
    <w:basedOn w:val="a0"/>
    <w:link w:val="a6"/>
    <w:uiPriority w:val="99"/>
    <w:rsid w:val="00C54F9E"/>
    <w:rPr>
      <w:rFonts w:ascii="Times New Roman" w:hAnsi="Times New Roman" w:cs="Times New Roman"/>
      <w:sz w:val="24"/>
      <w:szCs w:val="24"/>
    </w:rPr>
  </w:style>
  <w:style w:type="character" w:styleId="a8">
    <w:name w:val="annotation reference"/>
    <w:basedOn w:val="a0"/>
    <w:uiPriority w:val="99"/>
    <w:semiHidden/>
    <w:unhideWhenUsed/>
    <w:rsid w:val="00751A1D"/>
    <w:rPr>
      <w:sz w:val="16"/>
      <w:szCs w:val="16"/>
    </w:rPr>
  </w:style>
  <w:style w:type="paragraph" w:styleId="a9">
    <w:name w:val="annotation text"/>
    <w:basedOn w:val="a"/>
    <w:link w:val="aa"/>
    <w:uiPriority w:val="99"/>
    <w:semiHidden/>
    <w:unhideWhenUsed/>
    <w:rsid w:val="00751A1D"/>
    <w:pPr>
      <w:spacing w:line="240" w:lineRule="auto"/>
    </w:pPr>
    <w:rPr>
      <w:sz w:val="20"/>
      <w:szCs w:val="20"/>
    </w:rPr>
  </w:style>
  <w:style w:type="character" w:customStyle="1" w:styleId="aa">
    <w:name w:val="Текст на коментар Знак"/>
    <w:basedOn w:val="a0"/>
    <w:link w:val="a9"/>
    <w:uiPriority w:val="99"/>
    <w:semiHidden/>
    <w:rsid w:val="00751A1D"/>
    <w:rPr>
      <w:rFonts w:ascii="Times New Roman" w:hAnsi="Times New Roman" w:cs="Times New Roman"/>
      <w:sz w:val="20"/>
      <w:szCs w:val="20"/>
    </w:rPr>
  </w:style>
  <w:style w:type="paragraph" w:styleId="ab">
    <w:name w:val="annotation subject"/>
    <w:basedOn w:val="a9"/>
    <w:next w:val="a9"/>
    <w:link w:val="ac"/>
    <w:uiPriority w:val="99"/>
    <w:semiHidden/>
    <w:unhideWhenUsed/>
    <w:rsid w:val="00751A1D"/>
    <w:rPr>
      <w:b/>
      <w:bCs/>
    </w:rPr>
  </w:style>
  <w:style w:type="character" w:customStyle="1" w:styleId="ac">
    <w:name w:val="Предмет на коментар Знак"/>
    <w:basedOn w:val="aa"/>
    <w:link w:val="ab"/>
    <w:uiPriority w:val="99"/>
    <w:semiHidden/>
    <w:rsid w:val="00751A1D"/>
    <w:rPr>
      <w:rFonts w:ascii="Times New Roman" w:hAnsi="Times New Roman" w:cs="Times New Roman"/>
      <w:b/>
      <w:bCs/>
      <w:sz w:val="20"/>
      <w:szCs w:val="20"/>
    </w:rPr>
  </w:style>
  <w:style w:type="paragraph" w:styleId="ad">
    <w:name w:val="Balloon Text"/>
    <w:basedOn w:val="a"/>
    <w:link w:val="ae"/>
    <w:uiPriority w:val="99"/>
    <w:semiHidden/>
    <w:unhideWhenUsed/>
    <w:rsid w:val="00751A1D"/>
    <w:pPr>
      <w:spacing w:after="0" w:line="240" w:lineRule="auto"/>
    </w:pPr>
    <w:rPr>
      <w:rFonts w:ascii="Segoe UI" w:hAnsi="Segoe UI" w:cs="Segoe UI"/>
      <w:sz w:val="18"/>
      <w:szCs w:val="18"/>
    </w:rPr>
  </w:style>
  <w:style w:type="character" w:customStyle="1" w:styleId="ae">
    <w:name w:val="Изнесен текст Знак"/>
    <w:basedOn w:val="a0"/>
    <w:link w:val="ad"/>
    <w:uiPriority w:val="99"/>
    <w:semiHidden/>
    <w:rsid w:val="00751A1D"/>
    <w:rPr>
      <w:rFonts w:ascii="Segoe UI" w:hAnsi="Segoe UI" w:cs="Segoe UI"/>
      <w:sz w:val="18"/>
      <w:szCs w:val="18"/>
    </w:rPr>
  </w:style>
  <w:style w:type="character" w:customStyle="1" w:styleId="10">
    <w:name w:val="Заглавие 1 Знак"/>
    <w:basedOn w:val="a0"/>
    <w:link w:val="1"/>
    <w:uiPriority w:val="9"/>
    <w:rsid w:val="003A29DA"/>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3A29DA"/>
    <w:rPr>
      <w:rFonts w:asciiTheme="majorHAnsi" w:eastAsiaTheme="majorEastAsia" w:hAnsiTheme="majorHAnsi" w:cstheme="majorBidi"/>
      <w:color w:val="2F5496" w:themeColor="accent1" w:themeShade="BF"/>
      <w:sz w:val="26"/>
      <w:szCs w:val="26"/>
    </w:rPr>
  </w:style>
  <w:style w:type="paragraph" w:styleId="af">
    <w:name w:val="TOC Heading"/>
    <w:basedOn w:val="1"/>
    <w:next w:val="a"/>
    <w:uiPriority w:val="39"/>
    <w:unhideWhenUsed/>
    <w:qFormat/>
    <w:rsid w:val="001A60B9"/>
    <w:pPr>
      <w:outlineLvl w:val="9"/>
    </w:pPr>
  </w:style>
  <w:style w:type="paragraph" w:styleId="11">
    <w:name w:val="toc 1"/>
    <w:basedOn w:val="a"/>
    <w:next w:val="a"/>
    <w:autoRedefine/>
    <w:uiPriority w:val="39"/>
    <w:unhideWhenUsed/>
    <w:rsid w:val="001A60B9"/>
    <w:pPr>
      <w:spacing w:after="100"/>
    </w:pPr>
  </w:style>
  <w:style w:type="paragraph" w:styleId="21">
    <w:name w:val="toc 2"/>
    <w:basedOn w:val="a"/>
    <w:next w:val="a"/>
    <w:autoRedefine/>
    <w:uiPriority w:val="39"/>
    <w:unhideWhenUsed/>
    <w:rsid w:val="001A60B9"/>
    <w:pPr>
      <w:spacing w:after="100"/>
      <w:ind w:left="240"/>
    </w:pPr>
  </w:style>
  <w:style w:type="character" w:styleId="af0">
    <w:name w:val="Hyperlink"/>
    <w:basedOn w:val="a0"/>
    <w:uiPriority w:val="99"/>
    <w:unhideWhenUsed/>
    <w:rsid w:val="001A60B9"/>
    <w:rPr>
      <w:color w:val="0563C1" w:themeColor="hyperlink"/>
      <w:u w:val="single"/>
    </w:rPr>
  </w:style>
  <w:style w:type="character" w:customStyle="1" w:styleId="12">
    <w:name w:val="Неразрешено споменаване1"/>
    <w:basedOn w:val="a0"/>
    <w:uiPriority w:val="99"/>
    <w:semiHidden/>
    <w:unhideWhenUsed/>
    <w:rsid w:val="005262A8"/>
    <w:rPr>
      <w:color w:val="605E5C"/>
      <w:shd w:val="clear" w:color="auto" w:fill="E1DFDD"/>
    </w:rPr>
  </w:style>
  <w:style w:type="paragraph" w:customStyle="1" w:styleId="paragraph">
    <w:name w:val="paragraph"/>
    <w:basedOn w:val="a"/>
    <w:rsid w:val="008178FB"/>
    <w:pPr>
      <w:spacing w:before="100" w:beforeAutospacing="1" w:after="100" w:afterAutospacing="1" w:line="240" w:lineRule="auto"/>
    </w:pPr>
    <w:rPr>
      <w:rFonts w:eastAsia="Times New Roman"/>
    </w:rPr>
  </w:style>
  <w:style w:type="character" w:customStyle="1" w:styleId="normaltextrun">
    <w:name w:val="normaltextrun"/>
    <w:basedOn w:val="a0"/>
    <w:rsid w:val="008178FB"/>
  </w:style>
  <w:style w:type="character" w:customStyle="1" w:styleId="eop">
    <w:name w:val="eop"/>
    <w:basedOn w:val="a0"/>
    <w:rsid w:val="00817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4853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053482218305278" TargetMode="External"/><Relationship Id="rId18" Type="http://schemas.openxmlformats.org/officeDocument/2006/relationships/hyperlink" Target="https://onlinelibrary.wiley.com/doi/abs/10.1002/hrm.2202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earch.proquest.com/openview/ae0db69da17091bab22b853b2031d635/1?pq-origsite=gscholar&amp;cbl=2029985" TargetMode="External"/><Relationship Id="rId17" Type="http://schemas.openxmlformats.org/officeDocument/2006/relationships/hyperlink" Target="https://www.sciencedirect.com/science/article/pii/S0747563217303333" TargetMode="External"/><Relationship Id="rId2" Type="http://schemas.openxmlformats.org/officeDocument/2006/relationships/numbering" Target="numbering.xml"/><Relationship Id="rId16" Type="http://schemas.openxmlformats.org/officeDocument/2006/relationships/hyperlink" Target="https://onlinelibrary.wiley.com/doi/abs/10.1002/nha3.20191?casa_token=EqxcRF9EUX4AAAAA:26pxTkonAEbvs0uKHSdOqvJl0a17rOAbwLhMQpgkONfjdwCVItppeHp3KOGxL_GHvFY3OO1yFhIfgA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ICT-11-2017-0090/full/html?casa_token=olUR52OnkPYAAAAA:dCo76SwaIIiKh7Ob0uPzPCdCoOBYuPH5LTiQB5aLuV3aM8bWEtj5mp5ib2WPFtBEiSThQy4uZkLbIWMu899q7NqIPI8leGtCQ1ncP1u6YqNHd8vO8A" TargetMode="External"/><Relationship Id="rId5" Type="http://schemas.openxmlformats.org/officeDocument/2006/relationships/webSettings" Target="webSettings.xml"/><Relationship Id="rId15" Type="http://schemas.openxmlformats.org/officeDocument/2006/relationships/hyperlink" Target="https://e-tarjome.com/storage/panel/fileuploads/2019-05-06/1557117611_E11049-e-tarjome.pdf" TargetMode="External"/><Relationship Id="rId10" Type="http://schemas.openxmlformats.org/officeDocument/2006/relationships/hyperlink" Target="https://www.frontiersin.org/articles/10.3389/fpsyg.2016.00796/ful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ambridge.org/core/journals/industrial-and-organizational-psychology/article/breaking-engagement-apart-the-role-of-intrinsic-and-extrinsic-motivation-in-engagement%20strategies/A277714CC7A3FE3E94DE80F4EEBBC2EF" TargetMode="External"/><Relationship Id="rId14" Type="http://schemas.openxmlformats.org/officeDocument/2006/relationships/hyperlink" Target="https://www.sciencedirect.com/science/article/pii/S036381111730265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D118BF-B001-4695-ABA3-46BFCC159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12</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Jerry J</dc:creator>
  <cp:keywords/>
  <dc:description/>
  <cp:lastModifiedBy>РОЗИ</cp:lastModifiedBy>
  <cp:revision>6</cp:revision>
  <dcterms:created xsi:type="dcterms:W3CDTF">2020-11-29T04:20:00Z</dcterms:created>
  <dcterms:modified xsi:type="dcterms:W3CDTF">2020-12-15T19:12:00Z</dcterms:modified>
</cp:coreProperties>
</file>