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A5476" w:rsidRDefault="000A5476" w:rsidP="000A5476">
      <w:pPr>
        <w:pStyle w:val="NormalWeb"/>
        <w:spacing w:before="0" w:beforeAutospacing="0" w:after="0" w:afterAutospacing="0"/>
        <w:ind w:left="-180" w:right="-334"/>
      </w:pPr>
      <w:r>
        <w:rPr>
          <w:noProof/>
          <w:lang w:eastAsia="en-GB"/>
        </w:rPr>
        <w:drawing>
          <wp:inline distT="0" distB="0" distL="0" distR="0">
            <wp:extent cx="1819910" cy="724535"/>
            <wp:effectExtent l="0" t="0" r="8890" b="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19910" cy="724535"/>
                    </a:xfrm>
                    <a:prstGeom prst="rect">
                      <a:avLst/>
                    </a:prstGeom>
                    <a:noFill/>
                    <a:ln>
                      <a:noFill/>
                    </a:ln>
                  </pic:spPr>
                </pic:pic>
              </a:graphicData>
            </a:graphic>
          </wp:inline>
        </w:drawing>
      </w:r>
    </w:p>
    <w:p w:rsidR="000A5476" w:rsidRDefault="000A5476" w:rsidP="000A5476">
      <w:pPr>
        <w:pStyle w:val="NormalWeb"/>
        <w:spacing w:before="0" w:beforeAutospacing="0" w:after="0" w:afterAutospacing="0"/>
        <w:ind w:left="-180" w:right="-334"/>
      </w:pPr>
    </w:p>
    <w:p w:rsidR="000A5476" w:rsidRDefault="000A5476" w:rsidP="000A5476">
      <w:pPr>
        <w:pStyle w:val="NormalWeb"/>
        <w:spacing w:before="0" w:beforeAutospacing="0" w:after="0" w:afterAutospacing="0"/>
        <w:ind w:left="-180" w:right="-334"/>
      </w:pPr>
    </w:p>
    <w:p w:rsidR="000A5476" w:rsidRDefault="000A5476" w:rsidP="000A5476">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0A5476" w:rsidRPr="00230F35" w:rsidRDefault="000A5476" w:rsidP="000A547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0A5476" w:rsidRPr="00230F35" w:rsidRDefault="000A5476" w:rsidP="000A5476">
      <w:pPr>
        <w:rPr>
          <w:rFonts w:ascii="Arial" w:hAnsi="Arial" w:cs="Arial"/>
          <w:sz w:val="28"/>
          <w:szCs w:val="28"/>
          <w:lang w:val="cy-GB"/>
        </w:rPr>
      </w:pPr>
    </w:p>
    <w:p w:rsidR="000A5476" w:rsidRDefault="000A5476" w:rsidP="000A5476">
      <w:pPr>
        <w:pStyle w:val="Heading3"/>
        <w:jc w:val="center"/>
        <w:rPr>
          <w:lang w:val="cy-GB"/>
        </w:rPr>
      </w:pPr>
      <w:r>
        <w:rPr>
          <w:lang w:val="cy-GB"/>
        </w:rPr>
        <w:t>THIS SHEET MUST BE THE FIRST PAGE OF THE ASSIGNMENT YOU ARE SUBMITTING  (DO NOT SEND AS A SEPARATE FILE)</w:t>
      </w:r>
    </w:p>
    <w:p w:rsidR="000A5476" w:rsidRDefault="000A5476" w:rsidP="000A5476">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A5476" w:rsidRPr="00230F35" w:rsidTr="00152A98">
        <w:trPr>
          <w:trHeight w:val="614"/>
        </w:trPr>
        <w:tc>
          <w:tcPr>
            <w:tcW w:w="8856" w:type="dxa"/>
            <w:gridSpan w:val="5"/>
          </w:tcPr>
          <w:p w:rsidR="000A5476" w:rsidRPr="00230F35" w:rsidRDefault="000A5476" w:rsidP="00152A98">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A5476" w:rsidRPr="00230F35" w:rsidTr="00152A98">
        <w:trPr>
          <w:trHeight w:val="718"/>
        </w:trPr>
        <w:tc>
          <w:tcPr>
            <w:tcW w:w="8856" w:type="dxa"/>
            <w:gridSpan w:val="5"/>
          </w:tcPr>
          <w:p w:rsidR="000A5476" w:rsidRDefault="000A5476" w:rsidP="00152A9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proofErr w:type="spellStart"/>
            <w:r>
              <w:rPr>
                <w:rFonts w:ascii="Arial" w:hAnsi="Arial" w:cs="Arial"/>
                <w:sz w:val="22"/>
                <w:szCs w:val="22"/>
              </w:rPr>
              <w:t>Nairy</w:t>
            </w:r>
            <w:proofErr w:type="spellEnd"/>
            <w:r>
              <w:rPr>
                <w:rFonts w:ascii="Arial" w:hAnsi="Arial" w:cs="Arial"/>
                <w:sz w:val="22"/>
                <w:szCs w:val="22"/>
              </w:rPr>
              <w:t xml:space="preserve"> </w:t>
            </w:r>
            <w:proofErr w:type="spellStart"/>
            <w:r>
              <w:rPr>
                <w:rFonts w:ascii="Arial" w:hAnsi="Arial" w:cs="Arial"/>
                <w:sz w:val="22"/>
                <w:szCs w:val="22"/>
              </w:rPr>
              <w:t>Kevork</w:t>
            </w:r>
            <w:proofErr w:type="spellEnd"/>
          </w:p>
          <w:p w:rsidR="000A5476" w:rsidRPr="00230F35" w:rsidRDefault="000A5476" w:rsidP="00152A98">
            <w:pPr>
              <w:pStyle w:val="NormalWeb"/>
              <w:spacing w:before="0" w:beforeAutospacing="0" w:after="0" w:afterAutospacing="0"/>
              <w:ind w:right="34"/>
              <w:rPr>
                <w:rFonts w:ascii="Arial" w:hAnsi="Arial" w:cs="Arial"/>
                <w:sz w:val="22"/>
                <w:szCs w:val="22"/>
              </w:rPr>
            </w:pPr>
          </w:p>
          <w:p w:rsidR="000A5476" w:rsidRPr="00230F35" w:rsidRDefault="000A5476" w:rsidP="00152A9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p>
        </w:tc>
      </w:tr>
      <w:tr w:rsidR="000A5476" w:rsidRPr="00230F35" w:rsidTr="00152A98">
        <w:trPr>
          <w:trHeight w:val="849"/>
        </w:trPr>
        <w:tc>
          <w:tcPr>
            <w:tcW w:w="4788" w:type="dxa"/>
          </w:tcPr>
          <w:p w:rsidR="000A5476" w:rsidRPr="00230F35" w:rsidRDefault="000A5476" w:rsidP="00152A9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7003</w:t>
            </w:r>
          </w:p>
          <w:p w:rsidR="000A5476" w:rsidRPr="00230F35" w:rsidRDefault="000A5476" w:rsidP="00152A98">
            <w:pPr>
              <w:pStyle w:val="NormalWeb"/>
              <w:spacing w:before="0" w:beforeAutospacing="0" w:after="0" w:afterAutospacing="0"/>
              <w:ind w:right="34"/>
              <w:rPr>
                <w:rFonts w:ascii="Arial" w:hAnsi="Arial" w:cs="Arial"/>
                <w:sz w:val="22"/>
                <w:szCs w:val="22"/>
              </w:rPr>
            </w:pPr>
          </w:p>
          <w:p w:rsidR="000A5476" w:rsidRDefault="000A5476" w:rsidP="00152A9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History of Astrology</w:t>
            </w:r>
          </w:p>
          <w:p w:rsidR="000A5476" w:rsidRDefault="000A5476" w:rsidP="00152A98">
            <w:pPr>
              <w:pStyle w:val="NormalWeb"/>
              <w:spacing w:before="0" w:beforeAutospacing="0" w:after="0" w:afterAutospacing="0"/>
              <w:ind w:right="34"/>
              <w:rPr>
                <w:rFonts w:ascii="Arial" w:hAnsi="Arial" w:cs="Arial"/>
                <w:sz w:val="22"/>
                <w:szCs w:val="22"/>
              </w:rPr>
            </w:pPr>
          </w:p>
          <w:p w:rsidR="000A5476" w:rsidRPr="00230F35" w:rsidRDefault="000A5476" w:rsidP="00152A98">
            <w:pPr>
              <w:pStyle w:val="NormalWeb"/>
              <w:spacing w:before="0" w:beforeAutospacing="0" w:after="0" w:afterAutospacing="0"/>
              <w:ind w:right="34"/>
              <w:rPr>
                <w:rFonts w:ascii="Arial" w:hAnsi="Arial" w:cs="Arial"/>
                <w:sz w:val="22"/>
                <w:szCs w:val="22"/>
              </w:rPr>
            </w:pPr>
          </w:p>
        </w:tc>
        <w:tc>
          <w:tcPr>
            <w:tcW w:w="2266" w:type="dxa"/>
            <w:gridSpan w:val="3"/>
          </w:tcPr>
          <w:p w:rsidR="000A5476" w:rsidRDefault="000A5476" w:rsidP="00152A9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0A5476" w:rsidRPr="00230F35" w:rsidRDefault="000A5476" w:rsidP="00152A98">
            <w:pPr>
              <w:pStyle w:val="NormalWeb"/>
              <w:spacing w:before="0" w:beforeAutospacing="0" w:after="0" w:afterAutospacing="0"/>
              <w:ind w:right="34"/>
              <w:rPr>
                <w:rFonts w:ascii="Arial" w:hAnsi="Arial" w:cs="Arial"/>
                <w:sz w:val="22"/>
                <w:szCs w:val="22"/>
              </w:rPr>
            </w:pPr>
            <w:r>
              <w:rPr>
                <w:rFonts w:ascii="Arial" w:hAnsi="Arial" w:cs="Arial"/>
                <w:sz w:val="22"/>
                <w:szCs w:val="22"/>
              </w:rPr>
              <w:t>1906929</w:t>
            </w:r>
          </w:p>
        </w:tc>
        <w:tc>
          <w:tcPr>
            <w:tcW w:w="1802" w:type="dxa"/>
          </w:tcPr>
          <w:p w:rsidR="000A5476" w:rsidRPr="00230F35" w:rsidRDefault="000A5476" w:rsidP="00152A9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0A5476" w:rsidRPr="00230F35" w:rsidRDefault="000A5476" w:rsidP="00152A9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0A5476">
              <w:rPr>
                <w:rFonts w:ascii="Arial" w:hAnsi="Arial" w:cs="Arial"/>
                <w:b/>
                <w:sz w:val="22"/>
                <w:szCs w:val="22"/>
              </w:rPr>
              <w:t>No</w:t>
            </w:r>
          </w:p>
        </w:tc>
      </w:tr>
      <w:tr w:rsidR="000A5476" w:rsidRPr="00230F35" w:rsidTr="00152A98">
        <w:trPr>
          <w:trHeight w:val="1139"/>
        </w:trPr>
        <w:tc>
          <w:tcPr>
            <w:tcW w:w="8856" w:type="dxa"/>
            <w:gridSpan w:val="5"/>
          </w:tcPr>
          <w:p w:rsidR="000A5476" w:rsidRPr="00230F35" w:rsidRDefault="000A5476" w:rsidP="00152A9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Essay 2</w:t>
            </w:r>
          </w:p>
          <w:p w:rsidR="000A5476" w:rsidRPr="00230F35" w:rsidRDefault="000A5476" w:rsidP="00152A98">
            <w:pPr>
              <w:pStyle w:val="NormalWeb"/>
              <w:spacing w:before="0" w:beforeAutospacing="0" w:after="0" w:afterAutospacing="0"/>
              <w:ind w:right="34"/>
              <w:rPr>
                <w:rFonts w:ascii="Arial" w:hAnsi="Arial" w:cs="Arial"/>
                <w:sz w:val="22"/>
                <w:szCs w:val="22"/>
              </w:rPr>
            </w:pPr>
          </w:p>
          <w:p w:rsidR="000A5476" w:rsidRDefault="000A5476" w:rsidP="00152A98">
            <w:pPr>
              <w:pStyle w:val="NormalWeb"/>
              <w:spacing w:before="0" w:beforeAutospacing="0" w:after="0" w:afterAutospacing="0"/>
              <w:ind w:right="34"/>
              <w:rPr>
                <w:rFonts w:ascii="Arial" w:hAnsi="Arial" w:cs="Arial"/>
                <w:sz w:val="22"/>
                <w:szCs w:val="22"/>
              </w:rPr>
            </w:pPr>
          </w:p>
          <w:p w:rsidR="000A5476" w:rsidRPr="00230F35" w:rsidRDefault="000A5476" w:rsidP="00152A9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20/4/2020</w:t>
            </w:r>
          </w:p>
        </w:tc>
      </w:tr>
      <w:tr w:rsidR="000A5476" w:rsidRPr="00230F35" w:rsidTr="00152A98">
        <w:trPr>
          <w:trHeight w:val="978"/>
        </w:trPr>
        <w:tc>
          <w:tcPr>
            <w:tcW w:w="8856" w:type="dxa"/>
            <w:gridSpan w:val="5"/>
            <w:tcBorders>
              <w:bottom w:val="single" w:sz="4" w:space="0" w:color="000000"/>
            </w:tcBorders>
          </w:tcPr>
          <w:p w:rsidR="000A5476" w:rsidRPr="00230F35" w:rsidRDefault="000A5476" w:rsidP="00152A98">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0A5476" w:rsidRPr="00230F35" w:rsidTr="00152A98">
        <w:trPr>
          <w:trHeight w:val="978"/>
        </w:trPr>
        <w:tc>
          <w:tcPr>
            <w:tcW w:w="8856" w:type="dxa"/>
            <w:gridSpan w:val="5"/>
            <w:shd w:val="clear" w:color="auto" w:fill="D9D9D9"/>
          </w:tcPr>
          <w:p w:rsidR="000A5476" w:rsidRPr="00230F35" w:rsidRDefault="000A5476" w:rsidP="00152A9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0A5476" w:rsidRDefault="000A5476" w:rsidP="00152A9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rsidR="000A5476" w:rsidRDefault="000A5476" w:rsidP="00152A98">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r>
              <w:rPr>
                <w:rFonts w:ascii="Calibri" w:hAnsi="Calibri" w:cs="Tahoma"/>
                <w:b/>
                <w:sz w:val="24"/>
                <w:szCs w:val="24"/>
              </w:rPr>
              <w:t>if</w:t>
            </w:r>
            <w:proofErr w:type="spellEnd"/>
            <w:r>
              <w:rPr>
                <w:rFonts w:ascii="Calibri" w:hAnsi="Calibri" w:cs="Tahoma"/>
                <w:b/>
                <w:sz w:val="24"/>
                <w:szCs w:val="24"/>
              </w:rPr>
              <w:t xml:space="preserve"> you are submitting this form via email, please tick this box </w:t>
            </w:r>
            <w:r>
              <w:rPr>
                <w:rFonts w:ascii="Calibri" w:hAnsi="Calibri" w:cs="Tahoma"/>
                <w:b/>
                <w:sz w:val="24"/>
                <w:szCs w:val="24"/>
              </w:rPr>
              <w:t>X</w:t>
            </w:r>
            <w:r w:rsidRPr="005979EE">
              <w:rPr>
                <w:rFonts w:ascii="Calibri" w:hAnsi="Calibri" w:cs="Calibri"/>
                <w:b/>
                <w:sz w:val="44"/>
                <w:szCs w:val="44"/>
              </w:rPr>
              <w:t>□</w:t>
            </w:r>
          </w:p>
          <w:p w:rsidR="000A5476" w:rsidRPr="00230F35" w:rsidRDefault="000A5476" w:rsidP="00152A98">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0A5476" w:rsidRPr="00230F35" w:rsidTr="00152A98">
        <w:trPr>
          <w:trHeight w:val="3972"/>
        </w:trPr>
        <w:tc>
          <w:tcPr>
            <w:tcW w:w="8856" w:type="dxa"/>
            <w:gridSpan w:val="5"/>
          </w:tcPr>
          <w:p w:rsidR="000A5476" w:rsidRDefault="000A5476" w:rsidP="00152A98">
            <w:pPr>
              <w:rPr>
                <w:rFonts w:ascii="Arial" w:hAnsi="Arial"/>
                <w:b/>
              </w:rPr>
            </w:pPr>
          </w:p>
          <w:p w:rsidR="000A5476" w:rsidRPr="00116CE6" w:rsidRDefault="000A5476" w:rsidP="00152A98">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A5476" w:rsidRPr="00116CE6" w:rsidTr="00152A98">
              <w:tc>
                <w:tcPr>
                  <w:tcW w:w="6970" w:type="dxa"/>
                </w:tcPr>
                <w:p w:rsidR="000A5476" w:rsidRPr="00116CE6" w:rsidRDefault="000A5476" w:rsidP="00152A98">
                  <w:pPr>
                    <w:rPr>
                      <w:rFonts w:ascii="Arial" w:hAnsi="Arial"/>
                      <w:sz w:val="20"/>
                      <w:szCs w:val="20"/>
                    </w:rPr>
                  </w:pPr>
                </w:p>
                <w:p w:rsidR="000A5476" w:rsidRPr="00116CE6" w:rsidRDefault="000A5476" w:rsidP="00152A9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0A5476" w:rsidRPr="00116CE6" w:rsidRDefault="000A5476" w:rsidP="00152A98">
                  <w:pPr>
                    <w:rPr>
                      <w:rFonts w:ascii="Arial" w:hAnsi="Arial"/>
                      <w:sz w:val="20"/>
                      <w:szCs w:val="20"/>
                    </w:rPr>
                  </w:pPr>
                </w:p>
              </w:tc>
            </w:tr>
            <w:tr w:rsidR="000A5476" w:rsidRPr="00116CE6" w:rsidTr="00152A98">
              <w:tc>
                <w:tcPr>
                  <w:tcW w:w="6970" w:type="dxa"/>
                </w:tcPr>
                <w:p w:rsidR="000A5476" w:rsidRPr="00116CE6" w:rsidRDefault="000A5476" w:rsidP="00152A98">
                  <w:pPr>
                    <w:rPr>
                      <w:rFonts w:ascii="Arial" w:hAnsi="Arial"/>
                      <w:sz w:val="20"/>
                      <w:szCs w:val="20"/>
                    </w:rPr>
                  </w:pPr>
                </w:p>
                <w:p w:rsidR="000A5476" w:rsidRPr="00116CE6" w:rsidRDefault="000A5476" w:rsidP="00152A9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0A5476" w:rsidRPr="00116CE6" w:rsidRDefault="000A5476" w:rsidP="00152A98">
                  <w:pPr>
                    <w:rPr>
                      <w:rFonts w:ascii="Arial" w:hAnsi="Arial"/>
                      <w:sz w:val="20"/>
                      <w:szCs w:val="20"/>
                    </w:rPr>
                  </w:pPr>
                </w:p>
              </w:tc>
            </w:tr>
            <w:tr w:rsidR="000A5476" w:rsidRPr="00116CE6" w:rsidTr="00152A98">
              <w:tc>
                <w:tcPr>
                  <w:tcW w:w="6970" w:type="dxa"/>
                </w:tcPr>
                <w:p w:rsidR="000A5476" w:rsidRPr="00116CE6" w:rsidRDefault="000A5476" w:rsidP="00152A98">
                  <w:pPr>
                    <w:rPr>
                      <w:rFonts w:ascii="Arial" w:hAnsi="Arial"/>
                      <w:sz w:val="20"/>
                      <w:szCs w:val="20"/>
                    </w:rPr>
                  </w:pPr>
                </w:p>
                <w:p w:rsidR="000A5476" w:rsidRPr="00116CE6" w:rsidRDefault="000A5476" w:rsidP="00152A9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0A5476" w:rsidRPr="00116CE6" w:rsidRDefault="000A5476" w:rsidP="00152A98">
                  <w:pPr>
                    <w:rPr>
                      <w:rFonts w:ascii="Arial" w:hAnsi="Arial"/>
                      <w:sz w:val="20"/>
                      <w:szCs w:val="20"/>
                    </w:rPr>
                  </w:pPr>
                </w:p>
              </w:tc>
            </w:tr>
            <w:tr w:rsidR="000A5476" w:rsidRPr="00116CE6" w:rsidTr="00152A98">
              <w:tc>
                <w:tcPr>
                  <w:tcW w:w="6970" w:type="dxa"/>
                </w:tcPr>
                <w:p w:rsidR="000A5476" w:rsidRDefault="000A5476" w:rsidP="00152A98">
                  <w:pPr>
                    <w:rPr>
                      <w:rFonts w:ascii="Arial" w:hAnsi="Arial"/>
                      <w:sz w:val="20"/>
                      <w:szCs w:val="20"/>
                    </w:rPr>
                  </w:pPr>
                </w:p>
                <w:p w:rsidR="000A5476" w:rsidRPr="00022345" w:rsidRDefault="000A5476" w:rsidP="00152A98">
                  <w:pPr>
                    <w:rPr>
                      <w:rFonts w:ascii="Arial" w:hAnsi="Arial"/>
                      <w:b/>
                      <w:sz w:val="20"/>
                      <w:szCs w:val="20"/>
                    </w:rPr>
                  </w:pPr>
                  <w:r w:rsidRPr="00022345">
                    <w:rPr>
                      <w:rFonts w:ascii="Arial" w:hAnsi="Arial"/>
                      <w:b/>
                      <w:sz w:val="20"/>
                      <w:szCs w:val="20"/>
                    </w:rPr>
                    <w:t>Final Mark</w:t>
                  </w:r>
                </w:p>
                <w:p w:rsidR="000A5476" w:rsidRPr="00116CE6" w:rsidRDefault="000A5476" w:rsidP="00152A98">
                  <w:pPr>
                    <w:rPr>
                      <w:rFonts w:ascii="Arial" w:hAnsi="Arial"/>
                      <w:sz w:val="20"/>
                      <w:szCs w:val="20"/>
                    </w:rPr>
                  </w:pPr>
                </w:p>
              </w:tc>
              <w:tc>
                <w:tcPr>
                  <w:tcW w:w="1660" w:type="dxa"/>
                </w:tcPr>
                <w:p w:rsidR="000A5476" w:rsidRPr="00116CE6" w:rsidRDefault="000A5476" w:rsidP="00152A98">
                  <w:pPr>
                    <w:rPr>
                      <w:rFonts w:ascii="Arial" w:hAnsi="Arial"/>
                      <w:sz w:val="20"/>
                      <w:szCs w:val="20"/>
                    </w:rPr>
                  </w:pPr>
                </w:p>
              </w:tc>
            </w:tr>
          </w:tbl>
          <w:p w:rsidR="000A5476" w:rsidRDefault="000A5476" w:rsidP="00152A98">
            <w:pPr>
              <w:pStyle w:val="NormalWeb"/>
              <w:spacing w:before="0" w:beforeAutospacing="0" w:after="0" w:afterAutospacing="0"/>
              <w:ind w:left="142" w:right="34"/>
              <w:rPr>
                <w:rFonts w:ascii="Arial" w:hAnsi="Arial" w:cs="Arial"/>
                <w:b/>
                <w:sz w:val="22"/>
                <w:szCs w:val="22"/>
              </w:rPr>
            </w:pPr>
          </w:p>
          <w:p w:rsidR="000A5476" w:rsidRPr="00230F35" w:rsidRDefault="000A5476" w:rsidP="00152A98">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0A5476" w:rsidRDefault="000A5476" w:rsidP="00152A98">
            <w:pPr>
              <w:pStyle w:val="NormalWeb"/>
              <w:spacing w:before="0" w:beforeAutospacing="0" w:after="0" w:afterAutospacing="0"/>
              <w:rPr>
                <w:rFonts w:ascii="Arial" w:hAnsi="Arial" w:cs="Arial"/>
                <w:b/>
                <w:sz w:val="22"/>
                <w:szCs w:val="22"/>
              </w:rPr>
            </w:pPr>
          </w:p>
          <w:p w:rsidR="000A5476" w:rsidRDefault="000A5476" w:rsidP="00152A98">
            <w:pPr>
              <w:pStyle w:val="NormalWeb"/>
              <w:spacing w:before="0" w:beforeAutospacing="0" w:after="0" w:afterAutospacing="0"/>
              <w:rPr>
                <w:rFonts w:ascii="Arial" w:hAnsi="Arial" w:cs="Arial"/>
                <w:b/>
                <w:sz w:val="22"/>
                <w:szCs w:val="22"/>
              </w:rPr>
            </w:pPr>
          </w:p>
          <w:p w:rsidR="000A5476" w:rsidRDefault="000A5476" w:rsidP="00152A98">
            <w:pPr>
              <w:pStyle w:val="NormalWeb"/>
              <w:spacing w:before="0" w:beforeAutospacing="0" w:after="0" w:afterAutospacing="0"/>
              <w:rPr>
                <w:rFonts w:ascii="Arial" w:hAnsi="Arial" w:cs="Arial"/>
                <w:b/>
                <w:sz w:val="22"/>
                <w:szCs w:val="22"/>
              </w:rPr>
            </w:pPr>
          </w:p>
          <w:p w:rsidR="000A5476" w:rsidRDefault="000A5476" w:rsidP="00152A98">
            <w:pPr>
              <w:pStyle w:val="NormalWeb"/>
              <w:spacing w:before="0" w:beforeAutospacing="0" w:after="0" w:afterAutospacing="0"/>
              <w:rPr>
                <w:rFonts w:ascii="Arial" w:hAnsi="Arial" w:cs="Arial"/>
                <w:b/>
                <w:sz w:val="22"/>
                <w:szCs w:val="22"/>
              </w:rPr>
            </w:pPr>
          </w:p>
          <w:p w:rsidR="000A5476" w:rsidRDefault="000A5476" w:rsidP="00152A98">
            <w:pPr>
              <w:pStyle w:val="NormalWeb"/>
              <w:spacing w:before="0" w:beforeAutospacing="0" w:after="0" w:afterAutospacing="0"/>
              <w:rPr>
                <w:rFonts w:ascii="Arial" w:hAnsi="Arial" w:cs="Arial"/>
                <w:b/>
                <w:sz w:val="22"/>
                <w:szCs w:val="22"/>
              </w:rPr>
            </w:pPr>
          </w:p>
          <w:p w:rsidR="000A5476" w:rsidRPr="00230F35" w:rsidRDefault="000A5476" w:rsidP="00152A98">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0A5476" w:rsidRDefault="000A5476" w:rsidP="00152A98">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0A5476" w:rsidRPr="00001C3B" w:rsidRDefault="000A5476" w:rsidP="00152A98">
            <w:pPr>
              <w:pStyle w:val="NormalWeb"/>
              <w:rPr>
                <w:rFonts w:ascii="Arial" w:hAnsi="Arial" w:cs="Arial"/>
                <w:sz w:val="22"/>
                <w:szCs w:val="22"/>
              </w:rPr>
            </w:pPr>
          </w:p>
        </w:tc>
      </w:tr>
      <w:tr w:rsidR="000A5476" w:rsidRPr="00230F35" w:rsidTr="00152A98">
        <w:trPr>
          <w:trHeight w:val="492"/>
        </w:trPr>
        <w:tc>
          <w:tcPr>
            <w:tcW w:w="6768" w:type="dxa"/>
            <w:gridSpan w:val="3"/>
          </w:tcPr>
          <w:p w:rsidR="000A5476" w:rsidRPr="00230F35" w:rsidRDefault="000A5476" w:rsidP="00152A98">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0A5476" w:rsidRPr="00230F35" w:rsidRDefault="000A5476" w:rsidP="00152A98">
            <w:pPr>
              <w:pStyle w:val="NormalWeb"/>
              <w:spacing w:after="0"/>
              <w:ind w:left="142" w:right="34"/>
              <w:rPr>
                <w:rFonts w:ascii="Arial" w:hAnsi="Arial" w:cs="Arial"/>
                <w:sz w:val="22"/>
                <w:szCs w:val="22"/>
              </w:rPr>
            </w:pPr>
            <w:r w:rsidRPr="00230F35">
              <w:rPr>
                <w:rFonts w:ascii="Arial" w:hAnsi="Arial" w:cs="Arial"/>
                <w:sz w:val="22"/>
                <w:szCs w:val="22"/>
              </w:rPr>
              <w:t>Date:</w:t>
            </w:r>
          </w:p>
        </w:tc>
      </w:tr>
      <w:tr w:rsidR="000A5476" w:rsidRPr="002F467C" w:rsidTr="00152A98">
        <w:tc>
          <w:tcPr>
            <w:tcW w:w="8856" w:type="dxa"/>
            <w:gridSpan w:val="5"/>
          </w:tcPr>
          <w:p w:rsidR="000A5476" w:rsidRPr="00230F35" w:rsidRDefault="000A5476" w:rsidP="00152A98">
            <w:pPr>
              <w:pStyle w:val="NormalWeb"/>
              <w:spacing w:before="0" w:beforeAutospacing="0" w:after="0" w:afterAutospacing="0"/>
              <w:ind w:right="-334"/>
              <w:rPr>
                <w:rFonts w:ascii="Arial" w:hAnsi="Arial" w:cs="Arial"/>
                <w:bCs/>
                <w:i/>
                <w:sz w:val="22"/>
                <w:szCs w:val="22"/>
              </w:rPr>
            </w:pPr>
          </w:p>
          <w:p w:rsidR="000A5476" w:rsidRPr="00230F35" w:rsidRDefault="000A5476" w:rsidP="00152A9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0A5476" w:rsidRPr="00230F35" w:rsidRDefault="000A5476" w:rsidP="00152A98">
            <w:pPr>
              <w:pStyle w:val="NormalWeb"/>
              <w:spacing w:before="0" w:beforeAutospacing="0" w:after="0" w:afterAutospacing="0"/>
              <w:ind w:right="-334"/>
              <w:rPr>
                <w:rFonts w:ascii="Arial" w:hAnsi="Arial" w:cs="Arial"/>
                <w:b/>
                <w:bCs/>
                <w:sz w:val="22"/>
                <w:szCs w:val="22"/>
              </w:rPr>
            </w:pPr>
          </w:p>
          <w:p w:rsidR="000A5476" w:rsidRPr="00230F35" w:rsidRDefault="000A5476" w:rsidP="00152A9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0A5476" w:rsidRPr="00230F35" w:rsidRDefault="000A5476" w:rsidP="00152A98">
            <w:pPr>
              <w:pStyle w:val="NormalWeb"/>
              <w:spacing w:before="0" w:beforeAutospacing="0" w:after="0" w:afterAutospacing="0"/>
              <w:ind w:right="-334"/>
              <w:rPr>
                <w:rFonts w:ascii="Arial" w:hAnsi="Arial" w:cs="Arial"/>
                <w:bCs/>
                <w:sz w:val="22"/>
                <w:szCs w:val="22"/>
              </w:rPr>
            </w:pPr>
          </w:p>
          <w:p w:rsidR="000A5476" w:rsidRPr="00230F35" w:rsidRDefault="000A5476" w:rsidP="00152A98">
            <w:pPr>
              <w:pStyle w:val="NormalWeb"/>
              <w:spacing w:before="0" w:beforeAutospacing="0" w:after="0" w:afterAutospacing="0"/>
              <w:ind w:right="-334"/>
              <w:rPr>
                <w:rFonts w:ascii="Arial" w:hAnsi="Arial" w:cs="Arial"/>
                <w:bCs/>
                <w:sz w:val="22"/>
                <w:szCs w:val="22"/>
              </w:rPr>
            </w:pPr>
          </w:p>
          <w:p w:rsidR="000A5476" w:rsidRPr="00230F35" w:rsidRDefault="000A5476" w:rsidP="00152A98">
            <w:pPr>
              <w:pStyle w:val="NormalWeb"/>
              <w:spacing w:before="0" w:beforeAutospacing="0" w:after="0" w:afterAutospacing="0"/>
              <w:ind w:right="-334"/>
              <w:rPr>
                <w:rFonts w:ascii="Arial" w:hAnsi="Arial" w:cs="Arial"/>
                <w:bCs/>
                <w:sz w:val="22"/>
                <w:szCs w:val="22"/>
              </w:rPr>
            </w:pPr>
          </w:p>
          <w:p w:rsidR="000A5476" w:rsidRPr="00230F35" w:rsidRDefault="000A5476" w:rsidP="00152A98">
            <w:pPr>
              <w:pStyle w:val="NormalWeb"/>
              <w:spacing w:before="0" w:beforeAutospacing="0" w:after="0" w:afterAutospacing="0"/>
              <w:ind w:right="-334"/>
              <w:rPr>
                <w:rFonts w:ascii="Arial" w:hAnsi="Arial" w:cs="Arial"/>
                <w:bCs/>
                <w:sz w:val="22"/>
                <w:szCs w:val="22"/>
              </w:rPr>
            </w:pPr>
          </w:p>
          <w:p w:rsidR="000A5476" w:rsidRPr="00230F35" w:rsidRDefault="000A5476" w:rsidP="00152A98">
            <w:pPr>
              <w:pStyle w:val="NormalWeb"/>
              <w:spacing w:before="0" w:beforeAutospacing="0" w:after="0" w:afterAutospacing="0"/>
              <w:ind w:right="-334"/>
              <w:rPr>
                <w:rFonts w:ascii="Arial" w:hAnsi="Arial" w:cs="Arial"/>
                <w:bCs/>
                <w:sz w:val="22"/>
                <w:szCs w:val="22"/>
              </w:rPr>
            </w:pPr>
          </w:p>
          <w:p w:rsidR="000A5476" w:rsidRPr="00230F35" w:rsidRDefault="000A5476" w:rsidP="00152A98">
            <w:pPr>
              <w:pStyle w:val="NormalWeb"/>
              <w:spacing w:before="0" w:beforeAutospacing="0" w:after="0" w:afterAutospacing="0"/>
              <w:ind w:right="-334"/>
              <w:rPr>
                <w:rFonts w:ascii="Arial" w:hAnsi="Arial" w:cs="Arial"/>
                <w:bCs/>
                <w:sz w:val="22"/>
                <w:szCs w:val="22"/>
              </w:rPr>
            </w:pPr>
          </w:p>
          <w:p w:rsidR="000A5476" w:rsidRPr="00230F35" w:rsidRDefault="000A5476" w:rsidP="00152A98">
            <w:pPr>
              <w:pStyle w:val="NormalWeb"/>
              <w:spacing w:before="0" w:beforeAutospacing="0" w:after="0" w:afterAutospacing="0"/>
              <w:ind w:right="-334"/>
              <w:rPr>
                <w:rFonts w:ascii="Arial" w:hAnsi="Arial" w:cs="Arial"/>
                <w:bCs/>
                <w:sz w:val="22"/>
                <w:szCs w:val="22"/>
              </w:rPr>
            </w:pPr>
          </w:p>
          <w:p w:rsidR="000A5476" w:rsidRPr="00230F35" w:rsidRDefault="000A5476" w:rsidP="00152A98">
            <w:pPr>
              <w:pStyle w:val="NormalWeb"/>
              <w:spacing w:before="0" w:beforeAutospacing="0" w:after="0" w:afterAutospacing="0"/>
              <w:ind w:right="-334"/>
              <w:rPr>
                <w:rFonts w:ascii="Arial" w:hAnsi="Arial" w:cs="Arial"/>
                <w:bCs/>
                <w:sz w:val="22"/>
                <w:szCs w:val="22"/>
              </w:rPr>
            </w:pPr>
          </w:p>
          <w:p w:rsidR="000A5476" w:rsidRDefault="000A5476" w:rsidP="00152A98">
            <w:pPr>
              <w:pStyle w:val="NormalWeb"/>
              <w:spacing w:before="0" w:beforeAutospacing="0" w:after="0" w:afterAutospacing="0"/>
              <w:ind w:right="-334"/>
              <w:rPr>
                <w:rFonts w:ascii="Arial" w:hAnsi="Arial" w:cs="Arial"/>
                <w:bCs/>
                <w:sz w:val="22"/>
                <w:szCs w:val="22"/>
              </w:rPr>
            </w:pPr>
          </w:p>
          <w:p w:rsidR="000A5476" w:rsidRPr="00230F35" w:rsidRDefault="000A5476" w:rsidP="00152A98">
            <w:pPr>
              <w:pStyle w:val="NormalWeb"/>
              <w:spacing w:before="0" w:beforeAutospacing="0" w:after="0" w:afterAutospacing="0"/>
              <w:ind w:right="-334"/>
              <w:rPr>
                <w:rFonts w:ascii="Arial" w:hAnsi="Arial" w:cs="Arial"/>
                <w:bCs/>
                <w:sz w:val="22"/>
                <w:szCs w:val="22"/>
              </w:rPr>
            </w:pPr>
          </w:p>
          <w:p w:rsidR="000A5476" w:rsidRPr="00230F35" w:rsidRDefault="000A5476" w:rsidP="00152A98">
            <w:pPr>
              <w:pStyle w:val="NormalWeb"/>
              <w:spacing w:before="0" w:beforeAutospacing="0" w:after="0" w:afterAutospacing="0"/>
              <w:ind w:right="-334"/>
              <w:rPr>
                <w:rFonts w:ascii="Arial" w:hAnsi="Arial" w:cs="Arial"/>
                <w:bCs/>
                <w:sz w:val="22"/>
                <w:szCs w:val="22"/>
              </w:rPr>
            </w:pPr>
          </w:p>
          <w:p w:rsidR="000A5476" w:rsidRPr="00230F35" w:rsidRDefault="000A5476" w:rsidP="00152A98">
            <w:pPr>
              <w:pStyle w:val="NormalWeb"/>
              <w:spacing w:before="0" w:beforeAutospacing="0" w:after="0" w:afterAutospacing="0"/>
              <w:ind w:right="-334"/>
              <w:rPr>
                <w:rFonts w:ascii="Arial" w:hAnsi="Arial" w:cs="Arial"/>
                <w:bCs/>
                <w:sz w:val="22"/>
                <w:szCs w:val="22"/>
              </w:rPr>
            </w:pPr>
          </w:p>
        </w:tc>
      </w:tr>
      <w:tr w:rsidR="000A5476" w:rsidRPr="002F467C" w:rsidTr="00152A98">
        <w:trPr>
          <w:trHeight w:val="720"/>
        </w:trPr>
        <w:tc>
          <w:tcPr>
            <w:tcW w:w="5211" w:type="dxa"/>
            <w:gridSpan w:val="2"/>
          </w:tcPr>
          <w:p w:rsidR="000A5476" w:rsidRPr="00230F35" w:rsidRDefault="000A5476" w:rsidP="00152A9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rsidR="000A5476" w:rsidRPr="00230F35" w:rsidRDefault="000A5476" w:rsidP="00152A9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A5476" w:rsidRPr="002F467C" w:rsidTr="00152A98">
        <w:trPr>
          <w:trHeight w:val="720"/>
        </w:trPr>
        <w:tc>
          <w:tcPr>
            <w:tcW w:w="8856" w:type="dxa"/>
            <w:gridSpan w:val="5"/>
          </w:tcPr>
          <w:p w:rsidR="000A5476" w:rsidRPr="00B34964" w:rsidRDefault="000A5476" w:rsidP="00152A98">
            <w:pPr>
              <w:rPr>
                <w:rFonts w:ascii="Arial" w:hAnsi="Arial" w:cs="Arial"/>
                <w:b/>
              </w:rPr>
            </w:pPr>
            <w:r w:rsidRPr="00B34964">
              <w:rPr>
                <w:rFonts w:ascii="Arial" w:hAnsi="Arial" w:cs="Arial"/>
                <w:b/>
              </w:rPr>
              <w:t>External Examiner’s comments (if relevant)</w:t>
            </w:r>
          </w:p>
          <w:p w:rsidR="000A5476" w:rsidRPr="00230F35" w:rsidRDefault="000A5476" w:rsidP="00152A98">
            <w:pPr>
              <w:pStyle w:val="NormalWeb"/>
              <w:spacing w:before="0" w:beforeAutospacing="0" w:after="0" w:afterAutospacing="0"/>
              <w:ind w:right="-334"/>
              <w:rPr>
                <w:rFonts w:ascii="Arial" w:hAnsi="Arial" w:cs="Arial"/>
                <w:bCs/>
                <w:sz w:val="22"/>
                <w:szCs w:val="22"/>
              </w:rPr>
            </w:pPr>
          </w:p>
          <w:p w:rsidR="000A5476" w:rsidRPr="00230F35" w:rsidRDefault="000A5476" w:rsidP="00152A98">
            <w:pPr>
              <w:pStyle w:val="NormalWeb"/>
              <w:spacing w:before="0" w:beforeAutospacing="0" w:after="0" w:afterAutospacing="0"/>
              <w:ind w:right="-334"/>
              <w:rPr>
                <w:rFonts w:ascii="Arial" w:hAnsi="Arial" w:cs="Arial"/>
                <w:bCs/>
                <w:sz w:val="22"/>
                <w:szCs w:val="22"/>
              </w:rPr>
            </w:pPr>
          </w:p>
          <w:p w:rsidR="000A5476" w:rsidRPr="00230F35" w:rsidRDefault="000A5476" w:rsidP="00152A98">
            <w:pPr>
              <w:pStyle w:val="NormalWeb"/>
              <w:spacing w:before="0" w:beforeAutospacing="0" w:after="0" w:afterAutospacing="0"/>
              <w:ind w:right="-334"/>
              <w:rPr>
                <w:rFonts w:ascii="Arial" w:hAnsi="Arial" w:cs="Arial"/>
                <w:bCs/>
                <w:sz w:val="22"/>
                <w:szCs w:val="22"/>
              </w:rPr>
            </w:pPr>
          </w:p>
          <w:p w:rsidR="000A5476" w:rsidRPr="00230F35" w:rsidRDefault="000A5476" w:rsidP="00152A98">
            <w:pPr>
              <w:pStyle w:val="NormalWeb"/>
              <w:spacing w:before="0" w:beforeAutospacing="0" w:after="0" w:afterAutospacing="0"/>
              <w:ind w:right="-334"/>
              <w:rPr>
                <w:rFonts w:ascii="Arial" w:hAnsi="Arial" w:cs="Arial"/>
                <w:bCs/>
                <w:sz w:val="22"/>
                <w:szCs w:val="22"/>
              </w:rPr>
            </w:pPr>
          </w:p>
          <w:p w:rsidR="000A5476" w:rsidRPr="00230F35" w:rsidRDefault="000A5476" w:rsidP="00152A98">
            <w:pPr>
              <w:pStyle w:val="NormalWeb"/>
              <w:spacing w:before="0" w:beforeAutospacing="0" w:after="0" w:afterAutospacing="0"/>
              <w:ind w:right="-334"/>
              <w:rPr>
                <w:rFonts w:ascii="Arial" w:hAnsi="Arial" w:cs="Arial"/>
                <w:bCs/>
                <w:sz w:val="22"/>
                <w:szCs w:val="22"/>
              </w:rPr>
            </w:pPr>
          </w:p>
          <w:p w:rsidR="000A5476" w:rsidRPr="00230F35" w:rsidRDefault="000A5476" w:rsidP="00152A98">
            <w:pPr>
              <w:pStyle w:val="NormalWeb"/>
              <w:spacing w:before="0" w:beforeAutospacing="0" w:after="0" w:afterAutospacing="0"/>
              <w:ind w:right="-334"/>
              <w:rPr>
                <w:rFonts w:ascii="Arial" w:hAnsi="Arial" w:cs="Arial"/>
                <w:bCs/>
                <w:sz w:val="22"/>
                <w:szCs w:val="22"/>
              </w:rPr>
            </w:pPr>
          </w:p>
          <w:p w:rsidR="000A5476" w:rsidRPr="00230F35" w:rsidRDefault="000A5476" w:rsidP="00152A98">
            <w:pPr>
              <w:pStyle w:val="NormalWeb"/>
              <w:spacing w:before="0" w:beforeAutospacing="0" w:after="0" w:afterAutospacing="0"/>
              <w:ind w:right="-334"/>
              <w:rPr>
                <w:rFonts w:ascii="Arial" w:hAnsi="Arial" w:cs="Arial"/>
                <w:bCs/>
                <w:sz w:val="22"/>
                <w:szCs w:val="22"/>
              </w:rPr>
            </w:pPr>
          </w:p>
          <w:p w:rsidR="000A5476" w:rsidRPr="00230F35" w:rsidRDefault="000A5476" w:rsidP="00152A98">
            <w:pPr>
              <w:pStyle w:val="NormalWeb"/>
              <w:spacing w:before="0" w:beforeAutospacing="0" w:after="0" w:afterAutospacing="0"/>
              <w:ind w:right="-334"/>
              <w:rPr>
                <w:rFonts w:ascii="Arial" w:hAnsi="Arial" w:cs="Arial"/>
                <w:bCs/>
                <w:sz w:val="22"/>
                <w:szCs w:val="22"/>
              </w:rPr>
            </w:pPr>
          </w:p>
          <w:p w:rsidR="000A5476" w:rsidRDefault="000A5476" w:rsidP="00152A98">
            <w:pPr>
              <w:pStyle w:val="NormalWeb"/>
              <w:spacing w:before="0" w:beforeAutospacing="0" w:after="0" w:afterAutospacing="0"/>
              <w:ind w:right="-334"/>
              <w:rPr>
                <w:rFonts w:ascii="Arial" w:hAnsi="Arial" w:cs="Arial"/>
                <w:bCs/>
                <w:sz w:val="22"/>
                <w:szCs w:val="22"/>
              </w:rPr>
            </w:pPr>
          </w:p>
          <w:p w:rsidR="000A5476" w:rsidRPr="00230F35" w:rsidRDefault="000A5476" w:rsidP="00152A98">
            <w:pPr>
              <w:pStyle w:val="NormalWeb"/>
              <w:spacing w:before="0" w:beforeAutospacing="0" w:after="0" w:afterAutospacing="0"/>
              <w:ind w:right="-334"/>
              <w:rPr>
                <w:rFonts w:ascii="Arial" w:hAnsi="Arial" w:cs="Arial"/>
                <w:bCs/>
                <w:sz w:val="22"/>
                <w:szCs w:val="22"/>
              </w:rPr>
            </w:pPr>
          </w:p>
          <w:p w:rsidR="000A5476" w:rsidRPr="00230F35" w:rsidRDefault="000A5476" w:rsidP="00152A98">
            <w:pPr>
              <w:pStyle w:val="NormalWeb"/>
              <w:spacing w:before="0" w:beforeAutospacing="0" w:after="0" w:afterAutospacing="0"/>
              <w:ind w:right="-334"/>
              <w:rPr>
                <w:rFonts w:ascii="Arial" w:hAnsi="Arial" w:cs="Arial"/>
                <w:bCs/>
                <w:sz w:val="22"/>
                <w:szCs w:val="22"/>
              </w:rPr>
            </w:pPr>
          </w:p>
        </w:tc>
      </w:tr>
      <w:tr w:rsidR="000A5476" w:rsidRPr="002F467C" w:rsidTr="00152A98">
        <w:trPr>
          <w:trHeight w:val="720"/>
        </w:trPr>
        <w:tc>
          <w:tcPr>
            <w:tcW w:w="5211" w:type="dxa"/>
            <w:gridSpan w:val="2"/>
          </w:tcPr>
          <w:p w:rsidR="000A5476" w:rsidRPr="00230F35" w:rsidRDefault="000A5476" w:rsidP="00152A98">
            <w:pPr>
              <w:rPr>
                <w:rFonts w:ascii="Arial" w:hAnsi="Arial" w:cs="Arial"/>
              </w:rPr>
            </w:pPr>
            <w:r w:rsidRPr="00230F35">
              <w:rPr>
                <w:rFonts w:ascii="Arial" w:hAnsi="Arial" w:cs="Arial"/>
              </w:rPr>
              <w:t>External Examiner’s Signature:</w:t>
            </w:r>
          </w:p>
        </w:tc>
        <w:tc>
          <w:tcPr>
            <w:tcW w:w="3645" w:type="dxa"/>
            <w:gridSpan w:val="3"/>
          </w:tcPr>
          <w:p w:rsidR="000A5476" w:rsidRPr="00230F35" w:rsidRDefault="000A5476" w:rsidP="00152A98">
            <w:pPr>
              <w:rPr>
                <w:rFonts w:ascii="Arial" w:hAnsi="Arial" w:cs="Arial"/>
              </w:rPr>
            </w:pPr>
            <w:r w:rsidRPr="00230F35">
              <w:rPr>
                <w:rFonts w:ascii="Arial" w:hAnsi="Arial" w:cs="Arial"/>
              </w:rPr>
              <w:t>Date:</w:t>
            </w:r>
          </w:p>
        </w:tc>
      </w:tr>
    </w:tbl>
    <w:p w:rsidR="000A5476" w:rsidRPr="00D67BF8" w:rsidRDefault="000A5476" w:rsidP="000A5476">
      <w:pPr>
        <w:pStyle w:val="NormalWeb"/>
        <w:spacing w:before="0" w:beforeAutospacing="0" w:after="0" w:afterAutospacing="0"/>
        <w:ind w:right="-334"/>
        <w:rPr>
          <w:rFonts w:ascii="Trebuchet MS" w:hAnsi="Trebuchet MS" w:cs="Tahoma"/>
          <w:bCs/>
          <w:sz w:val="24"/>
          <w:szCs w:val="24"/>
        </w:rPr>
      </w:pPr>
    </w:p>
    <w:p w:rsidR="000A5476" w:rsidRDefault="000A5476" w:rsidP="00DE2ED0">
      <w:pPr>
        <w:spacing w:line="480" w:lineRule="auto"/>
        <w:jc w:val="center"/>
        <w:rPr>
          <w:rFonts w:ascii="Times New Roman" w:hAnsi="Times New Roman" w:cs="Times New Roman"/>
          <w:sz w:val="24"/>
          <w:szCs w:val="24"/>
        </w:rPr>
      </w:pPr>
    </w:p>
    <w:p w:rsidR="000A5476" w:rsidRDefault="000A5476" w:rsidP="00DE2ED0">
      <w:pPr>
        <w:spacing w:line="480" w:lineRule="auto"/>
        <w:jc w:val="center"/>
        <w:rPr>
          <w:rFonts w:ascii="Times New Roman" w:hAnsi="Times New Roman" w:cs="Times New Roman"/>
          <w:sz w:val="24"/>
          <w:szCs w:val="24"/>
        </w:rPr>
      </w:pPr>
    </w:p>
    <w:p w:rsidR="000A5476" w:rsidRDefault="000A5476" w:rsidP="00DE2ED0">
      <w:pPr>
        <w:spacing w:line="480" w:lineRule="auto"/>
        <w:jc w:val="center"/>
        <w:rPr>
          <w:rFonts w:ascii="Times New Roman" w:hAnsi="Times New Roman" w:cs="Times New Roman"/>
          <w:sz w:val="24"/>
          <w:szCs w:val="24"/>
        </w:rPr>
      </w:pPr>
    </w:p>
    <w:p w:rsidR="000A5476" w:rsidRDefault="000A5476" w:rsidP="00DE2ED0">
      <w:pPr>
        <w:spacing w:line="480" w:lineRule="auto"/>
        <w:jc w:val="center"/>
        <w:rPr>
          <w:rFonts w:ascii="Times New Roman" w:hAnsi="Times New Roman" w:cs="Times New Roman"/>
          <w:sz w:val="24"/>
          <w:szCs w:val="24"/>
        </w:rPr>
      </w:pPr>
    </w:p>
    <w:p w:rsidR="000A5476" w:rsidRDefault="000A5476" w:rsidP="00DE2ED0">
      <w:pPr>
        <w:spacing w:line="480" w:lineRule="auto"/>
        <w:jc w:val="center"/>
        <w:rPr>
          <w:rFonts w:ascii="Times New Roman" w:hAnsi="Times New Roman" w:cs="Times New Roman"/>
          <w:sz w:val="24"/>
          <w:szCs w:val="24"/>
        </w:rPr>
      </w:pPr>
    </w:p>
    <w:p w:rsidR="000A5476" w:rsidRDefault="000A5476" w:rsidP="00DE2ED0">
      <w:pPr>
        <w:spacing w:line="480" w:lineRule="auto"/>
        <w:jc w:val="center"/>
        <w:rPr>
          <w:rFonts w:ascii="Times New Roman" w:hAnsi="Times New Roman" w:cs="Times New Roman"/>
          <w:sz w:val="24"/>
          <w:szCs w:val="24"/>
        </w:rPr>
      </w:pPr>
    </w:p>
    <w:p w:rsidR="000A5476" w:rsidRDefault="000A5476" w:rsidP="00DE2ED0">
      <w:pPr>
        <w:spacing w:line="480" w:lineRule="auto"/>
        <w:jc w:val="center"/>
        <w:rPr>
          <w:rFonts w:ascii="Times New Roman" w:hAnsi="Times New Roman" w:cs="Times New Roman"/>
          <w:sz w:val="24"/>
          <w:szCs w:val="24"/>
        </w:rPr>
      </w:pPr>
    </w:p>
    <w:p w:rsidR="000A5476" w:rsidRDefault="000A5476" w:rsidP="00DE2ED0">
      <w:pPr>
        <w:spacing w:line="480" w:lineRule="auto"/>
        <w:jc w:val="center"/>
        <w:rPr>
          <w:rFonts w:ascii="Times New Roman" w:hAnsi="Times New Roman" w:cs="Times New Roman"/>
          <w:sz w:val="24"/>
          <w:szCs w:val="24"/>
        </w:rPr>
      </w:pPr>
    </w:p>
    <w:p w:rsidR="000A5476" w:rsidRDefault="000A5476" w:rsidP="00DE2ED0">
      <w:pPr>
        <w:spacing w:line="480" w:lineRule="auto"/>
        <w:jc w:val="center"/>
        <w:rPr>
          <w:rFonts w:ascii="Times New Roman" w:hAnsi="Times New Roman" w:cs="Times New Roman"/>
          <w:sz w:val="24"/>
          <w:szCs w:val="24"/>
        </w:rPr>
      </w:pPr>
    </w:p>
    <w:p w:rsidR="000A5476" w:rsidRDefault="000A5476" w:rsidP="00DE2ED0">
      <w:pPr>
        <w:spacing w:line="480" w:lineRule="auto"/>
        <w:jc w:val="center"/>
        <w:rPr>
          <w:rFonts w:ascii="Times New Roman" w:hAnsi="Times New Roman" w:cs="Times New Roman"/>
          <w:sz w:val="24"/>
          <w:szCs w:val="24"/>
        </w:rPr>
      </w:pPr>
    </w:p>
    <w:p w:rsidR="000A5476" w:rsidRDefault="000A5476" w:rsidP="00DE2ED0">
      <w:pPr>
        <w:spacing w:line="480" w:lineRule="auto"/>
        <w:jc w:val="center"/>
        <w:rPr>
          <w:rFonts w:ascii="Times New Roman" w:hAnsi="Times New Roman" w:cs="Times New Roman"/>
          <w:sz w:val="24"/>
          <w:szCs w:val="24"/>
        </w:rPr>
      </w:pPr>
    </w:p>
    <w:p w:rsidR="000F590C" w:rsidRPr="00084E16" w:rsidRDefault="000F590C" w:rsidP="00DE2ED0">
      <w:pPr>
        <w:spacing w:line="480" w:lineRule="auto"/>
        <w:jc w:val="center"/>
        <w:rPr>
          <w:rFonts w:ascii="Times New Roman" w:hAnsi="Times New Roman" w:cs="Times New Roman"/>
          <w:sz w:val="24"/>
          <w:szCs w:val="24"/>
        </w:rPr>
      </w:pPr>
      <w:r w:rsidRPr="00084E16">
        <w:rPr>
          <w:rFonts w:ascii="Times New Roman" w:hAnsi="Times New Roman" w:cs="Times New Roman"/>
          <w:sz w:val="24"/>
          <w:szCs w:val="24"/>
        </w:rPr>
        <w:lastRenderedPageBreak/>
        <w:t xml:space="preserve">Greek </w:t>
      </w:r>
      <w:r w:rsidR="005F70E5" w:rsidRPr="00084E16">
        <w:rPr>
          <w:rFonts w:ascii="Times New Roman" w:hAnsi="Times New Roman" w:cs="Times New Roman"/>
          <w:sz w:val="24"/>
          <w:szCs w:val="24"/>
        </w:rPr>
        <w:t>Contributions to</w:t>
      </w:r>
      <w:r w:rsidRPr="00084E16">
        <w:rPr>
          <w:rFonts w:ascii="Times New Roman" w:hAnsi="Times New Roman" w:cs="Times New Roman"/>
          <w:sz w:val="24"/>
          <w:szCs w:val="24"/>
        </w:rPr>
        <w:t xml:space="preserve"> </w:t>
      </w:r>
      <w:r w:rsidR="005F70E5" w:rsidRPr="00084E16">
        <w:rPr>
          <w:rFonts w:ascii="Times New Roman" w:hAnsi="Times New Roman" w:cs="Times New Roman"/>
          <w:sz w:val="24"/>
          <w:szCs w:val="24"/>
        </w:rPr>
        <w:t>Modern Psychological Astrology</w:t>
      </w:r>
    </w:p>
    <w:p w:rsidR="000B59C1" w:rsidRPr="00084E16" w:rsidRDefault="000B59C1" w:rsidP="000B59C1">
      <w:pPr>
        <w:spacing w:line="480" w:lineRule="auto"/>
        <w:rPr>
          <w:rFonts w:ascii="Times New Roman" w:hAnsi="Times New Roman" w:cs="Times New Roman"/>
          <w:sz w:val="24"/>
          <w:szCs w:val="24"/>
        </w:rPr>
      </w:pPr>
      <w:r w:rsidRPr="00084E16">
        <w:rPr>
          <w:rFonts w:ascii="Times New Roman" w:hAnsi="Times New Roman" w:cs="Times New Roman"/>
          <w:sz w:val="24"/>
          <w:szCs w:val="24"/>
          <w:u w:val="single"/>
        </w:rPr>
        <w:t>Introduction</w:t>
      </w:r>
      <w:r w:rsidRPr="00084E16">
        <w:rPr>
          <w:rFonts w:ascii="Times New Roman" w:hAnsi="Times New Roman" w:cs="Times New Roman"/>
          <w:sz w:val="24"/>
          <w:szCs w:val="24"/>
        </w:rPr>
        <w:t xml:space="preserve"> </w:t>
      </w:r>
    </w:p>
    <w:p w:rsidR="000B59C1" w:rsidRDefault="000B59C1" w:rsidP="002B3737">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     This paper will discuss the Greek contribution to astrology in the </w:t>
      </w:r>
      <w:r w:rsidR="00663B26" w:rsidRPr="00084E16">
        <w:rPr>
          <w:rFonts w:ascii="Times New Roman" w:hAnsi="Times New Roman" w:cs="Times New Roman"/>
          <w:sz w:val="24"/>
          <w:szCs w:val="24"/>
        </w:rPr>
        <w:t>twentieth and twenty-first centuries</w:t>
      </w:r>
      <w:r w:rsidRPr="00084E16">
        <w:rPr>
          <w:rFonts w:ascii="Times New Roman" w:hAnsi="Times New Roman" w:cs="Times New Roman"/>
          <w:sz w:val="24"/>
          <w:szCs w:val="24"/>
        </w:rPr>
        <w:t xml:space="preserve">. </w:t>
      </w:r>
      <w:r w:rsidR="0022421E" w:rsidRPr="00084E16">
        <w:rPr>
          <w:rFonts w:ascii="Times New Roman" w:hAnsi="Times New Roman" w:cs="Times New Roman"/>
          <w:sz w:val="24"/>
          <w:szCs w:val="24"/>
        </w:rPr>
        <w:t>Hellenistic astrology can be categorized into horoscopy and general astrology</w:t>
      </w:r>
      <w:r w:rsidR="0022421E" w:rsidRPr="00084E16">
        <w:rPr>
          <w:rStyle w:val="FootnoteReference"/>
          <w:rFonts w:ascii="Times New Roman" w:hAnsi="Times New Roman" w:cs="Times New Roman"/>
          <w:sz w:val="24"/>
          <w:szCs w:val="24"/>
        </w:rPr>
        <w:footnoteReference w:id="1"/>
      </w:r>
      <w:r w:rsidR="0022421E" w:rsidRPr="00084E16">
        <w:rPr>
          <w:rFonts w:ascii="Times New Roman" w:hAnsi="Times New Roman" w:cs="Times New Roman"/>
          <w:sz w:val="24"/>
          <w:szCs w:val="24"/>
        </w:rPr>
        <w:t xml:space="preserve">.  Horoscopy is the focus of this paper. </w:t>
      </w:r>
      <w:r w:rsidRPr="00084E16">
        <w:rPr>
          <w:rFonts w:ascii="Times New Roman" w:hAnsi="Times New Roman" w:cs="Times New Roman"/>
          <w:sz w:val="24"/>
          <w:szCs w:val="24"/>
        </w:rPr>
        <w:t>The primary Greek sources that will be investigated are</w:t>
      </w:r>
      <w:r w:rsidR="002B3737" w:rsidRPr="00084E16">
        <w:rPr>
          <w:rFonts w:ascii="Times New Roman" w:hAnsi="Times New Roman" w:cs="Times New Roman"/>
          <w:sz w:val="24"/>
          <w:szCs w:val="24"/>
        </w:rPr>
        <w:t xml:space="preserve"> Robert Schmidt: Valens, </w:t>
      </w:r>
      <w:proofErr w:type="spellStart"/>
      <w:r w:rsidR="002B3737" w:rsidRPr="00084E16">
        <w:rPr>
          <w:rFonts w:ascii="Times New Roman" w:hAnsi="Times New Roman" w:cs="Times New Roman"/>
          <w:sz w:val="24"/>
          <w:szCs w:val="24"/>
        </w:rPr>
        <w:t>Vettius</w:t>
      </w:r>
      <w:proofErr w:type="spellEnd"/>
      <w:r w:rsidR="002B3737" w:rsidRPr="00084E16">
        <w:rPr>
          <w:rFonts w:ascii="Times New Roman" w:hAnsi="Times New Roman" w:cs="Times New Roman"/>
          <w:sz w:val="24"/>
          <w:szCs w:val="24"/>
        </w:rPr>
        <w:t xml:space="preserve">, </w:t>
      </w:r>
      <w:r w:rsidR="002B3737" w:rsidRPr="00084E16">
        <w:rPr>
          <w:rFonts w:ascii="Times New Roman" w:hAnsi="Times New Roman" w:cs="Times New Roman"/>
          <w:i/>
          <w:sz w:val="24"/>
          <w:szCs w:val="24"/>
        </w:rPr>
        <w:t>The Anthology</w:t>
      </w:r>
      <w:r w:rsidR="002E3193" w:rsidRPr="00084E16">
        <w:rPr>
          <w:rFonts w:ascii="Times New Roman" w:hAnsi="Times New Roman" w:cs="Times New Roman"/>
          <w:sz w:val="24"/>
          <w:szCs w:val="24"/>
        </w:rPr>
        <w:t>, Books</w:t>
      </w:r>
      <w:r w:rsidR="002B3737" w:rsidRPr="00084E16">
        <w:rPr>
          <w:rFonts w:ascii="Times New Roman" w:hAnsi="Times New Roman" w:cs="Times New Roman"/>
          <w:sz w:val="24"/>
          <w:szCs w:val="24"/>
        </w:rPr>
        <w:t xml:space="preserve"> 1-7, </w:t>
      </w:r>
      <w:proofErr w:type="gramStart"/>
      <w:r w:rsidR="002B3737" w:rsidRPr="00084E16">
        <w:rPr>
          <w:rFonts w:ascii="Times New Roman" w:hAnsi="Times New Roman" w:cs="Times New Roman"/>
          <w:sz w:val="24"/>
          <w:szCs w:val="24"/>
        </w:rPr>
        <w:t>trans</w:t>
      </w:r>
      <w:proofErr w:type="gramEnd"/>
      <w:r w:rsidR="002B3737" w:rsidRPr="00084E16">
        <w:rPr>
          <w:rFonts w:ascii="Times New Roman" w:hAnsi="Times New Roman" w:cs="Times New Roman"/>
          <w:sz w:val="24"/>
          <w:szCs w:val="24"/>
        </w:rPr>
        <w:t xml:space="preserve"> Robert Schmidt, (Berkeley Springs VA, Golden Hind Press 1993-1996)</w:t>
      </w:r>
      <w:r w:rsidR="000F590C" w:rsidRPr="00084E16">
        <w:rPr>
          <w:rFonts w:ascii="Times New Roman" w:hAnsi="Times New Roman" w:cs="Times New Roman"/>
          <w:sz w:val="24"/>
          <w:szCs w:val="24"/>
        </w:rPr>
        <w:t xml:space="preserve"> and Paulus</w:t>
      </w:r>
      <w:r w:rsidR="003A6FCC" w:rsidRPr="00084E16">
        <w:rPr>
          <w:rFonts w:ascii="Times New Roman" w:hAnsi="Times New Roman" w:cs="Times New Roman"/>
          <w:sz w:val="24"/>
          <w:szCs w:val="24"/>
        </w:rPr>
        <w:t xml:space="preserve"> </w:t>
      </w:r>
      <w:proofErr w:type="spellStart"/>
      <w:r w:rsidR="000F590C" w:rsidRPr="00084E16">
        <w:rPr>
          <w:rFonts w:ascii="Times New Roman" w:hAnsi="Times New Roman" w:cs="Times New Roman"/>
          <w:sz w:val="24"/>
          <w:szCs w:val="24"/>
        </w:rPr>
        <w:t>Alexandrinus</w:t>
      </w:r>
      <w:proofErr w:type="spellEnd"/>
      <w:r w:rsidR="000F590C" w:rsidRPr="00084E16">
        <w:rPr>
          <w:rFonts w:ascii="Times New Roman" w:hAnsi="Times New Roman" w:cs="Times New Roman"/>
          <w:sz w:val="24"/>
          <w:szCs w:val="24"/>
        </w:rPr>
        <w:t xml:space="preserve">, </w:t>
      </w:r>
      <w:r w:rsidR="000F590C" w:rsidRPr="00084E16">
        <w:rPr>
          <w:rFonts w:ascii="Times New Roman" w:hAnsi="Times New Roman" w:cs="Times New Roman"/>
          <w:i/>
          <w:sz w:val="24"/>
          <w:szCs w:val="24"/>
        </w:rPr>
        <w:t>Introduction to Astrology, in Late Classical Astrology with the Scholia from Later Commentators</w:t>
      </w:r>
      <w:r w:rsidR="000F590C" w:rsidRPr="00084E16">
        <w:rPr>
          <w:rFonts w:ascii="Times New Roman" w:hAnsi="Times New Roman" w:cs="Times New Roman"/>
          <w:sz w:val="24"/>
          <w:szCs w:val="24"/>
        </w:rPr>
        <w:t xml:space="preserve">, translated by Dorian </w:t>
      </w:r>
      <w:proofErr w:type="spellStart"/>
      <w:r w:rsidR="000F590C" w:rsidRPr="00084E16">
        <w:rPr>
          <w:rFonts w:ascii="Times New Roman" w:hAnsi="Times New Roman" w:cs="Times New Roman"/>
          <w:sz w:val="24"/>
          <w:szCs w:val="24"/>
        </w:rPr>
        <w:t>Gieseler</w:t>
      </w:r>
      <w:proofErr w:type="spellEnd"/>
      <w:r w:rsidR="000F590C" w:rsidRPr="00084E16">
        <w:rPr>
          <w:rFonts w:ascii="Times New Roman" w:hAnsi="Times New Roman" w:cs="Times New Roman"/>
          <w:sz w:val="24"/>
          <w:szCs w:val="24"/>
        </w:rPr>
        <w:t xml:space="preserve"> </w:t>
      </w:r>
      <w:proofErr w:type="spellStart"/>
      <w:r w:rsidR="000F590C" w:rsidRPr="00084E16">
        <w:rPr>
          <w:rFonts w:ascii="Times New Roman" w:hAnsi="Times New Roman" w:cs="Times New Roman"/>
          <w:sz w:val="24"/>
          <w:szCs w:val="24"/>
        </w:rPr>
        <w:t>Greenbaum</w:t>
      </w:r>
      <w:proofErr w:type="spellEnd"/>
      <w:r w:rsidR="000F590C" w:rsidRPr="00084E16">
        <w:rPr>
          <w:rFonts w:ascii="Times New Roman" w:hAnsi="Times New Roman" w:cs="Times New Roman"/>
          <w:sz w:val="24"/>
          <w:szCs w:val="24"/>
        </w:rPr>
        <w:t>. (Reston, VA: ARHAT, 2001)</w:t>
      </w:r>
      <w:r w:rsidRPr="00084E16">
        <w:rPr>
          <w:rFonts w:ascii="Times New Roman" w:hAnsi="Times New Roman" w:cs="Times New Roman"/>
          <w:sz w:val="24"/>
          <w:szCs w:val="24"/>
        </w:rPr>
        <w:t xml:space="preserve">. This paper aims to </w:t>
      </w:r>
      <w:r w:rsidR="00EA7E25" w:rsidRPr="00084E16">
        <w:rPr>
          <w:rFonts w:ascii="Times New Roman" w:hAnsi="Times New Roman" w:cs="Times New Roman"/>
          <w:sz w:val="24"/>
          <w:szCs w:val="24"/>
        </w:rPr>
        <w:t>investigate whether or not</w:t>
      </w:r>
      <w:r w:rsidRPr="00084E16">
        <w:rPr>
          <w:rFonts w:ascii="Times New Roman" w:hAnsi="Times New Roman" w:cs="Times New Roman"/>
          <w:sz w:val="24"/>
          <w:szCs w:val="24"/>
        </w:rPr>
        <w:t xml:space="preserve"> </w:t>
      </w:r>
      <w:r w:rsidR="00EA7E25" w:rsidRPr="00084E16">
        <w:rPr>
          <w:rFonts w:ascii="Times New Roman" w:hAnsi="Times New Roman" w:cs="Times New Roman"/>
          <w:sz w:val="24"/>
          <w:szCs w:val="24"/>
        </w:rPr>
        <w:t xml:space="preserve">any of the foundations of </w:t>
      </w:r>
      <w:r w:rsidRPr="00084E16">
        <w:rPr>
          <w:rFonts w:ascii="Times New Roman" w:hAnsi="Times New Roman" w:cs="Times New Roman"/>
          <w:sz w:val="24"/>
          <w:szCs w:val="24"/>
        </w:rPr>
        <w:t xml:space="preserve">Greek astrology </w:t>
      </w:r>
      <w:r w:rsidR="002E3193" w:rsidRPr="00084E16">
        <w:rPr>
          <w:rFonts w:ascii="Times New Roman" w:hAnsi="Times New Roman" w:cs="Times New Roman"/>
          <w:sz w:val="24"/>
          <w:szCs w:val="24"/>
        </w:rPr>
        <w:t xml:space="preserve">in these primary texts </w:t>
      </w:r>
      <w:r w:rsidR="00EA7E25" w:rsidRPr="00084E16">
        <w:rPr>
          <w:rFonts w:ascii="Times New Roman" w:hAnsi="Times New Roman" w:cs="Times New Roman"/>
          <w:sz w:val="24"/>
          <w:szCs w:val="24"/>
        </w:rPr>
        <w:t>have survived in the</w:t>
      </w:r>
      <w:r w:rsidRPr="00084E16">
        <w:rPr>
          <w:rFonts w:ascii="Times New Roman" w:hAnsi="Times New Roman" w:cs="Times New Roman"/>
          <w:sz w:val="24"/>
          <w:szCs w:val="24"/>
        </w:rPr>
        <w:t xml:space="preserve"> </w:t>
      </w:r>
      <w:r w:rsidR="000F590C" w:rsidRPr="00084E16">
        <w:rPr>
          <w:rFonts w:ascii="Times New Roman" w:hAnsi="Times New Roman" w:cs="Times New Roman"/>
          <w:sz w:val="24"/>
          <w:szCs w:val="24"/>
        </w:rPr>
        <w:t>modern</w:t>
      </w:r>
      <w:r w:rsidR="005F15F2" w:rsidRPr="00084E16">
        <w:rPr>
          <w:rFonts w:ascii="Times New Roman" w:hAnsi="Times New Roman" w:cs="Times New Roman"/>
          <w:sz w:val="24"/>
          <w:szCs w:val="24"/>
        </w:rPr>
        <w:t xml:space="preserve"> </w:t>
      </w:r>
      <w:r w:rsidR="000F590C" w:rsidRPr="00084E16">
        <w:rPr>
          <w:rFonts w:ascii="Times New Roman" w:hAnsi="Times New Roman" w:cs="Times New Roman"/>
          <w:sz w:val="24"/>
          <w:szCs w:val="24"/>
        </w:rPr>
        <w:t xml:space="preserve">psychological </w:t>
      </w:r>
      <w:r w:rsidRPr="00084E16">
        <w:rPr>
          <w:rFonts w:ascii="Times New Roman" w:hAnsi="Times New Roman" w:cs="Times New Roman"/>
          <w:sz w:val="24"/>
          <w:szCs w:val="24"/>
        </w:rPr>
        <w:t>astrology of Liz Greene, Sue Tompkins</w:t>
      </w:r>
      <w:r w:rsidR="00EA7E25" w:rsidRPr="00084E16">
        <w:rPr>
          <w:rFonts w:ascii="Times New Roman" w:hAnsi="Times New Roman" w:cs="Times New Roman"/>
          <w:sz w:val="24"/>
          <w:szCs w:val="24"/>
        </w:rPr>
        <w:t xml:space="preserve">, and Howard </w:t>
      </w:r>
      <w:proofErr w:type="spellStart"/>
      <w:r w:rsidR="00EA7E25" w:rsidRPr="00084E16">
        <w:rPr>
          <w:rFonts w:ascii="Times New Roman" w:hAnsi="Times New Roman" w:cs="Times New Roman"/>
          <w:sz w:val="24"/>
          <w:szCs w:val="24"/>
        </w:rPr>
        <w:t>Sasportas</w:t>
      </w:r>
      <w:proofErr w:type="spellEnd"/>
      <w:r w:rsidRPr="00084E16">
        <w:rPr>
          <w:rFonts w:ascii="Times New Roman" w:hAnsi="Times New Roman" w:cs="Times New Roman"/>
          <w:sz w:val="24"/>
          <w:szCs w:val="24"/>
        </w:rPr>
        <w:t xml:space="preserve"> in their respective primary sources</w:t>
      </w:r>
      <w:r w:rsidR="000F590C" w:rsidRPr="00084E16">
        <w:rPr>
          <w:rFonts w:ascii="Times New Roman" w:hAnsi="Times New Roman" w:cs="Times New Roman"/>
          <w:sz w:val="24"/>
          <w:szCs w:val="24"/>
        </w:rPr>
        <w:t xml:space="preserve">: </w:t>
      </w:r>
      <w:r w:rsidR="003A6FCC" w:rsidRPr="00084E16">
        <w:rPr>
          <w:rFonts w:ascii="Times New Roman" w:hAnsi="Times New Roman" w:cs="Times New Roman"/>
          <w:sz w:val="24"/>
          <w:szCs w:val="24"/>
        </w:rPr>
        <w:t xml:space="preserve">Liz Greene, </w:t>
      </w:r>
      <w:r w:rsidR="003A6FCC" w:rsidRPr="00084E16">
        <w:rPr>
          <w:rFonts w:ascii="Times New Roman" w:hAnsi="Times New Roman" w:cs="Times New Roman"/>
          <w:i/>
          <w:sz w:val="24"/>
          <w:szCs w:val="24"/>
        </w:rPr>
        <w:t xml:space="preserve">Astrology for Lovers, </w:t>
      </w:r>
      <w:r w:rsidR="00026B64" w:rsidRPr="00084E16">
        <w:rPr>
          <w:rFonts w:ascii="Times New Roman" w:hAnsi="Times New Roman" w:cs="Times New Roman"/>
          <w:sz w:val="24"/>
          <w:szCs w:val="24"/>
        </w:rPr>
        <w:t>(York Beach: Samuel Weiser</w:t>
      </w:r>
      <w:r w:rsidR="00152C2D" w:rsidRPr="00084E16">
        <w:rPr>
          <w:rFonts w:ascii="Times New Roman" w:hAnsi="Times New Roman" w:cs="Times New Roman"/>
          <w:sz w:val="24"/>
          <w:szCs w:val="24"/>
        </w:rPr>
        <w:t xml:space="preserve"> Inc., 1990), Sue Tompkins, </w:t>
      </w:r>
      <w:r w:rsidR="00152C2D" w:rsidRPr="00084E16">
        <w:rPr>
          <w:rFonts w:ascii="Times New Roman" w:hAnsi="Times New Roman" w:cs="Times New Roman"/>
          <w:i/>
          <w:sz w:val="24"/>
          <w:szCs w:val="24"/>
        </w:rPr>
        <w:t>Aspects in Astrology: A Comprehensive Guide to Interpretation</w:t>
      </w:r>
      <w:r w:rsidR="00152C2D" w:rsidRPr="00084E16">
        <w:rPr>
          <w:rFonts w:ascii="Times New Roman" w:hAnsi="Times New Roman" w:cs="Times New Roman"/>
          <w:sz w:val="24"/>
          <w:szCs w:val="24"/>
        </w:rPr>
        <w:t xml:space="preserve"> (Rockport:</w:t>
      </w:r>
      <w:r w:rsidR="005F15F2" w:rsidRPr="00084E16">
        <w:rPr>
          <w:rFonts w:ascii="Times New Roman" w:hAnsi="Times New Roman" w:cs="Times New Roman"/>
          <w:sz w:val="24"/>
          <w:szCs w:val="24"/>
        </w:rPr>
        <w:t xml:space="preserve"> Element Books Limited, 19</w:t>
      </w:r>
      <w:r w:rsidR="00152C2D" w:rsidRPr="00084E16">
        <w:rPr>
          <w:rFonts w:ascii="Times New Roman" w:hAnsi="Times New Roman" w:cs="Times New Roman"/>
          <w:sz w:val="24"/>
          <w:szCs w:val="24"/>
        </w:rPr>
        <w:t>9</w:t>
      </w:r>
      <w:r w:rsidR="005F15F2" w:rsidRPr="00084E16">
        <w:rPr>
          <w:rFonts w:ascii="Times New Roman" w:hAnsi="Times New Roman" w:cs="Times New Roman"/>
          <w:sz w:val="24"/>
          <w:szCs w:val="24"/>
        </w:rPr>
        <w:t>7</w:t>
      </w:r>
      <w:r w:rsidR="00152C2D" w:rsidRPr="00084E16">
        <w:rPr>
          <w:rFonts w:ascii="Times New Roman" w:hAnsi="Times New Roman" w:cs="Times New Roman"/>
          <w:sz w:val="24"/>
          <w:szCs w:val="24"/>
        </w:rPr>
        <w:t xml:space="preserve">), and Howard </w:t>
      </w:r>
      <w:proofErr w:type="spellStart"/>
      <w:r w:rsidR="00152C2D" w:rsidRPr="00084E16">
        <w:rPr>
          <w:rFonts w:ascii="Times New Roman" w:hAnsi="Times New Roman" w:cs="Times New Roman"/>
          <w:sz w:val="24"/>
          <w:szCs w:val="24"/>
        </w:rPr>
        <w:t>Sasportas</w:t>
      </w:r>
      <w:proofErr w:type="spellEnd"/>
      <w:r w:rsidR="00152C2D" w:rsidRPr="00084E16">
        <w:rPr>
          <w:rFonts w:ascii="Times New Roman" w:hAnsi="Times New Roman" w:cs="Times New Roman"/>
          <w:sz w:val="24"/>
          <w:szCs w:val="24"/>
        </w:rPr>
        <w:t xml:space="preserve">, </w:t>
      </w:r>
      <w:r w:rsidR="00152C2D" w:rsidRPr="00084E16">
        <w:rPr>
          <w:rFonts w:ascii="Times New Roman" w:hAnsi="Times New Roman" w:cs="Times New Roman"/>
          <w:i/>
          <w:sz w:val="24"/>
          <w:szCs w:val="24"/>
        </w:rPr>
        <w:t>The Twelve Houses: Exploring the Houses of the Horoscope</w:t>
      </w:r>
      <w:r w:rsidR="00152C2D" w:rsidRPr="00084E16">
        <w:rPr>
          <w:rFonts w:ascii="Times New Roman" w:hAnsi="Times New Roman" w:cs="Times New Roman"/>
          <w:sz w:val="24"/>
          <w:szCs w:val="24"/>
        </w:rPr>
        <w:t xml:space="preserve"> (London: Flare Publications, 2007).</w:t>
      </w:r>
      <w:r w:rsidR="003B4354">
        <w:rPr>
          <w:rFonts w:ascii="Times New Roman" w:hAnsi="Times New Roman" w:cs="Times New Roman"/>
          <w:sz w:val="24"/>
          <w:szCs w:val="24"/>
        </w:rPr>
        <w:t xml:space="preserve"> The following themes will be addressed: the zodiac signs in Valens and the way they inform Greene’s description of the zodiacal signs, Valens’ Combinations of Stars and how they inform </w:t>
      </w:r>
      <w:proofErr w:type="spellStart"/>
      <w:r w:rsidR="003B4354">
        <w:rPr>
          <w:rFonts w:ascii="Times New Roman" w:hAnsi="Times New Roman" w:cs="Times New Roman"/>
          <w:sz w:val="24"/>
          <w:szCs w:val="24"/>
        </w:rPr>
        <w:t>Tompkin’s</w:t>
      </w:r>
      <w:proofErr w:type="spellEnd"/>
      <w:r w:rsidR="003B4354">
        <w:rPr>
          <w:rFonts w:ascii="Times New Roman" w:hAnsi="Times New Roman" w:cs="Times New Roman"/>
          <w:sz w:val="24"/>
          <w:szCs w:val="24"/>
        </w:rPr>
        <w:t xml:space="preserve"> work on natal chart aspects, and </w:t>
      </w:r>
      <w:proofErr w:type="spellStart"/>
      <w:r w:rsidR="003B4354">
        <w:rPr>
          <w:rFonts w:ascii="Times New Roman" w:hAnsi="Times New Roman" w:cs="Times New Roman"/>
          <w:sz w:val="24"/>
          <w:szCs w:val="24"/>
        </w:rPr>
        <w:t>Alexandrinus</w:t>
      </w:r>
      <w:proofErr w:type="spellEnd"/>
      <w:r w:rsidR="003B4354">
        <w:rPr>
          <w:rFonts w:ascii="Times New Roman" w:hAnsi="Times New Roman" w:cs="Times New Roman"/>
          <w:sz w:val="24"/>
          <w:szCs w:val="24"/>
        </w:rPr>
        <w:t xml:space="preserve">’ twelve places and how they inform </w:t>
      </w:r>
      <w:proofErr w:type="spellStart"/>
      <w:r w:rsidR="003B4354">
        <w:rPr>
          <w:rFonts w:ascii="Times New Roman" w:hAnsi="Times New Roman" w:cs="Times New Roman"/>
          <w:sz w:val="24"/>
          <w:szCs w:val="24"/>
        </w:rPr>
        <w:t>Sasportas</w:t>
      </w:r>
      <w:proofErr w:type="spellEnd"/>
      <w:r w:rsidR="003B4354">
        <w:rPr>
          <w:rFonts w:ascii="Times New Roman" w:hAnsi="Times New Roman" w:cs="Times New Roman"/>
          <w:sz w:val="24"/>
          <w:szCs w:val="24"/>
        </w:rPr>
        <w:t>’ work on the twelve houses.</w:t>
      </w:r>
    </w:p>
    <w:p w:rsidR="003B4354" w:rsidRPr="00084E16" w:rsidRDefault="003B4354" w:rsidP="002B3737">
      <w:pPr>
        <w:spacing w:line="480" w:lineRule="auto"/>
        <w:rPr>
          <w:rFonts w:ascii="Times New Roman" w:hAnsi="Times New Roman" w:cs="Times New Roman"/>
          <w:sz w:val="24"/>
          <w:szCs w:val="24"/>
        </w:rPr>
      </w:pPr>
    </w:p>
    <w:p w:rsidR="0022421E" w:rsidRPr="00084E16" w:rsidRDefault="00FB57AD" w:rsidP="0022421E">
      <w:pPr>
        <w:spacing w:line="240" w:lineRule="auto"/>
        <w:rPr>
          <w:rFonts w:ascii="Times New Roman" w:hAnsi="Times New Roman" w:cs="Times New Roman"/>
          <w:sz w:val="24"/>
          <w:szCs w:val="24"/>
          <w:u w:val="single"/>
        </w:rPr>
      </w:pPr>
      <w:r w:rsidRPr="00084E16">
        <w:rPr>
          <w:rFonts w:ascii="Times New Roman" w:hAnsi="Times New Roman" w:cs="Times New Roman"/>
          <w:sz w:val="24"/>
          <w:szCs w:val="24"/>
          <w:u w:val="single"/>
        </w:rPr>
        <w:lastRenderedPageBreak/>
        <w:t>Historiography</w:t>
      </w:r>
      <w:r w:rsidR="007C06A5" w:rsidRPr="00084E16">
        <w:rPr>
          <w:rFonts w:ascii="Times New Roman" w:hAnsi="Times New Roman" w:cs="Times New Roman"/>
          <w:sz w:val="24"/>
          <w:szCs w:val="24"/>
          <w:u w:val="single"/>
        </w:rPr>
        <w:t xml:space="preserve"> and Historical Context</w:t>
      </w:r>
    </w:p>
    <w:p w:rsidR="0022421E" w:rsidRPr="00084E16" w:rsidRDefault="0022421E" w:rsidP="000B59C1">
      <w:pPr>
        <w:spacing w:line="480" w:lineRule="auto"/>
        <w:rPr>
          <w:rFonts w:ascii="Times New Roman" w:hAnsi="Times New Roman" w:cs="Times New Roman"/>
          <w:sz w:val="24"/>
          <w:szCs w:val="24"/>
          <w:u w:val="single"/>
        </w:rPr>
      </w:pPr>
      <w:r w:rsidRPr="00084E16">
        <w:rPr>
          <w:rFonts w:ascii="Times New Roman" w:hAnsi="Times New Roman" w:cs="Times New Roman"/>
          <w:sz w:val="24"/>
          <w:szCs w:val="24"/>
        </w:rPr>
        <w:t xml:space="preserve">     </w:t>
      </w:r>
      <w:r w:rsidR="00FB57AD" w:rsidRPr="00084E16">
        <w:rPr>
          <w:rFonts w:ascii="Times New Roman" w:hAnsi="Times New Roman" w:cs="Times New Roman"/>
          <w:sz w:val="24"/>
          <w:szCs w:val="24"/>
        </w:rPr>
        <w:t xml:space="preserve">Astrology’s rich history of transmission from culture to culture brings up issues around what has survived and what has been </w:t>
      </w:r>
      <w:r w:rsidR="009D1D4E">
        <w:rPr>
          <w:rFonts w:ascii="Times New Roman" w:hAnsi="Times New Roman" w:cs="Times New Roman"/>
          <w:sz w:val="24"/>
          <w:szCs w:val="24"/>
        </w:rPr>
        <w:t xml:space="preserve">potentially been </w:t>
      </w:r>
      <w:r w:rsidR="00FB57AD" w:rsidRPr="00084E16">
        <w:rPr>
          <w:rFonts w:ascii="Times New Roman" w:hAnsi="Times New Roman" w:cs="Times New Roman"/>
          <w:sz w:val="24"/>
          <w:szCs w:val="24"/>
        </w:rPr>
        <w:t>compromised</w:t>
      </w:r>
      <w:r w:rsidR="002E3193" w:rsidRPr="00084E16">
        <w:rPr>
          <w:rStyle w:val="FootnoteReference"/>
          <w:rFonts w:ascii="Times New Roman" w:hAnsi="Times New Roman" w:cs="Times New Roman"/>
          <w:sz w:val="24"/>
          <w:szCs w:val="24"/>
        </w:rPr>
        <w:footnoteReference w:id="2"/>
      </w:r>
      <w:r w:rsidR="00DD58BD" w:rsidRPr="00084E16">
        <w:rPr>
          <w:rFonts w:ascii="Times New Roman" w:hAnsi="Times New Roman" w:cs="Times New Roman"/>
          <w:sz w:val="24"/>
          <w:szCs w:val="24"/>
        </w:rPr>
        <w:t xml:space="preserve">. </w:t>
      </w:r>
      <w:proofErr w:type="spellStart"/>
      <w:r w:rsidR="00FB57AD" w:rsidRPr="00084E16">
        <w:rPr>
          <w:rFonts w:ascii="Times New Roman" w:hAnsi="Times New Roman" w:cs="Times New Roman"/>
          <w:sz w:val="24"/>
          <w:szCs w:val="24"/>
        </w:rPr>
        <w:t>Demetra</w:t>
      </w:r>
      <w:proofErr w:type="spellEnd"/>
      <w:r w:rsidR="00FB57AD" w:rsidRPr="00084E16">
        <w:rPr>
          <w:rFonts w:ascii="Times New Roman" w:hAnsi="Times New Roman" w:cs="Times New Roman"/>
          <w:sz w:val="24"/>
          <w:szCs w:val="24"/>
        </w:rPr>
        <w:t xml:space="preserve"> George comments on the transmission of astrology stating that, </w:t>
      </w:r>
    </w:p>
    <w:p w:rsidR="00DD58BD" w:rsidRPr="00084E16" w:rsidRDefault="00DD58BD" w:rsidP="000B59C1">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     </w:t>
      </w:r>
      <w:proofErr w:type="gramStart"/>
      <w:r w:rsidR="00FB57AD" w:rsidRPr="00084E16">
        <w:rPr>
          <w:rFonts w:ascii="Times New Roman" w:hAnsi="Times New Roman" w:cs="Times New Roman"/>
          <w:sz w:val="24"/>
          <w:szCs w:val="24"/>
        </w:rPr>
        <w:t>at</w:t>
      </w:r>
      <w:proofErr w:type="gramEnd"/>
      <w:r w:rsidR="00FB57AD" w:rsidRPr="00084E16">
        <w:rPr>
          <w:rFonts w:ascii="Times New Roman" w:hAnsi="Times New Roman" w:cs="Times New Roman"/>
          <w:sz w:val="24"/>
          <w:szCs w:val="24"/>
        </w:rPr>
        <w:t xml:space="preserve"> each stage, various cultures adapted the doctrines of astrol</w:t>
      </w:r>
      <w:r w:rsidRPr="00084E16">
        <w:rPr>
          <w:rFonts w:ascii="Times New Roman" w:hAnsi="Times New Roman" w:cs="Times New Roman"/>
          <w:sz w:val="24"/>
          <w:szCs w:val="24"/>
        </w:rPr>
        <w:t>ogy to the world views of their</w:t>
      </w:r>
    </w:p>
    <w:p w:rsidR="00DD58BD" w:rsidRPr="00084E16" w:rsidRDefault="00DD58BD" w:rsidP="000B59C1">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     </w:t>
      </w:r>
      <w:proofErr w:type="gramStart"/>
      <w:r w:rsidR="00FB57AD" w:rsidRPr="00084E16">
        <w:rPr>
          <w:rFonts w:ascii="Times New Roman" w:hAnsi="Times New Roman" w:cs="Times New Roman"/>
          <w:sz w:val="24"/>
          <w:szCs w:val="24"/>
        </w:rPr>
        <w:t>own</w:t>
      </w:r>
      <w:proofErr w:type="gramEnd"/>
      <w:r w:rsidR="00FB57AD" w:rsidRPr="00084E16">
        <w:rPr>
          <w:rFonts w:ascii="Times New Roman" w:hAnsi="Times New Roman" w:cs="Times New Roman"/>
          <w:sz w:val="24"/>
          <w:szCs w:val="24"/>
        </w:rPr>
        <w:t xml:space="preserve"> societies and philosophies, and in the process, mistranslat</w:t>
      </w:r>
      <w:r w:rsidRPr="00084E16">
        <w:rPr>
          <w:rFonts w:ascii="Times New Roman" w:hAnsi="Times New Roman" w:cs="Times New Roman"/>
          <w:sz w:val="24"/>
          <w:szCs w:val="24"/>
        </w:rPr>
        <w:t>ed, misunderstood, and deleted,</w:t>
      </w:r>
    </w:p>
    <w:p w:rsidR="007C06A5" w:rsidRPr="00084E16" w:rsidRDefault="00DD58BD" w:rsidP="000B59C1">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     </w:t>
      </w:r>
      <w:proofErr w:type="gramStart"/>
      <w:r w:rsidR="00FB57AD" w:rsidRPr="00084E16">
        <w:rPr>
          <w:rFonts w:ascii="Times New Roman" w:hAnsi="Times New Roman" w:cs="Times New Roman"/>
          <w:sz w:val="24"/>
          <w:szCs w:val="24"/>
        </w:rPr>
        <w:t>while</w:t>
      </w:r>
      <w:proofErr w:type="gramEnd"/>
      <w:r w:rsidR="00FB57AD" w:rsidRPr="00084E16">
        <w:rPr>
          <w:rFonts w:ascii="Times New Roman" w:hAnsi="Times New Roman" w:cs="Times New Roman"/>
          <w:sz w:val="24"/>
          <w:szCs w:val="24"/>
        </w:rPr>
        <w:t xml:space="preserve"> sometimes innovating and improving upon what was inherited from the predecessors.</w:t>
      </w:r>
      <w:r w:rsidRPr="00084E16">
        <w:rPr>
          <w:rStyle w:val="FootnoteReference"/>
          <w:rFonts w:ascii="Times New Roman" w:hAnsi="Times New Roman" w:cs="Times New Roman"/>
          <w:sz w:val="24"/>
          <w:szCs w:val="24"/>
        </w:rPr>
        <w:footnoteReference w:id="3"/>
      </w:r>
    </w:p>
    <w:p w:rsidR="00F7296B" w:rsidRPr="00084E16" w:rsidRDefault="00FB57AD" w:rsidP="000B59C1">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As this paper aims to investigate what fundamentals of Greek astrology have survived over time, it is important to </w:t>
      </w:r>
      <w:r w:rsidR="007C06A5" w:rsidRPr="00084E16">
        <w:rPr>
          <w:rFonts w:ascii="Times New Roman" w:hAnsi="Times New Roman" w:cs="Times New Roman"/>
          <w:sz w:val="24"/>
          <w:szCs w:val="24"/>
        </w:rPr>
        <w:t>keep in mind</w:t>
      </w:r>
      <w:r w:rsidRPr="00084E16">
        <w:rPr>
          <w:rFonts w:ascii="Times New Roman" w:hAnsi="Times New Roman" w:cs="Times New Roman"/>
          <w:sz w:val="24"/>
          <w:szCs w:val="24"/>
        </w:rPr>
        <w:t xml:space="preserve"> what </w:t>
      </w:r>
      <w:r w:rsidR="007C06A5" w:rsidRPr="00084E16">
        <w:rPr>
          <w:rFonts w:ascii="Times New Roman" w:hAnsi="Times New Roman" w:cs="Times New Roman"/>
          <w:sz w:val="24"/>
          <w:szCs w:val="24"/>
        </w:rPr>
        <w:t>may have</w:t>
      </w:r>
      <w:r w:rsidRPr="00084E16">
        <w:rPr>
          <w:rFonts w:ascii="Times New Roman" w:hAnsi="Times New Roman" w:cs="Times New Roman"/>
          <w:sz w:val="24"/>
          <w:szCs w:val="24"/>
        </w:rPr>
        <w:t xml:space="preserve"> also been omitted or as George states, misunderstood. Additionally, this brings into question </w:t>
      </w:r>
      <w:r w:rsidR="00365A7A" w:rsidRPr="00084E16">
        <w:rPr>
          <w:rFonts w:ascii="Times New Roman" w:hAnsi="Times New Roman" w:cs="Times New Roman"/>
          <w:sz w:val="24"/>
          <w:szCs w:val="24"/>
        </w:rPr>
        <w:t xml:space="preserve">the historical context that </w:t>
      </w:r>
      <w:r w:rsidR="006C5382" w:rsidRPr="00084E16">
        <w:rPr>
          <w:rFonts w:ascii="Times New Roman" w:hAnsi="Times New Roman" w:cs="Times New Roman"/>
          <w:sz w:val="24"/>
          <w:szCs w:val="24"/>
        </w:rPr>
        <w:t xml:space="preserve">originally </w:t>
      </w:r>
      <w:r w:rsidR="00365A7A" w:rsidRPr="00084E16">
        <w:rPr>
          <w:rFonts w:ascii="Times New Roman" w:hAnsi="Times New Roman" w:cs="Times New Roman"/>
          <w:sz w:val="24"/>
          <w:szCs w:val="24"/>
        </w:rPr>
        <w:t xml:space="preserve">contributed to the </w:t>
      </w:r>
      <w:r w:rsidR="006C5382" w:rsidRPr="00084E16">
        <w:rPr>
          <w:rFonts w:ascii="Times New Roman" w:hAnsi="Times New Roman" w:cs="Times New Roman"/>
          <w:sz w:val="24"/>
          <w:szCs w:val="24"/>
        </w:rPr>
        <w:t xml:space="preserve">transmission and </w:t>
      </w:r>
      <w:r w:rsidR="00365A7A" w:rsidRPr="00084E16">
        <w:rPr>
          <w:rFonts w:ascii="Times New Roman" w:hAnsi="Times New Roman" w:cs="Times New Roman"/>
          <w:sz w:val="24"/>
          <w:szCs w:val="24"/>
        </w:rPr>
        <w:t>acceptance of astrology</w:t>
      </w:r>
      <w:r w:rsidRPr="00084E16">
        <w:rPr>
          <w:rFonts w:ascii="Times New Roman" w:hAnsi="Times New Roman" w:cs="Times New Roman"/>
          <w:sz w:val="24"/>
          <w:szCs w:val="24"/>
        </w:rPr>
        <w:t xml:space="preserve"> </w:t>
      </w:r>
      <w:r w:rsidR="00F01BD7" w:rsidRPr="00084E16">
        <w:rPr>
          <w:rFonts w:ascii="Times New Roman" w:hAnsi="Times New Roman" w:cs="Times New Roman"/>
          <w:sz w:val="24"/>
          <w:szCs w:val="24"/>
        </w:rPr>
        <w:t>to</w:t>
      </w:r>
      <w:r w:rsidRPr="00084E16">
        <w:rPr>
          <w:rFonts w:ascii="Times New Roman" w:hAnsi="Times New Roman" w:cs="Times New Roman"/>
          <w:sz w:val="24"/>
          <w:szCs w:val="24"/>
        </w:rPr>
        <w:t xml:space="preserve"> </w:t>
      </w:r>
      <w:r w:rsidR="00365A7A" w:rsidRPr="00084E16">
        <w:rPr>
          <w:rFonts w:ascii="Times New Roman" w:hAnsi="Times New Roman" w:cs="Times New Roman"/>
          <w:sz w:val="24"/>
          <w:szCs w:val="24"/>
        </w:rPr>
        <w:t xml:space="preserve">ancient </w:t>
      </w:r>
      <w:r w:rsidRPr="00084E16">
        <w:rPr>
          <w:rFonts w:ascii="Times New Roman" w:hAnsi="Times New Roman" w:cs="Times New Roman"/>
          <w:sz w:val="24"/>
          <w:szCs w:val="24"/>
        </w:rPr>
        <w:t>Greek society</w:t>
      </w:r>
      <w:r w:rsidR="006C5382" w:rsidRPr="00084E16">
        <w:rPr>
          <w:rFonts w:ascii="Times New Roman" w:hAnsi="Times New Roman" w:cs="Times New Roman"/>
          <w:sz w:val="24"/>
          <w:szCs w:val="24"/>
        </w:rPr>
        <w:t>. George states that Greek philosophers had developed and were in the process of developing theories about the relationship between the macrocosm and the microcosm, the elements, and the metaphysical meanings of numbers and shapes.</w:t>
      </w:r>
      <w:r w:rsidRPr="00084E16">
        <w:rPr>
          <w:rFonts w:ascii="Times New Roman" w:hAnsi="Times New Roman" w:cs="Times New Roman"/>
          <w:sz w:val="24"/>
          <w:szCs w:val="24"/>
        </w:rPr>
        <w:t xml:space="preserve"> </w:t>
      </w:r>
      <w:r w:rsidR="006C5382" w:rsidRPr="00084E16">
        <w:rPr>
          <w:rFonts w:ascii="Times New Roman" w:hAnsi="Times New Roman" w:cs="Times New Roman"/>
          <w:sz w:val="24"/>
          <w:szCs w:val="24"/>
        </w:rPr>
        <w:t xml:space="preserve">These, </w:t>
      </w:r>
      <w:r w:rsidR="00F01BD7" w:rsidRPr="00084E16">
        <w:rPr>
          <w:rFonts w:ascii="Times New Roman" w:hAnsi="Times New Roman" w:cs="Times New Roman"/>
          <w:sz w:val="24"/>
          <w:szCs w:val="24"/>
        </w:rPr>
        <w:t>according to</w:t>
      </w:r>
      <w:r w:rsidR="002A5EF1">
        <w:rPr>
          <w:rFonts w:ascii="Times New Roman" w:hAnsi="Times New Roman" w:cs="Times New Roman"/>
          <w:sz w:val="24"/>
          <w:szCs w:val="24"/>
        </w:rPr>
        <w:t xml:space="preserve"> George</w:t>
      </w:r>
      <w:r w:rsidR="00F01BD7" w:rsidRPr="00084E16">
        <w:rPr>
          <w:rFonts w:ascii="Times New Roman" w:hAnsi="Times New Roman" w:cs="Times New Roman"/>
          <w:sz w:val="24"/>
          <w:szCs w:val="24"/>
        </w:rPr>
        <w:t xml:space="preserve">, are what would lay the </w:t>
      </w:r>
      <w:r w:rsidR="006C5382" w:rsidRPr="00084E16">
        <w:rPr>
          <w:rFonts w:ascii="Times New Roman" w:hAnsi="Times New Roman" w:cs="Times New Roman"/>
          <w:sz w:val="24"/>
          <w:szCs w:val="24"/>
        </w:rPr>
        <w:t xml:space="preserve">foundation for the </w:t>
      </w:r>
      <w:r w:rsidR="002A5EF1">
        <w:rPr>
          <w:rFonts w:ascii="Times New Roman" w:hAnsi="Times New Roman" w:cs="Times New Roman"/>
          <w:sz w:val="24"/>
          <w:szCs w:val="24"/>
        </w:rPr>
        <w:t xml:space="preserve">later widespread </w:t>
      </w:r>
      <w:r w:rsidR="006C5382" w:rsidRPr="00084E16">
        <w:rPr>
          <w:rFonts w:ascii="Times New Roman" w:hAnsi="Times New Roman" w:cs="Times New Roman"/>
          <w:sz w:val="24"/>
          <w:szCs w:val="24"/>
        </w:rPr>
        <w:t>acceptance of astrology in Greece.</w:t>
      </w:r>
      <w:r w:rsidR="006C5382" w:rsidRPr="00084E16">
        <w:rPr>
          <w:rStyle w:val="FootnoteReference"/>
          <w:rFonts w:ascii="Times New Roman" w:hAnsi="Times New Roman" w:cs="Times New Roman"/>
          <w:sz w:val="24"/>
          <w:szCs w:val="24"/>
        </w:rPr>
        <w:footnoteReference w:id="4"/>
      </w:r>
      <w:r w:rsidR="006C5382" w:rsidRPr="00084E16">
        <w:rPr>
          <w:rFonts w:ascii="Times New Roman" w:hAnsi="Times New Roman" w:cs="Times New Roman"/>
          <w:sz w:val="24"/>
          <w:szCs w:val="24"/>
        </w:rPr>
        <w:t xml:space="preserve"> </w:t>
      </w:r>
      <w:r w:rsidR="00F7296B" w:rsidRPr="00084E16">
        <w:rPr>
          <w:rFonts w:ascii="Times New Roman" w:hAnsi="Times New Roman" w:cs="Times New Roman"/>
          <w:sz w:val="24"/>
          <w:szCs w:val="24"/>
        </w:rPr>
        <w:t>Additionally, George discusses the context of the Spiritualist movement at the end of the 19</w:t>
      </w:r>
      <w:r w:rsidR="00F7296B" w:rsidRPr="00084E16">
        <w:rPr>
          <w:rFonts w:ascii="Times New Roman" w:hAnsi="Times New Roman" w:cs="Times New Roman"/>
          <w:sz w:val="24"/>
          <w:szCs w:val="24"/>
          <w:vertAlign w:val="superscript"/>
        </w:rPr>
        <w:t>th</w:t>
      </w:r>
      <w:r w:rsidR="00F7296B" w:rsidRPr="00084E16">
        <w:rPr>
          <w:rFonts w:ascii="Times New Roman" w:hAnsi="Times New Roman" w:cs="Times New Roman"/>
          <w:sz w:val="24"/>
          <w:szCs w:val="24"/>
        </w:rPr>
        <w:t xml:space="preserve"> century which she states, ‘contributed to the resurrection of astrology, albeit in a new form.’</w:t>
      </w:r>
      <w:r w:rsidR="00F7296B" w:rsidRPr="00084E16">
        <w:rPr>
          <w:rStyle w:val="FootnoteReference"/>
          <w:rFonts w:ascii="Times New Roman" w:hAnsi="Times New Roman" w:cs="Times New Roman"/>
          <w:sz w:val="24"/>
          <w:szCs w:val="24"/>
        </w:rPr>
        <w:footnoteReference w:id="5"/>
      </w:r>
    </w:p>
    <w:p w:rsidR="00F01BD7" w:rsidRPr="00084E16" w:rsidRDefault="00365A7A" w:rsidP="000B59C1">
      <w:pPr>
        <w:spacing w:line="480" w:lineRule="auto"/>
        <w:rPr>
          <w:rFonts w:ascii="Times New Roman" w:hAnsi="Times New Roman" w:cs="Times New Roman"/>
          <w:sz w:val="24"/>
          <w:szCs w:val="24"/>
        </w:rPr>
      </w:pPr>
      <w:r w:rsidRPr="00084E16">
        <w:rPr>
          <w:rFonts w:ascii="Times New Roman" w:hAnsi="Times New Roman" w:cs="Times New Roman"/>
          <w:sz w:val="24"/>
          <w:szCs w:val="24"/>
        </w:rPr>
        <w:lastRenderedPageBreak/>
        <w:t xml:space="preserve">     Patrick Curry </w:t>
      </w:r>
      <w:r w:rsidR="00F01BD7" w:rsidRPr="00084E16">
        <w:rPr>
          <w:rFonts w:ascii="Times New Roman" w:hAnsi="Times New Roman" w:cs="Times New Roman"/>
          <w:sz w:val="24"/>
          <w:szCs w:val="24"/>
        </w:rPr>
        <w:t>shares</w:t>
      </w:r>
      <w:r w:rsidRPr="00084E16">
        <w:rPr>
          <w:rFonts w:ascii="Times New Roman" w:hAnsi="Times New Roman" w:cs="Times New Roman"/>
          <w:sz w:val="24"/>
          <w:szCs w:val="24"/>
        </w:rPr>
        <w:t xml:space="preserve"> George’s thinking in that </w:t>
      </w:r>
      <w:r w:rsidR="00F01BD7" w:rsidRPr="00084E16">
        <w:rPr>
          <w:rFonts w:ascii="Times New Roman" w:hAnsi="Times New Roman" w:cs="Times New Roman"/>
          <w:sz w:val="24"/>
          <w:szCs w:val="24"/>
        </w:rPr>
        <w:t>‘</w:t>
      </w:r>
      <w:r w:rsidRPr="00084E16">
        <w:rPr>
          <w:rFonts w:ascii="Times New Roman" w:hAnsi="Times New Roman" w:cs="Times New Roman"/>
          <w:sz w:val="24"/>
          <w:szCs w:val="24"/>
        </w:rPr>
        <w:t>what the history of astrology then shows is a series of compromises with a domin</w:t>
      </w:r>
      <w:r w:rsidR="00F01BD7" w:rsidRPr="00084E16">
        <w:rPr>
          <w:rFonts w:ascii="Times New Roman" w:hAnsi="Times New Roman" w:cs="Times New Roman"/>
          <w:sz w:val="24"/>
          <w:szCs w:val="24"/>
        </w:rPr>
        <w:t>ant mainstream version of truth’.</w:t>
      </w:r>
      <w:r w:rsidR="00F01BD7" w:rsidRPr="00084E16">
        <w:rPr>
          <w:rStyle w:val="FootnoteReference"/>
          <w:rFonts w:ascii="Times New Roman" w:hAnsi="Times New Roman" w:cs="Times New Roman"/>
          <w:sz w:val="24"/>
          <w:szCs w:val="24"/>
        </w:rPr>
        <w:footnoteReference w:id="6"/>
      </w:r>
      <w:r w:rsidR="00F01BD7" w:rsidRPr="00084E16">
        <w:rPr>
          <w:rFonts w:ascii="Times New Roman" w:hAnsi="Times New Roman" w:cs="Times New Roman"/>
          <w:sz w:val="24"/>
          <w:szCs w:val="24"/>
        </w:rPr>
        <w:t xml:space="preserve"> </w:t>
      </w:r>
      <w:r w:rsidRPr="00084E16">
        <w:rPr>
          <w:rFonts w:ascii="Times New Roman" w:hAnsi="Times New Roman" w:cs="Times New Roman"/>
          <w:sz w:val="24"/>
          <w:szCs w:val="24"/>
        </w:rPr>
        <w:t xml:space="preserve">He goes on to say, </w:t>
      </w:r>
      <w:r w:rsidR="00F01BD7" w:rsidRPr="00084E16">
        <w:rPr>
          <w:rFonts w:ascii="Times New Roman" w:hAnsi="Times New Roman" w:cs="Times New Roman"/>
          <w:sz w:val="24"/>
          <w:szCs w:val="24"/>
        </w:rPr>
        <w:t>‘</w:t>
      </w:r>
      <w:r w:rsidRPr="00084E16">
        <w:rPr>
          <w:rFonts w:ascii="Times New Roman" w:hAnsi="Times New Roman" w:cs="Times New Roman"/>
          <w:sz w:val="24"/>
          <w:szCs w:val="24"/>
        </w:rPr>
        <w:t xml:space="preserve">These </w:t>
      </w:r>
      <w:r w:rsidR="00F01BD7" w:rsidRPr="00084E16">
        <w:rPr>
          <w:rFonts w:ascii="Times New Roman" w:hAnsi="Times New Roman" w:cs="Times New Roman"/>
          <w:sz w:val="24"/>
          <w:szCs w:val="24"/>
        </w:rPr>
        <w:t>include…</w:t>
      </w:r>
      <w:r w:rsidRPr="00084E16">
        <w:rPr>
          <w:rFonts w:ascii="Times New Roman" w:hAnsi="Times New Roman" w:cs="Times New Roman"/>
          <w:sz w:val="24"/>
          <w:szCs w:val="24"/>
        </w:rPr>
        <w:t>the modern one with popular spiritual psychology struck at the beginning of the twentieth century by Alan Leo and subsequently further developed by interpreters of Carl Jung.</w:t>
      </w:r>
      <w:r w:rsidR="00F01BD7" w:rsidRPr="00084E16">
        <w:rPr>
          <w:rFonts w:ascii="Times New Roman" w:hAnsi="Times New Roman" w:cs="Times New Roman"/>
          <w:sz w:val="24"/>
          <w:szCs w:val="24"/>
        </w:rPr>
        <w:t>’</w:t>
      </w:r>
      <w:r w:rsidRPr="00084E16">
        <w:rPr>
          <w:rFonts w:ascii="Times New Roman" w:hAnsi="Times New Roman" w:cs="Times New Roman"/>
          <w:sz w:val="24"/>
          <w:szCs w:val="24"/>
        </w:rPr>
        <w:t xml:space="preserve"> Curry argues that these </w:t>
      </w:r>
      <w:r w:rsidR="00F01BD7" w:rsidRPr="00084E16">
        <w:rPr>
          <w:rFonts w:ascii="Times New Roman" w:hAnsi="Times New Roman" w:cs="Times New Roman"/>
          <w:sz w:val="24"/>
          <w:szCs w:val="24"/>
        </w:rPr>
        <w:t>‘</w:t>
      </w:r>
      <w:r w:rsidRPr="00084E16">
        <w:rPr>
          <w:rFonts w:ascii="Times New Roman" w:hAnsi="Times New Roman" w:cs="Times New Roman"/>
          <w:sz w:val="24"/>
          <w:szCs w:val="24"/>
        </w:rPr>
        <w:t>bargains</w:t>
      </w:r>
      <w:r w:rsidR="00F01BD7" w:rsidRPr="00084E16">
        <w:rPr>
          <w:rFonts w:ascii="Times New Roman" w:hAnsi="Times New Roman" w:cs="Times New Roman"/>
          <w:sz w:val="24"/>
          <w:szCs w:val="24"/>
        </w:rPr>
        <w:t>’</w:t>
      </w:r>
      <w:r w:rsidRPr="00084E16">
        <w:rPr>
          <w:rFonts w:ascii="Times New Roman" w:hAnsi="Times New Roman" w:cs="Times New Roman"/>
          <w:sz w:val="24"/>
          <w:szCs w:val="24"/>
        </w:rPr>
        <w:t xml:space="preserve"> helped astrology to survive to the current day but also muddled the nature of the practice of astrology</w:t>
      </w:r>
      <w:r w:rsidR="00F01BD7" w:rsidRPr="00084E16">
        <w:rPr>
          <w:rStyle w:val="FootnoteReference"/>
          <w:rFonts w:ascii="Times New Roman" w:hAnsi="Times New Roman" w:cs="Times New Roman"/>
          <w:sz w:val="24"/>
          <w:szCs w:val="24"/>
        </w:rPr>
        <w:footnoteReference w:id="7"/>
      </w:r>
      <w:r w:rsidR="00F01BD7" w:rsidRPr="00084E16">
        <w:rPr>
          <w:rFonts w:ascii="Times New Roman" w:hAnsi="Times New Roman" w:cs="Times New Roman"/>
          <w:sz w:val="24"/>
          <w:szCs w:val="24"/>
        </w:rPr>
        <w:t>.</w:t>
      </w:r>
      <w:r w:rsidRPr="00084E16">
        <w:rPr>
          <w:rFonts w:ascii="Times New Roman" w:hAnsi="Times New Roman" w:cs="Times New Roman"/>
          <w:sz w:val="24"/>
          <w:szCs w:val="24"/>
        </w:rPr>
        <w:t xml:space="preserve"> Additionally, Curry comments that</w:t>
      </w:r>
      <w:r w:rsidR="00F01BD7" w:rsidRPr="00084E16">
        <w:rPr>
          <w:rFonts w:ascii="Times New Roman" w:hAnsi="Times New Roman" w:cs="Times New Roman"/>
          <w:sz w:val="24"/>
          <w:szCs w:val="24"/>
        </w:rPr>
        <w:t xml:space="preserve"> the two main ways in which the historian should approach astrology is that</w:t>
      </w:r>
      <w:r w:rsidRPr="00084E16">
        <w:rPr>
          <w:rFonts w:ascii="Times New Roman" w:hAnsi="Times New Roman" w:cs="Times New Roman"/>
          <w:sz w:val="24"/>
          <w:szCs w:val="24"/>
        </w:rPr>
        <w:t xml:space="preserve"> </w:t>
      </w:r>
    </w:p>
    <w:p w:rsidR="00F01BD7" w:rsidRPr="00084E16" w:rsidRDefault="00F01BD7" w:rsidP="000B59C1">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     </w:t>
      </w:r>
      <w:proofErr w:type="gramStart"/>
      <w:r w:rsidR="00365A7A" w:rsidRPr="00084E16">
        <w:rPr>
          <w:rFonts w:ascii="Times New Roman" w:hAnsi="Times New Roman" w:cs="Times New Roman"/>
          <w:sz w:val="24"/>
          <w:szCs w:val="24"/>
        </w:rPr>
        <w:t>the</w:t>
      </w:r>
      <w:proofErr w:type="gramEnd"/>
      <w:r w:rsidR="00365A7A" w:rsidRPr="00084E16">
        <w:rPr>
          <w:rFonts w:ascii="Times New Roman" w:hAnsi="Times New Roman" w:cs="Times New Roman"/>
          <w:sz w:val="24"/>
          <w:szCs w:val="24"/>
        </w:rPr>
        <w:t xml:space="preserve"> historian should have experienced, for him- or herself, the truth </w:t>
      </w:r>
      <w:r w:rsidRPr="00084E16">
        <w:rPr>
          <w:rFonts w:ascii="Times New Roman" w:hAnsi="Times New Roman" w:cs="Times New Roman"/>
          <w:sz w:val="24"/>
          <w:szCs w:val="24"/>
        </w:rPr>
        <w:t>of astrology in action, in</w:t>
      </w:r>
    </w:p>
    <w:p w:rsidR="00F01BD7" w:rsidRPr="00084E16" w:rsidRDefault="00F01BD7" w:rsidP="000B59C1">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     </w:t>
      </w:r>
      <w:proofErr w:type="gramStart"/>
      <w:r w:rsidR="00365A7A" w:rsidRPr="00084E16">
        <w:rPr>
          <w:rFonts w:ascii="Times New Roman" w:hAnsi="Times New Roman" w:cs="Times New Roman"/>
          <w:sz w:val="24"/>
          <w:szCs w:val="24"/>
        </w:rPr>
        <w:t>practice</w:t>
      </w:r>
      <w:proofErr w:type="gramEnd"/>
      <w:r w:rsidR="00365A7A" w:rsidRPr="00084E16">
        <w:rPr>
          <w:rFonts w:ascii="Times New Roman" w:hAnsi="Times New Roman" w:cs="Times New Roman"/>
          <w:sz w:val="24"/>
          <w:szCs w:val="24"/>
        </w:rPr>
        <w:t>, and without any post hoc “reaching after fat or reason”</w:t>
      </w:r>
      <w:r w:rsidRPr="00084E16">
        <w:rPr>
          <w:rFonts w:ascii="Times New Roman" w:hAnsi="Times New Roman" w:cs="Times New Roman"/>
          <w:sz w:val="24"/>
          <w:szCs w:val="24"/>
        </w:rPr>
        <w:t xml:space="preserve"> to disqualify such an</w:t>
      </w:r>
    </w:p>
    <w:p w:rsidR="00F01BD7" w:rsidRPr="00084E16" w:rsidRDefault="00F01BD7" w:rsidP="000B59C1">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     </w:t>
      </w:r>
      <w:proofErr w:type="gramStart"/>
      <w:r w:rsidRPr="00084E16">
        <w:rPr>
          <w:rFonts w:ascii="Times New Roman" w:hAnsi="Times New Roman" w:cs="Times New Roman"/>
          <w:sz w:val="24"/>
          <w:szCs w:val="24"/>
        </w:rPr>
        <w:t>experience</w:t>
      </w:r>
      <w:proofErr w:type="gramEnd"/>
      <w:r w:rsidR="00365A7A" w:rsidRPr="00084E16">
        <w:rPr>
          <w:rFonts w:ascii="Times New Roman" w:hAnsi="Times New Roman" w:cs="Times New Roman"/>
          <w:sz w:val="24"/>
          <w:szCs w:val="24"/>
        </w:rPr>
        <w:t xml:space="preserve"> as metaphysically, ideologically or personally unacce</w:t>
      </w:r>
      <w:r w:rsidRPr="00084E16">
        <w:rPr>
          <w:rFonts w:ascii="Times New Roman" w:hAnsi="Times New Roman" w:cs="Times New Roman"/>
          <w:sz w:val="24"/>
          <w:szCs w:val="24"/>
        </w:rPr>
        <w:t>ptable. Failing this, he or she</w:t>
      </w:r>
    </w:p>
    <w:p w:rsidR="00F01BD7" w:rsidRPr="00084E16" w:rsidRDefault="00F01BD7" w:rsidP="000B59C1">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     </w:t>
      </w:r>
      <w:proofErr w:type="gramStart"/>
      <w:r w:rsidR="00365A7A" w:rsidRPr="00084E16">
        <w:rPr>
          <w:rFonts w:ascii="Times New Roman" w:hAnsi="Times New Roman" w:cs="Times New Roman"/>
          <w:sz w:val="24"/>
          <w:szCs w:val="24"/>
        </w:rPr>
        <w:t>should</w:t>
      </w:r>
      <w:proofErr w:type="gramEnd"/>
      <w:r w:rsidR="00365A7A" w:rsidRPr="00084E16">
        <w:rPr>
          <w:rFonts w:ascii="Times New Roman" w:hAnsi="Times New Roman" w:cs="Times New Roman"/>
          <w:sz w:val="24"/>
          <w:szCs w:val="24"/>
        </w:rPr>
        <w:t xml:space="preserve"> have recourse to some equivalent experience and a principled habit of accommodating </w:t>
      </w:r>
      <w:r w:rsidRPr="00084E16">
        <w:rPr>
          <w:rFonts w:ascii="Times New Roman" w:hAnsi="Times New Roman" w:cs="Times New Roman"/>
          <w:sz w:val="24"/>
          <w:szCs w:val="24"/>
        </w:rPr>
        <w:t xml:space="preserve"> </w:t>
      </w:r>
    </w:p>
    <w:p w:rsidR="00F01BD7" w:rsidRPr="00084E16" w:rsidRDefault="00F01BD7" w:rsidP="000B59C1">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     </w:t>
      </w:r>
      <w:proofErr w:type="gramStart"/>
      <w:r w:rsidR="00365A7A" w:rsidRPr="00084E16">
        <w:rPr>
          <w:rFonts w:ascii="Times New Roman" w:hAnsi="Times New Roman" w:cs="Times New Roman"/>
          <w:sz w:val="24"/>
          <w:szCs w:val="24"/>
        </w:rPr>
        <w:t>it</w:t>
      </w:r>
      <w:proofErr w:type="gramEnd"/>
      <w:r w:rsidR="00365A7A" w:rsidRPr="00084E16">
        <w:rPr>
          <w:rFonts w:ascii="Times New Roman" w:hAnsi="Times New Roman" w:cs="Times New Roman"/>
          <w:sz w:val="24"/>
          <w:szCs w:val="24"/>
        </w:rPr>
        <w:t>.</w:t>
      </w:r>
      <w:r w:rsidRPr="00084E16">
        <w:rPr>
          <w:rStyle w:val="FootnoteReference"/>
          <w:rFonts w:ascii="Times New Roman" w:hAnsi="Times New Roman" w:cs="Times New Roman"/>
          <w:sz w:val="24"/>
          <w:szCs w:val="24"/>
        </w:rPr>
        <w:footnoteReference w:id="8"/>
      </w:r>
      <w:r w:rsidR="00365A7A" w:rsidRPr="00084E16">
        <w:rPr>
          <w:rFonts w:ascii="Times New Roman" w:hAnsi="Times New Roman" w:cs="Times New Roman"/>
          <w:sz w:val="24"/>
          <w:szCs w:val="24"/>
        </w:rPr>
        <w:t xml:space="preserve"> </w:t>
      </w:r>
    </w:p>
    <w:p w:rsidR="00365A7A" w:rsidRPr="00084E16" w:rsidRDefault="00084E16" w:rsidP="000B59C1">
      <w:pPr>
        <w:spacing w:line="480" w:lineRule="auto"/>
        <w:rPr>
          <w:rFonts w:ascii="Times New Roman" w:hAnsi="Times New Roman" w:cs="Times New Roman"/>
          <w:sz w:val="24"/>
          <w:szCs w:val="24"/>
        </w:rPr>
      </w:pPr>
      <w:r w:rsidRPr="00084E16">
        <w:rPr>
          <w:rFonts w:ascii="Times New Roman" w:hAnsi="Times New Roman" w:cs="Times New Roman"/>
          <w:sz w:val="24"/>
          <w:szCs w:val="24"/>
        </w:rPr>
        <w:t>This takes historian Richard J. Evans’ thinking one step further. Evans states that the historian must first shed all prejudices and preconceptions in order to investigate documents without judgment.</w:t>
      </w:r>
      <w:r w:rsidRPr="00084E16">
        <w:rPr>
          <w:rStyle w:val="FootnoteReference"/>
          <w:rFonts w:ascii="Times New Roman" w:hAnsi="Times New Roman" w:cs="Times New Roman"/>
          <w:sz w:val="24"/>
          <w:szCs w:val="24"/>
        </w:rPr>
        <w:footnoteReference w:id="9"/>
      </w:r>
      <w:r w:rsidRPr="00084E16">
        <w:rPr>
          <w:rFonts w:ascii="Times New Roman" w:hAnsi="Times New Roman" w:cs="Times New Roman"/>
          <w:sz w:val="24"/>
          <w:szCs w:val="24"/>
        </w:rPr>
        <w:t xml:space="preserve"> </w:t>
      </w:r>
      <w:r w:rsidR="00365A7A" w:rsidRPr="00084E16">
        <w:rPr>
          <w:rFonts w:ascii="Times New Roman" w:hAnsi="Times New Roman" w:cs="Times New Roman"/>
          <w:sz w:val="24"/>
          <w:szCs w:val="24"/>
        </w:rPr>
        <w:t>In considering Curry’s suggestions for hi</w:t>
      </w:r>
      <w:r w:rsidR="00F01BD7" w:rsidRPr="00084E16">
        <w:rPr>
          <w:rFonts w:ascii="Times New Roman" w:hAnsi="Times New Roman" w:cs="Times New Roman"/>
          <w:sz w:val="24"/>
          <w:szCs w:val="24"/>
        </w:rPr>
        <w:t xml:space="preserve">storians </w:t>
      </w:r>
      <w:r w:rsidR="00365A7A" w:rsidRPr="00084E16">
        <w:rPr>
          <w:rFonts w:ascii="Times New Roman" w:hAnsi="Times New Roman" w:cs="Times New Roman"/>
          <w:sz w:val="24"/>
          <w:szCs w:val="24"/>
        </w:rPr>
        <w:t>to have direct experience with</w:t>
      </w:r>
      <w:r w:rsidR="00F01BD7" w:rsidRPr="00084E16">
        <w:rPr>
          <w:rFonts w:ascii="Times New Roman" w:hAnsi="Times New Roman" w:cs="Times New Roman"/>
          <w:sz w:val="24"/>
          <w:szCs w:val="24"/>
        </w:rPr>
        <w:t xml:space="preserve"> astrology, his </w:t>
      </w:r>
      <w:r w:rsidR="00365A7A" w:rsidRPr="00084E16">
        <w:rPr>
          <w:rFonts w:ascii="Times New Roman" w:hAnsi="Times New Roman" w:cs="Times New Roman"/>
          <w:sz w:val="24"/>
          <w:szCs w:val="24"/>
        </w:rPr>
        <w:t>concern</w:t>
      </w:r>
      <w:r w:rsidR="00F01BD7" w:rsidRPr="00084E16">
        <w:rPr>
          <w:rFonts w:ascii="Times New Roman" w:hAnsi="Times New Roman" w:cs="Times New Roman"/>
          <w:sz w:val="24"/>
          <w:szCs w:val="24"/>
        </w:rPr>
        <w:t>s</w:t>
      </w:r>
      <w:r w:rsidR="00365A7A" w:rsidRPr="00084E16">
        <w:rPr>
          <w:rFonts w:ascii="Times New Roman" w:hAnsi="Times New Roman" w:cs="Times New Roman"/>
          <w:sz w:val="24"/>
          <w:szCs w:val="24"/>
        </w:rPr>
        <w:t xml:space="preserve"> about the loss of the true practice of astrology</w:t>
      </w:r>
      <w:r w:rsidR="00F01BD7" w:rsidRPr="00084E16">
        <w:rPr>
          <w:rFonts w:ascii="Times New Roman" w:hAnsi="Times New Roman" w:cs="Times New Roman"/>
          <w:sz w:val="24"/>
          <w:szCs w:val="24"/>
        </w:rPr>
        <w:t xml:space="preserve"> and George’</w:t>
      </w:r>
      <w:r w:rsidR="00365A7A" w:rsidRPr="00084E16">
        <w:rPr>
          <w:rFonts w:ascii="Times New Roman" w:hAnsi="Times New Roman" w:cs="Times New Roman"/>
          <w:sz w:val="24"/>
          <w:szCs w:val="24"/>
        </w:rPr>
        <w:t xml:space="preserve">s concern </w:t>
      </w:r>
      <w:r w:rsidR="00365A7A" w:rsidRPr="00084E16">
        <w:rPr>
          <w:rFonts w:ascii="Times New Roman" w:hAnsi="Times New Roman" w:cs="Times New Roman"/>
          <w:sz w:val="24"/>
          <w:szCs w:val="24"/>
        </w:rPr>
        <w:lastRenderedPageBreak/>
        <w:t>about misunderstanding astrology transmissions, one might deduce that modern astrologers are the carriers of history and may benefit from direct experience with ancient astrological practices.</w:t>
      </w:r>
    </w:p>
    <w:p w:rsidR="000B59C1" w:rsidRPr="00084E16" w:rsidRDefault="000B59C1" w:rsidP="000B59C1">
      <w:pPr>
        <w:spacing w:line="480" w:lineRule="auto"/>
        <w:rPr>
          <w:rFonts w:ascii="Times New Roman" w:hAnsi="Times New Roman" w:cs="Times New Roman"/>
          <w:sz w:val="24"/>
          <w:szCs w:val="24"/>
          <w:u w:val="single"/>
        </w:rPr>
      </w:pPr>
      <w:r w:rsidRPr="00084E16">
        <w:rPr>
          <w:rFonts w:ascii="Times New Roman" w:hAnsi="Times New Roman" w:cs="Times New Roman"/>
          <w:sz w:val="24"/>
          <w:szCs w:val="24"/>
          <w:u w:val="single"/>
        </w:rPr>
        <w:t>Twelve Signs in Valens and Greene</w:t>
      </w:r>
    </w:p>
    <w:p w:rsidR="000B59C1" w:rsidRPr="00084E16" w:rsidRDefault="000B59C1" w:rsidP="000B59C1">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    </w:t>
      </w:r>
      <w:r w:rsidR="00C80AE0" w:rsidRPr="00084E16">
        <w:rPr>
          <w:rFonts w:ascii="Times New Roman" w:hAnsi="Times New Roman" w:cs="Times New Roman"/>
          <w:sz w:val="24"/>
          <w:szCs w:val="24"/>
        </w:rPr>
        <w:t xml:space="preserve">This theme will investigate the contribution of </w:t>
      </w:r>
      <w:proofErr w:type="spellStart"/>
      <w:r w:rsidRPr="00084E16">
        <w:rPr>
          <w:rFonts w:ascii="Times New Roman" w:hAnsi="Times New Roman" w:cs="Times New Roman"/>
          <w:sz w:val="24"/>
          <w:szCs w:val="24"/>
        </w:rPr>
        <w:t>Vettius</w:t>
      </w:r>
      <w:proofErr w:type="spellEnd"/>
      <w:r w:rsidRPr="00084E16">
        <w:rPr>
          <w:rFonts w:ascii="Times New Roman" w:hAnsi="Times New Roman" w:cs="Times New Roman"/>
          <w:sz w:val="24"/>
          <w:szCs w:val="24"/>
        </w:rPr>
        <w:t xml:space="preserve"> Valens, a second century Hellenistic astrologer and teacher in Greece, </w:t>
      </w:r>
      <w:r w:rsidR="00C80AE0" w:rsidRPr="00084E16">
        <w:rPr>
          <w:rFonts w:ascii="Times New Roman" w:hAnsi="Times New Roman" w:cs="Times New Roman"/>
          <w:sz w:val="24"/>
          <w:szCs w:val="24"/>
        </w:rPr>
        <w:t xml:space="preserve">to the psychological astrology of Liz Greene. Valens </w:t>
      </w:r>
      <w:r w:rsidRPr="00084E16">
        <w:rPr>
          <w:rFonts w:ascii="Times New Roman" w:hAnsi="Times New Roman" w:cs="Times New Roman"/>
          <w:sz w:val="24"/>
          <w:szCs w:val="24"/>
        </w:rPr>
        <w:t xml:space="preserve">discusses in great detail the technical structure of astrology in </w:t>
      </w:r>
      <w:r w:rsidRPr="00084E16">
        <w:rPr>
          <w:rFonts w:ascii="Times New Roman" w:hAnsi="Times New Roman" w:cs="Times New Roman"/>
          <w:i/>
          <w:sz w:val="24"/>
          <w:szCs w:val="24"/>
        </w:rPr>
        <w:t>Anthologies</w:t>
      </w:r>
      <w:r w:rsidRPr="00084E16">
        <w:rPr>
          <w:rFonts w:ascii="Times New Roman" w:hAnsi="Times New Roman" w:cs="Times New Roman"/>
          <w:sz w:val="24"/>
          <w:szCs w:val="24"/>
        </w:rPr>
        <w:t>. Among other specifications, Valens illustrates the characteristic traits of the twelve signs of the zodiac. Valens says that those born under the sign of Scorpio are murderers and hate their families</w:t>
      </w:r>
      <w:r w:rsidR="00AC004B" w:rsidRPr="00084E16">
        <w:rPr>
          <w:rFonts w:ascii="Times New Roman" w:hAnsi="Times New Roman" w:cs="Times New Roman"/>
          <w:sz w:val="24"/>
          <w:szCs w:val="24"/>
        </w:rPr>
        <w:t>.</w:t>
      </w:r>
      <w:r w:rsidR="00AC004B" w:rsidRPr="00084E16">
        <w:rPr>
          <w:rStyle w:val="FootnoteReference"/>
          <w:rFonts w:ascii="Times New Roman" w:hAnsi="Times New Roman" w:cs="Times New Roman"/>
          <w:sz w:val="24"/>
          <w:szCs w:val="24"/>
        </w:rPr>
        <w:footnoteReference w:id="10"/>
      </w:r>
      <w:r w:rsidR="00AC004B" w:rsidRPr="00084E16">
        <w:rPr>
          <w:rFonts w:ascii="Times New Roman" w:hAnsi="Times New Roman" w:cs="Times New Roman"/>
          <w:sz w:val="24"/>
          <w:szCs w:val="24"/>
        </w:rPr>
        <w:t xml:space="preserve"> </w:t>
      </w:r>
      <w:r w:rsidRPr="00084E16">
        <w:rPr>
          <w:rFonts w:ascii="Times New Roman" w:hAnsi="Times New Roman" w:cs="Times New Roman"/>
          <w:sz w:val="24"/>
          <w:szCs w:val="24"/>
        </w:rPr>
        <w:t xml:space="preserve">While this is a generally negative depiction of character traits, </w:t>
      </w:r>
      <w:r w:rsidR="002A5EF1">
        <w:rPr>
          <w:rFonts w:ascii="Times New Roman" w:hAnsi="Times New Roman" w:cs="Times New Roman"/>
          <w:sz w:val="24"/>
          <w:szCs w:val="24"/>
        </w:rPr>
        <w:t>it is</w:t>
      </w:r>
      <w:r w:rsidRPr="00084E16">
        <w:rPr>
          <w:rFonts w:ascii="Times New Roman" w:hAnsi="Times New Roman" w:cs="Times New Roman"/>
          <w:sz w:val="24"/>
          <w:szCs w:val="24"/>
        </w:rPr>
        <w:t xml:space="preserve"> not far from what Liz Greene would classify as Scorpio’s shadow. She states that Scorpios tend toward fanaticism which may lead to unpleasant actions</w:t>
      </w:r>
      <w:r w:rsidR="00AC004B" w:rsidRPr="00084E16">
        <w:rPr>
          <w:rFonts w:ascii="Times New Roman" w:hAnsi="Times New Roman" w:cs="Times New Roman"/>
          <w:sz w:val="24"/>
          <w:szCs w:val="24"/>
        </w:rPr>
        <w:t>’.</w:t>
      </w:r>
      <w:r w:rsidR="00AC004B" w:rsidRPr="00084E16">
        <w:rPr>
          <w:rStyle w:val="FootnoteReference"/>
          <w:rFonts w:ascii="Times New Roman" w:hAnsi="Times New Roman" w:cs="Times New Roman"/>
          <w:sz w:val="24"/>
          <w:szCs w:val="24"/>
        </w:rPr>
        <w:footnoteReference w:id="11"/>
      </w:r>
      <w:r w:rsidRPr="00084E16">
        <w:rPr>
          <w:rFonts w:ascii="Times New Roman" w:hAnsi="Times New Roman" w:cs="Times New Roman"/>
          <w:sz w:val="24"/>
          <w:szCs w:val="24"/>
        </w:rPr>
        <w:t xml:space="preserve"> Greene goes on to say that a Scorpio who cannot cope with their own darkness may see that darkness out in the world and in other people</w:t>
      </w:r>
      <w:r w:rsidR="002A5EF1">
        <w:rPr>
          <w:rFonts w:ascii="Times New Roman" w:hAnsi="Times New Roman" w:cs="Times New Roman"/>
          <w:sz w:val="24"/>
          <w:szCs w:val="24"/>
        </w:rPr>
        <w:t xml:space="preserve"> thus feeling rage or negative emotion in general for others</w:t>
      </w:r>
      <w:r w:rsidRPr="00084E16">
        <w:rPr>
          <w:rFonts w:ascii="Times New Roman" w:hAnsi="Times New Roman" w:cs="Times New Roman"/>
          <w:sz w:val="24"/>
          <w:szCs w:val="24"/>
        </w:rPr>
        <w:t xml:space="preserve">. Greene states, </w:t>
      </w:r>
      <w:r w:rsidR="00AC004B" w:rsidRPr="00084E16">
        <w:rPr>
          <w:rFonts w:ascii="Times New Roman" w:hAnsi="Times New Roman" w:cs="Times New Roman"/>
          <w:sz w:val="24"/>
          <w:szCs w:val="24"/>
        </w:rPr>
        <w:t>‘</w:t>
      </w:r>
      <w:r w:rsidRPr="00084E16">
        <w:rPr>
          <w:rFonts w:ascii="Times New Roman" w:hAnsi="Times New Roman" w:cs="Times New Roman"/>
          <w:sz w:val="24"/>
          <w:szCs w:val="24"/>
        </w:rPr>
        <w:t xml:space="preserve">Then you have the persecutors who believe it their mission </w:t>
      </w:r>
      <w:r w:rsidR="00AC004B" w:rsidRPr="00084E16">
        <w:rPr>
          <w:rFonts w:ascii="Times New Roman" w:hAnsi="Times New Roman" w:cs="Times New Roman"/>
          <w:sz w:val="24"/>
          <w:szCs w:val="24"/>
        </w:rPr>
        <w:t>to redeem humanity at gun-point’</w:t>
      </w:r>
      <w:r w:rsidR="00AC004B" w:rsidRPr="00084E16">
        <w:rPr>
          <w:rStyle w:val="FootnoteReference"/>
          <w:rFonts w:ascii="Times New Roman" w:hAnsi="Times New Roman" w:cs="Times New Roman"/>
          <w:sz w:val="24"/>
          <w:szCs w:val="24"/>
        </w:rPr>
        <w:footnoteReference w:id="12"/>
      </w:r>
      <w:r w:rsidRPr="00084E16">
        <w:rPr>
          <w:rFonts w:ascii="Times New Roman" w:hAnsi="Times New Roman" w:cs="Times New Roman"/>
          <w:sz w:val="24"/>
          <w:szCs w:val="24"/>
        </w:rPr>
        <w:t xml:space="preserve"> Lastly, Greene states that Scorpio learned to mistrust life in childhood from </w:t>
      </w:r>
      <w:r w:rsidR="00AC004B" w:rsidRPr="00084E16">
        <w:rPr>
          <w:rFonts w:ascii="Times New Roman" w:hAnsi="Times New Roman" w:cs="Times New Roman"/>
          <w:sz w:val="24"/>
          <w:szCs w:val="24"/>
        </w:rPr>
        <w:t>‘</w:t>
      </w:r>
      <w:r w:rsidRPr="00084E16">
        <w:rPr>
          <w:rFonts w:ascii="Times New Roman" w:hAnsi="Times New Roman" w:cs="Times New Roman"/>
          <w:sz w:val="24"/>
          <w:szCs w:val="24"/>
        </w:rPr>
        <w:t>seeing the dark shadows standing behind his parents</w:t>
      </w:r>
      <w:r w:rsidR="00AC004B" w:rsidRPr="00084E16">
        <w:rPr>
          <w:rFonts w:ascii="Times New Roman" w:hAnsi="Times New Roman" w:cs="Times New Roman"/>
          <w:sz w:val="24"/>
          <w:szCs w:val="24"/>
        </w:rPr>
        <w:t>’</w:t>
      </w:r>
      <w:r w:rsidRPr="00084E16">
        <w:rPr>
          <w:rFonts w:ascii="Times New Roman" w:hAnsi="Times New Roman" w:cs="Times New Roman"/>
          <w:sz w:val="24"/>
          <w:szCs w:val="24"/>
        </w:rPr>
        <w:t>.</w:t>
      </w:r>
      <w:r w:rsidR="00AC004B" w:rsidRPr="00084E16">
        <w:rPr>
          <w:rStyle w:val="FootnoteReference"/>
          <w:rFonts w:ascii="Times New Roman" w:hAnsi="Times New Roman" w:cs="Times New Roman"/>
          <w:sz w:val="24"/>
          <w:szCs w:val="24"/>
        </w:rPr>
        <w:footnoteReference w:id="13"/>
      </w:r>
      <w:r w:rsidRPr="00084E16">
        <w:rPr>
          <w:rFonts w:ascii="Times New Roman" w:hAnsi="Times New Roman" w:cs="Times New Roman"/>
          <w:sz w:val="24"/>
          <w:szCs w:val="24"/>
        </w:rPr>
        <w:t xml:space="preserve"> This is markedly similar to Valens more direct message that Scorpios hate their families.</w:t>
      </w:r>
      <w:r w:rsidR="002A5EF1">
        <w:rPr>
          <w:rFonts w:ascii="Times New Roman" w:hAnsi="Times New Roman" w:cs="Times New Roman"/>
          <w:sz w:val="24"/>
          <w:szCs w:val="24"/>
        </w:rPr>
        <w:t xml:space="preserve"> Greene discusses more of the reasoning behind such an extreme emotion as</w:t>
      </w:r>
      <w:r w:rsidR="00FC5A14" w:rsidRPr="00084E16">
        <w:rPr>
          <w:rFonts w:ascii="Times New Roman" w:hAnsi="Times New Roman" w:cs="Times New Roman"/>
          <w:sz w:val="24"/>
          <w:szCs w:val="24"/>
        </w:rPr>
        <w:t xml:space="preserve"> Campion </w:t>
      </w:r>
      <w:r w:rsidR="002A5EF1">
        <w:rPr>
          <w:rFonts w:ascii="Times New Roman" w:hAnsi="Times New Roman" w:cs="Times New Roman"/>
          <w:sz w:val="24"/>
          <w:szCs w:val="24"/>
        </w:rPr>
        <w:t>reiterates</w:t>
      </w:r>
      <w:r w:rsidR="00FC5A14" w:rsidRPr="00084E16">
        <w:rPr>
          <w:rFonts w:ascii="Times New Roman" w:hAnsi="Times New Roman" w:cs="Times New Roman"/>
          <w:sz w:val="24"/>
          <w:szCs w:val="24"/>
        </w:rPr>
        <w:t xml:space="preserve">, Valens </w:t>
      </w:r>
      <w:r w:rsidR="002A5EF1">
        <w:rPr>
          <w:rFonts w:ascii="Times New Roman" w:hAnsi="Times New Roman" w:cs="Times New Roman"/>
          <w:sz w:val="24"/>
          <w:szCs w:val="24"/>
        </w:rPr>
        <w:t>is</w:t>
      </w:r>
      <w:r w:rsidR="00FC5A14" w:rsidRPr="00084E16">
        <w:rPr>
          <w:rFonts w:ascii="Times New Roman" w:hAnsi="Times New Roman" w:cs="Times New Roman"/>
          <w:sz w:val="24"/>
          <w:szCs w:val="24"/>
        </w:rPr>
        <w:t xml:space="preserve"> most concerned </w:t>
      </w:r>
      <w:r w:rsidR="002A5EF1">
        <w:rPr>
          <w:rFonts w:ascii="Times New Roman" w:hAnsi="Times New Roman" w:cs="Times New Roman"/>
          <w:sz w:val="24"/>
          <w:szCs w:val="24"/>
        </w:rPr>
        <w:t xml:space="preserve">with </w:t>
      </w:r>
      <w:r w:rsidR="002A5EF1">
        <w:rPr>
          <w:rFonts w:ascii="Times New Roman" w:hAnsi="Times New Roman" w:cs="Times New Roman"/>
          <w:sz w:val="24"/>
          <w:szCs w:val="24"/>
        </w:rPr>
        <w:lastRenderedPageBreak/>
        <w:t xml:space="preserve">the details of daily life. </w:t>
      </w:r>
      <w:r w:rsidR="00FC5A14" w:rsidRPr="00084E16">
        <w:rPr>
          <w:rFonts w:ascii="Times New Roman" w:hAnsi="Times New Roman" w:cs="Times New Roman"/>
          <w:sz w:val="24"/>
          <w:szCs w:val="24"/>
        </w:rPr>
        <w:t>Greene is interested in the psychological horoscope.</w:t>
      </w:r>
      <w:r w:rsidR="00FC5A14" w:rsidRPr="00084E16">
        <w:rPr>
          <w:rStyle w:val="FootnoteReference"/>
          <w:rFonts w:ascii="Times New Roman" w:hAnsi="Times New Roman" w:cs="Times New Roman"/>
          <w:sz w:val="24"/>
          <w:szCs w:val="24"/>
        </w:rPr>
        <w:footnoteReference w:id="14"/>
      </w:r>
      <w:r w:rsidR="00FC5A14" w:rsidRPr="00084E16">
        <w:rPr>
          <w:rFonts w:ascii="Times New Roman" w:hAnsi="Times New Roman" w:cs="Times New Roman"/>
          <w:sz w:val="24"/>
          <w:szCs w:val="24"/>
        </w:rPr>
        <w:t xml:space="preserve"> </w:t>
      </w:r>
      <w:r w:rsidRPr="00084E16">
        <w:rPr>
          <w:rFonts w:ascii="Times New Roman" w:hAnsi="Times New Roman" w:cs="Times New Roman"/>
          <w:sz w:val="24"/>
          <w:szCs w:val="24"/>
        </w:rPr>
        <w:t>While Valens attributes darker qualities to the entirety of Scorpio, Greene discusses these same qualities in the vein of a Scorpio who has not taken up the work of self-growth and awareness of one’s shadow. Greek thinking still permeates this modern astrologer’s opinion of Scorpio.</w:t>
      </w:r>
    </w:p>
    <w:p w:rsidR="00882E0F" w:rsidRPr="00084E16" w:rsidRDefault="00882E0F" w:rsidP="000B59C1">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     Valens describes Taurus as calm, earthy, </w:t>
      </w:r>
      <w:r w:rsidR="00AC004B" w:rsidRPr="00084E16">
        <w:rPr>
          <w:rFonts w:ascii="Times New Roman" w:hAnsi="Times New Roman" w:cs="Times New Roman"/>
          <w:sz w:val="24"/>
          <w:szCs w:val="24"/>
        </w:rPr>
        <w:t>‘</w:t>
      </w:r>
      <w:r w:rsidRPr="00084E16">
        <w:rPr>
          <w:rFonts w:ascii="Times New Roman" w:hAnsi="Times New Roman" w:cs="Times New Roman"/>
          <w:sz w:val="24"/>
          <w:szCs w:val="24"/>
        </w:rPr>
        <w:t>good at keeping things,</w:t>
      </w:r>
      <w:r w:rsidR="00AC004B" w:rsidRPr="00084E16">
        <w:rPr>
          <w:rFonts w:ascii="Times New Roman" w:hAnsi="Times New Roman" w:cs="Times New Roman"/>
          <w:sz w:val="24"/>
          <w:szCs w:val="24"/>
        </w:rPr>
        <w:t>’</w:t>
      </w:r>
      <w:r w:rsidRPr="00084E16">
        <w:rPr>
          <w:rFonts w:ascii="Times New Roman" w:hAnsi="Times New Roman" w:cs="Times New Roman"/>
          <w:sz w:val="24"/>
          <w:szCs w:val="24"/>
        </w:rPr>
        <w:t xml:space="preserve"> and lovers of pleasure and music.</w:t>
      </w:r>
      <w:r w:rsidR="00AC004B" w:rsidRPr="00084E16">
        <w:rPr>
          <w:rStyle w:val="FootnoteReference"/>
          <w:rFonts w:ascii="Times New Roman" w:hAnsi="Times New Roman" w:cs="Times New Roman"/>
          <w:sz w:val="24"/>
          <w:szCs w:val="24"/>
        </w:rPr>
        <w:footnoteReference w:id="15"/>
      </w:r>
      <w:r w:rsidR="00AC004B" w:rsidRPr="00084E16">
        <w:rPr>
          <w:rFonts w:ascii="Times New Roman" w:hAnsi="Times New Roman" w:cs="Times New Roman"/>
          <w:sz w:val="24"/>
          <w:szCs w:val="24"/>
        </w:rPr>
        <w:t xml:space="preserve"> </w:t>
      </w:r>
      <w:r w:rsidRPr="00084E16">
        <w:rPr>
          <w:rFonts w:ascii="Times New Roman" w:hAnsi="Times New Roman" w:cs="Times New Roman"/>
          <w:sz w:val="24"/>
          <w:szCs w:val="24"/>
        </w:rPr>
        <w:t>Greene’s description of this sign are very similar in that she says, Taurus is calm, pleasure-oriented, and has the patience of the earth.</w:t>
      </w:r>
      <w:r w:rsidR="00AC004B" w:rsidRPr="00084E16">
        <w:rPr>
          <w:rStyle w:val="FootnoteReference"/>
          <w:rFonts w:ascii="Times New Roman" w:hAnsi="Times New Roman" w:cs="Times New Roman"/>
          <w:sz w:val="24"/>
          <w:szCs w:val="24"/>
        </w:rPr>
        <w:footnoteReference w:id="16"/>
      </w:r>
      <w:r w:rsidR="00AC004B" w:rsidRPr="00084E16">
        <w:rPr>
          <w:rFonts w:ascii="Times New Roman" w:hAnsi="Times New Roman" w:cs="Times New Roman"/>
          <w:sz w:val="24"/>
          <w:szCs w:val="24"/>
        </w:rPr>
        <w:t xml:space="preserve"> </w:t>
      </w:r>
      <w:r w:rsidRPr="00084E16">
        <w:rPr>
          <w:rFonts w:ascii="Times New Roman" w:hAnsi="Times New Roman" w:cs="Times New Roman"/>
          <w:sz w:val="24"/>
          <w:szCs w:val="24"/>
        </w:rPr>
        <w:t>Here it seems that ancien</w:t>
      </w:r>
      <w:r w:rsidR="00C705F3" w:rsidRPr="00084E16">
        <w:rPr>
          <w:rFonts w:ascii="Times New Roman" w:hAnsi="Times New Roman" w:cs="Times New Roman"/>
          <w:sz w:val="24"/>
          <w:szCs w:val="24"/>
        </w:rPr>
        <w:t>t Greek thought has survived in</w:t>
      </w:r>
      <w:r w:rsidRPr="00084E16">
        <w:rPr>
          <w:rFonts w:ascii="Times New Roman" w:hAnsi="Times New Roman" w:cs="Times New Roman"/>
          <w:sz w:val="24"/>
          <w:szCs w:val="24"/>
        </w:rPr>
        <w:t xml:space="preserve">tact. Greene also describes Taurus as </w:t>
      </w:r>
      <w:r w:rsidR="00AC004B" w:rsidRPr="00084E16">
        <w:rPr>
          <w:rFonts w:ascii="Times New Roman" w:hAnsi="Times New Roman" w:cs="Times New Roman"/>
          <w:sz w:val="24"/>
          <w:szCs w:val="24"/>
        </w:rPr>
        <w:t>‘</w:t>
      </w:r>
      <w:r w:rsidRPr="00084E16">
        <w:rPr>
          <w:rFonts w:ascii="Times New Roman" w:hAnsi="Times New Roman" w:cs="Times New Roman"/>
          <w:sz w:val="24"/>
          <w:szCs w:val="24"/>
        </w:rPr>
        <w:t>well-known for its love of m</w:t>
      </w:r>
      <w:r w:rsidR="00AC004B" w:rsidRPr="00084E16">
        <w:rPr>
          <w:rFonts w:ascii="Times New Roman" w:hAnsi="Times New Roman" w:cs="Times New Roman"/>
          <w:sz w:val="24"/>
          <w:szCs w:val="24"/>
        </w:rPr>
        <w:t>u</w:t>
      </w:r>
      <w:r w:rsidRPr="00084E16">
        <w:rPr>
          <w:rFonts w:ascii="Times New Roman" w:hAnsi="Times New Roman" w:cs="Times New Roman"/>
          <w:sz w:val="24"/>
          <w:szCs w:val="24"/>
        </w:rPr>
        <w:t xml:space="preserve">sic, and many </w:t>
      </w:r>
      <w:proofErr w:type="spellStart"/>
      <w:r w:rsidRPr="00084E16">
        <w:rPr>
          <w:rFonts w:ascii="Times New Roman" w:hAnsi="Times New Roman" w:cs="Times New Roman"/>
          <w:sz w:val="24"/>
          <w:szCs w:val="24"/>
        </w:rPr>
        <w:t>Taureans</w:t>
      </w:r>
      <w:proofErr w:type="spellEnd"/>
      <w:r w:rsidRPr="00084E16">
        <w:rPr>
          <w:rFonts w:ascii="Times New Roman" w:hAnsi="Times New Roman" w:cs="Times New Roman"/>
          <w:sz w:val="24"/>
          <w:szCs w:val="24"/>
        </w:rPr>
        <w:t xml:space="preserve"> have become famous singers or composers</w:t>
      </w:r>
      <w:r w:rsidR="00AC004B" w:rsidRPr="00084E16">
        <w:rPr>
          <w:rFonts w:ascii="Times New Roman" w:hAnsi="Times New Roman" w:cs="Times New Roman"/>
          <w:sz w:val="24"/>
          <w:szCs w:val="24"/>
        </w:rPr>
        <w:t>’</w:t>
      </w:r>
      <w:r w:rsidRPr="00084E16">
        <w:rPr>
          <w:rFonts w:ascii="Times New Roman" w:hAnsi="Times New Roman" w:cs="Times New Roman"/>
          <w:sz w:val="24"/>
          <w:szCs w:val="24"/>
        </w:rPr>
        <w:t>.</w:t>
      </w:r>
      <w:r w:rsidR="00AC004B" w:rsidRPr="00084E16">
        <w:rPr>
          <w:rStyle w:val="FootnoteReference"/>
          <w:rFonts w:ascii="Times New Roman" w:hAnsi="Times New Roman" w:cs="Times New Roman"/>
          <w:sz w:val="24"/>
          <w:szCs w:val="24"/>
        </w:rPr>
        <w:footnoteReference w:id="17"/>
      </w:r>
      <w:r w:rsidRPr="00084E16">
        <w:rPr>
          <w:rFonts w:ascii="Times New Roman" w:hAnsi="Times New Roman" w:cs="Times New Roman"/>
          <w:sz w:val="24"/>
          <w:szCs w:val="24"/>
        </w:rPr>
        <w:t xml:space="preserve"> With the sign of Taurus, many of the initial imprints of the Greeks are foundational to the way Greene explains inherent </w:t>
      </w:r>
      <w:proofErr w:type="spellStart"/>
      <w:r w:rsidRPr="00084E16">
        <w:rPr>
          <w:rFonts w:ascii="Times New Roman" w:hAnsi="Times New Roman" w:cs="Times New Roman"/>
          <w:sz w:val="24"/>
          <w:szCs w:val="24"/>
        </w:rPr>
        <w:t>Taurean</w:t>
      </w:r>
      <w:proofErr w:type="spellEnd"/>
      <w:r w:rsidRPr="00084E16">
        <w:rPr>
          <w:rFonts w:ascii="Times New Roman" w:hAnsi="Times New Roman" w:cs="Times New Roman"/>
          <w:sz w:val="24"/>
          <w:szCs w:val="24"/>
        </w:rPr>
        <w:t xml:space="preserve"> qualities.</w:t>
      </w:r>
    </w:p>
    <w:p w:rsidR="009C2105" w:rsidRPr="00084E16" w:rsidRDefault="009C2105" w:rsidP="000B59C1">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     Valens describes Sagittarius as </w:t>
      </w:r>
      <w:r w:rsidR="00C330B3" w:rsidRPr="00084E16">
        <w:rPr>
          <w:rFonts w:ascii="Times New Roman" w:hAnsi="Times New Roman" w:cs="Times New Roman"/>
          <w:sz w:val="24"/>
          <w:szCs w:val="24"/>
        </w:rPr>
        <w:t xml:space="preserve">those who are </w:t>
      </w:r>
      <w:r w:rsidRPr="00084E16">
        <w:rPr>
          <w:rFonts w:ascii="Times New Roman" w:hAnsi="Times New Roman" w:cs="Times New Roman"/>
          <w:sz w:val="24"/>
          <w:szCs w:val="24"/>
        </w:rPr>
        <w:t>noble</w:t>
      </w:r>
      <w:r w:rsidR="003872E0" w:rsidRPr="00084E16">
        <w:rPr>
          <w:rFonts w:ascii="Times New Roman" w:hAnsi="Times New Roman" w:cs="Times New Roman"/>
          <w:sz w:val="24"/>
          <w:szCs w:val="24"/>
        </w:rPr>
        <w:t xml:space="preserve">, </w:t>
      </w:r>
      <w:r w:rsidR="00AC004B" w:rsidRPr="00084E16">
        <w:rPr>
          <w:rFonts w:ascii="Times New Roman" w:hAnsi="Times New Roman" w:cs="Times New Roman"/>
          <w:sz w:val="24"/>
          <w:szCs w:val="24"/>
        </w:rPr>
        <w:t>‘</w:t>
      </w:r>
      <w:r w:rsidR="003872E0" w:rsidRPr="00084E16">
        <w:rPr>
          <w:rFonts w:ascii="Times New Roman" w:hAnsi="Times New Roman" w:cs="Times New Roman"/>
          <w:sz w:val="24"/>
          <w:szCs w:val="24"/>
        </w:rPr>
        <w:t>love their brothers and their friends</w:t>
      </w:r>
      <w:r w:rsidR="00AC004B" w:rsidRPr="00084E16">
        <w:rPr>
          <w:rFonts w:ascii="Times New Roman" w:hAnsi="Times New Roman" w:cs="Times New Roman"/>
          <w:sz w:val="24"/>
          <w:szCs w:val="24"/>
        </w:rPr>
        <w:t>’</w:t>
      </w:r>
      <w:r w:rsidR="003872E0" w:rsidRPr="00084E16">
        <w:rPr>
          <w:rFonts w:ascii="Times New Roman" w:hAnsi="Times New Roman" w:cs="Times New Roman"/>
          <w:sz w:val="24"/>
          <w:szCs w:val="24"/>
        </w:rPr>
        <w:t xml:space="preserve"> </w:t>
      </w:r>
      <w:r w:rsidRPr="00084E16">
        <w:rPr>
          <w:rFonts w:ascii="Times New Roman" w:hAnsi="Times New Roman" w:cs="Times New Roman"/>
          <w:sz w:val="24"/>
          <w:szCs w:val="24"/>
        </w:rPr>
        <w:t xml:space="preserve">and </w:t>
      </w:r>
      <w:r w:rsidR="00AC004B" w:rsidRPr="00084E16">
        <w:rPr>
          <w:rFonts w:ascii="Times New Roman" w:hAnsi="Times New Roman" w:cs="Times New Roman"/>
          <w:sz w:val="24"/>
          <w:szCs w:val="24"/>
        </w:rPr>
        <w:t>‘</w:t>
      </w:r>
      <w:r w:rsidRPr="00084E16">
        <w:rPr>
          <w:rFonts w:ascii="Times New Roman" w:hAnsi="Times New Roman" w:cs="Times New Roman"/>
          <w:sz w:val="24"/>
          <w:szCs w:val="24"/>
        </w:rPr>
        <w:t>act mysteriously</w:t>
      </w:r>
      <w:r w:rsidR="00AC004B" w:rsidRPr="00084E16">
        <w:rPr>
          <w:rFonts w:ascii="Times New Roman" w:hAnsi="Times New Roman" w:cs="Times New Roman"/>
          <w:sz w:val="24"/>
          <w:szCs w:val="24"/>
        </w:rPr>
        <w:t>’</w:t>
      </w:r>
      <w:r w:rsidRPr="00084E16">
        <w:rPr>
          <w:rFonts w:ascii="Times New Roman" w:hAnsi="Times New Roman" w:cs="Times New Roman"/>
          <w:sz w:val="24"/>
          <w:szCs w:val="24"/>
        </w:rPr>
        <w:t>.</w:t>
      </w:r>
      <w:r w:rsidR="00AC004B" w:rsidRPr="00084E16">
        <w:rPr>
          <w:rStyle w:val="FootnoteReference"/>
          <w:rFonts w:ascii="Times New Roman" w:hAnsi="Times New Roman" w:cs="Times New Roman"/>
          <w:sz w:val="24"/>
          <w:szCs w:val="24"/>
        </w:rPr>
        <w:footnoteReference w:id="18"/>
      </w:r>
      <w:r w:rsidR="00AC004B" w:rsidRPr="00084E16">
        <w:rPr>
          <w:rFonts w:ascii="Times New Roman" w:hAnsi="Times New Roman" w:cs="Times New Roman"/>
          <w:sz w:val="24"/>
          <w:szCs w:val="24"/>
        </w:rPr>
        <w:t xml:space="preserve"> </w:t>
      </w:r>
      <w:r w:rsidRPr="00084E16">
        <w:rPr>
          <w:rFonts w:ascii="Times New Roman" w:hAnsi="Times New Roman" w:cs="Times New Roman"/>
          <w:sz w:val="24"/>
          <w:szCs w:val="24"/>
        </w:rPr>
        <w:t>Greene also s</w:t>
      </w:r>
      <w:r w:rsidR="003872E0" w:rsidRPr="00084E16">
        <w:rPr>
          <w:rFonts w:ascii="Times New Roman" w:hAnsi="Times New Roman" w:cs="Times New Roman"/>
          <w:sz w:val="24"/>
          <w:szCs w:val="24"/>
        </w:rPr>
        <w:t>tates that Sagittarius is noble.</w:t>
      </w:r>
      <w:r w:rsidR="00AC004B" w:rsidRPr="00084E16">
        <w:rPr>
          <w:rStyle w:val="FootnoteReference"/>
          <w:rFonts w:ascii="Times New Roman" w:hAnsi="Times New Roman" w:cs="Times New Roman"/>
          <w:sz w:val="24"/>
          <w:szCs w:val="24"/>
        </w:rPr>
        <w:footnoteReference w:id="19"/>
      </w:r>
      <w:r w:rsidR="003872E0" w:rsidRPr="00084E16">
        <w:rPr>
          <w:rFonts w:ascii="Times New Roman" w:hAnsi="Times New Roman" w:cs="Times New Roman"/>
          <w:sz w:val="24"/>
          <w:szCs w:val="24"/>
        </w:rPr>
        <w:t xml:space="preserve"> Greene also discusses the importance of friendship to Sagittarius. </w:t>
      </w:r>
      <w:r w:rsidR="00AC004B" w:rsidRPr="00084E16">
        <w:rPr>
          <w:rFonts w:ascii="Times New Roman" w:hAnsi="Times New Roman" w:cs="Times New Roman"/>
          <w:sz w:val="24"/>
          <w:szCs w:val="24"/>
        </w:rPr>
        <w:t>She states, ‘</w:t>
      </w:r>
      <w:r w:rsidR="003872E0" w:rsidRPr="00084E16">
        <w:rPr>
          <w:rFonts w:ascii="Times New Roman" w:hAnsi="Times New Roman" w:cs="Times New Roman"/>
          <w:sz w:val="24"/>
          <w:szCs w:val="24"/>
        </w:rPr>
        <w:t>Friendship is a key word for Sagittarius. He will often refer to a lover as “my friend”, or th</w:t>
      </w:r>
      <w:r w:rsidR="00AC004B" w:rsidRPr="00084E16">
        <w:rPr>
          <w:rFonts w:ascii="Times New Roman" w:hAnsi="Times New Roman" w:cs="Times New Roman"/>
          <w:sz w:val="24"/>
          <w:szCs w:val="24"/>
        </w:rPr>
        <w:t>is ultimately means more to him’.</w:t>
      </w:r>
      <w:r w:rsidR="00AC004B" w:rsidRPr="00084E16">
        <w:rPr>
          <w:rStyle w:val="FootnoteReference"/>
          <w:rFonts w:ascii="Times New Roman" w:hAnsi="Times New Roman" w:cs="Times New Roman"/>
          <w:sz w:val="24"/>
          <w:szCs w:val="24"/>
        </w:rPr>
        <w:footnoteReference w:id="20"/>
      </w:r>
      <w:r w:rsidR="003872E0" w:rsidRPr="00084E16">
        <w:rPr>
          <w:rFonts w:ascii="Times New Roman" w:hAnsi="Times New Roman" w:cs="Times New Roman"/>
          <w:sz w:val="24"/>
          <w:szCs w:val="24"/>
        </w:rPr>
        <w:t xml:space="preserve"> </w:t>
      </w:r>
      <w:r w:rsidRPr="00084E16">
        <w:rPr>
          <w:rFonts w:ascii="Times New Roman" w:hAnsi="Times New Roman" w:cs="Times New Roman"/>
          <w:sz w:val="24"/>
          <w:szCs w:val="24"/>
        </w:rPr>
        <w:t xml:space="preserve">Greene likens </w:t>
      </w:r>
      <w:r w:rsidR="003872E0" w:rsidRPr="00084E16">
        <w:rPr>
          <w:rFonts w:ascii="Times New Roman" w:hAnsi="Times New Roman" w:cs="Times New Roman"/>
          <w:sz w:val="24"/>
          <w:szCs w:val="24"/>
        </w:rPr>
        <w:t>Sagittarius</w:t>
      </w:r>
      <w:r w:rsidRPr="00084E16">
        <w:rPr>
          <w:rFonts w:ascii="Times New Roman" w:hAnsi="Times New Roman" w:cs="Times New Roman"/>
          <w:sz w:val="24"/>
          <w:szCs w:val="24"/>
        </w:rPr>
        <w:t xml:space="preserve"> to the centaur and describes it as a </w:t>
      </w:r>
      <w:r w:rsidR="00AC004B" w:rsidRPr="00084E16">
        <w:rPr>
          <w:rFonts w:ascii="Times New Roman" w:hAnsi="Times New Roman" w:cs="Times New Roman"/>
          <w:sz w:val="24"/>
          <w:szCs w:val="24"/>
        </w:rPr>
        <w:t>‘</w:t>
      </w:r>
      <w:r w:rsidRPr="00084E16">
        <w:rPr>
          <w:rFonts w:ascii="Times New Roman" w:hAnsi="Times New Roman" w:cs="Times New Roman"/>
          <w:sz w:val="24"/>
          <w:szCs w:val="24"/>
        </w:rPr>
        <w:t>mysterious composite figure fro</w:t>
      </w:r>
      <w:r w:rsidR="00C705F3" w:rsidRPr="00084E16">
        <w:rPr>
          <w:rFonts w:ascii="Times New Roman" w:hAnsi="Times New Roman" w:cs="Times New Roman"/>
          <w:sz w:val="24"/>
          <w:szCs w:val="24"/>
        </w:rPr>
        <w:t>m</w:t>
      </w:r>
      <w:r w:rsidRPr="00084E16">
        <w:rPr>
          <w:rFonts w:ascii="Times New Roman" w:hAnsi="Times New Roman" w:cs="Times New Roman"/>
          <w:sz w:val="24"/>
          <w:szCs w:val="24"/>
        </w:rPr>
        <w:t xml:space="preserve"> Greek mythology—half horse and half human – who’s always shooting his arrow at some distant target over the horizon and then galloping off in hot pursuit</w:t>
      </w:r>
      <w:r w:rsidR="00AC004B" w:rsidRPr="00084E16">
        <w:rPr>
          <w:rFonts w:ascii="Times New Roman" w:hAnsi="Times New Roman" w:cs="Times New Roman"/>
          <w:sz w:val="24"/>
          <w:szCs w:val="24"/>
        </w:rPr>
        <w:t>’</w:t>
      </w:r>
      <w:r w:rsidRPr="00084E16">
        <w:rPr>
          <w:rFonts w:ascii="Times New Roman" w:hAnsi="Times New Roman" w:cs="Times New Roman"/>
          <w:sz w:val="24"/>
          <w:szCs w:val="24"/>
        </w:rPr>
        <w:t>.</w:t>
      </w:r>
      <w:r w:rsidR="00AC004B" w:rsidRPr="00084E16">
        <w:rPr>
          <w:rStyle w:val="FootnoteReference"/>
          <w:rFonts w:ascii="Times New Roman" w:hAnsi="Times New Roman" w:cs="Times New Roman"/>
          <w:sz w:val="24"/>
          <w:szCs w:val="24"/>
        </w:rPr>
        <w:footnoteReference w:id="21"/>
      </w:r>
      <w:r w:rsidR="006D6C4E" w:rsidRPr="00084E16">
        <w:rPr>
          <w:rFonts w:ascii="Times New Roman" w:hAnsi="Times New Roman" w:cs="Times New Roman"/>
          <w:sz w:val="24"/>
          <w:szCs w:val="24"/>
        </w:rPr>
        <w:t xml:space="preserve"> </w:t>
      </w:r>
      <w:r w:rsidR="002A5EF1">
        <w:rPr>
          <w:rFonts w:ascii="Times New Roman" w:hAnsi="Times New Roman" w:cs="Times New Roman"/>
          <w:sz w:val="24"/>
          <w:szCs w:val="24"/>
        </w:rPr>
        <w:t xml:space="preserve">Both Greene and Valens discuss </w:t>
      </w:r>
      <w:proofErr w:type="spellStart"/>
      <w:r w:rsidR="002A5EF1">
        <w:rPr>
          <w:rFonts w:ascii="Times New Roman" w:hAnsi="Times New Roman" w:cs="Times New Roman"/>
          <w:sz w:val="24"/>
          <w:szCs w:val="24"/>
        </w:rPr>
        <w:t>ths</w:t>
      </w:r>
      <w:proofErr w:type="spellEnd"/>
      <w:r w:rsidR="002A5EF1">
        <w:rPr>
          <w:rFonts w:ascii="Times New Roman" w:hAnsi="Times New Roman" w:cs="Times New Roman"/>
          <w:sz w:val="24"/>
          <w:szCs w:val="24"/>
        </w:rPr>
        <w:t xml:space="preserve"> </w:t>
      </w:r>
      <w:r w:rsidR="002A5EF1">
        <w:rPr>
          <w:rFonts w:ascii="Times New Roman" w:hAnsi="Times New Roman" w:cs="Times New Roman"/>
          <w:sz w:val="24"/>
          <w:szCs w:val="24"/>
        </w:rPr>
        <w:lastRenderedPageBreak/>
        <w:t xml:space="preserve">mysterious aspect of Sagittarius. </w:t>
      </w:r>
      <w:r w:rsidR="006D6C4E" w:rsidRPr="00084E16">
        <w:rPr>
          <w:rFonts w:ascii="Times New Roman" w:hAnsi="Times New Roman" w:cs="Times New Roman"/>
          <w:sz w:val="24"/>
          <w:szCs w:val="24"/>
        </w:rPr>
        <w:t xml:space="preserve">With the sign of </w:t>
      </w:r>
      <w:r w:rsidR="002A5EF1" w:rsidRPr="00084E16">
        <w:rPr>
          <w:rFonts w:ascii="Times New Roman" w:hAnsi="Times New Roman" w:cs="Times New Roman"/>
          <w:sz w:val="24"/>
          <w:szCs w:val="24"/>
        </w:rPr>
        <w:t>Sagittarius</w:t>
      </w:r>
      <w:r w:rsidR="006D6C4E" w:rsidRPr="00084E16">
        <w:rPr>
          <w:rFonts w:ascii="Times New Roman" w:hAnsi="Times New Roman" w:cs="Times New Roman"/>
          <w:sz w:val="24"/>
          <w:szCs w:val="24"/>
        </w:rPr>
        <w:t xml:space="preserve"> in Greene’s work, much of the fundamental Greek thought still exists.</w:t>
      </w:r>
    </w:p>
    <w:p w:rsidR="00882E0F" w:rsidRPr="00084E16" w:rsidRDefault="00882E0F" w:rsidP="000B59C1">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     Lastly, Valens describes Libra as airy, feminine, noble but also </w:t>
      </w:r>
      <w:r w:rsidR="006D6C4E" w:rsidRPr="00084E16">
        <w:rPr>
          <w:rFonts w:ascii="Times New Roman" w:hAnsi="Times New Roman" w:cs="Times New Roman"/>
          <w:sz w:val="24"/>
          <w:szCs w:val="24"/>
        </w:rPr>
        <w:t>‘</w:t>
      </w:r>
      <w:r w:rsidRPr="00084E16">
        <w:rPr>
          <w:rFonts w:ascii="Times New Roman" w:hAnsi="Times New Roman" w:cs="Times New Roman"/>
          <w:sz w:val="24"/>
          <w:szCs w:val="24"/>
        </w:rPr>
        <w:t>malicious and covetous of others’</w:t>
      </w:r>
      <w:r w:rsidR="006D6C4E" w:rsidRPr="00084E16">
        <w:rPr>
          <w:rFonts w:ascii="Times New Roman" w:hAnsi="Times New Roman" w:cs="Times New Roman"/>
          <w:sz w:val="24"/>
          <w:szCs w:val="24"/>
        </w:rPr>
        <w:t xml:space="preserve"> goods’.</w:t>
      </w:r>
      <w:r w:rsidR="006D6C4E" w:rsidRPr="00084E16">
        <w:rPr>
          <w:rStyle w:val="FootnoteReference"/>
          <w:rFonts w:ascii="Times New Roman" w:hAnsi="Times New Roman" w:cs="Times New Roman"/>
          <w:sz w:val="24"/>
          <w:szCs w:val="24"/>
        </w:rPr>
        <w:footnoteReference w:id="22"/>
      </w:r>
      <w:r w:rsidRPr="00084E16">
        <w:rPr>
          <w:rFonts w:ascii="Times New Roman" w:hAnsi="Times New Roman" w:cs="Times New Roman"/>
          <w:sz w:val="24"/>
          <w:szCs w:val="24"/>
        </w:rPr>
        <w:t xml:space="preserve"> </w:t>
      </w:r>
      <w:r w:rsidR="00E43284" w:rsidRPr="00084E16">
        <w:rPr>
          <w:rFonts w:ascii="Times New Roman" w:hAnsi="Times New Roman" w:cs="Times New Roman"/>
          <w:sz w:val="24"/>
          <w:szCs w:val="24"/>
        </w:rPr>
        <w:t>Greene too describes Libra as an air sig</w:t>
      </w:r>
      <w:r w:rsidR="009C2105" w:rsidRPr="00084E16">
        <w:rPr>
          <w:rFonts w:ascii="Times New Roman" w:hAnsi="Times New Roman" w:cs="Times New Roman"/>
          <w:sz w:val="24"/>
          <w:szCs w:val="24"/>
        </w:rPr>
        <w:t>n and feminine.</w:t>
      </w:r>
      <w:r w:rsidR="006D6C4E" w:rsidRPr="00084E16">
        <w:rPr>
          <w:rStyle w:val="FootnoteReference"/>
          <w:rFonts w:ascii="Times New Roman" w:hAnsi="Times New Roman" w:cs="Times New Roman"/>
          <w:sz w:val="24"/>
          <w:szCs w:val="24"/>
        </w:rPr>
        <w:footnoteReference w:id="23"/>
      </w:r>
      <w:r w:rsidR="006D6C4E" w:rsidRPr="00084E16">
        <w:rPr>
          <w:rFonts w:ascii="Times New Roman" w:hAnsi="Times New Roman" w:cs="Times New Roman"/>
          <w:sz w:val="24"/>
          <w:szCs w:val="24"/>
        </w:rPr>
        <w:t xml:space="preserve"> </w:t>
      </w:r>
      <w:r w:rsidR="009C2105" w:rsidRPr="00084E16">
        <w:rPr>
          <w:rFonts w:ascii="Times New Roman" w:hAnsi="Times New Roman" w:cs="Times New Roman"/>
          <w:sz w:val="24"/>
          <w:szCs w:val="24"/>
        </w:rPr>
        <w:t xml:space="preserve">Greene, like Valens, </w:t>
      </w:r>
      <w:r w:rsidR="00E43284" w:rsidRPr="00084E16">
        <w:rPr>
          <w:rFonts w:ascii="Times New Roman" w:hAnsi="Times New Roman" w:cs="Times New Roman"/>
          <w:sz w:val="24"/>
          <w:szCs w:val="24"/>
        </w:rPr>
        <w:t xml:space="preserve">describes Libra’s darker qualities as emotionally dishonest. She says that Libra’s repressed emotions will sooner or later show up when they say </w:t>
      </w:r>
      <w:r w:rsidR="00A62A50" w:rsidRPr="00084E16">
        <w:rPr>
          <w:rFonts w:ascii="Times New Roman" w:hAnsi="Times New Roman" w:cs="Times New Roman"/>
          <w:sz w:val="24"/>
          <w:szCs w:val="24"/>
        </w:rPr>
        <w:t>‘</w:t>
      </w:r>
      <w:r w:rsidR="00E43284" w:rsidRPr="00084E16">
        <w:rPr>
          <w:rFonts w:ascii="Times New Roman" w:hAnsi="Times New Roman" w:cs="Times New Roman"/>
          <w:sz w:val="24"/>
          <w:szCs w:val="24"/>
        </w:rPr>
        <w:t>the worst possible thing at the worst possible moment</w:t>
      </w:r>
      <w:r w:rsidR="00A62A50" w:rsidRPr="00084E16">
        <w:rPr>
          <w:rFonts w:ascii="Times New Roman" w:hAnsi="Times New Roman" w:cs="Times New Roman"/>
          <w:sz w:val="24"/>
          <w:szCs w:val="24"/>
        </w:rPr>
        <w:t>’</w:t>
      </w:r>
      <w:r w:rsidR="00E43284" w:rsidRPr="00084E16">
        <w:rPr>
          <w:rFonts w:ascii="Times New Roman" w:hAnsi="Times New Roman" w:cs="Times New Roman"/>
          <w:sz w:val="24"/>
          <w:szCs w:val="24"/>
        </w:rPr>
        <w:t>.</w:t>
      </w:r>
      <w:r w:rsidR="00A62A50" w:rsidRPr="00084E16">
        <w:rPr>
          <w:rStyle w:val="FootnoteReference"/>
          <w:rFonts w:ascii="Times New Roman" w:hAnsi="Times New Roman" w:cs="Times New Roman"/>
          <w:sz w:val="24"/>
          <w:szCs w:val="24"/>
        </w:rPr>
        <w:footnoteReference w:id="24"/>
      </w:r>
      <w:r w:rsidR="00A62A50" w:rsidRPr="00084E16">
        <w:rPr>
          <w:rFonts w:ascii="Times New Roman" w:hAnsi="Times New Roman" w:cs="Times New Roman"/>
          <w:sz w:val="24"/>
          <w:szCs w:val="24"/>
        </w:rPr>
        <w:t xml:space="preserve"> </w:t>
      </w:r>
      <w:r w:rsidR="009C2105" w:rsidRPr="00084E16">
        <w:rPr>
          <w:rFonts w:ascii="Times New Roman" w:hAnsi="Times New Roman" w:cs="Times New Roman"/>
          <w:sz w:val="24"/>
          <w:szCs w:val="24"/>
        </w:rPr>
        <w:t>Greene discusses Libra’s idealism as putting this sign out of touch with the darker qualities of the psyche which often result in mixed intentions in dealing with others.</w:t>
      </w:r>
      <w:r w:rsidR="00A62A50" w:rsidRPr="00084E16">
        <w:rPr>
          <w:rStyle w:val="FootnoteReference"/>
          <w:rFonts w:ascii="Times New Roman" w:hAnsi="Times New Roman" w:cs="Times New Roman"/>
          <w:sz w:val="24"/>
          <w:szCs w:val="24"/>
        </w:rPr>
        <w:footnoteReference w:id="25"/>
      </w:r>
      <w:r w:rsidR="009C2105" w:rsidRPr="00084E16">
        <w:rPr>
          <w:rFonts w:ascii="Times New Roman" w:hAnsi="Times New Roman" w:cs="Times New Roman"/>
          <w:sz w:val="24"/>
          <w:szCs w:val="24"/>
        </w:rPr>
        <w:t xml:space="preserve"> </w:t>
      </w:r>
      <w:r w:rsidR="00A62A50" w:rsidRPr="00084E16">
        <w:rPr>
          <w:rFonts w:ascii="Times New Roman" w:hAnsi="Times New Roman" w:cs="Times New Roman"/>
          <w:sz w:val="24"/>
          <w:szCs w:val="24"/>
        </w:rPr>
        <w:t>Here it is clear that modern day thinking about Libran qualities share much in common with ancient Greek astrological themes.</w:t>
      </w:r>
    </w:p>
    <w:p w:rsidR="00882E0F" w:rsidRPr="00084E16" w:rsidRDefault="009C2105" w:rsidP="000B59C1">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   Overall, </w:t>
      </w:r>
      <w:r w:rsidR="00A62A50" w:rsidRPr="00084E16">
        <w:rPr>
          <w:rFonts w:ascii="Times New Roman" w:hAnsi="Times New Roman" w:cs="Times New Roman"/>
          <w:sz w:val="24"/>
          <w:szCs w:val="24"/>
        </w:rPr>
        <w:t xml:space="preserve">in terms of the signs of the zodiac, </w:t>
      </w:r>
      <w:r w:rsidRPr="00084E16">
        <w:rPr>
          <w:rFonts w:ascii="Times New Roman" w:hAnsi="Times New Roman" w:cs="Times New Roman"/>
          <w:sz w:val="24"/>
          <w:szCs w:val="24"/>
        </w:rPr>
        <w:t xml:space="preserve">it seems that both </w:t>
      </w:r>
      <w:r w:rsidR="003872E0" w:rsidRPr="00084E16">
        <w:rPr>
          <w:rFonts w:ascii="Times New Roman" w:hAnsi="Times New Roman" w:cs="Times New Roman"/>
          <w:sz w:val="24"/>
          <w:szCs w:val="24"/>
        </w:rPr>
        <w:t xml:space="preserve">of </w:t>
      </w:r>
      <w:r w:rsidRPr="00084E16">
        <w:rPr>
          <w:rFonts w:ascii="Times New Roman" w:hAnsi="Times New Roman" w:cs="Times New Roman"/>
          <w:sz w:val="24"/>
          <w:szCs w:val="24"/>
        </w:rPr>
        <w:t xml:space="preserve">Valens positive and negative descriptions underpin </w:t>
      </w:r>
      <w:r w:rsidR="003872E0" w:rsidRPr="00084E16">
        <w:rPr>
          <w:rFonts w:ascii="Times New Roman" w:hAnsi="Times New Roman" w:cs="Times New Roman"/>
          <w:sz w:val="24"/>
          <w:szCs w:val="24"/>
        </w:rPr>
        <w:t xml:space="preserve">Liz Greene’s </w:t>
      </w:r>
      <w:r w:rsidRPr="00084E16">
        <w:rPr>
          <w:rFonts w:ascii="Times New Roman" w:hAnsi="Times New Roman" w:cs="Times New Roman"/>
          <w:sz w:val="24"/>
          <w:szCs w:val="24"/>
        </w:rPr>
        <w:t xml:space="preserve">modern </w:t>
      </w:r>
      <w:r w:rsidR="00A62A50" w:rsidRPr="00084E16">
        <w:rPr>
          <w:rFonts w:ascii="Times New Roman" w:hAnsi="Times New Roman" w:cs="Times New Roman"/>
          <w:sz w:val="24"/>
          <w:szCs w:val="24"/>
        </w:rPr>
        <w:t>psychological astrological outlook</w:t>
      </w:r>
      <w:r w:rsidRPr="00084E16">
        <w:rPr>
          <w:rFonts w:ascii="Times New Roman" w:hAnsi="Times New Roman" w:cs="Times New Roman"/>
          <w:sz w:val="24"/>
          <w:szCs w:val="24"/>
        </w:rPr>
        <w:t>. Where Valens sometimes focuses on solely the negative, Greene includes both sides of the spectrum</w:t>
      </w:r>
      <w:r w:rsidR="002A5EF1">
        <w:rPr>
          <w:rFonts w:ascii="Times New Roman" w:hAnsi="Times New Roman" w:cs="Times New Roman"/>
          <w:sz w:val="24"/>
          <w:szCs w:val="24"/>
        </w:rPr>
        <w:t>, light and dark, or conscious and unconscious</w:t>
      </w:r>
      <w:r w:rsidRPr="00084E16">
        <w:rPr>
          <w:rFonts w:ascii="Times New Roman" w:hAnsi="Times New Roman" w:cs="Times New Roman"/>
          <w:sz w:val="24"/>
          <w:szCs w:val="24"/>
        </w:rPr>
        <w:t>.</w:t>
      </w:r>
      <w:r w:rsidR="0028324B" w:rsidRPr="00084E16">
        <w:rPr>
          <w:rFonts w:ascii="Times New Roman" w:hAnsi="Times New Roman" w:cs="Times New Roman"/>
          <w:sz w:val="24"/>
          <w:szCs w:val="24"/>
        </w:rPr>
        <w:t xml:space="preserve"> As George comments, </w:t>
      </w:r>
      <w:r w:rsidR="00A62A50" w:rsidRPr="00084E16">
        <w:rPr>
          <w:rFonts w:ascii="Times New Roman" w:hAnsi="Times New Roman" w:cs="Times New Roman"/>
          <w:sz w:val="24"/>
          <w:szCs w:val="24"/>
        </w:rPr>
        <w:t>‘</w:t>
      </w:r>
      <w:r w:rsidR="0028324B" w:rsidRPr="00084E16">
        <w:rPr>
          <w:rFonts w:ascii="Times New Roman" w:hAnsi="Times New Roman" w:cs="Times New Roman"/>
          <w:sz w:val="24"/>
          <w:szCs w:val="24"/>
        </w:rPr>
        <w:t xml:space="preserve">The concepts embedded in [those systems] of thought would lead to a twentieth century humanistic, psychological, and spiritual </w:t>
      </w:r>
      <w:r w:rsidR="00A62A50" w:rsidRPr="00084E16">
        <w:rPr>
          <w:rFonts w:ascii="Times New Roman" w:hAnsi="Times New Roman" w:cs="Times New Roman"/>
          <w:sz w:val="24"/>
          <w:szCs w:val="24"/>
        </w:rPr>
        <w:t>a</w:t>
      </w:r>
      <w:r w:rsidR="0028324B" w:rsidRPr="00084E16">
        <w:rPr>
          <w:rFonts w:ascii="Times New Roman" w:hAnsi="Times New Roman" w:cs="Times New Roman"/>
          <w:sz w:val="24"/>
          <w:szCs w:val="24"/>
        </w:rPr>
        <w:t>strology where the birth chart was now viewed as the map of the psyche and soul, rather than the events fated to befall the native</w:t>
      </w:r>
      <w:r w:rsidR="00A62A50" w:rsidRPr="00084E16">
        <w:rPr>
          <w:rFonts w:ascii="Times New Roman" w:hAnsi="Times New Roman" w:cs="Times New Roman"/>
          <w:sz w:val="24"/>
          <w:szCs w:val="24"/>
        </w:rPr>
        <w:t>’</w:t>
      </w:r>
      <w:r w:rsidR="0028324B" w:rsidRPr="00084E16">
        <w:rPr>
          <w:rFonts w:ascii="Times New Roman" w:hAnsi="Times New Roman" w:cs="Times New Roman"/>
          <w:sz w:val="24"/>
          <w:szCs w:val="24"/>
        </w:rPr>
        <w:t>.</w:t>
      </w:r>
      <w:r w:rsidRPr="00084E16">
        <w:rPr>
          <w:rFonts w:ascii="Times New Roman" w:hAnsi="Times New Roman" w:cs="Times New Roman"/>
          <w:sz w:val="24"/>
          <w:szCs w:val="24"/>
        </w:rPr>
        <w:t xml:space="preserve"> </w:t>
      </w:r>
      <w:r w:rsidR="00A62A50" w:rsidRPr="00084E16">
        <w:rPr>
          <w:rFonts w:ascii="Times New Roman" w:hAnsi="Times New Roman" w:cs="Times New Roman"/>
          <w:sz w:val="24"/>
          <w:szCs w:val="24"/>
        </w:rPr>
        <w:t xml:space="preserve">The psyche includes the unconscious and conscious aspects of character. </w:t>
      </w:r>
      <w:r w:rsidRPr="00084E16">
        <w:rPr>
          <w:rFonts w:ascii="Times New Roman" w:hAnsi="Times New Roman" w:cs="Times New Roman"/>
          <w:sz w:val="24"/>
          <w:szCs w:val="24"/>
        </w:rPr>
        <w:t xml:space="preserve">Still, however, the initial ideas of Greek astrology are found throughout </w:t>
      </w:r>
      <w:r w:rsidR="00A62A50" w:rsidRPr="00084E16">
        <w:rPr>
          <w:rFonts w:ascii="Times New Roman" w:hAnsi="Times New Roman" w:cs="Times New Roman"/>
          <w:sz w:val="24"/>
          <w:szCs w:val="24"/>
        </w:rPr>
        <w:t>Greene’s</w:t>
      </w:r>
      <w:r w:rsidRPr="00084E16">
        <w:rPr>
          <w:rFonts w:ascii="Times New Roman" w:hAnsi="Times New Roman" w:cs="Times New Roman"/>
          <w:sz w:val="24"/>
          <w:szCs w:val="24"/>
        </w:rPr>
        <w:t xml:space="preserve"> sign descripti</w:t>
      </w:r>
      <w:r w:rsidR="00A62A50" w:rsidRPr="00084E16">
        <w:rPr>
          <w:rFonts w:ascii="Times New Roman" w:hAnsi="Times New Roman" w:cs="Times New Roman"/>
          <w:sz w:val="24"/>
          <w:szCs w:val="24"/>
        </w:rPr>
        <w:t xml:space="preserve">ons whether they rest in the consciousness of an individual or are repressed to the unconscious. </w:t>
      </w:r>
      <w:r w:rsidR="00AC004B" w:rsidRPr="00084E16">
        <w:rPr>
          <w:rFonts w:ascii="Times New Roman" w:hAnsi="Times New Roman" w:cs="Times New Roman"/>
          <w:sz w:val="24"/>
          <w:szCs w:val="24"/>
        </w:rPr>
        <w:t>Both Valens and contemporary astrologer Greene</w:t>
      </w:r>
      <w:r w:rsidR="00A62A50" w:rsidRPr="00084E16">
        <w:rPr>
          <w:rFonts w:ascii="Times New Roman" w:hAnsi="Times New Roman" w:cs="Times New Roman"/>
          <w:sz w:val="24"/>
          <w:szCs w:val="24"/>
        </w:rPr>
        <w:t xml:space="preserve"> </w:t>
      </w:r>
      <w:r w:rsidR="00AC004B" w:rsidRPr="00084E16">
        <w:rPr>
          <w:rFonts w:ascii="Times New Roman" w:hAnsi="Times New Roman" w:cs="Times New Roman"/>
          <w:sz w:val="24"/>
          <w:szCs w:val="24"/>
        </w:rPr>
        <w:t xml:space="preserve">approach the twelve sign </w:t>
      </w:r>
      <w:r w:rsidR="00AC004B" w:rsidRPr="00084E16">
        <w:rPr>
          <w:rFonts w:ascii="Times New Roman" w:hAnsi="Times New Roman" w:cs="Times New Roman"/>
          <w:sz w:val="24"/>
          <w:szCs w:val="24"/>
        </w:rPr>
        <w:lastRenderedPageBreak/>
        <w:t>descriptions in a similar fashion showing that Greek astrological thought is foundational in twenty first century astrology.</w:t>
      </w:r>
    </w:p>
    <w:p w:rsidR="003872E0" w:rsidRPr="00084E16" w:rsidRDefault="003872E0" w:rsidP="000B59C1">
      <w:pPr>
        <w:spacing w:line="480" w:lineRule="auto"/>
        <w:rPr>
          <w:rFonts w:ascii="Times New Roman" w:hAnsi="Times New Roman" w:cs="Times New Roman"/>
          <w:sz w:val="24"/>
          <w:szCs w:val="24"/>
          <w:u w:val="single"/>
        </w:rPr>
      </w:pPr>
      <w:r w:rsidRPr="00084E16">
        <w:rPr>
          <w:rFonts w:ascii="Times New Roman" w:hAnsi="Times New Roman" w:cs="Times New Roman"/>
          <w:sz w:val="24"/>
          <w:szCs w:val="24"/>
          <w:u w:val="single"/>
        </w:rPr>
        <w:t>Combinations of Stars and Aspects</w:t>
      </w:r>
    </w:p>
    <w:p w:rsidR="002C2C88" w:rsidRPr="00084E16" w:rsidRDefault="003872E0" w:rsidP="000B59C1">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     </w:t>
      </w:r>
      <w:r w:rsidR="00932C78" w:rsidRPr="00084E16">
        <w:rPr>
          <w:rFonts w:ascii="Times New Roman" w:hAnsi="Times New Roman" w:cs="Times New Roman"/>
          <w:sz w:val="24"/>
          <w:szCs w:val="24"/>
        </w:rPr>
        <w:t xml:space="preserve">This theme will investigate the ways in which Valens’ discussion of the </w:t>
      </w:r>
      <w:r w:rsidRPr="00084E16">
        <w:rPr>
          <w:rFonts w:ascii="Times New Roman" w:hAnsi="Times New Roman" w:cs="Times New Roman"/>
          <w:sz w:val="24"/>
          <w:szCs w:val="24"/>
        </w:rPr>
        <w:t>Combinations of Stars</w:t>
      </w:r>
      <w:r w:rsidR="00932C78" w:rsidRPr="00084E16">
        <w:rPr>
          <w:rFonts w:ascii="Times New Roman" w:hAnsi="Times New Roman" w:cs="Times New Roman"/>
          <w:sz w:val="24"/>
          <w:szCs w:val="24"/>
        </w:rPr>
        <w:t xml:space="preserve"> is shown in</w:t>
      </w:r>
      <w:r w:rsidR="00C80AE0" w:rsidRPr="00084E16">
        <w:rPr>
          <w:rFonts w:ascii="Times New Roman" w:hAnsi="Times New Roman" w:cs="Times New Roman"/>
          <w:sz w:val="24"/>
          <w:szCs w:val="24"/>
        </w:rPr>
        <w:t xml:space="preserve"> astrologer</w:t>
      </w:r>
      <w:r w:rsidR="00932C78" w:rsidRPr="00084E16">
        <w:rPr>
          <w:rFonts w:ascii="Times New Roman" w:hAnsi="Times New Roman" w:cs="Times New Roman"/>
          <w:sz w:val="24"/>
          <w:szCs w:val="24"/>
        </w:rPr>
        <w:t xml:space="preserve"> </w:t>
      </w:r>
      <w:r w:rsidRPr="00084E16">
        <w:rPr>
          <w:rFonts w:ascii="Times New Roman" w:hAnsi="Times New Roman" w:cs="Times New Roman"/>
          <w:sz w:val="24"/>
          <w:szCs w:val="24"/>
        </w:rPr>
        <w:t xml:space="preserve">Sue Tompkins </w:t>
      </w:r>
      <w:r w:rsidR="00932C78" w:rsidRPr="00084E16">
        <w:rPr>
          <w:rFonts w:ascii="Times New Roman" w:hAnsi="Times New Roman" w:cs="Times New Roman"/>
          <w:sz w:val="24"/>
          <w:szCs w:val="24"/>
        </w:rPr>
        <w:t>discussion of</w:t>
      </w:r>
      <w:r w:rsidRPr="00084E16">
        <w:rPr>
          <w:rFonts w:ascii="Times New Roman" w:hAnsi="Times New Roman" w:cs="Times New Roman"/>
          <w:sz w:val="24"/>
          <w:szCs w:val="24"/>
        </w:rPr>
        <w:t xml:space="preserve"> aspects between planets.</w:t>
      </w:r>
      <w:r w:rsidR="002C2C88" w:rsidRPr="00084E16">
        <w:rPr>
          <w:rFonts w:ascii="Times New Roman" w:hAnsi="Times New Roman" w:cs="Times New Roman"/>
          <w:sz w:val="24"/>
          <w:szCs w:val="24"/>
        </w:rPr>
        <w:t xml:space="preserve"> </w:t>
      </w:r>
      <w:r w:rsidR="00A93AFF" w:rsidRPr="00084E16">
        <w:rPr>
          <w:rFonts w:ascii="Times New Roman" w:hAnsi="Times New Roman" w:cs="Times New Roman"/>
          <w:sz w:val="24"/>
          <w:szCs w:val="24"/>
        </w:rPr>
        <w:t xml:space="preserve">Valens states that Saturn and Mercury make men who are resourceful, intelligent, experienced, scholarly, and </w:t>
      </w:r>
      <w:r w:rsidR="00A62A50" w:rsidRPr="00084E16">
        <w:rPr>
          <w:rFonts w:ascii="Times New Roman" w:hAnsi="Times New Roman" w:cs="Times New Roman"/>
          <w:sz w:val="24"/>
          <w:szCs w:val="24"/>
        </w:rPr>
        <w:t>‘</w:t>
      </w:r>
      <w:r w:rsidR="00A93AFF" w:rsidRPr="00084E16">
        <w:rPr>
          <w:rFonts w:ascii="Times New Roman" w:hAnsi="Times New Roman" w:cs="Times New Roman"/>
          <w:sz w:val="24"/>
          <w:szCs w:val="24"/>
        </w:rPr>
        <w:t>revering the gods, but with much on their consciences</w:t>
      </w:r>
      <w:r w:rsidR="00A62A50" w:rsidRPr="00084E16">
        <w:rPr>
          <w:rFonts w:ascii="Times New Roman" w:hAnsi="Times New Roman" w:cs="Times New Roman"/>
          <w:sz w:val="24"/>
          <w:szCs w:val="24"/>
        </w:rPr>
        <w:t>’</w:t>
      </w:r>
      <w:r w:rsidR="00A93AFF" w:rsidRPr="00084E16">
        <w:rPr>
          <w:rFonts w:ascii="Times New Roman" w:hAnsi="Times New Roman" w:cs="Times New Roman"/>
          <w:sz w:val="24"/>
          <w:szCs w:val="24"/>
        </w:rPr>
        <w:t>.</w:t>
      </w:r>
      <w:r w:rsidR="00A62A50" w:rsidRPr="00084E16">
        <w:rPr>
          <w:rStyle w:val="FootnoteReference"/>
          <w:rFonts w:ascii="Times New Roman" w:hAnsi="Times New Roman" w:cs="Times New Roman"/>
          <w:sz w:val="24"/>
          <w:szCs w:val="24"/>
        </w:rPr>
        <w:footnoteReference w:id="26"/>
      </w:r>
      <w:r w:rsidR="00A93AFF" w:rsidRPr="00084E16">
        <w:rPr>
          <w:rFonts w:ascii="Times New Roman" w:hAnsi="Times New Roman" w:cs="Times New Roman"/>
          <w:sz w:val="24"/>
          <w:szCs w:val="24"/>
        </w:rPr>
        <w:t xml:space="preserve"> Similarly, Tompkins describes Mercury-Saturn contacts as those who are </w:t>
      </w:r>
      <w:r w:rsidR="00A62A50" w:rsidRPr="00084E16">
        <w:rPr>
          <w:rFonts w:ascii="Times New Roman" w:hAnsi="Times New Roman" w:cs="Times New Roman"/>
          <w:sz w:val="24"/>
          <w:szCs w:val="24"/>
        </w:rPr>
        <w:t>‘</w:t>
      </w:r>
      <w:r w:rsidR="00A93AFF" w:rsidRPr="00084E16">
        <w:rPr>
          <w:rFonts w:ascii="Times New Roman" w:hAnsi="Times New Roman" w:cs="Times New Roman"/>
          <w:sz w:val="24"/>
          <w:szCs w:val="24"/>
        </w:rPr>
        <w:t>serious-minded, thorough and conscientious on the one hand, and those who are f</w:t>
      </w:r>
      <w:r w:rsidR="00A62A50" w:rsidRPr="00084E16">
        <w:rPr>
          <w:rFonts w:ascii="Times New Roman" w:hAnsi="Times New Roman" w:cs="Times New Roman"/>
          <w:sz w:val="24"/>
          <w:szCs w:val="24"/>
        </w:rPr>
        <w:t>rightened to think on the other’.</w:t>
      </w:r>
      <w:r w:rsidR="00A62A50" w:rsidRPr="00084E16">
        <w:rPr>
          <w:rStyle w:val="FootnoteReference"/>
          <w:rFonts w:ascii="Times New Roman" w:hAnsi="Times New Roman" w:cs="Times New Roman"/>
          <w:sz w:val="24"/>
          <w:szCs w:val="24"/>
        </w:rPr>
        <w:footnoteReference w:id="27"/>
      </w:r>
      <w:r w:rsidR="00A62A50" w:rsidRPr="00084E16">
        <w:rPr>
          <w:rFonts w:ascii="Times New Roman" w:hAnsi="Times New Roman" w:cs="Times New Roman"/>
          <w:sz w:val="24"/>
          <w:szCs w:val="24"/>
        </w:rPr>
        <w:t xml:space="preserve"> </w:t>
      </w:r>
      <w:r w:rsidR="00A93AFF" w:rsidRPr="00084E16">
        <w:rPr>
          <w:rFonts w:ascii="Times New Roman" w:hAnsi="Times New Roman" w:cs="Times New Roman"/>
          <w:sz w:val="24"/>
          <w:szCs w:val="24"/>
        </w:rPr>
        <w:t xml:space="preserve">It appears that Valens initial thoughts about this combination still permeate current psychological astrology in that Tompkins explains Mercury-Saturn to be serious thinkers who perhaps, have heavy burdens to carry mentally. As far as Valens description of this contact being experienced, </w:t>
      </w:r>
      <w:proofErr w:type="spellStart"/>
      <w:r w:rsidR="00A93AFF" w:rsidRPr="00084E16">
        <w:rPr>
          <w:rFonts w:ascii="Times New Roman" w:hAnsi="Times New Roman" w:cs="Times New Roman"/>
          <w:sz w:val="24"/>
          <w:szCs w:val="24"/>
        </w:rPr>
        <w:t>Tompki</w:t>
      </w:r>
      <w:r w:rsidR="00A62A50" w:rsidRPr="00084E16">
        <w:rPr>
          <w:rFonts w:ascii="Times New Roman" w:hAnsi="Times New Roman" w:cs="Times New Roman"/>
          <w:sz w:val="24"/>
          <w:szCs w:val="24"/>
        </w:rPr>
        <w:t>n</w:t>
      </w:r>
      <w:proofErr w:type="spellEnd"/>
      <w:r w:rsidR="00A62A50" w:rsidRPr="00084E16">
        <w:rPr>
          <w:rFonts w:ascii="Times New Roman" w:hAnsi="Times New Roman" w:cs="Times New Roman"/>
          <w:sz w:val="24"/>
          <w:szCs w:val="24"/>
        </w:rPr>
        <w:t xml:space="preserve"> too describes this contact as one that feels ‘</w:t>
      </w:r>
      <w:r w:rsidR="00A93AFF" w:rsidRPr="00084E16">
        <w:rPr>
          <w:rFonts w:ascii="Times New Roman" w:hAnsi="Times New Roman" w:cs="Times New Roman"/>
          <w:sz w:val="24"/>
          <w:szCs w:val="24"/>
        </w:rPr>
        <w:t>they have to know the subject backwards and often, with the tremendous capacity for application and self-disciple that they may have, they do; the individual thoroughly masters a subject</w:t>
      </w:r>
      <w:r w:rsidR="00A62A50" w:rsidRPr="00084E16">
        <w:rPr>
          <w:rFonts w:ascii="Times New Roman" w:hAnsi="Times New Roman" w:cs="Times New Roman"/>
          <w:sz w:val="24"/>
          <w:szCs w:val="24"/>
        </w:rPr>
        <w:t>’</w:t>
      </w:r>
      <w:r w:rsidR="00A93AFF" w:rsidRPr="00084E16">
        <w:rPr>
          <w:rFonts w:ascii="Times New Roman" w:hAnsi="Times New Roman" w:cs="Times New Roman"/>
          <w:sz w:val="24"/>
          <w:szCs w:val="24"/>
        </w:rPr>
        <w:t>.</w:t>
      </w:r>
      <w:r w:rsidR="00A62A50" w:rsidRPr="00084E16">
        <w:rPr>
          <w:rStyle w:val="FootnoteReference"/>
          <w:rFonts w:ascii="Times New Roman" w:hAnsi="Times New Roman" w:cs="Times New Roman"/>
          <w:sz w:val="24"/>
          <w:szCs w:val="24"/>
        </w:rPr>
        <w:footnoteReference w:id="28"/>
      </w:r>
      <w:r w:rsidR="00A62A50" w:rsidRPr="00084E16">
        <w:rPr>
          <w:rFonts w:ascii="Times New Roman" w:hAnsi="Times New Roman" w:cs="Times New Roman"/>
          <w:sz w:val="24"/>
          <w:szCs w:val="24"/>
        </w:rPr>
        <w:t xml:space="preserve"> While Tompkins’ discussion takes a turn into a psychological </w:t>
      </w:r>
      <w:r w:rsidR="00600E17" w:rsidRPr="00084E16">
        <w:rPr>
          <w:rFonts w:ascii="Times New Roman" w:hAnsi="Times New Roman" w:cs="Times New Roman"/>
          <w:sz w:val="24"/>
          <w:szCs w:val="24"/>
        </w:rPr>
        <w:t>perspective, the core thinking aligns with Valens.</w:t>
      </w:r>
    </w:p>
    <w:p w:rsidR="007F2166" w:rsidRPr="00084E16" w:rsidRDefault="007F2166" w:rsidP="00A77BA5">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     For Valens, Saturn and the Sun are not matched well and are in fact, at odds. He describes this contact as </w:t>
      </w:r>
      <w:r w:rsidR="0051514B" w:rsidRPr="00084E16">
        <w:rPr>
          <w:rFonts w:ascii="Times New Roman" w:hAnsi="Times New Roman" w:cs="Times New Roman"/>
          <w:sz w:val="24"/>
          <w:szCs w:val="24"/>
        </w:rPr>
        <w:t>‘</w:t>
      </w:r>
      <w:r w:rsidRPr="00084E16">
        <w:rPr>
          <w:rFonts w:ascii="Times New Roman" w:hAnsi="Times New Roman" w:cs="Times New Roman"/>
          <w:sz w:val="24"/>
          <w:szCs w:val="24"/>
        </w:rPr>
        <w:t>disturbed and long-suffering</w:t>
      </w:r>
      <w:r w:rsidR="0051514B" w:rsidRPr="00084E16">
        <w:rPr>
          <w:rFonts w:ascii="Times New Roman" w:hAnsi="Times New Roman" w:cs="Times New Roman"/>
          <w:sz w:val="24"/>
          <w:szCs w:val="24"/>
        </w:rPr>
        <w:t>’</w:t>
      </w:r>
      <w:r w:rsidRPr="00084E16">
        <w:rPr>
          <w:rFonts w:ascii="Times New Roman" w:hAnsi="Times New Roman" w:cs="Times New Roman"/>
          <w:sz w:val="24"/>
          <w:szCs w:val="24"/>
        </w:rPr>
        <w:t xml:space="preserve">. This theme is foundational in Tompkins writing about Saturn-Sun aspects. She states, </w:t>
      </w:r>
      <w:r w:rsidR="0051514B" w:rsidRPr="00084E16">
        <w:rPr>
          <w:rFonts w:ascii="Times New Roman" w:hAnsi="Times New Roman" w:cs="Times New Roman"/>
          <w:sz w:val="24"/>
          <w:szCs w:val="24"/>
        </w:rPr>
        <w:t>‘</w:t>
      </w:r>
      <w:proofErr w:type="gramStart"/>
      <w:r w:rsidRPr="00084E16">
        <w:rPr>
          <w:rFonts w:ascii="Times New Roman" w:hAnsi="Times New Roman" w:cs="Times New Roman"/>
          <w:sz w:val="24"/>
          <w:szCs w:val="24"/>
        </w:rPr>
        <w:t>They</w:t>
      </w:r>
      <w:proofErr w:type="gramEnd"/>
      <w:r w:rsidRPr="00084E16">
        <w:rPr>
          <w:rFonts w:ascii="Times New Roman" w:hAnsi="Times New Roman" w:cs="Times New Roman"/>
          <w:sz w:val="24"/>
          <w:szCs w:val="24"/>
        </w:rPr>
        <w:t xml:space="preserve"> fear they are really rather insignificant</w:t>
      </w:r>
      <w:r w:rsidR="0051514B" w:rsidRPr="00084E16">
        <w:rPr>
          <w:rFonts w:ascii="Times New Roman" w:hAnsi="Times New Roman" w:cs="Times New Roman"/>
          <w:sz w:val="24"/>
          <w:szCs w:val="24"/>
        </w:rPr>
        <w:t>’</w:t>
      </w:r>
      <w:r w:rsidRPr="00084E16">
        <w:rPr>
          <w:rFonts w:ascii="Times New Roman" w:hAnsi="Times New Roman" w:cs="Times New Roman"/>
          <w:sz w:val="24"/>
          <w:szCs w:val="24"/>
        </w:rPr>
        <w:t>.</w:t>
      </w:r>
      <w:r w:rsidR="0051514B" w:rsidRPr="00084E16">
        <w:rPr>
          <w:rStyle w:val="FootnoteReference"/>
          <w:rFonts w:ascii="Times New Roman" w:hAnsi="Times New Roman" w:cs="Times New Roman"/>
          <w:sz w:val="24"/>
          <w:szCs w:val="24"/>
        </w:rPr>
        <w:footnoteReference w:id="29"/>
      </w:r>
      <w:r w:rsidRPr="00084E16">
        <w:rPr>
          <w:rFonts w:ascii="Times New Roman" w:hAnsi="Times New Roman" w:cs="Times New Roman"/>
          <w:sz w:val="24"/>
          <w:szCs w:val="24"/>
        </w:rPr>
        <w:t xml:space="preserve"> She goes into </w:t>
      </w:r>
      <w:r w:rsidRPr="00084E16">
        <w:rPr>
          <w:rFonts w:ascii="Times New Roman" w:hAnsi="Times New Roman" w:cs="Times New Roman"/>
          <w:sz w:val="24"/>
          <w:szCs w:val="24"/>
        </w:rPr>
        <w:lastRenderedPageBreak/>
        <w:t xml:space="preserve">further detail illustrating that this fear originates in childhood and is often caused my wounds from one’s own father. She further states, </w:t>
      </w:r>
      <w:r w:rsidR="0051514B" w:rsidRPr="00084E16">
        <w:rPr>
          <w:rFonts w:ascii="Times New Roman" w:hAnsi="Times New Roman" w:cs="Times New Roman"/>
          <w:sz w:val="24"/>
          <w:szCs w:val="24"/>
        </w:rPr>
        <w:t>‘The real self is denied’.</w:t>
      </w:r>
      <w:r w:rsidR="0051514B" w:rsidRPr="00084E16">
        <w:rPr>
          <w:rStyle w:val="FootnoteReference"/>
          <w:rFonts w:ascii="Times New Roman" w:hAnsi="Times New Roman" w:cs="Times New Roman"/>
          <w:sz w:val="24"/>
          <w:szCs w:val="24"/>
        </w:rPr>
        <w:footnoteReference w:id="30"/>
      </w:r>
      <w:r w:rsidR="00A77BA5" w:rsidRPr="00084E16">
        <w:rPr>
          <w:rFonts w:ascii="Times New Roman" w:hAnsi="Times New Roman" w:cs="Times New Roman"/>
          <w:sz w:val="24"/>
          <w:szCs w:val="24"/>
        </w:rPr>
        <w:t xml:space="preserve"> Tompkins discussion of this sign states that the wounds of the Saturn-Sun person are longstanding and tend to lighten over time as Saturn comes into more maturity, however, she states that being the ‘right age’ is a difficulty that will be met throughout one’s life. Valens description holds true throughout this modern description.</w:t>
      </w:r>
    </w:p>
    <w:p w:rsidR="0028324B" w:rsidRPr="00084E16" w:rsidRDefault="00641D7D" w:rsidP="00FC53DC">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     </w:t>
      </w:r>
      <w:r w:rsidR="001445E7" w:rsidRPr="00084E16">
        <w:rPr>
          <w:rFonts w:ascii="Times New Roman" w:hAnsi="Times New Roman" w:cs="Times New Roman"/>
          <w:sz w:val="24"/>
          <w:szCs w:val="24"/>
        </w:rPr>
        <w:t xml:space="preserve">In Valens description, Jupiter and the Sun </w:t>
      </w:r>
      <w:r w:rsidR="0051514B" w:rsidRPr="00084E16">
        <w:rPr>
          <w:rFonts w:ascii="Times New Roman" w:hAnsi="Times New Roman" w:cs="Times New Roman"/>
          <w:sz w:val="24"/>
          <w:szCs w:val="24"/>
        </w:rPr>
        <w:t>‘</w:t>
      </w:r>
      <w:r w:rsidR="001445E7" w:rsidRPr="00084E16">
        <w:rPr>
          <w:rFonts w:ascii="Times New Roman" w:hAnsi="Times New Roman" w:cs="Times New Roman"/>
          <w:sz w:val="24"/>
          <w:szCs w:val="24"/>
        </w:rPr>
        <w:t>live with much spectacle</w:t>
      </w:r>
      <w:r w:rsidR="0051514B" w:rsidRPr="00084E16">
        <w:rPr>
          <w:rFonts w:ascii="Times New Roman" w:hAnsi="Times New Roman" w:cs="Times New Roman"/>
          <w:sz w:val="24"/>
          <w:szCs w:val="24"/>
        </w:rPr>
        <w:t>’</w:t>
      </w:r>
      <w:r w:rsidR="001445E7" w:rsidRPr="00084E16">
        <w:rPr>
          <w:rFonts w:ascii="Times New Roman" w:hAnsi="Times New Roman" w:cs="Times New Roman"/>
          <w:sz w:val="24"/>
          <w:szCs w:val="24"/>
        </w:rPr>
        <w:t xml:space="preserve"> and are </w:t>
      </w:r>
      <w:r w:rsidR="0051514B" w:rsidRPr="00084E16">
        <w:rPr>
          <w:rFonts w:ascii="Times New Roman" w:hAnsi="Times New Roman" w:cs="Times New Roman"/>
          <w:sz w:val="24"/>
          <w:szCs w:val="24"/>
        </w:rPr>
        <w:t>‘</w:t>
      </w:r>
      <w:r w:rsidR="001445E7" w:rsidRPr="00084E16">
        <w:rPr>
          <w:rFonts w:ascii="Times New Roman" w:hAnsi="Times New Roman" w:cs="Times New Roman"/>
          <w:sz w:val="24"/>
          <w:szCs w:val="24"/>
        </w:rPr>
        <w:t>honored and blessed by the crowd</w:t>
      </w:r>
      <w:r w:rsidR="0051514B" w:rsidRPr="00084E16">
        <w:rPr>
          <w:rFonts w:ascii="Times New Roman" w:hAnsi="Times New Roman" w:cs="Times New Roman"/>
          <w:sz w:val="24"/>
          <w:szCs w:val="24"/>
        </w:rPr>
        <w:t>’</w:t>
      </w:r>
      <w:r w:rsidR="001445E7" w:rsidRPr="00084E16">
        <w:rPr>
          <w:rFonts w:ascii="Times New Roman" w:hAnsi="Times New Roman" w:cs="Times New Roman"/>
          <w:sz w:val="24"/>
          <w:szCs w:val="24"/>
        </w:rPr>
        <w:t xml:space="preserve"> while also sometimes involved in </w:t>
      </w:r>
      <w:r w:rsidR="0051514B" w:rsidRPr="00084E16">
        <w:rPr>
          <w:rFonts w:ascii="Times New Roman" w:hAnsi="Times New Roman" w:cs="Times New Roman"/>
          <w:sz w:val="24"/>
          <w:szCs w:val="24"/>
        </w:rPr>
        <w:t>‘</w:t>
      </w:r>
      <w:r w:rsidR="001445E7" w:rsidRPr="00084E16">
        <w:rPr>
          <w:rFonts w:ascii="Times New Roman" w:hAnsi="Times New Roman" w:cs="Times New Roman"/>
          <w:sz w:val="24"/>
          <w:szCs w:val="24"/>
        </w:rPr>
        <w:t>uncertainties and hostility.</w:t>
      </w:r>
      <w:r w:rsidR="0051514B" w:rsidRPr="00084E16">
        <w:rPr>
          <w:rFonts w:ascii="Times New Roman" w:hAnsi="Times New Roman" w:cs="Times New Roman"/>
          <w:sz w:val="24"/>
          <w:szCs w:val="24"/>
        </w:rPr>
        <w:t>’</w:t>
      </w:r>
      <w:r w:rsidR="0051514B" w:rsidRPr="00084E16">
        <w:rPr>
          <w:rStyle w:val="FootnoteReference"/>
          <w:rFonts w:ascii="Times New Roman" w:hAnsi="Times New Roman" w:cs="Times New Roman"/>
          <w:sz w:val="24"/>
          <w:szCs w:val="24"/>
        </w:rPr>
        <w:footnoteReference w:id="31"/>
      </w:r>
      <w:r w:rsidR="001445E7" w:rsidRPr="00084E16">
        <w:rPr>
          <w:rFonts w:ascii="Times New Roman" w:hAnsi="Times New Roman" w:cs="Times New Roman"/>
          <w:sz w:val="24"/>
          <w:szCs w:val="24"/>
        </w:rPr>
        <w:t xml:space="preserve"> These qualities are foundational in the current understanding of psychological astrology as evidenced by Tompkins’ description of Jupiter-Saturn contacts. She describes this contact</w:t>
      </w:r>
      <w:r w:rsidR="000E0979" w:rsidRPr="00084E16">
        <w:rPr>
          <w:rFonts w:ascii="Times New Roman" w:hAnsi="Times New Roman" w:cs="Times New Roman"/>
          <w:sz w:val="24"/>
          <w:szCs w:val="24"/>
        </w:rPr>
        <w:t xml:space="preserve"> as obviously exuberant projecting a god-like persona which leads them to a sense of optimism and adventurous risk taking that is similar to Valens description.</w:t>
      </w:r>
      <w:r w:rsidR="0051514B" w:rsidRPr="00084E16">
        <w:rPr>
          <w:rStyle w:val="FootnoteReference"/>
          <w:rFonts w:ascii="Times New Roman" w:hAnsi="Times New Roman" w:cs="Times New Roman"/>
          <w:sz w:val="24"/>
          <w:szCs w:val="24"/>
        </w:rPr>
        <w:footnoteReference w:id="32"/>
      </w:r>
      <w:r w:rsidR="000E0979" w:rsidRPr="00084E16">
        <w:rPr>
          <w:rFonts w:ascii="Times New Roman" w:hAnsi="Times New Roman" w:cs="Times New Roman"/>
          <w:sz w:val="24"/>
          <w:szCs w:val="24"/>
        </w:rPr>
        <w:t xml:space="preserve"> Also, this contact is</w:t>
      </w:r>
      <w:r w:rsidR="00FC53DC" w:rsidRPr="00084E16">
        <w:rPr>
          <w:rFonts w:ascii="Times New Roman" w:hAnsi="Times New Roman" w:cs="Times New Roman"/>
          <w:sz w:val="24"/>
          <w:szCs w:val="24"/>
        </w:rPr>
        <w:t xml:space="preserve"> described as an individual who</w:t>
      </w:r>
      <w:r w:rsidR="0051514B" w:rsidRPr="00084E16">
        <w:rPr>
          <w:rFonts w:ascii="Times New Roman" w:hAnsi="Times New Roman" w:cs="Times New Roman"/>
          <w:sz w:val="24"/>
          <w:szCs w:val="24"/>
        </w:rPr>
        <w:t>se ‘</w:t>
      </w:r>
      <w:r w:rsidR="00FC53DC" w:rsidRPr="00084E16">
        <w:rPr>
          <w:rFonts w:ascii="Times New Roman" w:hAnsi="Times New Roman" w:cs="Times New Roman"/>
          <w:sz w:val="24"/>
          <w:szCs w:val="24"/>
        </w:rPr>
        <w:t>love of adventure and obvious belief in what they are doing coupled with their confidence as to the likely successful outcome of events, is infectious and imbues others with confidence.</w:t>
      </w:r>
      <w:r w:rsidR="0051514B" w:rsidRPr="00084E16">
        <w:rPr>
          <w:rFonts w:ascii="Times New Roman" w:hAnsi="Times New Roman" w:cs="Times New Roman"/>
          <w:sz w:val="24"/>
          <w:szCs w:val="24"/>
        </w:rPr>
        <w:t>’</w:t>
      </w:r>
      <w:r w:rsidR="0051514B" w:rsidRPr="00084E16">
        <w:rPr>
          <w:rStyle w:val="FootnoteReference"/>
          <w:rFonts w:ascii="Times New Roman" w:hAnsi="Times New Roman" w:cs="Times New Roman"/>
          <w:sz w:val="24"/>
          <w:szCs w:val="24"/>
        </w:rPr>
        <w:footnoteReference w:id="33"/>
      </w:r>
      <w:r w:rsidR="00FC53DC" w:rsidRPr="00084E16">
        <w:rPr>
          <w:rFonts w:ascii="Times New Roman" w:hAnsi="Times New Roman" w:cs="Times New Roman"/>
          <w:sz w:val="24"/>
          <w:szCs w:val="24"/>
        </w:rPr>
        <w:t xml:space="preserve"> This is much like Valens ideas about being honored by the crowd. Lastly, Valens description of uncertainties and hostility lines up with Tompkins’ where she says</w:t>
      </w:r>
      <w:r w:rsidR="0051514B" w:rsidRPr="00084E16">
        <w:rPr>
          <w:rFonts w:ascii="Times New Roman" w:hAnsi="Times New Roman" w:cs="Times New Roman"/>
          <w:sz w:val="24"/>
          <w:szCs w:val="24"/>
        </w:rPr>
        <w:t>, ‘</w:t>
      </w:r>
      <w:r w:rsidR="00FC53DC" w:rsidRPr="00084E16">
        <w:rPr>
          <w:rFonts w:ascii="Times New Roman" w:hAnsi="Times New Roman" w:cs="Times New Roman"/>
          <w:sz w:val="24"/>
          <w:szCs w:val="24"/>
        </w:rPr>
        <w:t>Sun-Jupiter is often not as confident as it appears</w:t>
      </w:r>
      <w:r w:rsidR="0051514B" w:rsidRPr="00084E16">
        <w:rPr>
          <w:rFonts w:ascii="Times New Roman" w:hAnsi="Times New Roman" w:cs="Times New Roman"/>
          <w:sz w:val="24"/>
          <w:szCs w:val="24"/>
        </w:rPr>
        <w:t>’</w:t>
      </w:r>
      <w:r w:rsidR="00FC53DC" w:rsidRPr="00084E16">
        <w:rPr>
          <w:rFonts w:ascii="Times New Roman" w:hAnsi="Times New Roman" w:cs="Times New Roman"/>
          <w:sz w:val="24"/>
          <w:szCs w:val="24"/>
        </w:rPr>
        <w:t>.</w:t>
      </w:r>
      <w:r w:rsidR="0051514B" w:rsidRPr="00084E16">
        <w:rPr>
          <w:rStyle w:val="FootnoteReference"/>
          <w:rFonts w:ascii="Times New Roman" w:hAnsi="Times New Roman" w:cs="Times New Roman"/>
          <w:sz w:val="24"/>
          <w:szCs w:val="24"/>
        </w:rPr>
        <w:footnoteReference w:id="34"/>
      </w:r>
      <w:r w:rsidR="00FC53DC" w:rsidRPr="00084E16">
        <w:rPr>
          <w:rFonts w:ascii="Times New Roman" w:hAnsi="Times New Roman" w:cs="Times New Roman"/>
          <w:sz w:val="24"/>
          <w:szCs w:val="24"/>
        </w:rPr>
        <w:t xml:space="preserve"> She goes on to explain that much of the spectacle is due to a lack of confidence in oneself and an overconfidence in life providing for one</w:t>
      </w:r>
      <w:r w:rsidR="0051514B" w:rsidRPr="00084E16">
        <w:rPr>
          <w:rFonts w:ascii="Times New Roman" w:hAnsi="Times New Roman" w:cs="Times New Roman"/>
          <w:sz w:val="24"/>
          <w:szCs w:val="24"/>
        </w:rPr>
        <w:t>self.</w:t>
      </w:r>
      <w:r w:rsidR="0051514B" w:rsidRPr="00084E16">
        <w:rPr>
          <w:rStyle w:val="FootnoteReference"/>
          <w:rFonts w:ascii="Times New Roman" w:hAnsi="Times New Roman" w:cs="Times New Roman"/>
          <w:sz w:val="24"/>
          <w:szCs w:val="24"/>
        </w:rPr>
        <w:footnoteReference w:id="35"/>
      </w:r>
    </w:p>
    <w:p w:rsidR="00932C78" w:rsidRPr="00084E16" w:rsidRDefault="00932C78" w:rsidP="00FC53DC">
      <w:pPr>
        <w:spacing w:line="480" w:lineRule="auto"/>
        <w:rPr>
          <w:rFonts w:ascii="Times New Roman" w:hAnsi="Times New Roman" w:cs="Times New Roman"/>
          <w:sz w:val="24"/>
          <w:szCs w:val="24"/>
        </w:rPr>
      </w:pPr>
      <w:r w:rsidRPr="00084E16">
        <w:rPr>
          <w:rFonts w:ascii="Times New Roman" w:hAnsi="Times New Roman" w:cs="Times New Roman"/>
          <w:sz w:val="24"/>
          <w:szCs w:val="24"/>
        </w:rPr>
        <w:lastRenderedPageBreak/>
        <w:t xml:space="preserve">     </w:t>
      </w:r>
      <w:r w:rsidR="00C80AE0" w:rsidRPr="00084E16">
        <w:rPr>
          <w:rFonts w:ascii="Times New Roman" w:hAnsi="Times New Roman" w:cs="Times New Roman"/>
          <w:sz w:val="24"/>
          <w:szCs w:val="24"/>
        </w:rPr>
        <w:t xml:space="preserve">Both Valens and Tompkins discuss similar themes. In modern psychological astrology, much of the core thinking remains and is expounded upon. </w:t>
      </w:r>
      <w:r w:rsidRPr="00084E16">
        <w:rPr>
          <w:rFonts w:ascii="Times New Roman" w:hAnsi="Times New Roman" w:cs="Times New Roman"/>
          <w:sz w:val="24"/>
          <w:szCs w:val="24"/>
        </w:rPr>
        <w:t>While psychological astrology offers a more descriptive look at natal astrological aspects, it appears that much of Valens initial writings underpin the current understanding of aspects in astrology. In this case, ancient astrology is not lost.</w:t>
      </w:r>
    </w:p>
    <w:p w:rsidR="009D55D8" w:rsidRPr="00084E16" w:rsidRDefault="00932C78">
      <w:pPr>
        <w:rPr>
          <w:rFonts w:ascii="Times New Roman" w:hAnsi="Times New Roman" w:cs="Times New Roman"/>
          <w:sz w:val="24"/>
          <w:szCs w:val="24"/>
          <w:u w:val="single"/>
        </w:rPr>
      </w:pPr>
      <w:r w:rsidRPr="00084E16">
        <w:rPr>
          <w:rFonts w:ascii="Times New Roman" w:hAnsi="Times New Roman" w:cs="Times New Roman"/>
          <w:sz w:val="24"/>
          <w:szCs w:val="24"/>
          <w:u w:val="single"/>
        </w:rPr>
        <w:t>Twelve Places and Twelve Houses</w:t>
      </w:r>
    </w:p>
    <w:p w:rsidR="003C206E" w:rsidRPr="00084E16" w:rsidRDefault="00932C78" w:rsidP="00EA0CA5">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     This theme will investigate the ways in which the fundamentals of Paulus </w:t>
      </w:r>
      <w:proofErr w:type="spellStart"/>
      <w:r w:rsidRPr="00084E16">
        <w:rPr>
          <w:rFonts w:ascii="Times New Roman" w:hAnsi="Times New Roman" w:cs="Times New Roman"/>
          <w:sz w:val="24"/>
          <w:szCs w:val="24"/>
        </w:rPr>
        <w:t>Alexandrinus</w:t>
      </w:r>
      <w:proofErr w:type="spellEnd"/>
      <w:r w:rsidRPr="00084E16">
        <w:rPr>
          <w:rFonts w:ascii="Times New Roman" w:hAnsi="Times New Roman" w:cs="Times New Roman"/>
          <w:sz w:val="24"/>
          <w:szCs w:val="24"/>
        </w:rPr>
        <w:t xml:space="preserve">’ description of the Twelve Places is seen in Howard </w:t>
      </w:r>
      <w:proofErr w:type="spellStart"/>
      <w:r w:rsidRPr="00084E16">
        <w:rPr>
          <w:rFonts w:ascii="Times New Roman" w:hAnsi="Times New Roman" w:cs="Times New Roman"/>
          <w:sz w:val="24"/>
          <w:szCs w:val="24"/>
        </w:rPr>
        <w:t>Sasportas</w:t>
      </w:r>
      <w:proofErr w:type="spellEnd"/>
      <w:r w:rsidRPr="00084E16">
        <w:rPr>
          <w:rFonts w:ascii="Times New Roman" w:hAnsi="Times New Roman" w:cs="Times New Roman"/>
          <w:sz w:val="24"/>
          <w:szCs w:val="24"/>
        </w:rPr>
        <w:t xml:space="preserve">’ </w:t>
      </w:r>
      <w:r w:rsidR="003C206E" w:rsidRPr="00084E16">
        <w:rPr>
          <w:rFonts w:ascii="Times New Roman" w:hAnsi="Times New Roman" w:cs="Times New Roman"/>
          <w:sz w:val="24"/>
          <w:szCs w:val="24"/>
        </w:rPr>
        <w:t>discussion on the Twelve Houses.</w:t>
      </w:r>
      <w:r w:rsidR="00EA0CA5" w:rsidRPr="00084E16">
        <w:rPr>
          <w:rFonts w:ascii="Times New Roman" w:hAnsi="Times New Roman" w:cs="Times New Roman"/>
          <w:sz w:val="24"/>
          <w:szCs w:val="24"/>
        </w:rPr>
        <w:t xml:space="preserve"> </w:t>
      </w:r>
      <w:proofErr w:type="spellStart"/>
      <w:r w:rsidR="00EA0CA5" w:rsidRPr="00084E16">
        <w:rPr>
          <w:rFonts w:ascii="Times New Roman" w:hAnsi="Times New Roman" w:cs="Times New Roman"/>
          <w:sz w:val="24"/>
          <w:szCs w:val="24"/>
        </w:rPr>
        <w:t>Alexandrinus</w:t>
      </w:r>
      <w:proofErr w:type="spellEnd"/>
      <w:r w:rsidR="00EA0CA5" w:rsidRPr="00084E16">
        <w:rPr>
          <w:rFonts w:ascii="Times New Roman" w:hAnsi="Times New Roman" w:cs="Times New Roman"/>
          <w:sz w:val="24"/>
          <w:szCs w:val="24"/>
        </w:rPr>
        <w:t>’ house system includes twelve separate sections, or houses.</w:t>
      </w:r>
      <w:r w:rsidR="00143D6B" w:rsidRPr="00084E16">
        <w:rPr>
          <w:rStyle w:val="FootnoteReference"/>
          <w:rFonts w:ascii="Times New Roman" w:hAnsi="Times New Roman" w:cs="Times New Roman"/>
          <w:sz w:val="24"/>
          <w:szCs w:val="24"/>
        </w:rPr>
        <w:footnoteReference w:id="36"/>
      </w:r>
      <w:r w:rsidR="00143D6B" w:rsidRPr="00084E16">
        <w:rPr>
          <w:rFonts w:ascii="Times New Roman" w:hAnsi="Times New Roman" w:cs="Times New Roman"/>
          <w:sz w:val="24"/>
          <w:szCs w:val="24"/>
        </w:rPr>
        <w:t xml:space="preserve"> </w:t>
      </w:r>
      <w:r w:rsidR="00EA0CA5" w:rsidRPr="00084E16">
        <w:rPr>
          <w:rFonts w:ascii="Times New Roman" w:hAnsi="Times New Roman" w:cs="Times New Roman"/>
          <w:sz w:val="24"/>
          <w:szCs w:val="24"/>
        </w:rPr>
        <w:t xml:space="preserve">The </w:t>
      </w:r>
      <w:r w:rsidR="003C206E" w:rsidRPr="00084E16">
        <w:rPr>
          <w:rFonts w:ascii="Times New Roman" w:hAnsi="Times New Roman" w:cs="Times New Roman"/>
          <w:sz w:val="24"/>
          <w:szCs w:val="24"/>
        </w:rPr>
        <w:t xml:space="preserve">first house, which marks the time of birth, is called the </w:t>
      </w:r>
      <w:proofErr w:type="spellStart"/>
      <w:r w:rsidR="003C206E" w:rsidRPr="00084E16">
        <w:rPr>
          <w:rFonts w:ascii="Times New Roman" w:hAnsi="Times New Roman" w:cs="Times New Roman"/>
          <w:sz w:val="24"/>
          <w:szCs w:val="24"/>
        </w:rPr>
        <w:t>Horoskopos</w:t>
      </w:r>
      <w:proofErr w:type="spellEnd"/>
      <w:r w:rsidR="00143D6B" w:rsidRPr="00084E16">
        <w:rPr>
          <w:rFonts w:ascii="Times New Roman" w:hAnsi="Times New Roman" w:cs="Times New Roman"/>
          <w:sz w:val="24"/>
          <w:szCs w:val="24"/>
        </w:rPr>
        <w:t>.</w:t>
      </w:r>
      <w:r w:rsidR="00143D6B" w:rsidRPr="00084E16">
        <w:rPr>
          <w:rStyle w:val="FootnoteReference"/>
          <w:rFonts w:ascii="Times New Roman" w:hAnsi="Times New Roman" w:cs="Times New Roman"/>
          <w:sz w:val="24"/>
          <w:szCs w:val="24"/>
        </w:rPr>
        <w:footnoteReference w:id="37"/>
      </w:r>
      <w:r w:rsidR="00143D6B" w:rsidRPr="00084E16">
        <w:rPr>
          <w:rFonts w:ascii="Times New Roman" w:hAnsi="Times New Roman" w:cs="Times New Roman"/>
          <w:sz w:val="24"/>
          <w:szCs w:val="24"/>
        </w:rPr>
        <w:t xml:space="preserve"> </w:t>
      </w:r>
      <w:r w:rsidR="003C206E" w:rsidRPr="00084E16">
        <w:rPr>
          <w:rFonts w:ascii="Times New Roman" w:hAnsi="Times New Roman" w:cs="Times New Roman"/>
          <w:sz w:val="24"/>
          <w:szCs w:val="24"/>
        </w:rPr>
        <w:t xml:space="preserve">As one moves around the house system, each house has a name that has not survived the test of time. In modern psychological astrology, one simply calls each house by its number before describing the themes inherent in each house. However, </w:t>
      </w:r>
      <w:r w:rsidR="00EA0CA5" w:rsidRPr="00084E16">
        <w:rPr>
          <w:rFonts w:ascii="Times New Roman" w:hAnsi="Times New Roman" w:cs="Times New Roman"/>
          <w:sz w:val="24"/>
          <w:szCs w:val="24"/>
        </w:rPr>
        <w:t xml:space="preserve">this theme will locate where in the modern astrology one can still find fundamental Greek astrological themes and meanings. </w:t>
      </w:r>
      <w:r w:rsidR="003C206E" w:rsidRPr="00084E16">
        <w:rPr>
          <w:rFonts w:ascii="Times New Roman" w:hAnsi="Times New Roman" w:cs="Times New Roman"/>
          <w:sz w:val="24"/>
          <w:szCs w:val="24"/>
        </w:rPr>
        <w:t xml:space="preserve"> </w:t>
      </w:r>
    </w:p>
    <w:p w:rsidR="00EA0CA5" w:rsidRPr="00084E16" w:rsidRDefault="00EA0CA5" w:rsidP="00EA0CA5">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     </w:t>
      </w:r>
      <w:proofErr w:type="spellStart"/>
      <w:r w:rsidR="00143D6B" w:rsidRPr="00084E16">
        <w:rPr>
          <w:rFonts w:ascii="Times New Roman" w:hAnsi="Times New Roman" w:cs="Times New Roman"/>
          <w:sz w:val="24"/>
          <w:szCs w:val="24"/>
        </w:rPr>
        <w:t>Alexandrinus</w:t>
      </w:r>
      <w:proofErr w:type="spellEnd"/>
      <w:r w:rsidR="00143D6B" w:rsidRPr="00084E16">
        <w:rPr>
          <w:rFonts w:ascii="Times New Roman" w:hAnsi="Times New Roman" w:cs="Times New Roman"/>
          <w:sz w:val="24"/>
          <w:szCs w:val="24"/>
        </w:rPr>
        <w:t xml:space="preserve"> describes the </w:t>
      </w:r>
      <w:proofErr w:type="spellStart"/>
      <w:r w:rsidR="00143D6B" w:rsidRPr="00084E16">
        <w:rPr>
          <w:rFonts w:ascii="Times New Roman" w:hAnsi="Times New Roman" w:cs="Times New Roman"/>
          <w:sz w:val="24"/>
          <w:szCs w:val="24"/>
        </w:rPr>
        <w:t>Horoskopos</w:t>
      </w:r>
      <w:proofErr w:type="spellEnd"/>
      <w:r w:rsidR="00143D6B" w:rsidRPr="00084E16">
        <w:rPr>
          <w:rFonts w:ascii="Times New Roman" w:hAnsi="Times New Roman" w:cs="Times New Roman"/>
          <w:sz w:val="24"/>
          <w:szCs w:val="24"/>
        </w:rPr>
        <w:t xml:space="preserve"> as being pivotal to constructing the house system.</w:t>
      </w:r>
      <w:r w:rsidR="00143D6B" w:rsidRPr="00084E16">
        <w:rPr>
          <w:rStyle w:val="FootnoteReference"/>
          <w:rFonts w:ascii="Times New Roman" w:hAnsi="Times New Roman" w:cs="Times New Roman"/>
          <w:sz w:val="24"/>
          <w:szCs w:val="24"/>
        </w:rPr>
        <w:footnoteReference w:id="38"/>
      </w:r>
      <w:r w:rsidR="00143D6B" w:rsidRPr="00084E16">
        <w:rPr>
          <w:rFonts w:ascii="Times New Roman" w:hAnsi="Times New Roman" w:cs="Times New Roman"/>
          <w:sz w:val="24"/>
          <w:szCs w:val="24"/>
        </w:rPr>
        <w:t xml:space="preserve"> </w:t>
      </w:r>
      <w:proofErr w:type="spellStart"/>
      <w:r w:rsidR="00143D6B" w:rsidRPr="00084E16">
        <w:rPr>
          <w:rFonts w:ascii="Times New Roman" w:hAnsi="Times New Roman" w:cs="Times New Roman"/>
          <w:sz w:val="24"/>
          <w:szCs w:val="24"/>
        </w:rPr>
        <w:t>Sasportas</w:t>
      </w:r>
      <w:proofErr w:type="spellEnd"/>
      <w:r w:rsidR="00143D6B" w:rsidRPr="00084E16">
        <w:rPr>
          <w:rFonts w:ascii="Times New Roman" w:hAnsi="Times New Roman" w:cs="Times New Roman"/>
          <w:sz w:val="24"/>
          <w:szCs w:val="24"/>
        </w:rPr>
        <w:t xml:space="preserve"> also discusses the time of birth as imperative to setting up one’s natal chart.</w:t>
      </w:r>
      <w:r w:rsidR="00143D6B" w:rsidRPr="00084E16">
        <w:rPr>
          <w:rStyle w:val="FootnoteReference"/>
          <w:rFonts w:ascii="Times New Roman" w:hAnsi="Times New Roman" w:cs="Times New Roman"/>
          <w:sz w:val="24"/>
          <w:szCs w:val="24"/>
        </w:rPr>
        <w:footnoteReference w:id="39"/>
      </w:r>
      <w:r w:rsidR="00143D6B" w:rsidRPr="00084E16">
        <w:rPr>
          <w:rFonts w:ascii="Times New Roman" w:hAnsi="Times New Roman" w:cs="Times New Roman"/>
          <w:sz w:val="24"/>
          <w:szCs w:val="24"/>
        </w:rPr>
        <w:t xml:space="preserve"> </w:t>
      </w:r>
      <w:r w:rsidRPr="00084E16">
        <w:rPr>
          <w:rFonts w:ascii="Times New Roman" w:hAnsi="Times New Roman" w:cs="Times New Roman"/>
          <w:sz w:val="24"/>
          <w:szCs w:val="24"/>
        </w:rPr>
        <w:t>It seems that modern psychological astrology maintains the same number of houses and is in agreemen</w:t>
      </w:r>
      <w:r w:rsidR="00143D6B" w:rsidRPr="00084E16">
        <w:rPr>
          <w:rFonts w:ascii="Times New Roman" w:hAnsi="Times New Roman" w:cs="Times New Roman"/>
          <w:sz w:val="24"/>
          <w:szCs w:val="24"/>
        </w:rPr>
        <w:t xml:space="preserve">t about the birth time as foundational. </w:t>
      </w:r>
      <w:r w:rsidRPr="00084E16">
        <w:rPr>
          <w:rFonts w:ascii="Times New Roman" w:hAnsi="Times New Roman" w:cs="Times New Roman"/>
          <w:sz w:val="24"/>
          <w:szCs w:val="24"/>
        </w:rPr>
        <w:t xml:space="preserve">In addition, </w:t>
      </w:r>
      <w:proofErr w:type="spellStart"/>
      <w:r w:rsidRPr="00084E16">
        <w:rPr>
          <w:rFonts w:ascii="Times New Roman" w:hAnsi="Times New Roman" w:cs="Times New Roman"/>
          <w:sz w:val="24"/>
          <w:szCs w:val="24"/>
        </w:rPr>
        <w:t>Alexandrinus</w:t>
      </w:r>
      <w:proofErr w:type="spellEnd"/>
      <w:r w:rsidRPr="00084E16">
        <w:rPr>
          <w:rFonts w:ascii="Times New Roman" w:hAnsi="Times New Roman" w:cs="Times New Roman"/>
          <w:sz w:val="24"/>
          <w:szCs w:val="24"/>
        </w:rPr>
        <w:t xml:space="preserve"> describes the Third Place as </w:t>
      </w:r>
      <w:r w:rsidRPr="00084E16">
        <w:rPr>
          <w:rFonts w:ascii="Times New Roman" w:hAnsi="Times New Roman" w:cs="Times New Roman"/>
          <w:sz w:val="24"/>
          <w:szCs w:val="24"/>
        </w:rPr>
        <w:lastRenderedPageBreak/>
        <w:t xml:space="preserve">signifying siblings, </w:t>
      </w:r>
      <w:r w:rsidR="00143D6B" w:rsidRPr="00084E16">
        <w:rPr>
          <w:rFonts w:ascii="Times New Roman" w:hAnsi="Times New Roman" w:cs="Times New Roman"/>
          <w:sz w:val="24"/>
          <w:szCs w:val="24"/>
        </w:rPr>
        <w:t>‘</w:t>
      </w:r>
      <w:r w:rsidRPr="00084E16">
        <w:rPr>
          <w:rFonts w:ascii="Times New Roman" w:hAnsi="Times New Roman" w:cs="Times New Roman"/>
          <w:sz w:val="24"/>
          <w:szCs w:val="24"/>
        </w:rPr>
        <w:t>the reckoning of goods</w:t>
      </w:r>
      <w:r w:rsidR="00143D6B" w:rsidRPr="00084E16">
        <w:rPr>
          <w:rFonts w:ascii="Times New Roman" w:hAnsi="Times New Roman" w:cs="Times New Roman"/>
          <w:sz w:val="24"/>
          <w:szCs w:val="24"/>
        </w:rPr>
        <w:t xml:space="preserve">’ </w:t>
      </w:r>
      <w:r w:rsidRPr="00084E16">
        <w:rPr>
          <w:rFonts w:ascii="Times New Roman" w:hAnsi="Times New Roman" w:cs="Times New Roman"/>
          <w:sz w:val="24"/>
          <w:szCs w:val="24"/>
        </w:rPr>
        <w:t>and living abroad.</w:t>
      </w:r>
      <w:r w:rsidR="00143D6B" w:rsidRPr="00084E16">
        <w:rPr>
          <w:rStyle w:val="FootnoteReference"/>
          <w:rFonts w:ascii="Times New Roman" w:hAnsi="Times New Roman" w:cs="Times New Roman"/>
          <w:sz w:val="24"/>
          <w:szCs w:val="24"/>
        </w:rPr>
        <w:footnoteReference w:id="40"/>
      </w:r>
      <w:r w:rsidRPr="00084E16">
        <w:rPr>
          <w:rFonts w:ascii="Times New Roman" w:hAnsi="Times New Roman" w:cs="Times New Roman"/>
          <w:sz w:val="24"/>
          <w:szCs w:val="24"/>
        </w:rPr>
        <w:t xml:space="preserve"> Similarly, </w:t>
      </w:r>
      <w:proofErr w:type="spellStart"/>
      <w:r w:rsidRPr="00084E16">
        <w:rPr>
          <w:rFonts w:ascii="Times New Roman" w:hAnsi="Times New Roman" w:cs="Times New Roman"/>
          <w:sz w:val="24"/>
          <w:szCs w:val="24"/>
        </w:rPr>
        <w:t>Sasportas</w:t>
      </w:r>
      <w:proofErr w:type="spellEnd"/>
      <w:r w:rsidRPr="00084E16">
        <w:rPr>
          <w:rFonts w:ascii="Times New Roman" w:hAnsi="Times New Roman" w:cs="Times New Roman"/>
          <w:sz w:val="24"/>
          <w:szCs w:val="24"/>
        </w:rPr>
        <w:t xml:space="preserve"> states that the third house describes one’s relationship with their siblings. Signs and planets in this house are further said to describe the nature of the relationship, or the qualities projected on that sibling.</w:t>
      </w:r>
      <w:r w:rsidR="004C39EF">
        <w:rPr>
          <w:rFonts w:ascii="Times New Roman" w:hAnsi="Times New Roman" w:cs="Times New Roman"/>
          <w:sz w:val="24"/>
          <w:szCs w:val="24"/>
        </w:rPr>
        <w:t xml:space="preserve"> Psychological astrology often denotes that much of one’s experience with others has to do with one’s own psychological constitution or, birth chart.</w:t>
      </w:r>
      <w:r w:rsidR="00143D6B" w:rsidRPr="00084E16">
        <w:rPr>
          <w:rStyle w:val="FootnoteReference"/>
          <w:rFonts w:ascii="Times New Roman" w:hAnsi="Times New Roman" w:cs="Times New Roman"/>
          <w:sz w:val="24"/>
          <w:szCs w:val="24"/>
        </w:rPr>
        <w:footnoteReference w:id="41"/>
      </w:r>
      <w:r w:rsidRPr="00084E16">
        <w:rPr>
          <w:rFonts w:ascii="Times New Roman" w:hAnsi="Times New Roman" w:cs="Times New Roman"/>
          <w:sz w:val="24"/>
          <w:szCs w:val="24"/>
        </w:rPr>
        <w:t xml:space="preserve"> In regards to </w:t>
      </w:r>
      <w:proofErr w:type="spellStart"/>
      <w:r w:rsidRPr="00084E16">
        <w:rPr>
          <w:rFonts w:ascii="Times New Roman" w:hAnsi="Times New Roman" w:cs="Times New Roman"/>
          <w:sz w:val="24"/>
          <w:szCs w:val="24"/>
        </w:rPr>
        <w:t>Alexandrinus</w:t>
      </w:r>
      <w:proofErr w:type="spellEnd"/>
      <w:r w:rsidRPr="00084E16">
        <w:rPr>
          <w:rFonts w:ascii="Times New Roman" w:hAnsi="Times New Roman" w:cs="Times New Roman"/>
          <w:sz w:val="24"/>
          <w:szCs w:val="24"/>
        </w:rPr>
        <w:t xml:space="preserve">’ statement that this house has to do with the reckoning of goods, </w:t>
      </w:r>
      <w:proofErr w:type="spellStart"/>
      <w:r w:rsidRPr="00084E16">
        <w:rPr>
          <w:rFonts w:ascii="Times New Roman" w:hAnsi="Times New Roman" w:cs="Times New Roman"/>
          <w:sz w:val="24"/>
          <w:szCs w:val="24"/>
        </w:rPr>
        <w:t>Sasportas</w:t>
      </w:r>
      <w:proofErr w:type="spellEnd"/>
      <w:r w:rsidRPr="00084E16">
        <w:rPr>
          <w:rFonts w:ascii="Times New Roman" w:hAnsi="Times New Roman" w:cs="Times New Roman"/>
          <w:sz w:val="24"/>
          <w:szCs w:val="24"/>
        </w:rPr>
        <w:t xml:space="preserve"> maintains that planets in the third usually correlate with a number of professions including the selling of goods.</w:t>
      </w:r>
      <w:r w:rsidR="00143D6B" w:rsidRPr="00084E16">
        <w:rPr>
          <w:rStyle w:val="FootnoteReference"/>
          <w:rFonts w:ascii="Times New Roman" w:hAnsi="Times New Roman" w:cs="Times New Roman"/>
          <w:sz w:val="24"/>
          <w:szCs w:val="24"/>
        </w:rPr>
        <w:footnoteReference w:id="42"/>
      </w:r>
      <w:r w:rsidRPr="00084E16">
        <w:rPr>
          <w:rFonts w:ascii="Times New Roman" w:hAnsi="Times New Roman" w:cs="Times New Roman"/>
          <w:sz w:val="24"/>
          <w:szCs w:val="24"/>
        </w:rPr>
        <w:t xml:space="preserve"> Lastly, in modern psychological astrology, the third house has to do with short trips and living in one’s own country albeit far from home.</w:t>
      </w:r>
      <w:r w:rsidR="00143D6B" w:rsidRPr="00084E16">
        <w:rPr>
          <w:rStyle w:val="FootnoteReference"/>
          <w:rFonts w:ascii="Times New Roman" w:hAnsi="Times New Roman" w:cs="Times New Roman"/>
          <w:sz w:val="24"/>
          <w:szCs w:val="24"/>
        </w:rPr>
        <w:footnoteReference w:id="43"/>
      </w:r>
      <w:r w:rsidRPr="00084E16">
        <w:rPr>
          <w:rFonts w:ascii="Times New Roman" w:hAnsi="Times New Roman" w:cs="Times New Roman"/>
          <w:sz w:val="24"/>
          <w:szCs w:val="24"/>
        </w:rPr>
        <w:t xml:space="preserve"> This is not the same theme that arose in Greek thinking as the Third Place was associated with living abroad however, some version of that remains in the suggestion that the third house has to do with living away from one’s original home. </w:t>
      </w:r>
    </w:p>
    <w:p w:rsidR="00663B26" w:rsidRPr="00084E16" w:rsidRDefault="00EA0CA5" w:rsidP="00663B26">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     </w:t>
      </w:r>
      <w:r w:rsidR="00663B26" w:rsidRPr="00084E16">
        <w:rPr>
          <w:rFonts w:ascii="Times New Roman" w:hAnsi="Times New Roman" w:cs="Times New Roman"/>
          <w:sz w:val="24"/>
          <w:szCs w:val="24"/>
        </w:rPr>
        <w:t>Among many descriptions about the</w:t>
      </w:r>
      <w:r w:rsidRPr="00084E16">
        <w:rPr>
          <w:rFonts w:ascii="Times New Roman" w:hAnsi="Times New Roman" w:cs="Times New Roman"/>
          <w:sz w:val="24"/>
          <w:szCs w:val="24"/>
        </w:rPr>
        <w:t xml:space="preserve"> Fourth Place in </w:t>
      </w:r>
      <w:proofErr w:type="spellStart"/>
      <w:r w:rsidRPr="00084E16">
        <w:rPr>
          <w:rFonts w:ascii="Times New Roman" w:hAnsi="Times New Roman" w:cs="Times New Roman"/>
          <w:sz w:val="24"/>
          <w:szCs w:val="24"/>
        </w:rPr>
        <w:t>Alexandrinus</w:t>
      </w:r>
      <w:proofErr w:type="spellEnd"/>
      <w:r w:rsidRPr="00084E16">
        <w:rPr>
          <w:rFonts w:ascii="Times New Roman" w:hAnsi="Times New Roman" w:cs="Times New Roman"/>
          <w:sz w:val="24"/>
          <w:szCs w:val="24"/>
        </w:rPr>
        <w:t>’ writing</w:t>
      </w:r>
      <w:r w:rsidR="00663B26" w:rsidRPr="00084E16">
        <w:rPr>
          <w:rFonts w:ascii="Times New Roman" w:hAnsi="Times New Roman" w:cs="Times New Roman"/>
          <w:sz w:val="24"/>
          <w:szCs w:val="24"/>
        </w:rPr>
        <w:t xml:space="preserve">, several have to do with one’s parents, home, </w:t>
      </w:r>
      <w:r w:rsidR="00C34672" w:rsidRPr="00084E16">
        <w:rPr>
          <w:rFonts w:ascii="Times New Roman" w:hAnsi="Times New Roman" w:cs="Times New Roman"/>
          <w:sz w:val="24"/>
          <w:szCs w:val="24"/>
        </w:rPr>
        <w:t>‘</w:t>
      </w:r>
      <w:r w:rsidRPr="00084E16">
        <w:rPr>
          <w:rFonts w:ascii="Times New Roman" w:hAnsi="Times New Roman" w:cs="Times New Roman"/>
          <w:sz w:val="24"/>
          <w:szCs w:val="24"/>
        </w:rPr>
        <w:t>fatherland</w:t>
      </w:r>
      <w:r w:rsidR="00663B26" w:rsidRPr="00084E16">
        <w:rPr>
          <w:rFonts w:ascii="Times New Roman" w:hAnsi="Times New Roman" w:cs="Times New Roman"/>
          <w:sz w:val="24"/>
          <w:szCs w:val="24"/>
        </w:rPr>
        <w:t>/patrilineal descent and family</w:t>
      </w:r>
      <w:r w:rsidR="00C34672" w:rsidRPr="00084E16">
        <w:rPr>
          <w:rFonts w:ascii="Times New Roman" w:hAnsi="Times New Roman" w:cs="Times New Roman"/>
          <w:sz w:val="24"/>
          <w:szCs w:val="24"/>
        </w:rPr>
        <w:t>’,</w:t>
      </w:r>
      <w:r w:rsidR="00663B26" w:rsidRPr="00084E16">
        <w:rPr>
          <w:rFonts w:ascii="Times New Roman" w:hAnsi="Times New Roman" w:cs="Times New Roman"/>
          <w:sz w:val="24"/>
          <w:szCs w:val="24"/>
        </w:rPr>
        <w:t xml:space="preserve"> and household goods</w:t>
      </w:r>
      <w:r w:rsidR="00C34672" w:rsidRPr="00084E16">
        <w:rPr>
          <w:rStyle w:val="FootnoteReference"/>
          <w:rFonts w:ascii="Times New Roman" w:hAnsi="Times New Roman" w:cs="Times New Roman"/>
          <w:sz w:val="24"/>
          <w:szCs w:val="24"/>
        </w:rPr>
        <w:footnoteReference w:id="44"/>
      </w:r>
      <w:r w:rsidR="00663B26" w:rsidRPr="00084E16">
        <w:rPr>
          <w:rFonts w:ascii="Times New Roman" w:hAnsi="Times New Roman" w:cs="Times New Roman"/>
          <w:sz w:val="24"/>
          <w:szCs w:val="24"/>
        </w:rPr>
        <w:t xml:space="preserve">. In </w:t>
      </w:r>
      <w:proofErr w:type="spellStart"/>
      <w:r w:rsidR="00663B26" w:rsidRPr="00084E16">
        <w:rPr>
          <w:rFonts w:ascii="Times New Roman" w:hAnsi="Times New Roman" w:cs="Times New Roman"/>
          <w:sz w:val="24"/>
          <w:szCs w:val="24"/>
        </w:rPr>
        <w:t>Sasportas</w:t>
      </w:r>
      <w:proofErr w:type="spellEnd"/>
      <w:r w:rsidR="00663B26" w:rsidRPr="00084E16">
        <w:rPr>
          <w:rFonts w:ascii="Times New Roman" w:hAnsi="Times New Roman" w:cs="Times New Roman"/>
          <w:sz w:val="24"/>
          <w:szCs w:val="24"/>
        </w:rPr>
        <w:t>’ work, th</w:t>
      </w:r>
      <w:r w:rsidR="00C34672" w:rsidRPr="00084E16">
        <w:rPr>
          <w:rFonts w:ascii="Times New Roman" w:hAnsi="Times New Roman" w:cs="Times New Roman"/>
          <w:sz w:val="24"/>
          <w:szCs w:val="24"/>
        </w:rPr>
        <w:t>e fourth house signifies one’s ‘</w:t>
      </w:r>
      <w:r w:rsidR="00663B26" w:rsidRPr="00084E16">
        <w:rPr>
          <w:rFonts w:ascii="Times New Roman" w:hAnsi="Times New Roman" w:cs="Times New Roman"/>
          <w:sz w:val="24"/>
          <w:szCs w:val="24"/>
        </w:rPr>
        <w:t>family of origin</w:t>
      </w:r>
      <w:r w:rsidR="00C34672" w:rsidRPr="00084E16">
        <w:rPr>
          <w:rFonts w:ascii="Times New Roman" w:hAnsi="Times New Roman" w:cs="Times New Roman"/>
          <w:sz w:val="24"/>
          <w:szCs w:val="24"/>
        </w:rPr>
        <w:t>’</w:t>
      </w:r>
      <w:r w:rsidR="00663B26" w:rsidRPr="00084E16">
        <w:rPr>
          <w:rFonts w:ascii="Times New Roman" w:hAnsi="Times New Roman" w:cs="Times New Roman"/>
          <w:sz w:val="24"/>
          <w:szCs w:val="24"/>
        </w:rPr>
        <w:t>.</w:t>
      </w:r>
      <w:r w:rsidR="00C34672" w:rsidRPr="00084E16">
        <w:rPr>
          <w:rStyle w:val="FootnoteReference"/>
          <w:rFonts w:ascii="Times New Roman" w:hAnsi="Times New Roman" w:cs="Times New Roman"/>
          <w:sz w:val="24"/>
          <w:szCs w:val="24"/>
        </w:rPr>
        <w:footnoteReference w:id="45"/>
      </w:r>
      <w:r w:rsidR="00663B26" w:rsidRPr="00084E16">
        <w:rPr>
          <w:rFonts w:ascii="Times New Roman" w:hAnsi="Times New Roman" w:cs="Times New Roman"/>
          <w:sz w:val="24"/>
          <w:szCs w:val="24"/>
        </w:rPr>
        <w:t xml:space="preserve"> </w:t>
      </w:r>
      <w:proofErr w:type="spellStart"/>
      <w:r w:rsidR="00663B26" w:rsidRPr="00084E16">
        <w:rPr>
          <w:rFonts w:ascii="Times New Roman" w:hAnsi="Times New Roman" w:cs="Times New Roman"/>
          <w:sz w:val="24"/>
          <w:szCs w:val="24"/>
        </w:rPr>
        <w:t>Sasportas</w:t>
      </w:r>
      <w:proofErr w:type="spellEnd"/>
      <w:r w:rsidR="00663B26" w:rsidRPr="00084E16">
        <w:rPr>
          <w:rFonts w:ascii="Times New Roman" w:hAnsi="Times New Roman" w:cs="Times New Roman"/>
          <w:sz w:val="24"/>
          <w:szCs w:val="24"/>
        </w:rPr>
        <w:t xml:space="preserve"> mentions that recent findings of Liz Greene show that while modern psychological astrology associates the fourth house with the mother, that there is evidence to show that the father is often related to in the fourth.</w:t>
      </w:r>
      <w:r w:rsidR="00C34672" w:rsidRPr="00084E16">
        <w:rPr>
          <w:rStyle w:val="FootnoteReference"/>
          <w:rFonts w:ascii="Times New Roman" w:hAnsi="Times New Roman" w:cs="Times New Roman"/>
          <w:sz w:val="24"/>
          <w:szCs w:val="24"/>
        </w:rPr>
        <w:footnoteReference w:id="46"/>
      </w:r>
      <w:r w:rsidR="00663B26" w:rsidRPr="00084E16">
        <w:rPr>
          <w:rFonts w:ascii="Times New Roman" w:hAnsi="Times New Roman" w:cs="Times New Roman"/>
          <w:sz w:val="24"/>
          <w:szCs w:val="24"/>
        </w:rPr>
        <w:t xml:space="preserve"> </w:t>
      </w:r>
      <w:r w:rsidR="004C39EF">
        <w:rPr>
          <w:rFonts w:ascii="Times New Roman" w:hAnsi="Times New Roman" w:cs="Times New Roman"/>
          <w:sz w:val="24"/>
          <w:szCs w:val="24"/>
        </w:rPr>
        <w:t xml:space="preserve">While the fourth house is usually, in modern day, associated with the mother, Greene has found that perhaps the more hidden house (the fourth) is likened to the father because </w:t>
      </w:r>
      <w:r w:rsidR="004C39EF">
        <w:rPr>
          <w:rFonts w:ascii="Times New Roman" w:hAnsi="Times New Roman" w:cs="Times New Roman"/>
          <w:sz w:val="24"/>
          <w:szCs w:val="24"/>
        </w:rPr>
        <w:lastRenderedPageBreak/>
        <w:t>it is more apparent in family dynamics, and therefore more obvious, who the mother is versus who the father of the child is.</w:t>
      </w:r>
      <w:r w:rsidR="004C39EF">
        <w:rPr>
          <w:rStyle w:val="FootnoteReference"/>
          <w:rFonts w:ascii="Times New Roman" w:hAnsi="Times New Roman" w:cs="Times New Roman"/>
          <w:sz w:val="24"/>
          <w:szCs w:val="24"/>
        </w:rPr>
        <w:footnoteReference w:id="47"/>
      </w:r>
      <w:r w:rsidR="004C39EF">
        <w:rPr>
          <w:rFonts w:ascii="Times New Roman" w:hAnsi="Times New Roman" w:cs="Times New Roman"/>
          <w:sz w:val="24"/>
          <w:szCs w:val="24"/>
        </w:rPr>
        <w:t xml:space="preserve"> </w:t>
      </w:r>
      <w:r w:rsidR="00663B26" w:rsidRPr="00084E16">
        <w:rPr>
          <w:rFonts w:ascii="Times New Roman" w:hAnsi="Times New Roman" w:cs="Times New Roman"/>
          <w:sz w:val="24"/>
          <w:szCs w:val="24"/>
        </w:rPr>
        <w:t xml:space="preserve">This seems to be a re-emergence of Greek thought in modern </w:t>
      </w:r>
      <w:proofErr w:type="gramStart"/>
      <w:r w:rsidR="00663B26" w:rsidRPr="00084E16">
        <w:rPr>
          <w:rFonts w:ascii="Times New Roman" w:hAnsi="Times New Roman" w:cs="Times New Roman"/>
          <w:sz w:val="24"/>
          <w:szCs w:val="24"/>
        </w:rPr>
        <w:t>day</w:t>
      </w:r>
      <w:proofErr w:type="gramEnd"/>
      <w:r w:rsidR="00663B26" w:rsidRPr="00084E16">
        <w:rPr>
          <w:rFonts w:ascii="Times New Roman" w:hAnsi="Times New Roman" w:cs="Times New Roman"/>
          <w:sz w:val="24"/>
          <w:szCs w:val="24"/>
        </w:rPr>
        <w:t xml:space="preserve">. Also, in </w:t>
      </w:r>
      <w:proofErr w:type="spellStart"/>
      <w:r w:rsidR="00663B26" w:rsidRPr="00084E16">
        <w:rPr>
          <w:rFonts w:ascii="Times New Roman" w:hAnsi="Times New Roman" w:cs="Times New Roman"/>
          <w:sz w:val="24"/>
          <w:szCs w:val="24"/>
        </w:rPr>
        <w:t>Sasportas</w:t>
      </w:r>
      <w:proofErr w:type="spellEnd"/>
      <w:r w:rsidR="00663B26" w:rsidRPr="00084E16">
        <w:rPr>
          <w:rFonts w:ascii="Times New Roman" w:hAnsi="Times New Roman" w:cs="Times New Roman"/>
          <w:sz w:val="24"/>
          <w:szCs w:val="24"/>
        </w:rPr>
        <w:t>, the fourth house is associated with the home in general and what atmosphere is created in the home.</w:t>
      </w:r>
      <w:r w:rsidR="00C34672" w:rsidRPr="00084E16">
        <w:rPr>
          <w:rStyle w:val="FootnoteReference"/>
          <w:rFonts w:ascii="Times New Roman" w:hAnsi="Times New Roman" w:cs="Times New Roman"/>
          <w:sz w:val="24"/>
          <w:szCs w:val="24"/>
        </w:rPr>
        <w:footnoteReference w:id="48"/>
      </w:r>
      <w:r w:rsidR="00663B26" w:rsidRPr="00084E16">
        <w:rPr>
          <w:rFonts w:ascii="Times New Roman" w:hAnsi="Times New Roman" w:cs="Times New Roman"/>
          <w:sz w:val="24"/>
          <w:szCs w:val="24"/>
        </w:rPr>
        <w:t xml:space="preserve"> This likens to Greek thought </w:t>
      </w:r>
      <w:r w:rsidR="00C34672" w:rsidRPr="00084E16">
        <w:rPr>
          <w:rFonts w:ascii="Times New Roman" w:hAnsi="Times New Roman" w:cs="Times New Roman"/>
          <w:sz w:val="24"/>
          <w:szCs w:val="24"/>
        </w:rPr>
        <w:t>regarding</w:t>
      </w:r>
      <w:r w:rsidR="00663B26" w:rsidRPr="00084E16">
        <w:rPr>
          <w:rFonts w:ascii="Times New Roman" w:hAnsi="Times New Roman" w:cs="Times New Roman"/>
          <w:sz w:val="24"/>
          <w:szCs w:val="24"/>
        </w:rPr>
        <w:t xml:space="preserve"> the fourth house relating to household goods.</w:t>
      </w:r>
      <w:r w:rsidR="003C206E" w:rsidRPr="00084E16">
        <w:rPr>
          <w:rFonts w:ascii="Times New Roman" w:hAnsi="Times New Roman" w:cs="Times New Roman"/>
          <w:sz w:val="24"/>
          <w:szCs w:val="24"/>
        </w:rPr>
        <w:t xml:space="preserve"> </w:t>
      </w:r>
    </w:p>
    <w:p w:rsidR="003C206E" w:rsidRPr="00084E16" w:rsidRDefault="00663B26" w:rsidP="00663B26">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     The Ninth Place in </w:t>
      </w:r>
      <w:proofErr w:type="spellStart"/>
      <w:r w:rsidRPr="00084E16">
        <w:rPr>
          <w:rFonts w:ascii="Times New Roman" w:hAnsi="Times New Roman" w:cs="Times New Roman"/>
          <w:sz w:val="24"/>
          <w:szCs w:val="24"/>
        </w:rPr>
        <w:t>Alexandrus</w:t>
      </w:r>
      <w:proofErr w:type="spellEnd"/>
      <w:r w:rsidRPr="00084E16">
        <w:rPr>
          <w:rFonts w:ascii="Times New Roman" w:hAnsi="Times New Roman" w:cs="Times New Roman"/>
          <w:sz w:val="24"/>
          <w:szCs w:val="24"/>
        </w:rPr>
        <w:t xml:space="preserve">’ work has to </w:t>
      </w:r>
      <w:r w:rsidR="00C34672" w:rsidRPr="00084E16">
        <w:rPr>
          <w:rFonts w:ascii="Times New Roman" w:hAnsi="Times New Roman" w:cs="Times New Roman"/>
          <w:sz w:val="24"/>
          <w:szCs w:val="24"/>
        </w:rPr>
        <w:t>do with dreams, astronomy, and ‘</w:t>
      </w:r>
      <w:r w:rsidRPr="00084E16">
        <w:rPr>
          <w:rFonts w:ascii="Times New Roman" w:hAnsi="Times New Roman" w:cs="Times New Roman"/>
          <w:sz w:val="24"/>
          <w:szCs w:val="24"/>
        </w:rPr>
        <w:t>those fitted for divination</w:t>
      </w:r>
      <w:r w:rsidR="00C34672" w:rsidRPr="00084E16">
        <w:rPr>
          <w:rFonts w:ascii="Times New Roman" w:hAnsi="Times New Roman" w:cs="Times New Roman"/>
          <w:sz w:val="24"/>
          <w:szCs w:val="24"/>
        </w:rPr>
        <w:t>’.</w:t>
      </w:r>
      <w:r w:rsidR="00C34672" w:rsidRPr="00084E16">
        <w:rPr>
          <w:rStyle w:val="FootnoteReference"/>
          <w:rFonts w:ascii="Times New Roman" w:hAnsi="Times New Roman" w:cs="Times New Roman"/>
          <w:sz w:val="24"/>
          <w:szCs w:val="24"/>
        </w:rPr>
        <w:footnoteReference w:id="49"/>
      </w:r>
      <w:r w:rsidRPr="00084E16">
        <w:rPr>
          <w:rFonts w:ascii="Times New Roman" w:hAnsi="Times New Roman" w:cs="Times New Roman"/>
          <w:sz w:val="24"/>
          <w:szCs w:val="24"/>
        </w:rPr>
        <w:t xml:space="preserve"> He also mentions that if the sun should be found in this place with a daytime birth, one may be an</w:t>
      </w:r>
      <w:r w:rsidR="00C34672" w:rsidRPr="00084E16">
        <w:rPr>
          <w:rFonts w:ascii="Times New Roman" w:hAnsi="Times New Roman" w:cs="Times New Roman"/>
          <w:sz w:val="24"/>
          <w:szCs w:val="24"/>
        </w:rPr>
        <w:t xml:space="preserve"> astrologer or a mystic.</w:t>
      </w:r>
      <w:r w:rsidR="00C34672" w:rsidRPr="00084E16">
        <w:rPr>
          <w:rStyle w:val="FootnoteReference"/>
          <w:rFonts w:ascii="Times New Roman" w:hAnsi="Times New Roman" w:cs="Times New Roman"/>
          <w:sz w:val="24"/>
          <w:szCs w:val="24"/>
        </w:rPr>
        <w:footnoteReference w:id="50"/>
      </w:r>
      <w:r w:rsidRPr="00084E16">
        <w:rPr>
          <w:rFonts w:ascii="Times New Roman" w:hAnsi="Times New Roman" w:cs="Times New Roman"/>
          <w:sz w:val="24"/>
          <w:szCs w:val="24"/>
        </w:rPr>
        <w:t xml:space="preserve"> </w:t>
      </w:r>
      <w:proofErr w:type="spellStart"/>
      <w:r w:rsidRPr="00084E16">
        <w:rPr>
          <w:rFonts w:ascii="Times New Roman" w:hAnsi="Times New Roman" w:cs="Times New Roman"/>
          <w:sz w:val="24"/>
          <w:szCs w:val="24"/>
        </w:rPr>
        <w:t>Sasportas</w:t>
      </w:r>
      <w:proofErr w:type="spellEnd"/>
      <w:r w:rsidRPr="00084E16">
        <w:rPr>
          <w:rFonts w:ascii="Times New Roman" w:hAnsi="Times New Roman" w:cs="Times New Roman"/>
          <w:sz w:val="24"/>
          <w:szCs w:val="24"/>
        </w:rPr>
        <w:t xml:space="preserve"> discusses the </w:t>
      </w:r>
      <w:r w:rsidR="00C34672" w:rsidRPr="00084E16">
        <w:rPr>
          <w:rFonts w:ascii="Times New Roman" w:hAnsi="Times New Roman" w:cs="Times New Roman"/>
          <w:sz w:val="24"/>
          <w:szCs w:val="24"/>
        </w:rPr>
        <w:t>ninth</w:t>
      </w:r>
      <w:r w:rsidRPr="00084E16">
        <w:rPr>
          <w:rFonts w:ascii="Times New Roman" w:hAnsi="Times New Roman" w:cs="Times New Roman"/>
          <w:sz w:val="24"/>
          <w:szCs w:val="24"/>
        </w:rPr>
        <w:t xml:space="preserve"> house in very similar ways stating that the </w:t>
      </w:r>
      <w:r w:rsidR="00C34672" w:rsidRPr="00084E16">
        <w:rPr>
          <w:rFonts w:ascii="Times New Roman" w:hAnsi="Times New Roman" w:cs="Times New Roman"/>
          <w:sz w:val="24"/>
          <w:szCs w:val="24"/>
        </w:rPr>
        <w:t>ninth</w:t>
      </w:r>
      <w:r w:rsidRPr="00084E16">
        <w:rPr>
          <w:rFonts w:ascii="Times New Roman" w:hAnsi="Times New Roman" w:cs="Times New Roman"/>
          <w:sz w:val="24"/>
          <w:szCs w:val="24"/>
        </w:rPr>
        <w:t xml:space="preserve"> house is most concerned with ideas around philosophy and religion that underpin existence. He states that this is the area in which one seeks the ultimate truth and the systems which govern human life.</w:t>
      </w:r>
      <w:r w:rsidR="00C34672" w:rsidRPr="00084E16">
        <w:rPr>
          <w:rStyle w:val="FootnoteReference"/>
          <w:rFonts w:ascii="Times New Roman" w:hAnsi="Times New Roman" w:cs="Times New Roman"/>
          <w:sz w:val="24"/>
          <w:szCs w:val="24"/>
        </w:rPr>
        <w:footnoteReference w:id="51"/>
      </w:r>
      <w:r w:rsidRPr="00084E16">
        <w:rPr>
          <w:rFonts w:ascii="Times New Roman" w:hAnsi="Times New Roman" w:cs="Times New Roman"/>
          <w:sz w:val="24"/>
          <w:szCs w:val="24"/>
        </w:rPr>
        <w:t xml:space="preserve"> Similarly, </w:t>
      </w:r>
      <w:proofErr w:type="spellStart"/>
      <w:r w:rsidRPr="00084E16">
        <w:rPr>
          <w:rFonts w:ascii="Times New Roman" w:hAnsi="Times New Roman" w:cs="Times New Roman"/>
          <w:sz w:val="24"/>
          <w:szCs w:val="24"/>
        </w:rPr>
        <w:t>Sasportas</w:t>
      </w:r>
      <w:proofErr w:type="spellEnd"/>
      <w:r w:rsidRPr="00084E16">
        <w:rPr>
          <w:rFonts w:ascii="Times New Roman" w:hAnsi="Times New Roman" w:cs="Times New Roman"/>
          <w:sz w:val="24"/>
          <w:szCs w:val="24"/>
        </w:rPr>
        <w:t xml:space="preserve"> claims that this is the house of the higher mind, intuition, and foresight. Personal planets in this house are said to lead to high intuition and the ability to see what is coming next in one’s life or the lives around them.</w:t>
      </w:r>
      <w:r w:rsidR="00C34672" w:rsidRPr="00084E16">
        <w:rPr>
          <w:rStyle w:val="FootnoteReference"/>
          <w:rFonts w:ascii="Times New Roman" w:hAnsi="Times New Roman" w:cs="Times New Roman"/>
          <w:sz w:val="24"/>
          <w:szCs w:val="24"/>
        </w:rPr>
        <w:footnoteReference w:id="52"/>
      </w:r>
      <w:r w:rsidR="003D5FD2">
        <w:rPr>
          <w:rFonts w:ascii="Times New Roman" w:hAnsi="Times New Roman" w:cs="Times New Roman"/>
          <w:sz w:val="24"/>
          <w:szCs w:val="24"/>
        </w:rPr>
        <w:t xml:space="preserve"> </w:t>
      </w:r>
      <w:proofErr w:type="spellStart"/>
      <w:r w:rsidR="003D5FD2">
        <w:rPr>
          <w:rFonts w:ascii="Times New Roman" w:hAnsi="Times New Roman" w:cs="Times New Roman"/>
          <w:sz w:val="24"/>
          <w:szCs w:val="24"/>
        </w:rPr>
        <w:t>Sasportas</w:t>
      </w:r>
      <w:proofErr w:type="spellEnd"/>
      <w:r w:rsidR="003D5FD2">
        <w:rPr>
          <w:rFonts w:ascii="Times New Roman" w:hAnsi="Times New Roman" w:cs="Times New Roman"/>
          <w:sz w:val="24"/>
          <w:szCs w:val="24"/>
        </w:rPr>
        <w:t xml:space="preserve">, however, does not make mention of day births or night births. This is another component of Greek astrology which does not seem to have made an entrance into modern psychological astrology. </w:t>
      </w:r>
    </w:p>
    <w:p w:rsidR="005F15F2" w:rsidRDefault="00DE2ED0" w:rsidP="00663B26">
      <w:pPr>
        <w:spacing w:line="480" w:lineRule="auto"/>
        <w:rPr>
          <w:rFonts w:ascii="Times New Roman" w:hAnsi="Times New Roman" w:cs="Times New Roman"/>
          <w:sz w:val="24"/>
          <w:szCs w:val="24"/>
        </w:rPr>
      </w:pPr>
      <w:r w:rsidRPr="00084E16">
        <w:rPr>
          <w:rFonts w:ascii="Times New Roman" w:hAnsi="Times New Roman" w:cs="Times New Roman"/>
          <w:sz w:val="24"/>
          <w:szCs w:val="24"/>
        </w:rPr>
        <w:t xml:space="preserve">     Overall, much of Greek thinking permeates psychological astrology’s understanding of the twelve houses however, as George mentions, much has also been deleted in terms of the original house names. </w:t>
      </w:r>
      <w:r w:rsidR="00CD7E57">
        <w:rPr>
          <w:rFonts w:ascii="Times New Roman" w:hAnsi="Times New Roman" w:cs="Times New Roman"/>
          <w:sz w:val="24"/>
          <w:szCs w:val="24"/>
        </w:rPr>
        <w:t xml:space="preserve">While the house names are no longer the same, the meanings have remained </w:t>
      </w:r>
      <w:proofErr w:type="spellStart"/>
      <w:r w:rsidR="00CD7E57">
        <w:rPr>
          <w:rFonts w:ascii="Times New Roman" w:hAnsi="Times New Roman" w:cs="Times New Roman"/>
          <w:sz w:val="24"/>
          <w:szCs w:val="24"/>
        </w:rPr>
        <w:t>in tact</w:t>
      </w:r>
      <w:proofErr w:type="spellEnd"/>
      <w:r w:rsidR="00CD7E57">
        <w:rPr>
          <w:rFonts w:ascii="Times New Roman" w:hAnsi="Times New Roman" w:cs="Times New Roman"/>
          <w:sz w:val="24"/>
          <w:szCs w:val="24"/>
        </w:rPr>
        <w:t xml:space="preserve"> </w:t>
      </w:r>
      <w:r w:rsidR="00CD7E57">
        <w:rPr>
          <w:rFonts w:ascii="Times New Roman" w:hAnsi="Times New Roman" w:cs="Times New Roman"/>
          <w:sz w:val="24"/>
          <w:szCs w:val="24"/>
        </w:rPr>
        <w:lastRenderedPageBreak/>
        <w:t xml:space="preserve">and further explored. </w:t>
      </w:r>
      <w:r w:rsidRPr="00084E16">
        <w:rPr>
          <w:rFonts w:ascii="Times New Roman" w:hAnsi="Times New Roman" w:cs="Times New Roman"/>
          <w:sz w:val="24"/>
          <w:szCs w:val="24"/>
        </w:rPr>
        <w:t xml:space="preserve">As she mentions, this has been done in service to astrology’s ability to survive the test of time but does in fact come with a cost. </w:t>
      </w:r>
    </w:p>
    <w:p w:rsidR="009872AA" w:rsidRDefault="00D30602" w:rsidP="009872AA">
      <w:pPr>
        <w:spacing w:line="480" w:lineRule="auto"/>
        <w:rPr>
          <w:rFonts w:ascii="Times New Roman" w:hAnsi="Times New Roman" w:cs="Times New Roman"/>
          <w:sz w:val="24"/>
          <w:szCs w:val="24"/>
        </w:rPr>
      </w:pPr>
      <w:r>
        <w:rPr>
          <w:rFonts w:ascii="Times New Roman" w:hAnsi="Times New Roman" w:cs="Times New Roman"/>
          <w:sz w:val="24"/>
          <w:szCs w:val="24"/>
        </w:rPr>
        <w:t xml:space="preserve">     This paper addressed the historiography </w:t>
      </w:r>
      <w:r w:rsidR="009D1D4E">
        <w:rPr>
          <w:rFonts w:ascii="Times New Roman" w:hAnsi="Times New Roman" w:cs="Times New Roman"/>
          <w:sz w:val="24"/>
          <w:szCs w:val="24"/>
        </w:rPr>
        <w:t>relevant</w:t>
      </w:r>
      <w:r>
        <w:rPr>
          <w:rFonts w:ascii="Times New Roman" w:hAnsi="Times New Roman" w:cs="Times New Roman"/>
          <w:sz w:val="24"/>
          <w:szCs w:val="24"/>
        </w:rPr>
        <w:t xml:space="preserve"> to the discussion of Greek contribution to modern psychological astrology.</w:t>
      </w:r>
      <w:r w:rsidR="00CD7E57">
        <w:rPr>
          <w:rFonts w:ascii="Times New Roman" w:hAnsi="Times New Roman" w:cs="Times New Roman"/>
          <w:sz w:val="24"/>
          <w:szCs w:val="24"/>
        </w:rPr>
        <w:t xml:space="preserve"> The issue of the ways in which astrology may change as it is adapted to different cultures was discussed. Additionally, this paper covered the way historians must approach the study of astrology and direction on how to do so as well as suggestions for best practices to avoid preconceived ideas about the material.</w:t>
      </w:r>
      <w:r>
        <w:rPr>
          <w:rFonts w:ascii="Times New Roman" w:hAnsi="Times New Roman" w:cs="Times New Roman"/>
          <w:sz w:val="24"/>
          <w:szCs w:val="24"/>
        </w:rPr>
        <w:t xml:space="preserve"> Three themes were discussed in reference to the ways in which Greek thinking permeates three modern astrologers</w:t>
      </w:r>
      <w:r w:rsidR="009D1D4E">
        <w:rPr>
          <w:rFonts w:ascii="Times New Roman" w:hAnsi="Times New Roman" w:cs="Times New Roman"/>
          <w:sz w:val="24"/>
          <w:szCs w:val="24"/>
        </w:rPr>
        <w:t xml:space="preserve"> and their work</w:t>
      </w:r>
      <w:r>
        <w:rPr>
          <w:rFonts w:ascii="Times New Roman" w:hAnsi="Times New Roman" w:cs="Times New Roman"/>
          <w:sz w:val="24"/>
          <w:szCs w:val="24"/>
        </w:rPr>
        <w:t>. After investigating the evidence, it was found that the zodiac signs in Valens</w:t>
      </w:r>
      <w:r w:rsidR="009D1D4E">
        <w:rPr>
          <w:rFonts w:ascii="Times New Roman" w:hAnsi="Times New Roman" w:cs="Times New Roman"/>
          <w:sz w:val="24"/>
          <w:szCs w:val="24"/>
        </w:rPr>
        <w:t>’ writing</w:t>
      </w:r>
      <w:r>
        <w:rPr>
          <w:rFonts w:ascii="Times New Roman" w:hAnsi="Times New Roman" w:cs="Times New Roman"/>
          <w:sz w:val="24"/>
          <w:szCs w:val="24"/>
        </w:rPr>
        <w:t xml:space="preserve"> provide</w:t>
      </w:r>
      <w:r w:rsidR="009D1D4E">
        <w:rPr>
          <w:rFonts w:ascii="Times New Roman" w:hAnsi="Times New Roman" w:cs="Times New Roman"/>
          <w:sz w:val="24"/>
          <w:szCs w:val="24"/>
        </w:rPr>
        <w:t>d</w:t>
      </w:r>
      <w:r>
        <w:rPr>
          <w:rFonts w:ascii="Times New Roman" w:hAnsi="Times New Roman" w:cs="Times New Roman"/>
          <w:sz w:val="24"/>
          <w:szCs w:val="24"/>
        </w:rPr>
        <w:t xml:space="preserve"> much to Greene’s astrology although Greene describes much of what Valens explains</w:t>
      </w:r>
      <w:r w:rsidR="009D1D4E">
        <w:rPr>
          <w:rFonts w:ascii="Times New Roman" w:hAnsi="Times New Roman" w:cs="Times New Roman"/>
          <w:sz w:val="24"/>
          <w:szCs w:val="24"/>
        </w:rPr>
        <w:t xml:space="preserve"> as one’s </w:t>
      </w:r>
      <w:r>
        <w:rPr>
          <w:rFonts w:ascii="Times New Roman" w:hAnsi="Times New Roman" w:cs="Times New Roman"/>
          <w:sz w:val="24"/>
          <w:szCs w:val="24"/>
        </w:rPr>
        <w:t xml:space="preserve">shadow. </w:t>
      </w:r>
      <w:r w:rsidR="00CD7E57">
        <w:rPr>
          <w:rFonts w:ascii="Times New Roman" w:hAnsi="Times New Roman" w:cs="Times New Roman"/>
          <w:sz w:val="24"/>
          <w:szCs w:val="24"/>
        </w:rPr>
        <w:t xml:space="preserve">Whereas Valens describes qualities and traits that are easily identifiable, Greene delves into the depths where it is more difficult to notice certain qualities on first glance. </w:t>
      </w:r>
      <w:r>
        <w:rPr>
          <w:rFonts w:ascii="Times New Roman" w:hAnsi="Times New Roman" w:cs="Times New Roman"/>
          <w:sz w:val="24"/>
          <w:szCs w:val="24"/>
        </w:rPr>
        <w:t xml:space="preserve">Next, Valens’ Combination of Stars was discussed and how it </w:t>
      </w:r>
      <w:r w:rsidR="009D1D4E">
        <w:rPr>
          <w:rFonts w:ascii="Times New Roman" w:hAnsi="Times New Roman" w:cs="Times New Roman"/>
          <w:sz w:val="24"/>
          <w:szCs w:val="24"/>
        </w:rPr>
        <w:t xml:space="preserve">has </w:t>
      </w:r>
      <w:r>
        <w:rPr>
          <w:rFonts w:ascii="Times New Roman" w:hAnsi="Times New Roman" w:cs="Times New Roman"/>
          <w:sz w:val="24"/>
          <w:szCs w:val="24"/>
        </w:rPr>
        <w:t xml:space="preserve">informed </w:t>
      </w:r>
      <w:r>
        <w:rPr>
          <w:rFonts w:ascii="Times New Roman" w:hAnsi="Times New Roman" w:cs="Times New Roman"/>
          <w:sz w:val="24"/>
          <w:szCs w:val="24"/>
        </w:rPr>
        <w:t>Tompkins</w:t>
      </w:r>
      <w:r w:rsidR="009D1D4E">
        <w:rPr>
          <w:rFonts w:ascii="Times New Roman" w:hAnsi="Times New Roman" w:cs="Times New Roman"/>
          <w:sz w:val="24"/>
          <w:szCs w:val="24"/>
        </w:rPr>
        <w:t>’</w:t>
      </w:r>
      <w:r>
        <w:rPr>
          <w:rFonts w:ascii="Times New Roman" w:hAnsi="Times New Roman" w:cs="Times New Roman"/>
          <w:sz w:val="24"/>
          <w:szCs w:val="24"/>
        </w:rPr>
        <w:t xml:space="preserve"> work on natal chart aspects</w:t>
      </w:r>
      <w:r>
        <w:rPr>
          <w:rFonts w:ascii="Times New Roman" w:hAnsi="Times New Roman" w:cs="Times New Roman"/>
          <w:sz w:val="24"/>
          <w:szCs w:val="24"/>
        </w:rPr>
        <w:t>. Again, much was found in Tompkins’ work which shows origination in Greek thinking.</w:t>
      </w:r>
      <w:r w:rsidR="00CD7E57">
        <w:rPr>
          <w:rFonts w:ascii="Times New Roman" w:hAnsi="Times New Roman" w:cs="Times New Roman"/>
          <w:sz w:val="24"/>
          <w:szCs w:val="24"/>
        </w:rPr>
        <w:t xml:space="preserve"> While they had different names, the combinations or aspects had much in common. It seems that the Greeks had a much more direct way of communicating the possible qualities and futures of individuals with certain combinations.</w:t>
      </w:r>
      <w:r>
        <w:rPr>
          <w:rFonts w:ascii="Times New Roman" w:hAnsi="Times New Roman" w:cs="Times New Roman"/>
          <w:sz w:val="24"/>
          <w:szCs w:val="24"/>
        </w:rPr>
        <w:t xml:space="preserve"> Lastly, </w:t>
      </w:r>
      <w:proofErr w:type="spellStart"/>
      <w:r>
        <w:rPr>
          <w:rFonts w:ascii="Times New Roman" w:hAnsi="Times New Roman" w:cs="Times New Roman"/>
          <w:sz w:val="24"/>
          <w:szCs w:val="24"/>
        </w:rPr>
        <w:t>Alexan</w:t>
      </w:r>
      <w:r>
        <w:rPr>
          <w:rFonts w:ascii="Times New Roman" w:hAnsi="Times New Roman" w:cs="Times New Roman"/>
          <w:sz w:val="24"/>
          <w:szCs w:val="24"/>
        </w:rPr>
        <w:t>ndrinus</w:t>
      </w:r>
      <w:proofErr w:type="spellEnd"/>
      <w:r>
        <w:rPr>
          <w:rFonts w:ascii="Times New Roman" w:hAnsi="Times New Roman" w:cs="Times New Roman"/>
          <w:sz w:val="24"/>
          <w:szCs w:val="24"/>
        </w:rPr>
        <w:t xml:space="preserve">’ </w:t>
      </w:r>
      <w:r>
        <w:rPr>
          <w:rFonts w:ascii="Times New Roman" w:hAnsi="Times New Roman" w:cs="Times New Roman"/>
          <w:sz w:val="24"/>
          <w:szCs w:val="24"/>
        </w:rPr>
        <w:t xml:space="preserve">Twelve Places was discussed and how they have informed </w:t>
      </w:r>
      <w:proofErr w:type="spellStart"/>
      <w:r>
        <w:rPr>
          <w:rFonts w:ascii="Times New Roman" w:hAnsi="Times New Roman" w:cs="Times New Roman"/>
          <w:sz w:val="24"/>
          <w:szCs w:val="24"/>
        </w:rPr>
        <w:t>Sasportas</w:t>
      </w:r>
      <w:proofErr w:type="spellEnd"/>
      <w:r>
        <w:rPr>
          <w:rFonts w:ascii="Times New Roman" w:hAnsi="Times New Roman" w:cs="Times New Roman"/>
          <w:sz w:val="24"/>
          <w:szCs w:val="24"/>
        </w:rPr>
        <w:t>’ work on the twelve houses.</w:t>
      </w:r>
      <w:r>
        <w:rPr>
          <w:rFonts w:ascii="Times New Roman" w:hAnsi="Times New Roman" w:cs="Times New Roman"/>
          <w:sz w:val="24"/>
          <w:szCs w:val="24"/>
        </w:rPr>
        <w:t xml:space="preserve"> In this theme, it was found that much of Greek fundamental thinking survives in today’s astrology however there was a loss of the original names of the houses. </w:t>
      </w:r>
      <w:r w:rsidR="00CD7E57">
        <w:rPr>
          <w:rFonts w:ascii="Times New Roman" w:hAnsi="Times New Roman" w:cs="Times New Roman"/>
          <w:sz w:val="24"/>
          <w:szCs w:val="24"/>
        </w:rPr>
        <w:t xml:space="preserve">Very specific similarities were found in the meanings of the places and houses. </w:t>
      </w:r>
      <w:r>
        <w:rPr>
          <w:rFonts w:ascii="Times New Roman" w:hAnsi="Times New Roman" w:cs="Times New Roman"/>
          <w:sz w:val="24"/>
          <w:szCs w:val="24"/>
        </w:rPr>
        <w:t>Overall, this paper found that Greek thought still informs</w:t>
      </w:r>
      <w:r w:rsidR="009D1D4E">
        <w:rPr>
          <w:rFonts w:ascii="Times New Roman" w:hAnsi="Times New Roman" w:cs="Times New Roman"/>
          <w:sz w:val="24"/>
          <w:szCs w:val="24"/>
        </w:rPr>
        <w:t xml:space="preserve"> and has contributed much to the way </w:t>
      </w:r>
      <w:r>
        <w:rPr>
          <w:rFonts w:ascii="Times New Roman" w:hAnsi="Times New Roman" w:cs="Times New Roman"/>
          <w:sz w:val="24"/>
          <w:szCs w:val="24"/>
        </w:rPr>
        <w:t xml:space="preserve">modern </w:t>
      </w:r>
      <w:r w:rsidR="009D1D4E">
        <w:rPr>
          <w:rFonts w:ascii="Times New Roman" w:hAnsi="Times New Roman" w:cs="Times New Roman"/>
          <w:sz w:val="24"/>
          <w:szCs w:val="24"/>
        </w:rPr>
        <w:t xml:space="preserve">psychological </w:t>
      </w:r>
      <w:proofErr w:type="gramStart"/>
      <w:r>
        <w:rPr>
          <w:rFonts w:ascii="Times New Roman" w:hAnsi="Times New Roman" w:cs="Times New Roman"/>
          <w:sz w:val="24"/>
          <w:szCs w:val="24"/>
        </w:rPr>
        <w:t>astrologer’s</w:t>
      </w:r>
      <w:proofErr w:type="gramEnd"/>
      <w:r>
        <w:rPr>
          <w:rFonts w:ascii="Times New Roman" w:hAnsi="Times New Roman" w:cs="Times New Roman"/>
          <w:sz w:val="24"/>
          <w:szCs w:val="24"/>
        </w:rPr>
        <w:t xml:space="preserve"> conceptualize astrology today.</w:t>
      </w:r>
    </w:p>
    <w:p w:rsidR="005F15F2" w:rsidRPr="00084E16" w:rsidRDefault="005F15F2" w:rsidP="009872AA">
      <w:pPr>
        <w:spacing w:line="480" w:lineRule="auto"/>
        <w:jc w:val="center"/>
        <w:rPr>
          <w:rFonts w:ascii="Times New Roman" w:hAnsi="Times New Roman" w:cs="Times New Roman"/>
          <w:sz w:val="24"/>
          <w:szCs w:val="24"/>
        </w:rPr>
      </w:pPr>
      <w:bookmarkStart w:id="6" w:name="_GoBack"/>
      <w:bookmarkEnd w:id="6"/>
      <w:r w:rsidRPr="00084E16">
        <w:rPr>
          <w:rFonts w:ascii="Times New Roman" w:hAnsi="Times New Roman" w:cs="Times New Roman"/>
          <w:sz w:val="24"/>
          <w:szCs w:val="24"/>
        </w:rPr>
        <w:lastRenderedPageBreak/>
        <w:t>Bibliography</w:t>
      </w:r>
    </w:p>
    <w:p w:rsidR="00BE55CF" w:rsidRPr="00084E16" w:rsidRDefault="002B3E30" w:rsidP="00BE55CF">
      <w:pPr>
        <w:spacing w:line="240" w:lineRule="auto"/>
        <w:rPr>
          <w:rFonts w:ascii="Times New Roman" w:hAnsi="Times New Roman" w:cs="Times New Roman"/>
          <w:sz w:val="24"/>
          <w:szCs w:val="24"/>
        </w:rPr>
      </w:pPr>
      <w:r w:rsidRPr="00084E16">
        <w:rPr>
          <w:rFonts w:ascii="Times New Roman" w:hAnsi="Times New Roman" w:cs="Times New Roman"/>
          <w:sz w:val="24"/>
          <w:szCs w:val="24"/>
        </w:rPr>
        <w:t>Primary Sources</w:t>
      </w:r>
    </w:p>
    <w:p w:rsidR="002B3E30" w:rsidRPr="00084E16" w:rsidRDefault="002B3E30" w:rsidP="002B3E30">
      <w:pPr>
        <w:rPr>
          <w:rFonts w:ascii="Times New Roman" w:hAnsi="Times New Roman" w:cs="Times New Roman"/>
          <w:sz w:val="24"/>
          <w:szCs w:val="24"/>
        </w:rPr>
      </w:pPr>
      <w:proofErr w:type="spellStart"/>
      <w:r w:rsidRPr="00084E16">
        <w:rPr>
          <w:rFonts w:ascii="Times New Roman" w:hAnsi="Times New Roman" w:cs="Times New Roman"/>
          <w:sz w:val="24"/>
          <w:szCs w:val="24"/>
        </w:rPr>
        <w:t>Alexandrinus</w:t>
      </w:r>
      <w:proofErr w:type="spellEnd"/>
      <w:r w:rsidRPr="00084E16">
        <w:rPr>
          <w:rFonts w:ascii="Times New Roman" w:hAnsi="Times New Roman" w:cs="Times New Roman"/>
          <w:sz w:val="24"/>
          <w:szCs w:val="24"/>
        </w:rPr>
        <w:t xml:space="preserve">, Paulus, </w:t>
      </w:r>
      <w:r w:rsidRPr="00084E16">
        <w:rPr>
          <w:rFonts w:ascii="Times New Roman" w:hAnsi="Times New Roman" w:cs="Times New Roman"/>
          <w:i/>
          <w:sz w:val="24"/>
          <w:szCs w:val="24"/>
        </w:rPr>
        <w:t>Introduction to Astrology, in Late Classical Astrology with the Scholia from Later Commentators</w:t>
      </w:r>
      <w:r w:rsidRPr="00084E16">
        <w:rPr>
          <w:rFonts w:ascii="Times New Roman" w:hAnsi="Times New Roman" w:cs="Times New Roman"/>
          <w:sz w:val="24"/>
          <w:szCs w:val="24"/>
        </w:rPr>
        <w:t xml:space="preserve">, translated by Dorian </w:t>
      </w:r>
      <w:proofErr w:type="spellStart"/>
      <w:r w:rsidRPr="00084E16">
        <w:rPr>
          <w:rFonts w:ascii="Times New Roman" w:hAnsi="Times New Roman" w:cs="Times New Roman"/>
          <w:sz w:val="24"/>
          <w:szCs w:val="24"/>
        </w:rPr>
        <w:t>Gieseler</w:t>
      </w:r>
      <w:proofErr w:type="spellEnd"/>
      <w:r w:rsidRPr="00084E16">
        <w:rPr>
          <w:rFonts w:ascii="Times New Roman" w:hAnsi="Times New Roman" w:cs="Times New Roman"/>
          <w:sz w:val="24"/>
          <w:szCs w:val="24"/>
        </w:rPr>
        <w:t xml:space="preserve"> </w:t>
      </w:r>
      <w:proofErr w:type="spellStart"/>
      <w:r w:rsidRPr="00084E16">
        <w:rPr>
          <w:rFonts w:ascii="Times New Roman" w:hAnsi="Times New Roman" w:cs="Times New Roman"/>
          <w:sz w:val="24"/>
          <w:szCs w:val="24"/>
        </w:rPr>
        <w:t>Greenbaum</w:t>
      </w:r>
      <w:proofErr w:type="spellEnd"/>
      <w:r w:rsidRPr="00084E16">
        <w:rPr>
          <w:rFonts w:ascii="Times New Roman" w:hAnsi="Times New Roman" w:cs="Times New Roman"/>
          <w:sz w:val="24"/>
          <w:szCs w:val="24"/>
        </w:rPr>
        <w:t>. (Reston, VA: ARHAT, 2001)</w:t>
      </w:r>
    </w:p>
    <w:p w:rsidR="005F15F2" w:rsidRPr="00084E16" w:rsidRDefault="005F15F2" w:rsidP="00BE55CF">
      <w:pPr>
        <w:spacing w:line="240" w:lineRule="auto"/>
        <w:rPr>
          <w:rFonts w:ascii="Times New Roman" w:hAnsi="Times New Roman" w:cs="Times New Roman"/>
          <w:sz w:val="24"/>
          <w:szCs w:val="24"/>
        </w:rPr>
      </w:pPr>
      <w:r w:rsidRPr="00084E16">
        <w:rPr>
          <w:rFonts w:ascii="Times New Roman" w:hAnsi="Times New Roman" w:cs="Times New Roman"/>
          <w:sz w:val="24"/>
          <w:szCs w:val="24"/>
        </w:rPr>
        <w:t>Greene, Liz, Astrology for Lovers (York Beach: Samuel Weiser Inc., 1990)</w:t>
      </w:r>
    </w:p>
    <w:p w:rsidR="005F15F2" w:rsidRPr="00084E16" w:rsidRDefault="005F15F2" w:rsidP="00BE55CF">
      <w:pPr>
        <w:spacing w:line="240" w:lineRule="auto"/>
        <w:rPr>
          <w:rFonts w:ascii="Times New Roman" w:hAnsi="Times New Roman" w:cs="Times New Roman"/>
          <w:sz w:val="24"/>
          <w:szCs w:val="24"/>
        </w:rPr>
      </w:pPr>
      <w:proofErr w:type="spellStart"/>
      <w:r w:rsidRPr="00084E16">
        <w:rPr>
          <w:rFonts w:ascii="Times New Roman" w:hAnsi="Times New Roman" w:cs="Times New Roman"/>
          <w:sz w:val="24"/>
          <w:szCs w:val="24"/>
        </w:rPr>
        <w:t>Sasportas</w:t>
      </w:r>
      <w:proofErr w:type="spellEnd"/>
      <w:r w:rsidRPr="00084E16">
        <w:rPr>
          <w:rFonts w:ascii="Times New Roman" w:hAnsi="Times New Roman" w:cs="Times New Roman"/>
          <w:sz w:val="24"/>
          <w:szCs w:val="24"/>
        </w:rPr>
        <w:t xml:space="preserve">, Howard, </w:t>
      </w:r>
      <w:proofErr w:type="gramStart"/>
      <w:r w:rsidRPr="00084E16">
        <w:rPr>
          <w:rFonts w:ascii="Times New Roman" w:hAnsi="Times New Roman" w:cs="Times New Roman"/>
          <w:i/>
          <w:sz w:val="24"/>
          <w:szCs w:val="24"/>
        </w:rPr>
        <w:t>The</w:t>
      </w:r>
      <w:proofErr w:type="gramEnd"/>
      <w:r w:rsidRPr="00084E16">
        <w:rPr>
          <w:rFonts w:ascii="Times New Roman" w:hAnsi="Times New Roman" w:cs="Times New Roman"/>
          <w:i/>
          <w:sz w:val="24"/>
          <w:szCs w:val="24"/>
        </w:rPr>
        <w:t xml:space="preserve"> Twelve Houses: Exploring the Houses of the Horoscope</w:t>
      </w:r>
      <w:r w:rsidRPr="00084E16">
        <w:rPr>
          <w:rFonts w:ascii="Times New Roman" w:hAnsi="Times New Roman" w:cs="Times New Roman"/>
          <w:sz w:val="24"/>
          <w:szCs w:val="24"/>
        </w:rPr>
        <w:t xml:space="preserve"> (London: Flare Publications, 2007)</w:t>
      </w:r>
    </w:p>
    <w:p w:rsidR="002B3E30" w:rsidRPr="00084E16" w:rsidRDefault="002B3E30" w:rsidP="00BE55CF">
      <w:pPr>
        <w:spacing w:line="240" w:lineRule="auto"/>
        <w:rPr>
          <w:rFonts w:ascii="Times New Roman" w:hAnsi="Times New Roman" w:cs="Times New Roman"/>
          <w:sz w:val="24"/>
          <w:szCs w:val="24"/>
        </w:rPr>
      </w:pPr>
      <w:r w:rsidRPr="00084E16">
        <w:rPr>
          <w:rFonts w:ascii="Times New Roman" w:hAnsi="Times New Roman" w:cs="Times New Roman"/>
          <w:sz w:val="24"/>
          <w:szCs w:val="24"/>
        </w:rPr>
        <w:t xml:space="preserve">Schmidt, Robert: Valens, </w:t>
      </w:r>
      <w:proofErr w:type="spellStart"/>
      <w:r w:rsidRPr="00084E16">
        <w:rPr>
          <w:rFonts w:ascii="Times New Roman" w:hAnsi="Times New Roman" w:cs="Times New Roman"/>
          <w:sz w:val="24"/>
          <w:szCs w:val="24"/>
        </w:rPr>
        <w:t>Vettius</w:t>
      </w:r>
      <w:proofErr w:type="spellEnd"/>
      <w:r w:rsidRPr="00084E16">
        <w:rPr>
          <w:rFonts w:ascii="Times New Roman" w:hAnsi="Times New Roman" w:cs="Times New Roman"/>
          <w:sz w:val="24"/>
          <w:szCs w:val="24"/>
        </w:rPr>
        <w:t xml:space="preserve">, </w:t>
      </w:r>
      <w:r w:rsidRPr="00084E16">
        <w:rPr>
          <w:rFonts w:ascii="Times New Roman" w:hAnsi="Times New Roman" w:cs="Times New Roman"/>
          <w:i/>
          <w:sz w:val="24"/>
          <w:szCs w:val="24"/>
        </w:rPr>
        <w:t>The Anthology</w:t>
      </w:r>
      <w:r w:rsidRPr="00084E16">
        <w:rPr>
          <w:rFonts w:ascii="Times New Roman" w:hAnsi="Times New Roman" w:cs="Times New Roman"/>
          <w:sz w:val="24"/>
          <w:szCs w:val="24"/>
        </w:rPr>
        <w:t xml:space="preserve">, Books 1-7, </w:t>
      </w:r>
      <w:proofErr w:type="gramStart"/>
      <w:r w:rsidRPr="00084E16">
        <w:rPr>
          <w:rFonts w:ascii="Times New Roman" w:hAnsi="Times New Roman" w:cs="Times New Roman"/>
          <w:sz w:val="24"/>
          <w:szCs w:val="24"/>
        </w:rPr>
        <w:t>trans</w:t>
      </w:r>
      <w:proofErr w:type="gramEnd"/>
      <w:r w:rsidRPr="00084E16">
        <w:rPr>
          <w:rFonts w:ascii="Times New Roman" w:hAnsi="Times New Roman" w:cs="Times New Roman"/>
          <w:sz w:val="24"/>
          <w:szCs w:val="24"/>
        </w:rPr>
        <w:t xml:space="preserve"> Robert Schmidt, (Berkeley Springs VA, Golden Hind Press 1993-1996)</w:t>
      </w:r>
    </w:p>
    <w:p w:rsidR="005F15F2" w:rsidRPr="00084E16" w:rsidRDefault="005F15F2" w:rsidP="00BE55CF">
      <w:pPr>
        <w:spacing w:line="240" w:lineRule="auto"/>
        <w:rPr>
          <w:rFonts w:ascii="Times New Roman" w:hAnsi="Times New Roman" w:cs="Times New Roman"/>
          <w:sz w:val="24"/>
          <w:szCs w:val="24"/>
        </w:rPr>
      </w:pPr>
      <w:r w:rsidRPr="00084E16">
        <w:rPr>
          <w:rFonts w:ascii="Times New Roman" w:hAnsi="Times New Roman" w:cs="Times New Roman"/>
          <w:sz w:val="24"/>
          <w:szCs w:val="24"/>
        </w:rPr>
        <w:t xml:space="preserve">Tompkins, Sue, </w:t>
      </w:r>
      <w:r w:rsidRPr="00084E16">
        <w:rPr>
          <w:rFonts w:ascii="Times New Roman" w:hAnsi="Times New Roman" w:cs="Times New Roman"/>
          <w:i/>
          <w:sz w:val="24"/>
          <w:szCs w:val="24"/>
        </w:rPr>
        <w:t>Aspects in Astrology: A Comprehensive Guide to Interpretation</w:t>
      </w:r>
      <w:r w:rsidRPr="00084E16">
        <w:rPr>
          <w:rFonts w:ascii="Times New Roman" w:hAnsi="Times New Roman" w:cs="Times New Roman"/>
          <w:sz w:val="24"/>
          <w:szCs w:val="24"/>
        </w:rPr>
        <w:t xml:space="preserve"> (Rockport: Element Books Limited, 1997)</w:t>
      </w:r>
    </w:p>
    <w:p w:rsidR="00641D7D" w:rsidRPr="00084E16" w:rsidRDefault="00641D7D">
      <w:pPr>
        <w:rPr>
          <w:rFonts w:ascii="Times New Roman" w:hAnsi="Times New Roman" w:cs="Times New Roman"/>
          <w:sz w:val="24"/>
          <w:szCs w:val="24"/>
        </w:rPr>
      </w:pPr>
    </w:p>
    <w:p w:rsidR="002B3E30" w:rsidRPr="00084E16" w:rsidRDefault="002B3E30">
      <w:pPr>
        <w:rPr>
          <w:rFonts w:ascii="Times New Roman" w:hAnsi="Times New Roman" w:cs="Times New Roman"/>
          <w:sz w:val="24"/>
          <w:szCs w:val="24"/>
        </w:rPr>
      </w:pPr>
      <w:r w:rsidRPr="00084E16">
        <w:rPr>
          <w:rFonts w:ascii="Times New Roman" w:hAnsi="Times New Roman" w:cs="Times New Roman"/>
          <w:sz w:val="24"/>
          <w:szCs w:val="24"/>
        </w:rPr>
        <w:t>Secondary Sources</w:t>
      </w:r>
    </w:p>
    <w:p w:rsidR="00FC5A14" w:rsidRPr="00084E16" w:rsidRDefault="00FC5A14" w:rsidP="002B3E30">
      <w:pPr>
        <w:spacing w:line="240" w:lineRule="auto"/>
        <w:rPr>
          <w:rFonts w:ascii="Times New Roman" w:hAnsi="Times New Roman" w:cs="Times New Roman"/>
          <w:sz w:val="24"/>
          <w:szCs w:val="24"/>
        </w:rPr>
      </w:pPr>
      <w:r w:rsidRPr="00084E16">
        <w:rPr>
          <w:rFonts w:ascii="Times New Roman" w:hAnsi="Times New Roman" w:cs="Times New Roman"/>
          <w:sz w:val="24"/>
          <w:szCs w:val="24"/>
        </w:rPr>
        <w:t>Campion,</w:t>
      </w:r>
      <w:r w:rsidRPr="00084E16">
        <w:rPr>
          <w:rFonts w:ascii="Times New Roman" w:hAnsi="Times New Roman" w:cs="Times New Roman"/>
          <w:sz w:val="24"/>
          <w:szCs w:val="24"/>
        </w:rPr>
        <w:t xml:space="preserve"> Nicholas</w:t>
      </w:r>
      <w:proofErr w:type="gramStart"/>
      <w:r w:rsidRPr="00084E16">
        <w:rPr>
          <w:rFonts w:ascii="Times New Roman" w:hAnsi="Times New Roman" w:cs="Times New Roman"/>
          <w:sz w:val="24"/>
          <w:szCs w:val="24"/>
        </w:rPr>
        <w:t xml:space="preserve">, </w:t>
      </w:r>
      <w:r w:rsidRPr="00084E16">
        <w:rPr>
          <w:rFonts w:ascii="Times New Roman" w:hAnsi="Times New Roman" w:cs="Times New Roman"/>
          <w:sz w:val="24"/>
          <w:szCs w:val="24"/>
        </w:rPr>
        <w:t xml:space="preserve"> </w:t>
      </w:r>
      <w:r w:rsidRPr="00084E16">
        <w:rPr>
          <w:rFonts w:ascii="Times New Roman" w:hAnsi="Times New Roman" w:cs="Times New Roman"/>
          <w:i/>
          <w:sz w:val="24"/>
          <w:szCs w:val="24"/>
        </w:rPr>
        <w:t>A</w:t>
      </w:r>
      <w:proofErr w:type="gramEnd"/>
      <w:r w:rsidRPr="00084E16">
        <w:rPr>
          <w:rFonts w:ascii="Times New Roman" w:hAnsi="Times New Roman" w:cs="Times New Roman"/>
          <w:i/>
          <w:sz w:val="24"/>
          <w:szCs w:val="24"/>
        </w:rPr>
        <w:t xml:space="preserve"> History of Western Astrology: Volume 1 The Ancient World</w:t>
      </w:r>
      <w:r w:rsidRPr="00084E16">
        <w:rPr>
          <w:rFonts w:ascii="Times New Roman" w:hAnsi="Times New Roman" w:cs="Times New Roman"/>
          <w:sz w:val="24"/>
          <w:szCs w:val="24"/>
        </w:rPr>
        <w:t xml:space="preserve"> (Auckland: </w:t>
      </w:r>
      <w:proofErr w:type="spellStart"/>
      <w:r w:rsidRPr="00084E16">
        <w:rPr>
          <w:rFonts w:ascii="Times New Roman" w:hAnsi="Times New Roman" w:cs="Times New Roman"/>
          <w:sz w:val="24"/>
          <w:szCs w:val="24"/>
        </w:rPr>
        <w:t>Bloombsbury</w:t>
      </w:r>
      <w:proofErr w:type="spellEnd"/>
      <w:r w:rsidRPr="00084E16">
        <w:rPr>
          <w:rFonts w:ascii="Times New Roman" w:hAnsi="Times New Roman" w:cs="Times New Roman"/>
          <w:sz w:val="24"/>
          <w:szCs w:val="24"/>
        </w:rPr>
        <w:t xml:space="preserve"> Academic, 2015)</w:t>
      </w:r>
    </w:p>
    <w:p w:rsidR="00F7296B" w:rsidRPr="00084E16" w:rsidRDefault="00F7296B" w:rsidP="002B3E30">
      <w:pPr>
        <w:spacing w:line="240" w:lineRule="auto"/>
        <w:rPr>
          <w:rFonts w:ascii="Times New Roman" w:hAnsi="Times New Roman" w:cs="Times New Roman"/>
          <w:sz w:val="24"/>
          <w:szCs w:val="24"/>
        </w:rPr>
      </w:pPr>
      <w:r w:rsidRPr="00084E16">
        <w:rPr>
          <w:rFonts w:ascii="Times New Roman" w:hAnsi="Times New Roman" w:cs="Times New Roman"/>
          <w:sz w:val="24"/>
          <w:szCs w:val="24"/>
        </w:rPr>
        <w:t>Curry, Patrick, ‘Grounding the Stars</w:t>
      </w:r>
      <w:r w:rsidR="008319DF" w:rsidRPr="00084E16">
        <w:rPr>
          <w:rFonts w:ascii="Times New Roman" w:hAnsi="Times New Roman" w:cs="Times New Roman"/>
          <w:sz w:val="24"/>
          <w:szCs w:val="24"/>
        </w:rPr>
        <w:t>’,</w:t>
      </w:r>
      <w:r w:rsidRPr="00084E16">
        <w:rPr>
          <w:rFonts w:ascii="Times New Roman" w:hAnsi="Times New Roman" w:cs="Times New Roman"/>
          <w:sz w:val="24"/>
          <w:szCs w:val="24"/>
        </w:rPr>
        <w:t xml:space="preserve"> </w:t>
      </w:r>
      <w:r w:rsidRPr="00084E16">
        <w:rPr>
          <w:rFonts w:ascii="Times New Roman" w:hAnsi="Times New Roman" w:cs="Times New Roman"/>
          <w:i/>
          <w:sz w:val="24"/>
          <w:szCs w:val="24"/>
        </w:rPr>
        <w:t>Journal for the Study of Religion</w:t>
      </w:r>
      <w:r w:rsidRPr="00084E16">
        <w:rPr>
          <w:rFonts w:ascii="Times New Roman" w:hAnsi="Times New Roman" w:cs="Times New Roman"/>
          <w:sz w:val="24"/>
          <w:szCs w:val="24"/>
        </w:rPr>
        <w:t xml:space="preserve">, Nature and Culture, 2007, Vol. 1 no 2, pp. 210-219 </w:t>
      </w:r>
    </w:p>
    <w:p w:rsidR="00F7296B" w:rsidRPr="00084E16" w:rsidRDefault="00F7296B" w:rsidP="002B3E30">
      <w:pPr>
        <w:spacing w:line="240" w:lineRule="auto"/>
        <w:rPr>
          <w:rFonts w:ascii="Times New Roman" w:hAnsi="Times New Roman" w:cs="Times New Roman"/>
          <w:sz w:val="24"/>
          <w:szCs w:val="24"/>
        </w:rPr>
      </w:pPr>
      <w:r w:rsidRPr="00084E16">
        <w:rPr>
          <w:rFonts w:ascii="Times New Roman" w:hAnsi="Times New Roman" w:cs="Times New Roman"/>
          <w:sz w:val="24"/>
          <w:szCs w:val="24"/>
        </w:rPr>
        <w:t xml:space="preserve">Curry, Patrick, ‘The Historiography of Astrology: A Diagnosis and a Prescription’, in K. von </w:t>
      </w:r>
      <w:proofErr w:type="spellStart"/>
      <w:r w:rsidRPr="00084E16">
        <w:rPr>
          <w:rFonts w:ascii="Times New Roman" w:hAnsi="Times New Roman" w:cs="Times New Roman"/>
          <w:sz w:val="24"/>
          <w:szCs w:val="24"/>
        </w:rPr>
        <w:t>Stuckrad</w:t>
      </w:r>
      <w:proofErr w:type="spellEnd"/>
      <w:r w:rsidRPr="00084E16">
        <w:rPr>
          <w:rFonts w:ascii="Times New Roman" w:hAnsi="Times New Roman" w:cs="Times New Roman"/>
          <w:sz w:val="24"/>
          <w:szCs w:val="24"/>
        </w:rPr>
        <w:t xml:space="preserve">, G., </w:t>
      </w:r>
      <w:proofErr w:type="spellStart"/>
      <w:r w:rsidRPr="00084E16">
        <w:rPr>
          <w:rFonts w:ascii="Times New Roman" w:hAnsi="Times New Roman" w:cs="Times New Roman"/>
          <w:sz w:val="24"/>
          <w:szCs w:val="24"/>
        </w:rPr>
        <w:t>Oestmann</w:t>
      </w:r>
      <w:proofErr w:type="spellEnd"/>
      <w:r w:rsidRPr="00084E16">
        <w:rPr>
          <w:rFonts w:ascii="Times New Roman" w:hAnsi="Times New Roman" w:cs="Times New Roman"/>
          <w:sz w:val="24"/>
          <w:szCs w:val="24"/>
        </w:rPr>
        <w:t xml:space="preserve"> and D. </w:t>
      </w:r>
      <w:proofErr w:type="spellStart"/>
      <w:r w:rsidRPr="00084E16">
        <w:rPr>
          <w:rFonts w:ascii="Times New Roman" w:hAnsi="Times New Roman" w:cs="Times New Roman"/>
          <w:sz w:val="24"/>
          <w:szCs w:val="24"/>
        </w:rPr>
        <w:t>Rutkin</w:t>
      </w:r>
      <w:proofErr w:type="spellEnd"/>
      <w:r w:rsidRPr="00084E16">
        <w:rPr>
          <w:rFonts w:ascii="Times New Roman" w:hAnsi="Times New Roman" w:cs="Times New Roman"/>
          <w:sz w:val="24"/>
          <w:szCs w:val="24"/>
        </w:rPr>
        <w:t xml:space="preserve"> (eds.), </w:t>
      </w:r>
      <w:r w:rsidRPr="00084E16">
        <w:rPr>
          <w:rFonts w:ascii="Times New Roman" w:hAnsi="Times New Roman" w:cs="Times New Roman"/>
          <w:i/>
          <w:sz w:val="24"/>
          <w:szCs w:val="24"/>
        </w:rPr>
        <w:t>Horoscopes and Public Spheres</w:t>
      </w:r>
      <w:r w:rsidRPr="00084E16">
        <w:rPr>
          <w:rFonts w:ascii="Times New Roman" w:hAnsi="Times New Roman" w:cs="Times New Roman"/>
          <w:sz w:val="24"/>
          <w:szCs w:val="24"/>
        </w:rPr>
        <w:t xml:space="preserve"> (Berlin and New York: Walte</w:t>
      </w:r>
      <w:r w:rsidR="0022421E" w:rsidRPr="00084E16">
        <w:rPr>
          <w:rFonts w:ascii="Times New Roman" w:hAnsi="Times New Roman" w:cs="Times New Roman"/>
          <w:sz w:val="24"/>
          <w:szCs w:val="24"/>
        </w:rPr>
        <w:t xml:space="preserve">r de </w:t>
      </w:r>
      <w:proofErr w:type="spellStart"/>
      <w:r w:rsidR="0022421E" w:rsidRPr="00084E16">
        <w:rPr>
          <w:rFonts w:ascii="Times New Roman" w:hAnsi="Times New Roman" w:cs="Times New Roman"/>
          <w:sz w:val="24"/>
          <w:szCs w:val="24"/>
        </w:rPr>
        <w:t>Gruyer</w:t>
      </w:r>
      <w:proofErr w:type="spellEnd"/>
      <w:r w:rsidR="0022421E" w:rsidRPr="00084E16">
        <w:rPr>
          <w:rFonts w:ascii="Times New Roman" w:hAnsi="Times New Roman" w:cs="Times New Roman"/>
          <w:sz w:val="24"/>
          <w:szCs w:val="24"/>
        </w:rPr>
        <w:t>, 2005), pp. 261-274</w:t>
      </w:r>
    </w:p>
    <w:p w:rsidR="00084E16" w:rsidRPr="00084E16" w:rsidRDefault="00084E16" w:rsidP="00F7296B">
      <w:pPr>
        <w:spacing w:line="240" w:lineRule="auto"/>
        <w:rPr>
          <w:rFonts w:ascii="Times New Roman" w:hAnsi="Times New Roman" w:cs="Times New Roman"/>
          <w:sz w:val="24"/>
          <w:szCs w:val="24"/>
        </w:rPr>
      </w:pPr>
      <w:r w:rsidRPr="00084E16">
        <w:rPr>
          <w:rFonts w:ascii="Times New Roman" w:hAnsi="Times New Roman" w:cs="Times New Roman"/>
          <w:sz w:val="24"/>
          <w:szCs w:val="24"/>
        </w:rPr>
        <w:t>Evans, Richard J.</w:t>
      </w:r>
      <w:r w:rsidRPr="00084E16">
        <w:rPr>
          <w:rFonts w:ascii="Times New Roman" w:hAnsi="Times New Roman" w:cs="Times New Roman"/>
          <w:sz w:val="24"/>
          <w:szCs w:val="24"/>
        </w:rPr>
        <w:t xml:space="preserve">, </w:t>
      </w:r>
      <w:r w:rsidRPr="00084E16">
        <w:rPr>
          <w:rFonts w:ascii="Times New Roman" w:hAnsi="Times New Roman" w:cs="Times New Roman"/>
          <w:i/>
          <w:sz w:val="24"/>
          <w:szCs w:val="24"/>
        </w:rPr>
        <w:t>In Defense of History,</w:t>
      </w:r>
      <w:r w:rsidRPr="00084E16">
        <w:rPr>
          <w:rFonts w:ascii="Times New Roman" w:hAnsi="Times New Roman" w:cs="Times New Roman"/>
          <w:sz w:val="24"/>
          <w:szCs w:val="24"/>
        </w:rPr>
        <w:t xml:space="preserve"> (New York: W. W. </w:t>
      </w:r>
      <w:proofErr w:type="spellStart"/>
      <w:r w:rsidRPr="00084E16">
        <w:rPr>
          <w:rFonts w:ascii="Times New Roman" w:hAnsi="Times New Roman" w:cs="Times New Roman"/>
          <w:sz w:val="24"/>
          <w:szCs w:val="24"/>
        </w:rPr>
        <w:t>Nott</w:t>
      </w:r>
      <w:r w:rsidRPr="00084E16">
        <w:rPr>
          <w:rFonts w:ascii="Times New Roman" w:hAnsi="Times New Roman" w:cs="Times New Roman"/>
          <w:sz w:val="24"/>
          <w:szCs w:val="24"/>
        </w:rPr>
        <w:t>on</w:t>
      </w:r>
      <w:proofErr w:type="spellEnd"/>
      <w:r w:rsidRPr="00084E16">
        <w:rPr>
          <w:rFonts w:ascii="Times New Roman" w:hAnsi="Times New Roman" w:cs="Times New Roman"/>
          <w:sz w:val="24"/>
          <w:szCs w:val="24"/>
        </w:rPr>
        <w:t xml:space="preserve"> &amp; Company Ltd, 1999)</w:t>
      </w:r>
    </w:p>
    <w:p w:rsidR="00F7296B" w:rsidRPr="00084E16" w:rsidRDefault="00F7296B" w:rsidP="00F7296B">
      <w:pPr>
        <w:spacing w:line="240" w:lineRule="auto"/>
        <w:rPr>
          <w:rFonts w:ascii="Times New Roman" w:hAnsi="Times New Roman" w:cs="Times New Roman"/>
          <w:sz w:val="24"/>
          <w:szCs w:val="24"/>
        </w:rPr>
      </w:pPr>
      <w:r w:rsidRPr="00084E16">
        <w:rPr>
          <w:rFonts w:ascii="Times New Roman" w:hAnsi="Times New Roman" w:cs="Times New Roman"/>
          <w:sz w:val="24"/>
          <w:szCs w:val="24"/>
        </w:rPr>
        <w:t xml:space="preserve">George, </w:t>
      </w:r>
      <w:proofErr w:type="spellStart"/>
      <w:r w:rsidRPr="00084E16">
        <w:rPr>
          <w:rFonts w:ascii="Times New Roman" w:hAnsi="Times New Roman" w:cs="Times New Roman"/>
          <w:sz w:val="24"/>
          <w:szCs w:val="24"/>
        </w:rPr>
        <w:t>Demetra</w:t>
      </w:r>
      <w:proofErr w:type="spellEnd"/>
      <w:r w:rsidRPr="00084E16">
        <w:rPr>
          <w:rFonts w:ascii="Times New Roman" w:hAnsi="Times New Roman" w:cs="Times New Roman"/>
          <w:sz w:val="24"/>
          <w:szCs w:val="24"/>
        </w:rPr>
        <w:t>, ‘A Golden Thread: The Transmission of Western Astrology Though Cultures’ &lt; https://demetra-george.com/pdf/Transmission_Western_Astrology.pdf&gt; [accessed 7 April 2020].</w:t>
      </w:r>
    </w:p>
    <w:p w:rsidR="0022421E" w:rsidRPr="00084E16" w:rsidRDefault="0022421E" w:rsidP="00F7296B">
      <w:pPr>
        <w:spacing w:line="240" w:lineRule="auto"/>
        <w:rPr>
          <w:rFonts w:ascii="Times New Roman" w:hAnsi="Times New Roman" w:cs="Times New Roman"/>
          <w:sz w:val="24"/>
          <w:szCs w:val="24"/>
        </w:rPr>
      </w:pPr>
      <w:proofErr w:type="spellStart"/>
      <w:r w:rsidRPr="00084E16">
        <w:rPr>
          <w:rFonts w:ascii="Times New Roman" w:hAnsi="Times New Roman" w:cs="Times New Roman"/>
          <w:sz w:val="24"/>
          <w:szCs w:val="24"/>
        </w:rPr>
        <w:t>Rochberg-Halton</w:t>
      </w:r>
      <w:proofErr w:type="spellEnd"/>
      <w:r w:rsidRPr="00084E16">
        <w:rPr>
          <w:rFonts w:ascii="Times New Roman" w:hAnsi="Times New Roman" w:cs="Times New Roman"/>
          <w:sz w:val="24"/>
          <w:szCs w:val="24"/>
        </w:rPr>
        <w:t>, F., ‘New Evidence for the History of Astrology’, Journal of Near Eastern Studies, 1984, Vol. 43, No. 2, pp. 115-140</w:t>
      </w:r>
    </w:p>
    <w:p w:rsidR="00F7296B" w:rsidRPr="00084E16" w:rsidRDefault="00F7296B" w:rsidP="002B3E30">
      <w:pPr>
        <w:spacing w:line="240" w:lineRule="auto"/>
        <w:rPr>
          <w:rFonts w:ascii="Times New Roman" w:hAnsi="Times New Roman" w:cs="Times New Roman"/>
          <w:sz w:val="24"/>
          <w:szCs w:val="24"/>
        </w:rPr>
      </w:pPr>
      <w:r w:rsidRPr="00084E16">
        <w:rPr>
          <w:rFonts w:ascii="Times New Roman" w:hAnsi="Times New Roman" w:cs="Times New Roman"/>
          <w:color w:val="373A3C"/>
          <w:sz w:val="24"/>
          <w:szCs w:val="24"/>
        </w:rPr>
        <w:br/>
      </w:r>
      <w:r w:rsidRPr="00084E16">
        <w:rPr>
          <w:rFonts w:ascii="Times New Roman" w:hAnsi="Times New Roman" w:cs="Times New Roman"/>
          <w:color w:val="373A3C"/>
          <w:sz w:val="24"/>
          <w:szCs w:val="24"/>
        </w:rPr>
        <w:br/>
      </w:r>
    </w:p>
    <w:p w:rsidR="002B3E30" w:rsidRPr="00084E16" w:rsidRDefault="002B3E30">
      <w:pPr>
        <w:rPr>
          <w:rFonts w:ascii="Times New Roman" w:hAnsi="Times New Roman" w:cs="Times New Roman"/>
          <w:sz w:val="24"/>
          <w:szCs w:val="24"/>
        </w:rPr>
      </w:pPr>
    </w:p>
    <w:p w:rsidR="00641D7D" w:rsidRPr="00084E16" w:rsidRDefault="00641D7D">
      <w:pPr>
        <w:rPr>
          <w:rFonts w:ascii="Times New Roman" w:hAnsi="Times New Roman" w:cs="Times New Roman"/>
          <w:sz w:val="24"/>
          <w:szCs w:val="24"/>
        </w:rPr>
      </w:pPr>
    </w:p>
    <w:sectPr w:rsidR="00641D7D" w:rsidRPr="00084E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41F99" w:rsidRDefault="00741F99" w:rsidP="002E3193">
      <w:pPr>
        <w:spacing w:after="0" w:line="240" w:lineRule="auto"/>
      </w:pPr>
      <w:r>
        <w:separator/>
      </w:r>
    </w:p>
  </w:endnote>
  <w:endnote w:type="continuationSeparator" w:id="0">
    <w:p w:rsidR="00741F99" w:rsidRDefault="00741F99" w:rsidP="002E3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41F99" w:rsidRDefault="00741F99" w:rsidP="002E3193">
      <w:pPr>
        <w:spacing w:after="0" w:line="240" w:lineRule="auto"/>
      </w:pPr>
      <w:r>
        <w:separator/>
      </w:r>
    </w:p>
  </w:footnote>
  <w:footnote w:type="continuationSeparator" w:id="0">
    <w:p w:rsidR="00741F99" w:rsidRDefault="00741F99" w:rsidP="002E3193">
      <w:pPr>
        <w:spacing w:after="0" w:line="240" w:lineRule="auto"/>
      </w:pPr>
      <w:r>
        <w:continuationSeparator/>
      </w:r>
    </w:p>
  </w:footnote>
  <w:footnote w:id="1">
    <w:p w:rsidR="0022421E" w:rsidRPr="00F7296B" w:rsidRDefault="0022421E" w:rsidP="0022421E">
      <w:pPr>
        <w:spacing w:line="240" w:lineRule="auto"/>
        <w:rPr>
          <w:rFonts w:ascii="Times New Roman" w:hAnsi="Times New Roman" w:cs="Times New Roman"/>
          <w:sz w:val="24"/>
          <w:szCs w:val="24"/>
        </w:rPr>
      </w:pPr>
      <w:r>
        <w:rPr>
          <w:rStyle w:val="FootnoteReference"/>
        </w:rPr>
        <w:footnoteRef/>
      </w:r>
      <w:r>
        <w:t xml:space="preserve"> </w:t>
      </w:r>
      <w:proofErr w:type="spellStart"/>
      <w:r w:rsidRPr="0022421E">
        <w:rPr>
          <w:rFonts w:ascii="Times New Roman" w:hAnsi="Times New Roman" w:cs="Times New Roman"/>
          <w:sz w:val="20"/>
          <w:szCs w:val="20"/>
        </w:rPr>
        <w:t>Rochberg-Halton</w:t>
      </w:r>
      <w:proofErr w:type="spellEnd"/>
      <w:r w:rsidRPr="0022421E">
        <w:rPr>
          <w:rFonts w:ascii="Times New Roman" w:hAnsi="Times New Roman" w:cs="Times New Roman"/>
          <w:sz w:val="20"/>
          <w:szCs w:val="20"/>
        </w:rPr>
        <w:t>, F., ‘New Evidence for the History of Astrology’, Journal of Near Eastern Studies, 1984, Vol. 43, No. 2, pp. 115-140</w:t>
      </w:r>
      <w:r w:rsidRPr="0022421E">
        <w:rPr>
          <w:rFonts w:ascii="Times New Roman" w:hAnsi="Times New Roman" w:cs="Times New Roman"/>
          <w:sz w:val="20"/>
          <w:szCs w:val="20"/>
        </w:rPr>
        <w:t>,</w:t>
      </w:r>
      <w:r w:rsidR="000213AB">
        <w:rPr>
          <w:rFonts w:ascii="Times New Roman" w:hAnsi="Times New Roman" w:cs="Times New Roman"/>
          <w:sz w:val="20"/>
          <w:szCs w:val="20"/>
        </w:rPr>
        <w:t xml:space="preserve"> p. 116.</w:t>
      </w:r>
    </w:p>
    <w:p w:rsidR="0022421E" w:rsidRDefault="0022421E">
      <w:pPr>
        <w:pStyle w:val="FootnoteText"/>
      </w:pPr>
    </w:p>
  </w:footnote>
  <w:footnote w:id="2">
    <w:p w:rsidR="00143D6B" w:rsidRDefault="00143D6B" w:rsidP="002E3193">
      <w:pPr>
        <w:spacing w:line="240" w:lineRule="auto"/>
      </w:pPr>
      <w:r>
        <w:rPr>
          <w:rStyle w:val="FootnoteReference"/>
        </w:rPr>
        <w:footnoteRef/>
      </w:r>
      <w:r>
        <w:t xml:space="preserve"> </w:t>
      </w:r>
      <w:proofErr w:type="spellStart"/>
      <w:r>
        <w:t>Demetra</w:t>
      </w:r>
      <w:proofErr w:type="spellEnd"/>
      <w:r>
        <w:t xml:space="preserve"> George, ‘A Golden Thread: The Transmission of Western Astrology Though Cultures’ &lt;</w:t>
      </w:r>
      <w:r w:rsidRPr="00BE55CF">
        <w:t xml:space="preserve"> https://demetra-george.com/pdf/Transmission_Western_Astrology.pdf</w:t>
      </w:r>
      <w:r>
        <w:t>&gt; [accessed 7 April 2020], p. 1.</w:t>
      </w:r>
    </w:p>
    <w:p w:rsidR="00143D6B" w:rsidRDefault="00143D6B">
      <w:pPr>
        <w:pStyle w:val="FootnoteText"/>
      </w:pPr>
    </w:p>
  </w:footnote>
  <w:footnote w:id="3">
    <w:p w:rsidR="00143D6B" w:rsidRPr="00F01BD7" w:rsidRDefault="00143D6B">
      <w:pPr>
        <w:pStyle w:val="FootnoteText"/>
        <w:rPr>
          <w:rFonts w:ascii="Times New Roman" w:hAnsi="Times New Roman" w:cs="Times New Roman"/>
        </w:rPr>
      </w:pPr>
      <w:r w:rsidRPr="00F01BD7">
        <w:rPr>
          <w:rStyle w:val="FootnoteReference"/>
          <w:rFonts w:ascii="Times New Roman" w:hAnsi="Times New Roman" w:cs="Times New Roman"/>
        </w:rPr>
        <w:footnoteRef/>
      </w:r>
      <w:r w:rsidRPr="00F01BD7">
        <w:rPr>
          <w:rFonts w:ascii="Times New Roman" w:hAnsi="Times New Roman" w:cs="Times New Roman"/>
        </w:rPr>
        <w:t xml:space="preserve"> George, Golden, p. 1.</w:t>
      </w:r>
    </w:p>
  </w:footnote>
  <w:footnote w:id="4">
    <w:p w:rsidR="00143D6B" w:rsidRPr="00F01BD7" w:rsidRDefault="00143D6B">
      <w:pPr>
        <w:pStyle w:val="FootnoteText"/>
        <w:rPr>
          <w:rFonts w:ascii="Times New Roman" w:hAnsi="Times New Roman" w:cs="Times New Roman"/>
        </w:rPr>
      </w:pPr>
      <w:r w:rsidRPr="00F01BD7">
        <w:rPr>
          <w:rStyle w:val="FootnoteReference"/>
          <w:rFonts w:ascii="Times New Roman" w:hAnsi="Times New Roman" w:cs="Times New Roman"/>
        </w:rPr>
        <w:footnoteRef/>
      </w:r>
      <w:r w:rsidRPr="00F01BD7">
        <w:rPr>
          <w:rFonts w:ascii="Times New Roman" w:hAnsi="Times New Roman" w:cs="Times New Roman"/>
        </w:rPr>
        <w:t xml:space="preserve"> George, Golden, p. 2.</w:t>
      </w:r>
    </w:p>
  </w:footnote>
  <w:footnote w:id="5">
    <w:p w:rsidR="00143D6B" w:rsidRPr="00F01BD7" w:rsidRDefault="00143D6B">
      <w:pPr>
        <w:pStyle w:val="FootnoteText"/>
        <w:rPr>
          <w:rFonts w:ascii="Times New Roman" w:hAnsi="Times New Roman" w:cs="Times New Roman"/>
        </w:rPr>
      </w:pPr>
      <w:r w:rsidRPr="00F01BD7">
        <w:rPr>
          <w:rStyle w:val="FootnoteReference"/>
          <w:rFonts w:ascii="Times New Roman" w:hAnsi="Times New Roman" w:cs="Times New Roman"/>
        </w:rPr>
        <w:footnoteRef/>
      </w:r>
      <w:r w:rsidRPr="00F01BD7">
        <w:rPr>
          <w:rFonts w:ascii="Times New Roman" w:hAnsi="Times New Roman" w:cs="Times New Roman"/>
        </w:rPr>
        <w:t xml:space="preserve"> George, Golden, p. 2.</w:t>
      </w:r>
    </w:p>
  </w:footnote>
  <w:footnote w:id="6">
    <w:p w:rsidR="00143D6B" w:rsidRPr="0022421E" w:rsidRDefault="00143D6B" w:rsidP="00F01BD7">
      <w:pPr>
        <w:spacing w:line="240" w:lineRule="auto"/>
        <w:rPr>
          <w:rFonts w:ascii="Times New Roman" w:hAnsi="Times New Roman" w:cs="Times New Roman"/>
          <w:sz w:val="20"/>
          <w:szCs w:val="20"/>
        </w:rPr>
      </w:pPr>
      <w:r w:rsidRPr="0022421E">
        <w:rPr>
          <w:rStyle w:val="FootnoteReference"/>
          <w:rFonts w:ascii="Times New Roman" w:hAnsi="Times New Roman" w:cs="Times New Roman"/>
          <w:sz w:val="20"/>
          <w:szCs w:val="20"/>
        </w:rPr>
        <w:footnoteRef/>
      </w:r>
      <w:r w:rsidRPr="0022421E">
        <w:rPr>
          <w:rFonts w:ascii="Times New Roman" w:hAnsi="Times New Roman" w:cs="Times New Roman"/>
          <w:sz w:val="20"/>
          <w:szCs w:val="20"/>
        </w:rPr>
        <w:t xml:space="preserve"> </w:t>
      </w:r>
      <w:r w:rsidR="0022421E" w:rsidRPr="0022421E">
        <w:rPr>
          <w:rFonts w:ascii="Times New Roman" w:hAnsi="Times New Roman" w:cs="Times New Roman"/>
          <w:sz w:val="20"/>
          <w:szCs w:val="20"/>
        </w:rPr>
        <w:t xml:space="preserve">Curry, Patrick, ‘Grounding the Stars’, </w:t>
      </w:r>
      <w:r w:rsidR="0022421E" w:rsidRPr="0022421E">
        <w:rPr>
          <w:rFonts w:ascii="Times New Roman" w:hAnsi="Times New Roman" w:cs="Times New Roman"/>
          <w:i/>
          <w:sz w:val="20"/>
          <w:szCs w:val="20"/>
        </w:rPr>
        <w:t>Journal for the Study of Religion</w:t>
      </w:r>
      <w:r w:rsidR="0022421E" w:rsidRPr="0022421E">
        <w:rPr>
          <w:rFonts w:ascii="Times New Roman" w:hAnsi="Times New Roman" w:cs="Times New Roman"/>
          <w:sz w:val="20"/>
          <w:szCs w:val="20"/>
        </w:rPr>
        <w:t>, Nature and Culture, 2007, Vol. 1 no 2, pp. 210-219</w:t>
      </w:r>
      <w:r w:rsidR="0022421E" w:rsidRPr="0022421E">
        <w:rPr>
          <w:rFonts w:ascii="Times New Roman" w:hAnsi="Times New Roman" w:cs="Times New Roman"/>
          <w:sz w:val="20"/>
          <w:szCs w:val="20"/>
        </w:rPr>
        <w:t xml:space="preserve">, </w:t>
      </w:r>
      <w:r w:rsidRPr="0022421E">
        <w:rPr>
          <w:rFonts w:ascii="Times New Roman" w:hAnsi="Times New Roman" w:cs="Times New Roman"/>
          <w:sz w:val="20"/>
          <w:szCs w:val="20"/>
        </w:rPr>
        <w:t>p 3.</w:t>
      </w:r>
    </w:p>
    <w:p w:rsidR="00143D6B" w:rsidRDefault="00143D6B">
      <w:pPr>
        <w:pStyle w:val="FootnoteText"/>
      </w:pPr>
    </w:p>
  </w:footnote>
  <w:footnote w:id="7">
    <w:p w:rsidR="00143D6B" w:rsidRDefault="00143D6B">
      <w:pPr>
        <w:pStyle w:val="FootnoteText"/>
      </w:pPr>
      <w:r>
        <w:rPr>
          <w:rStyle w:val="FootnoteReference"/>
        </w:rPr>
        <w:footnoteRef/>
      </w:r>
      <w:r>
        <w:t xml:space="preserve"> </w:t>
      </w:r>
      <w:r w:rsidR="0022421E" w:rsidRPr="0022421E">
        <w:rPr>
          <w:rFonts w:ascii="Times New Roman" w:hAnsi="Times New Roman" w:cs="Times New Roman"/>
        </w:rPr>
        <w:t xml:space="preserve">Patrick Curry, ‘The Historiography of Astrology: A Diagnosis and a Prescription’, in K. von </w:t>
      </w:r>
      <w:proofErr w:type="spellStart"/>
      <w:r w:rsidR="0022421E" w:rsidRPr="0022421E">
        <w:rPr>
          <w:rFonts w:ascii="Times New Roman" w:hAnsi="Times New Roman" w:cs="Times New Roman"/>
        </w:rPr>
        <w:t>Stuckrad</w:t>
      </w:r>
      <w:proofErr w:type="spellEnd"/>
      <w:r w:rsidR="0022421E" w:rsidRPr="0022421E">
        <w:rPr>
          <w:rFonts w:ascii="Times New Roman" w:hAnsi="Times New Roman" w:cs="Times New Roman"/>
        </w:rPr>
        <w:t xml:space="preserve">, G., </w:t>
      </w:r>
      <w:proofErr w:type="spellStart"/>
      <w:r w:rsidR="0022421E" w:rsidRPr="0022421E">
        <w:rPr>
          <w:rFonts w:ascii="Times New Roman" w:hAnsi="Times New Roman" w:cs="Times New Roman"/>
        </w:rPr>
        <w:t>Oestmann</w:t>
      </w:r>
      <w:proofErr w:type="spellEnd"/>
      <w:r w:rsidR="0022421E" w:rsidRPr="0022421E">
        <w:rPr>
          <w:rFonts w:ascii="Times New Roman" w:hAnsi="Times New Roman" w:cs="Times New Roman"/>
        </w:rPr>
        <w:t xml:space="preserve"> and D. </w:t>
      </w:r>
      <w:proofErr w:type="spellStart"/>
      <w:r w:rsidR="0022421E" w:rsidRPr="0022421E">
        <w:rPr>
          <w:rFonts w:ascii="Times New Roman" w:hAnsi="Times New Roman" w:cs="Times New Roman"/>
        </w:rPr>
        <w:t>Rutkin</w:t>
      </w:r>
      <w:proofErr w:type="spellEnd"/>
      <w:r w:rsidR="0022421E" w:rsidRPr="0022421E">
        <w:rPr>
          <w:rFonts w:ascii="Times New Roman" w:hAnsi="Times New Roman" w:cs="Times New Roman"/>
        </w:rPr>
        <w:t xml:space="preserve"> (eds.), </w:t>
      </w:r>
      <w:r w:rsidR="0022421E" w:rsidRPr="0022421E">
        <w:rPr>
          <w:rFonts w:ascii="Times New Roman" w:hAnsi="Times New Roman" w:cs="Times New Roman"/>
          <w:i/>
        </w:rPr>
        <w:t>Horoscopes and Public Spheres</w:t>
      </w:r>
      <w:r w:rsidR="0022421E" w:rsidRPr="0022421E">
        <w:rPr>
          <w:rFonts w:ascii="Times New Roman" w:hAnsi="Times New Roman" w:cs="Times New Roman"/>
        </w:rPr>
        <w:t xml:space="preserve"> (Berlin and New York: Walte</w:t>
      </w:r>
      <w:r w:rsidR="0022421E" w:rsidRPr="0022421E">
        <w:rPr>
          <w:rFonts w:ascii="Times New Roman" w:hAnsi="Times New Roman" w:cs="Times New Roman"/>
        </w:rPr>
        <w:t xml:space="preserve">r de </w:t>
      </w:r>
      <w:proofErr w:type="spellStart"/>
      <w:r w:rsidR="0022421E" w:rsidRPr="0022421E">
        <w:rPr>
          <w:rFonts w:ascii="Times New Roman" w:hAnsi="Times New Roman" w:cs="Times New Roman"/>
        </w:rPr>
        <w:t>Gruyer</w:t>
      </w:r>
      <w:proofErr w:type="spellEnd"/>
      <w:r w:rsidR="0022421E" w:rsidRPr="0022421E">
        <w:rPr>
          <w:rFonts w:ascii="Times New Roman" w:hAnsi="Times New Roman" w:cs="Times New Roman"/>
        </w:rPr>
        <w:t>, 2005)</w:t>
      </w:r>
      <w:r w:rsidRPr="0022421E">
        <w:t>, p. 3.</w:t>
      </w:r>
    </w:p>
  </w:footnote>
  <w:footnote w:id="8">
    <w:p w:rsidR="00143D6B" w:rsidRDefault="00143D6B">
      <w:pPr>
        <w:pStyle w:val="FootnoteText"/>
      </w:pPr>
      <w:r>
        <w:rPr>
          <w:rStyle w:val="FootnoteReference"/>
        </w:rPr>
        <w:footnoteRef/>
      </w:r>
      <w:r>
        <w:t xml:space="preserve"> Curry, Historiography, p. 6.</w:t>
      </w:r>
    </w:p>
  </w:footnote>
  <w:footnote w:id="9">
    <w:p w:rsidR="00084E16" w:rsidRDefault="00084E16">
      <w:pPr>
        <w:pStyle w:val="FootnoteText"/>
      </w:pPr>
      <w:r>
        <w:rPr>
          <w:rStyle w:val="FootnoteReference"/>
        </w:rPr>
        <w:footnoteRef/>
      </w:r>
      <w:r>
        <w:t xml:space="preserve"> Richard J. Evans, In Defense of History, (New York: W. W. </w:t>
      </w:r>
      <w:proofErr w:type="spellStart"/>
      <w:r>
        <w:t>Notton</w:t>
      </w:r>
      <w:proofErr w:type="spellEnd"/>
      <w:r>
        <w:t xml:space="preserve"> &amp; Company Ltd, 1999), p. 64.</w:t>
      </w:r>
    </w:p>
  </w:footnote>
  <w:footnote w:id="10">
    <w:p w:rsidR="00143D6B" w:rsidRPr="00F7296B" w:rsidRDefault="00143D6B" w:rsidP="00AC004B">
      <w:pPr>
        <w:spacing w:line="240" w:lineRule="auto"/>
        <w:rPr>
          <w:rFonts w:ascii="Times New Roman" w:hAnsi="Times New Roman" w:cs="Times New Roman"/>
          <w:sz w:val="24"/>
          <w:szCs w:val="24"/>
        </w:rPr>
      </w:pPr>
      <w:r>
        <w:rPr>
          <w:rStyle w:val="FootnoteReference"/>
        </w:rPr>
        <w:footnoteRef/>
      </w:r>
      <w:r w:rsidRPr="00F7296B">
        <w:rPr>
          <w:rFonts w:ascii="Times New Roman" w:hAnsi="Times New Roman" w:cs="Times New Roman"/>
          <w:sz w:val="24"/>
          <w:szCs w:val="24"/>
        </w:rPr>
        <w:t xml:space="preserve"> </w:t>
      </w:r>
      <w:r w:rsidRPr="00AC004B">
        <w:rPr>
          <w:rFonts w:ascii="Times New Roman" w:hAnsi="Times New Roman" w:cs="Times New Roman"/>
          <w:sz w:val="20"/>
          <w:szCs w:val="20"/>
        </w:rPr>
        <w:t xml:space="preserve">Robert Schmidt: Valens, </w:t>
      </w:r>
      <w:proofErr w:type="spellStart"/>
      <w:r w:rsidRPr="00AC004B">
        <w:rPr>
          <w:rFonts w:ascii="Times New Roman" w:hAnsi="Times New Roman" w:cs="Times New Roman"/>
          <w:sz w:val="20"/>
          <w:szCs w:val="20"/>
        </w:rPr>
        <w:t>Vettius</w:t>
      </w:r>
      <w:proofErr w:type="spellEnd"/>
      <w:r w:rsidRPr="00AC004B">
        <w:rPr>
          <w:rFonts w:ascii="Times New Roman" w:hAnsi="Times New Roman" w:cs="Times New Roman"/>
          <w:sz w:val="20"/>
          <w:szCs w:val="20"/>
        </w:rPr>
        <w:t xml:space="preserve">, </w:t>
      </w:r>
      <w:r w:rsidRPr="00AC004B">
        <w:rPr>
          <w:rFonts w:ascii="Times New Roman" w:hAnsi="Times New Roman" w:cs="Times New Roman"/>
          <w:i/>
          <w:sz w:val="20"/>
          <w:szCs w:val="20"/>
        </w:rPr>
        <w:t>The Anthology</w:t>
      </w:r>
      <w:r w:rsidRPr="00AC004B">
        <w:rPr>
          <w:rFonts w:ascii="Times New Roman" w:hAnsi="Times New Roman" w:cs="Times New Roman"/>
          <w:sz w:val="20"/>
          <w:szCs w:val="20"/>
        </w:rPr>
        <w:t xml:space="preserve">, Books 1-7, </w:t>
      </w:r>
      <w:proofErr w:type="gramStart"/>
      <w:r w:rsidRPr="00AC004B">
        <w:rPr>
          <w:rFonts w:ascii="Times New Roman" w:hAnsi="Times New Roman" w:cs="Times New Roman"/>
          <w:sz w:val="20"/>
          <w:szCs w:val="20"/>
        </w:rPr>
        <w:t>trans</w:t>
      </w:r>
      <w:proofErr w:type="gramEnd"/>
      <w:r w:rsidRPr="00AC004B">
        <w:rPr>
          <w:rFonts w:ascii="Times New Roman" w:hAnsi="Times New Roman" w:cs="Times New Roman"/>
          <w:sz w:val="20"/>
          <w:szCs w:val="20"/>
        </w:rPr>
        <w:t xml:space="preserve"> Robert Schmidt, (Berkeley Springs VA, Golden Hind Press 1993-1996), p. 4.</w:t>
      </w:r>
    </w:p>
    <w:p w:rsidR="00143D6B" w:rsidRDefault="00143D6B">
      <w:pPr>
        <w:pStyle w:val="FootnoteText"/>
      </w:pPr>
    </w:p>
  </w:footnote>
  <w:footnote w:id="11">
    <w:p w:rsidR="00143D6B" w:rsidRPr="00F7296B" w:rsidRDefault="00143D6B" w:rsidP="00AC004B">
      <w:pPr>
        <w:spacing w:line="240" w:lineRule="auto"/>
        <w:rPr>
          <w:rFonts w:ascii="Times New Roman" w:hAnsi="Times New Roman" w:cs="Times New Roman"/>
          <w:sz w:val="24"/>
          <w:szCs w:val="24"/>
        </w:rPr>
      </w:pPr>
      <w:r>
        <w:rPr>
          <w:rStyle w:val="FootnoteReference"/>
        </w:rPr>
        <w:footnoteRef/>
      </w:r>
      <w:r w:rsidRPr="00F7296B">
        <w:rPr>
          <w:rFonts w:ascii="Times New Roman" w:hAnsi="Times New Roman" w:cs="Times New Roman"/>
          <w:sz w:val="24"/>
          <w:szCs w:val="24"/>
        </w:rPr>
        <w:t xml:space="preserve"> </w:t>
      </w:r>
      <w:r w:rsidRPr="00AC004B">
        <w:rPr>
          <w:rFonts w:ascii="Times New Roman" w:hAnsi="Times New Roman" w:cs="Times New Roman"/>
          <w:sz w:val="20"/>
          <w:szCs w:val="20"/>
        </w:rPr>
        <w:t>Liz, Greene, Astrology for Lovers (York Beach: Samuel Weiser Inc., 1990), p. 320.</w:t>
      </w:r>
    </w:p>
    <w:p w:rsidR="00143D6B" w:rsidRDefault="00143D6B">
      <w:pPr>
        <w:pStyle w:val="FootnoteText"/>
      </w:pPr>
    </w:p>
  </w:footnote>
  <w:footnote w:id="12">
    <w:p w:rsidR="00143D6B" w:rsidRDefault="00143D6B">
      <w:pPr>
        <w:pStyle w:val="FootnoteText"/>
      </w:pPr>
      <w:r>
        <w:rPr>
          <w:rStyle w:val="FootnoteReference"/>
        </w:rPr>
        <w:footnoteRef/>
      </w:r>
      <w:r>
        <w:t xml:space="preserve"> Greene, Astrology, p. 322.</w:t>
      </w:r>
    </w:p>
  </w:footnote>
  <w:footnote w:id="13">
    <w:p w:rsidR="00143D6B" w:rsidRDefault="00143D6B">
      <w:pPr>
        <w:pStyle w:val="FootnoteText"/>
      </w:pPr>
      <w:r>
        <w:rPr>
          <w:rStyle w:val="FootnoteReference"/>
        </w:rPr>
        <w:footnoteRef/>
      </w:r>
      <w:r>
        <w:t xml:space="preserve"> Greene, Astrology, p. 321.</w:t>
      </w:r>
    </w:p>
  </w:footnote>
  <w:footnote w:id="14">
    <w:p w:rsidR="00FC5A14" w:rsidRDefault="00FC5A14">
      <w:pPr>
        <w:pStyle w:val="FootnoteText"/>
      </w:pPr>
      <w:r>
        <w:rPr>
          <w:rStyle w:val="FootnoteReference"/>
        </w:rPr>
        <w:footnoteRef/>
      </w:r>
      <w:r>
        <w:t xml:space="preserve"> Nicholas Campion, </w:t>
      </w:r>
      <w:r w:rsidRPr="00FC5A14">
        <w:rPr>
          <w:i/>
        </w:rPr>
        <w:t>A History of Western Astrology</w:t>
      </w:r>
      <w:r>
        <w:rPr>
          <w:i/>
        </w:rPr>
        <w:t xml:space="preserve">: Volume 1 </w:t>
      </w:r>
      <w:proofErr w:type="gramStart"/>
      <w:r>
        <w:rPr>
          <w:i/>
        </w:rPr>
        <w:t>The</w:t>
      </w:r>
      <w:proofErr w:type="gramEnd"/>
      <w:r>
        <w:rPr>
          <w:i/>
        </w:rPr>
        <w:t xml:space="preserve"> Ancient World</w:t>
      </w:r>
      <w:r>
        <w:t xml:space="preserve"> (Auckland: </w:t>
      </w:r>
      <w:proofErr w:type="spellStart"/>
      <w:r>
        <w:t>Bloombsbury</w:t>
      </w:r>
      <w:proofErr w:type="spellEnd"/>
      <w:r>
        <w:t xml:space="preserve"> Academic, 2015), p. </w:t>
      </w:r>
      <w:r w:rsidR="00BF6866">
        <w:t>223.</w:t>
      </w:r>
    </w:p>
  </w:footnote>
  <w:footnote w:id="15">
    <w:p w:rsidR="00143D6B" w:rsidRDefault="00143D6B">
      <w:pPr>
        <w:pStyle w:val="FootnoteText"/>
      </w:pPr>
      <w:r>
        <w:rPr>
          <w:rStyle w:val="FootnoteReference"/>
        </w:rPr>
        <w:footnoteRef/>
      </w:r>
      <w:r>
        <w:t xml:space="preserve"> Schmidt, Valens, p. 3.</w:t>
      </w:r>
    </w:p>
  </w:footnote>
  <w:footnote w:id="16">
    <w:p w:rsidR="00143D6B" w:rsidRDefault="00143D6B">
      <w:pPr>
        <w:pStyle w:val="FootnoteText"/>
      </w:pPr>
      <w:r>
        <w:rPr>
          <w:rStyle w:val="FootnoteReference"/>
        </w:rPr>
        <w:footnoteRef/>
      </w:r>
      <w:r>
        <w:t xml:space="preserve"> Greene, Astrology, p. 163.</w:t>
      </w:r>
    </w:p>
  </w:footnote>
  <w:footnote w:id="17">
    <w:p w:rsidR="00143D6B" w:rsidRDefault="00143D6B">
      <w:pPr>
        <w:pStyle w:val="FootnoteText"/>
      </w:pPr>
      <w:r>
        <w:rPr>
          <w:rStyle w:val="FootnoteReference"/>
        </w:rPr>
        <w:footnoteRef/>
      </w:r>
      <w:r>
        <w:t xml:space="preserve"> Greene, Astrology, p. 165.</w:t>
      </w:r>
    </w:p>
  </w:footnote>
  <w:footnote w:id="18">
    <w:p w:rsidR="00143D6B" w:rsidRDefault="00143D6B">
      <w:pPr>
        <w:pStyle w:val="FootnoteText"/>
      </w:pPr>
      <w:r>
        <w:rPr>
          <w:rStyle w:val="FootnoteReference"/>
        </w:rPr>
        <w:footnoteRef/>
      </w:r>
      <w:r>
        <w:t xml:space="preserve"> Schmidt, Valens, p. 5.</w:t>
      </w:r>
    </w:p>
  </w:footnote>
  <w:footnote w:id="19">
    <w:p w:rsidR="00143D6B" w:rsidRDefault="00143D6B">
      <w:pPr>
        <w:pStyle w:val="FootnoteText"/>
      </w:pPr>
      <w:r>
        <w:rPr>
          <w:rStyle w:val="FootnoteReference"/>
        </w:rPr>
        <w:footnoteRef/>
      </w:r>
      <w:r>
        <w:t xml:space="preserve"> Greene, Astrology, p. 141.</w:t>
      </w:r>
    </w:p>
  </w:footnote>
  <w:footnote w:id="20">
    <w:p w:rsidR="00143D6B" w:rsidRDefault="00143D6B">
      <w:pPr>
        <w:pStyle w:val="FootnoteText"/>
      </w:pPr>
      <w:r>
        <w:rPr>
          <w:rStyle w:val="FootnoteReference"/>
        </w:rPr>
        <w:footnoteRef/>
      </w:r>
      <w:r>
        <w:t xml:space="preserve"> Greene, Astrology, p. 141.</w:t>
      </w:r>
    </w:p>
  </w:footnote>
  <w:footnote w:id="21">
    <w:p w:rsidR="00143D6B" w:rsidRDefault="00143D6B">
      <w:pPr>
        <w:pStyle w:val="FootnoteText"/>
      </w:pPr>
      <w:r>
        <w:rPr>
          <w:rStyle w:val="FootnoteReference"/>
        </w:rPr>
        <w:footnoteRef/>
      </w:r>
      <w:r>
        <w:t xml:space="preserve"> Greene, Astrology, p. 138.</w:t>
      </w:r>
    </w:p>
  </w:footnote>
  <w:footnote w:id="22">
    <w:p w:rsidR="00143D6B" w:rsidRDefault="00143D6B">
      <w:pPr>
        <w:pStyle w:val="FootnoteText"/>
      </w:pPr>
      <w:r>
        <w:rPr>
          <w:rStyle w:val="FootnoteReference"/>
        </w:rPr>
        <w:footnoteRef/>
      </w:r>
      <w:r>
        <w:t xml:space="preserve"> Schmidt, Valens, p. 4.</w:t>
      </w:r>
    </w:p>
  </w:footnote>
  <w:footnote w:id="23">
    <w:p w:rsidR="00143D6B" w:rsidRDefault="00143D6B">
      <w:pPr>
        <w:pStyle w:val="FootnoteText"/>
      </w:pPr>
      <w:r>
        <w:rPr>
          <w:rStyle w:val="FootnoteReference"/>
        </w:rPr>
        <w:footnoteRef/>
      </w:r>
      <w:r>
        <w:t xml:space="preserve"> Greene, Astrology, p. 253.</w:t>
      </w:r>
    </w:p>
  </w:footnote>
  <w:footnote w:id="24">
    <w:p w:rsidR="00143D6B" w:rsidRDefault="00143D6B">
      <w:pPr>
        <w:pStyle w:val="FootnoteText"/>
      </w:pPr>
      <w:r>
        <w:rPr>
          <w:rStyle w:val="FootnoteReference"/>
        </w:rPr>
        <w:footnoteRef/>
      </w:r>
      <w:r>
        <w:t xml:space="preserve"> Greene, Astrology, p. 257.</w:t>
      </w:r>
    </w:p>
  </w:footnote>
  <w:footnote w:id="25">
    <w:p w:rsidR="00143D6B" w:rsidRDefault="00143D6B">
      <w:pPr>
        <w:pStyle w:val="FootnoteText"/>
      </w:pPr>
      <w:r>
        <w:rPr>
          <w:rStyle w:val="FootnoteReference"/>
        </w:rPr>
        <w:footnoteRef/>
      </w:r>
      <w:r>
        <w:t xml:space="preserve"> Greene, Astrology, p. 256.</w:t>
      </w:r>
    </w:p>
  </w:footnote>
  <w:footnote w:id="26">
    <w:p w:rsidR="00143D6B" w:rsidRDefault="00143D6B">
      <w:pPr>
        <w:pStyle w:val="FootnoteText"/>
      </w:pPr>
      <w:r>
        <w:rPr>
          <w:rStyle w:val="FootnoteReference"/>
        </w:rPr>
        <w:footnoteRef/>
      </w:r>
      <w:r>
        <w:t xml:space="preserve"> Schmidt, Valens, p. 17.</w:t>
      </w:r>
    </w:p>
  </w:footnote>
  <w:footnote w:id="27">
    <w:p w:rsidR="00143D6B" w:rsidRPr="00A62A50" w:rsidRDefault="00143D6B" w:rsidP="00A62A50">
      <w:pPr>
        <w:spacing w:line="240" w:lineRule="auto"/>
        <w:rPr>
          <w:rFonts w:ascii="Times New Roman" w:hAnsi="Times New Roman" w:cs="Times New Roman"/>
          <w:sz w:val="20"/>
          <w:szCs w:val="20"/>
        </w:rPr>
      </w:pPr>
      <w:r>
        <w:rPr>
          <w:rStyle w:val="FootnoteReference"/>
        </w:rPr>
        <w:footnoteRef/>
      </w:r>
      <w:r>
        <w:t xml:space="preserve"> </w:t>
      </w:r>
      <w:r w:rsidRPr="00A62A50">
        <w:rPr>
          <w:rFonts w:ascii="Times New Roman" w:hAnsi="Times New Roman" w:cs="Times New Roman"/>
          <w:sz w:val="20"/>
          <w:szCs w:val="20"/>
        </w:rPr>
        <w:t xml:space="preserve">Tompkins, Sue, </w:t>
      </w:r>
      <w:r w:rsidRPr="00A62A50">
        <w:rPr>
          <w:rFonts w:ascii="Times New Roman" w:hAnsi="Times New Roman" w:cs="Times New Roman"/>
          <w:i/>
          <w:sz w:val="20"/>
          <w:szCs w:val="20"/>
        </w:rPr>
        <w:t>Aspects in Astrology: A Comprehensive Guide to Interpretation</w:t>
      </w:r>
      <w:r w:rsidRPr="00A62A50">
        <w:rPr>
          <w:rFonts w:ascii="Times New Roman" w:hAnsi="Times New Roman" w:cs="Times New Roman"/>
          <w:sz w:val="20"/>
          <w:szCs w:val="20"/>
        </w:rPr>
        <w:t xml:space="preserve"> (Rockport: Element Books Limited, 1997), p. 164.</w:t>
      </w:r>
    </w:p>
    <w:p w:rsidR="00143D6B" w:rsidRDefault="00143D6B">
      <w:pPr>
        <w:pStyle w:val="FootnoteText"/>
      </w:pPr>
    </w:p>
  </w:footnote>
  <w:footnote w:id="28">
    <w:p w:rsidR="00143D6B" w:rsidRDefault="00143D6B">
      <w:pPr>
        <w:pStyle w:val="FootnoteText"/>
      </w:pPr>
      <w:r>
        <w:rPr>
          <w:rStyle w:val="FootnoteReference"/>
        </w:rPr>
        <w:footnoteRef/>
      </w:r>
      <w:r>
        <w:t xml:space="preserve"> Tompkins, Aspects, p. 166.</w:t>
      </w:r>
    </w:p>
  </w:footnote>
  <w:footnote w:id="29">
    <w:p w:rsidR="00143D6B" w:rsidRDefault="00143D6B">
      <w:pPr>
        <w:pStyle w:val="FootnoteText"/>
      </w:pPr>
      <w:r>
        <w:rPr>
          <w:rStyle w:val="FootnoteReference"/>
        </w:rPr>
        <w:footnoteRef/>
      </w:r>
      <w:r>
        <w:t xml:space="preserve"> Tompkins, Aspects, p. 108.</w:t>
      </w:r>
    </w:p>
  </w:footnote>
  <w:footnote w:id="30">
    <w:p w:rsidR="00143D6B" w:rsidRDefault="00143D6B">
      <w:pPr>
        <w:pStyle w:val="FootnoteText"/>
      </w:pPr>
      <w:r>
        <w:rPr>
          <w:rStyle w:val="FootnoteReference"/>
        </w:rPr>
        <w:footnoteRef/>
      </w:r>
      <w:r>
        <w:t xml:space="preserve"> Tompkins, Aspects, p. 109.</w:t>
      </w:r>
    </w:p>
  </w:footnote>
  <w:footnote w:id="31">
    <w:p w:rsidR="00143D6B" w:rsidRDefault="00143D6B">
      <w:pPr>
        <w:pStyle w:val="FootnoteText"/>
      </w:pPr>
      <w:r>
        <w:rPr>
          <w:rStyle w:val="FootnoteReference"/>
        </w:rPr>
        <w:footnoteRef/>
      </w:r>
      <w:r>
        <w:t xml:space="preserve"> Schmidt, Valens, p. 17.</w:t>
      </w:r>
    </w:p>
  </w:footnote>
  <w:footnote w:id="32">
    <w:p w:rsidR="00143D6B" w:rsidRDefault="00143D6B">
      <w:pPr>
        <w:pStyle w:val="FootnoteText"/>
      </w:pPr>
      <w:r>
        <w:rPr>
          <w:rStyle w:val="FootnoteReference"/>
        </w:rPr>
        <w:footnoteRef/>
      </w:r>
      <w:r>
        <w:t xml:space="preserve"> Tompkins, Aspects, p. 106.</w:t>
      </w:r>
    </w:p>
  </w:footnote>
  <w:footnote w:id="33">
    <w:p w:rsidR="00143D6B" w:rsidRDefault="00143D6B">
      <w:pPr>
        <w:pStyle w:val="FootnoteText"/>
      </w:pPr>
      <w:r>
        <w:rPr>
          <w:rStyle w:val="FootnoteReference"/>
        </w:rPr>
        <w:footnoteRef/>
      </w:r>
      <w:r>
        <w:t xml:space="preserve"> Tompkins, Aspects, p. 106.</w:t>
      </w:r>
    </w:p>
  </w:footnote>
  <w:footnote w:id="34">
    <w:p w:rsidR="00143D6B" w:rsidRDefault="00143D6B">
      <w:pPr>
        <w:pStyle w:val="FootnoteText"/>
      </w:pPr>
      <w:r>
        <w:rPr>
          <w:rStyle w:val="FootnoteReference"/>
        </w:rPr>
        <w:footnoteRef/>
      </w:r>
      <w:r>
        <w:t xml:space="preserve"> Tompkins, Aspects, p. 105.</w:t>
      </w:r>
    </w:p>
  </w:footnote>
  <w:footnote w:id="35">
    <w:p w:rsidR="00143D6B" w:rsidRDefault="00143D6B">
      <w:pPr>
        <w:pStyle w:val="FootnoteText"/>
      </w:pPr>
      <w:r>
        <w:rPr>
          <w:rStyle w:val="FootnoteReference"/>
        </w:rPr>
        <w:footnoteRef/>
      </w:r>
      <w:r>
        <w:t xml:space="preserve"> Tompkins, Aspects, p. 105.</w:t>
      </w:r>
    </w:p>
  </w:footnote>
  <w:footnote w:id="36">
    <w:p w:rsidR="00143D6B" w:rsidRPr="00143D6B" w:rsidRDefault="00143D6B" w:rsidP="00143D6B">
      <w:pPr>
        <w:rPr>
          <w:rFonts w:ascii="Times New Roman" w:hAnsi="Times New Roman" w:cs="Times New Roman"/>
          <w:sz w:val="20"/>
          <w:szCs w:val="20"/>
        </w:rPr>
      </w:pPr>
      <w:r w:rsidRPr="00143D6B">
        <w:rPr>
          <w:rStyle w:val="FootnoteReference"/>
          <w:sz w:val="20"/>
          <w:szCs w:val="20"/>
        </w:rPr>
        <w:footnoteRef/>
      </w:r>
      <w:r w:rsidRPr="00143D6B">
        <w:rPr>
          <w:rFonts w:ascii="Times New Roman" w:hAnsi="Times New Roman" w:cs="Times New Roman"/>
          <w:sz w:val="20"/>
          <w:szCs w:val="20"/>
        </w:rPr>
        <w:t xml:space="preserve"> Paulus</w:t>
      </w:r>
      <w:r>
        <w:rPr>
          <w:rFonts w:ascii="Times New Roman" w:hAnsi="Times New Roman" w:cs="Times New Roman"/>
          <w:sz w:val="20"/>
          <w:szCs w:val="20"/>
        </w:rPr>
        <w:t xml:space="preserve"> </w:t>
      </w:r>
      <w:proofErr w:type="spellStart"/>
      <w:r w:rsidRPr="00143D6B">
        <w:rPr>
          <w:rFonts w:ascii="Times New Roman" w:hAnsi="Times New Roman" w:cs="Times New Roman"/>
          <w:sz w:val="20"/>
          <w:szCs w:val="20"/>
        </w:rPr>
        <w:t>Alexandrinus</w:t>
      </w:r>
      <w:proofErr w:type="spellEnd"/>
      <w:r w:rsidRPr="00143D6B">
        <w:rPr>
          <w:rFonts w:ascii="Times New Roman" w:hAnsi="Times New Roman" w:cs="Times New Roman"/>
          <w:sz w:val="20"/>
          <w:szCs w:val="20"/>
        </w:rPr>
        <w:t xml:space="preserve">, </w:t>
      </w:r>
      <w:r w:rsidRPr="00143D6B">
        <w:rPr>
          <w:rFonts w:ascii="Times New Roman" w:hAnsi="Times New Roman" w:cs="Times New Roman"/>
          <w:i/>
          <w:sz w:val="20"/>
          <w:szCs w:val="20"/>
        </w:rPr>
        <w:t>Introduction to Astrology, in Late Classical Astrology with the Scholia from Later Commentators</w:t>
      </w:r>
      <w:r w:rsidRPr="00143D6B">
        <w:rPr>
          <w:rFonts w:ascii="Times New Roman" w:hAnsi="Times New Roman" w:cs="Times New Roman"/>
          <w:sz w:val="20"/>
          <w:szCs w:val="20"/>
        </w:rPr>
        <w:t xml:space="preserve">, translated by Dorian </w:t>
      </w:r>
      <w:proofErr w:type="spellStart"/>
      <w:r w:rsidRPr="00143D6B">
        <w:rPr>
          <w:rFonts w:ascii="Times New Roman" w:hAnsi="Times New Roman" w:cs="Times New Roman"/>
          <w:sz w:val="20"/>
          <w:szCs w:val="20"/>
        </w:rPr>
        <w:t>Gieseler</w:t>
      </w:r>
      <w:proofErr w:type="spellEnd"/>
      <w:r w:rsidRPr="00143D6B">
        <w:rPr>
          <w:rFonts w:ascii="Times New Roman" w:hAnsi="Times New Roman" w:cs="Times New Roman"/>
          <w:sz w:val="20"/>
          <w:szCs w:val="20"/>
        </w:rPr>
        <w:t xml:space="preserve"> </w:t>
      </w:r>
      <w:proofErr w:type="spellStart"/>
      <w:r w:rsidRPr="00143D6B">
        <w:rPr>
          <w:rFonts w:ascii="Times New Roman" w:hAnsi="Times New Roman" w:cs="Times New Roman"/>
          <w:sz w:val="20"/>
          <w:szCs w:val="20"/>
        </w:rPr>
        <w:t>Greenbaum</w:t>
      </w:r>
      <w:proofErr w:type="spellEnd"/>
      <w:r w:rsidRPr="00143D6B">
        <w:rPr>
          <w:rFonts w:ascii="Times New Roman" w:hAnsi="Times New Roman" w:cs="Times New Roman"/>
          <w:sz w:val="20"/>
          <w:szCs w:val="20"/>
        </w:rPr>
        <w:t>. (Reston, VA: ARHAT, 2001), p 111.</w:t>
      </w:r>
    </w:p>
    <w:p w:rsidR="00143D6B" w:rsidRDefault="00143D6B">
      <w:pPr>
        <w:pStyle w:val="FootnoteText"/>
      </w:pPr>
    </w:p>
  </w:footnote>
  <w:footnote w:id="37">
    <w:p w:rsidR="00143D6B" w:rsidRDefault="00143D6B">
      <w:pPr>
        <w:pStyle w:val="FootnoteText"/>
      </w:pPr>
      <w:r>
        <w:rPr>
          <w:rStyle w:val="FootnoteReference"/>
        </w:rPr>
        <w:footnoteRef/>
      </w:r>
      <w:r>
        <w:t xml:space="preserve"> </w:t>
      </w:r>
      <w:proofErr w:type="spellStart"/>
      <w:r>
        <w:t>Alexandrinus</w:t>
      </w:r>
      <w:proofErr w:type="spellEnd"/>
      <w:r>
        <w:t>, Introduction, p. 112.</w:t>
      </w:r>
    </w:p>
  </w:footnote>
  <w:footnote w:id="38">
    <w:p w:rsidR="00143D6B" w:rsidRDefault="00143D6B">
      <w:pPr>
        <w:pStyle w:val="FootnoteText"/>
      </w:pPr>
      <w:r>
        <w:rPr>
          <w:rStyle w:val="FootnoteReference"/>
        </w:rPr>
        <w:footnoteRef/>
      </w:r>
      <w:r>
        <w:t xml:space="preserve"> </w:t>
      </w:r>
      <w:proofErr w:type="spellStart"/>
      <w:r>
        <w:t>Alexandrinus</w:t>
      </w:r>
      <w:proofErr w:type="spellEnd"/>
      <w:r>
        <w:t>, Introduction, p. 112.</w:t>
      </w:r>
    </w:p>
  </w:footnote>
  <w:footnote w:id="39">
    <w:p w:rsidR="00143D6B" w:rsidRPr="00F7296B" w:rsidRDefault="00143D6B" w:rsidP="00143D6B">
      <w:pPr>
        <w:spacing w:line="240" w:lineRule="auto"/>
        <w:rPr>
          <w:rFonts w:ascii="Times New Roman" w:hAnsi="Times New Roman" w:cs="Times New Roman"/>
          <w:sz w:val="24"/>
          <w:szCs w:val="24"/>
        </w:rPr>
      </w:pPr>
      <w:r>
        <w:rPr>
          <w:rStyle w:val="FootnoteReference"/>
        </w:rPr>
        <w:footnoteRef/>
      </w:r>
      <w:r>
        <w:t xml:space="preserve"> </w:t>
      </w:r>
      <w:proofErr w:type="spellStart"/>
      <w:r w:rsidRPr="00143D6B">
        <w:rPr>
          <w:rFonts w:ascii="Times New Roman" w:hAnsi="Times New Roman" w:cs="Times New Roman"/>
          <w:sz w:val="20"/>
          <w:szCs w:val="20"/>
        </w:rPr>
        <w:t>Sasportas</w:t>
      </w:r>
      <w:proofErr w:type="spellEnd"/>
      <w:r w:rsidRPr="00143D6B">
        <w:rPr>
          <w:rFonts w:ascii="Times New Roman" w:hAnsi="Times New Roman" w:cs="Times New Roman"/>
          <w:sz w:val="20"/>
          <w:szCs w:val="20"/>
        </w:rPr>
        <w:t xml:space="preserve">, Howard, </w:t>
      </w:r>
      <w:proofErr w:type="gramStart"/>
      <w:r w:rsidRPr="00143D6B">
        <w:rPr>
          <w:rFonts w:ascii="Times New Roman" w:hAnsi="Times New Roman" w:cs="Times New Roman"/>
          <w:i/>
          <w:sz w:val="20"/>
          <w:szCs w:val="20"/>
        </w:rPr>
        <w:t>The</w:t>
      </w:r>
      <w:proofErr w:type="gramEnd"/>
      <w:r w:rsidRPr="00143D6B">
        <w:rPr>
          <w:rFonts w:ascii="Times New Roman" w:hAnsi="Times New Roman" w:cs="Times New Roman"/>
          <w:i/>
          <w:sz w:val="20"/>
          <w:szCs w:val="20"/>
        </w:rPr>
        <w:t xml:space="preserve"> Twelve Houses: Exploring the Houses of the Horoscope</w:t>
      </w:r>
      <w:r w:rsidRPr="00143D6B">
        <w:rPr>
          <w:rFonts w:ascii="Times New Roman" w:hAnsi="Times New Roman" w:cs="Times New Roman"/>
          <w:sz w:val="20"/>
          <w:szCs w:val="20"/>
        </w:rPr>
        <w:t xml:space="preserve"> (London: Flare Publications, 2007), p. 32.</w:t>
      </w:r>
    </w:p>
    <w:p w:rsidR="00143D6B" w:rsidRDefault="00143D6B">
      <w:pPr>
        <w:pStyle w:val="FootnoteText"/>
      </w:pPr>
    </w:p>
  </w:footnote>
  <w:footnote w:id="40">
    <w:p w:rsidR="00143D6B" w:rsidRDefault="00143D6B">
      <w:pPr>
        <w:pStyle w:val="FootnoteText"/>
      </w:pPr>
      <w:r>
        <w:rPr>
          <w:rStyle w:val="FootnoteReference"/>
        </w:rPr>
        <w:footnoteRef/>
      </w:r>
      <w:r>
        <w:t xml:space="preserve"> </w:t>
      </w:r>
      <w:proofErr w:type="spellStart"/>
      <w:r>
        <w:t>Alexandrinus</w:t>
      </w:r>
      <w:proofErr w:type="spellEnd"/>
      <w:r>
        <w:t>, Introduction, p. 112.</w:t>
      </w:r>
    </w:p>
  </w:footnote>
  <w:footnote w:id="41">
    <w:p w:rsidR="00143D6B" w:rsidRDefault="00143D6B">
      <w:pPr>
        <w:pStyle w:val="FootnoteText"/>
      </w:pPr>
      <w:r>
        <w:rPr>
          <w:rStyle w:val="FootnoteReference"/>
        </w:rPr>
        <w:footnoteRef/>
      </w:r>
      <w:r>
        <w:t xml:space="preserve"> </w:t>
      </w:r>
      <w:proofErr w:type="spellStart"/>
      <w:r>
        <w:t>Sasportas</w:t>
      </w:r>
      <w:proofErr w:type="spellEnd"/>
      <w:r>
        <w:t>, Twelve, p. 41.</w:t>
      </w:r>
    </w:p>
  </w:footnote>
  <w:footnote w:id="42">
    <w:p w:rsidR="00143D6B" w:rsidRDefault="00143D6B">
      <w:pPr>
        <w:pStyle w:val="FootnoteText"/>
      </w:pPr>
      <w:r>
        <w:rPr>
          <w:rStyle w:val="FootnoteReference"/>
        </w:rPr>
        <w:footnoteRef/>
      </w:r>
      <w:r>
        <w:t xml:space="preserve"> </w:t>
      </w:r>
      <w:proofErr w:type="spellStart"/>
      <w:r>
        <w:t>Sasportas</w:t>
      </w:r>
      <w:proofErr w:type="spellEnd"/>
      <w:r>
        <w:t>, Twelve, p. 41.</w:t>
      </w:r>
    </w:p>
  </w:footnote>
  <w:footnote w:id="43">
    <w:p w:rsidR="00143D6B" w:rsidRDefault="00143D6B">
      <w:pPr>
        <w:pStyle w:val="FootnoteText"/>
      </w:pPr>
      <w:r>
        <w:rPr>
          <w:rStyle w:val="FootnoteReference"/>
        </w:rPr>
        <w:footnoteRef/>
      </w:r>
      <w:r>
        <w:t xml:space="preserve"> </w:t>
      </w:r>
      <w:proofErr w:type="spellStart"/>
      <w:r>
        <w:t>Sasportas</w:t>
      </w:r>
      <w:proofErr w:type="spellEnd"/>
      <w:r>
        <w:t>, Twelve, p. 41.</w:t>
      </w:r>
    </w:p>
  </w:footnote>
  <w:footnote w:id="44">
    <w:p w:rsidR="00C34672" w:rsidRDefault="00C34672">
      <w:pPr>
        <w:pStyle w:val="FootnoteText"/>
      </w:pPr>
      <w:r>
        <w:rPr>
          <w:rStyle w:val="FootnoteReference"/>
        </w:rPr>
        <w:footnoteRef/>
      </w:r>
      <w:r>
        <w:t xml:space="preserve"> </w:t>
      </w:r>
      <w:proofErr w:type="spellStart"/>
      <w:r>
        <w:t>Alexandrinus</w:t>
      </w:r>
      <w:proofErr w:type="spellEnd"/>
      <w:r>
        <w:t>, Introduction, p.  45.</w:t>
      </w:r>
    </w:p>
  </w:footnote>
  <w:footnote w:id="45">
    <w:p w:rsidR="00C34672" w:rsidRDefault="00C34672">
      <w:pPr>
        <w:pStyle w:val="FootnoteText"/>
      </w:pPr>
      <w:r>
        <w:rPr>
          <w:rStyle w:val="FootnoteReference"/>
        </w:rPr>
        <w:footnoteRef/>
      </w:r>
      <w:r>
        <w:t xml:space="preserve"> </w:t>
      </w:r>
      <w:proofErr w:type="spellStart"/>
      <w:r>
        <w:t>Sasportas</w:t>
      </w:r>
      <w:proofErr w:type="spellEnd"/>
      <w:r>
        <w:t>, Twelve, p. 44.</w:t>
      </w:r>
    </w:p>
  </w:footnote>
  <w:footnote w:id="46">
    <w:p w:rsidR="00C34672" w:rsidRDefault="00C34672">
      <w:pPr>
        <w:pStyle w:val="FootnoteText"/>
      </w:pPr>
      <w:r>
        <w:rPr>
          <w:rStyle w:val="FootnoteReference"/>
        </w:rPr>
        <w:footnoteRef/>
      </w:r>
      <w:r>
        <w:t xml:space="preserve"> </w:t>
      </w:r>
      <w:proofErr w:type="spellStart"/>
      <w:r>
        <w:t>Sasportas</w:t>
      </w:r>
      <w:proofErr w:type="spellEnd"/>
      <w:r>
        <w:t>, Twelve, p. 44.</w:t>
      </w:r>
    </w:p>
  </w:footnote>
  <w:footnote w:id="47">
    <w:p w:rsidR="004C39EF" w:rsidRDefault="004C39EF">
      <w:pPr>
        <w:pStyle w:val="FootnoteText"/>
      </w:pPr>
      <w:r>
        <w:rPr>
          <w:rStyle w:val="FootnoteReference"/>
        </w:rPr>
        <w:footnoteRef/>
      </w:r>
      <w:r>
        <w:t xml:space="preserve"> </w:t>
      </w:r>
      <w:proofErr w:type="spellStart"/>
      <w:r>
        <w:t>Sasportas</w:t>
      </w:r>
      <w:proofErr w:type="spellEnd"/>
      <w:r>
        <w:t>, Twelve, p. 44.</w:t>
      </w:r>
    </w:p>
  </w:footnote>
  <w:footnote w:id="48">
    <w:p w:rsidR="00C34672" w:rsidRDefault="00C34672">
      <w:pPr>
        <w:pStyle w:val="FootnoteText"/>
      </w:pPr>
      <w:r>
        <w:rPr>
          <w:rStyle w:val="FootnoteReference"/>
        </w:rPr>
        <w:footnoteRef/>
      </w:r>
      <w:r>
        <w:t xml:space="preserve"> </w:t>
      </w:r>
      <w:proofErr w:type="spellStart"/>
      <w:r>
        <w:t>Sasportas</w:t>
      </w:r>
      <w:proofErr w:type="spellEnd"/>
      <w:r>
        <w:t>, Twelve, p. 46.</w:t>
      </w:r>
    </w:p>
  </w:footnote>
  <w:footnote w:id="49">
    <w:p w:rsidR="00C34672" w:rsidRDefault="00C34672">
      <w:pPr>
        <w:pStyle w:val="FootnoteText"/>
      </w:pPr>
      <w:r>
        <w:rPr>
          <w:rStyle w:val="FootnoteReference"/>
        </w:rPr>
        <w:footnoteRef/>
      </w:r>
      <w:r>
        <w:t xml:space="preserve"> </w:t>
      </w:r>
      <w:proofErr w:type="spellStart"/>
      <w:r>
        <w:t>Alexandrinus</w:t>
      </w:r>
      <w:proofErr w:type="spellEnd"/>
      <w:r>
        <w:t>, Introduction, p. 115.</w:t>
      </w:r>
    </w:p>
  </w:footnote>
  <w:footnote w:id="50">
    <w:p w:rsidR="00C34672" w:rsidRDefault="00C34672">
      <w:pPr>
        <w:pStyle w:val="FootnoteText"/>
      </w:pPr>
      <w:r>
        <w:rPr>
          <w:rStyle w:val="FootnoteReference"/>
        </w:rPr>
        <w:footnoteRef/>
      </w:r>
      <w:r>
        <w:t xml:space="preserve"> </w:t>
      </w:r>
      <w:proofErr w:type="spellStart"/>
      <w:r>
        <w:t>Alexandrinus</w:t>
      </w:r>
      <w:proofErr w:type="spellEnd"/>
      <w:r>
        <w:t>, Introduction, p. 116-117.</w:t>
      </w:r>
    </w:p>
  </w:footnote>
  <w:footnote w:id="51">
    <w:p w:rsidR="00C34672" w:rsidRDefault="00C34672">
      <w:pPr>
        <w:pStyle w:val="FootnoteText"/>
      </w:pPr>
      <w:r>
        <w:rPr>
          <w:rStyle w:val="FootnoteReference"/>
        </w:rPr>
        <w:footnoteRef/>
      </w:r>
      <w:r>
        <w:t xml:space="preserve"> </w:t>
      </w:r>
      <w:proofErr w:type="spellStart"/>
      <w:r>
        <w:t>Sasportas</w:t>
      </w:r>
      <w:proofErr w:type="spellEnd"/>
      <w:r>
        <w:t>, Twelve, p. 65.</w:t>
      </w:r>
    </w:p>
  </w:footnote>
  <w:footnote w:id="52">
    <w:p w:rsidR="00C34672" w:rsidRDefault="00C34672">
      <w:pPr>
        <w:pStyle w:val="FootnoteText"/>
      </w:pPr>
      <w:r>
        <w:rPr>
          <w:rStyle w:val="FootnoteReference"/>
        </w:rPr>
        <w:footnoteRef/>
      </w:r>
      <w:r>
        <w:t xml:space="preserve"> </w:t>
      </w:r>
      <w:proofErr w:type="spellStart"/>
      <w:r>
        <w:t>Sasportas</w:t>
      </w:r>
      <w:proofErr w:type="spellEnd"/>
      <w:r>
        <w:t>, Twelve, p. 66.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0573"/>
    <w:rsid w:val="000213AB"/>
    <w:rsid w:val="00026B64"/>
    <w:rsid w:val="0003288E"/>
    <w:rsid w:val="00065ADF"/>
    <w:rsid w:val="00084E16"/>
    <w:rsid w:val="000A5476"/>
    <w:rsid w:val="000B59C1"/>
    <w:rsid w:val="000E0979"/>
    <w:rsid w:val="000F590C"/>
    <w:rsid w:val="00143D6B"/>
    <w:rsid w:val="001445E7"/>
    <w:rsid w:val="00152C2D"/>
    <w:rsid w:val="001B4EA6"/>
    <w:rsid w:val="0022421E"/>
    <w:rsid w:val="0028324B"/>
    <w:rsid w:val="002A5EF1"/>
    <w:rsid w:val="002B3737"/>
    <w:rsid w:val="002B3E30"/>
    <w:rsid w:val="002C2C88"/>
    <w:rsid w:val="002E3193"/>
    <w:rsid w:val="00365A7A"/>
    <w:rsid w:val="003872E0"/>
    <w:rsid w:val="003A6FCC"/>
    <w:rsid w:val="003B4354"/>
    <w:rsid w:val="003C206E"/>
    <w:rsid w:val="003D5FD2"/>
    <w:rsid w:val="004C39EF"/>
    <w:rsid w:val="004C4543"/>
    <w:rsid w:val="004D6C52"/>
    <w:rsid w:val="0051514B"/>
    <w:rsid w:val="005F15F2"/>
    <w:rsid w:val="005F70E5"/>
    <w:rsid w:val="00600E17"/>
    <w:rsid w:val="006126AC"/>
    <w:rsid w:val="00641D7D"/>
    <w:rsid w:val="00652FDE"/>
    <w:rsid w:val="00663B26"/>
    <w:rsid w:val="006C5382"/>
    <w:rsid w:val="006D6C4E"/>
    <w:rsid w:val="00741F99"/>
    <w:rsid w:val="0076468C"/>
    <w:rsid w:val="007C06A5"/>
    <w:rsid w:val="007F2166"/>
    <w:rsid w:val="008319DF"/>
    <w:rsid w:val="00880596"/>
    <w:rsid w:val="00882E0F"/>
    <w:rsid w:val="00932C78"/>
    <w:rsid w:val="009872AA"/>
    <w:rsid w:val="009C2105"/>
    <w:rsid w:val="009D1D4E"/>
    <w:rsid w:val="009D55D8"/>
    <w:rsid w:val="00A217A2"/>
    <w:rsid w:val="00A35895"/>
    <w:rsid w:val="00A62A50"/>
    <w:rsid w:val="00A77BA5"/>
    <w:rsid w:val="00A93AFF"/>
    <w:rsid w:val="00AC004B"/>
    <w:rsid w:val="00B47DB8"/>
    <w:rsid w:val="00BE55CF"/>
    <w:rsid w:val="00BF6866"/>
    <w:rsid w:val="00C11DE3"/>
    <w:rsid w:val="00C21883"/>
    <w:rsid w:val="00C330B3"/>
    <w:rsid w:val="00C34672"/>
    <w:rsid w:val="00C705F3"/>
    <w:rsid w:val="00C80AE0"/>
    <w:rsid w:val="00CD7E57"/>
    <w:rsid w:val="00D30602"/>
    <w:rsid w:val="00D64A35"/>
    <w:rsid w:val="00DD58BD"/>
    <w:rsid w:val="00DE2ED0"/>
    <w:rsid w:val="00E055A1"/>
    <w:rsid w:val="00E43284"/>
    <w:rsid w:val="00E95A96"/>
    <w:rsid w:val="00EA0CA5"/>
    <w:rsid w:val="00EA7DFC"/>
    <w:rsid w:val="00EA7E25"/>
    <w:rsid w:val="00F01BD7"/>
    <w:rsid w:val="00F7296B"/>
    <w:rsid w:val="00FB0573"/>
    <w:rsid w:val="00FB57AD"/>
    <w:rsid w:val="00FC53DC"/>
    <w:rsid w:val="00FC5A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4CFF6B2-AC06-4B99-8E09-00832E367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qFormat/>
    <w:rsid w:val="000A5476"/>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E55CF"/>
    <w:rPr>
      <w:color w:val="0000FF"/>
      <w:u w:val="single"/>
    </w:rPr>
  </w:style>
  <w:style w:type="paragraph" w:styleId="FootnoteText">
    <w:name w:val="footnote text"/>
    <w:basedOn w:val="Normal"/>
    <w:link w:val="FootnoteTextChar"/>
    <w:uiPriority w:val="99"/>
    <w:semiHidden/>
    <w:unhideWhenUsed/>
    <w:rsid w:val="002E319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E3193"/>
    <w:rPr>
      <w:sz w:val="20"/>
      <w:szCs w:val="20"/>
    </w:rPr>
  </w:style>
  <w:style w:type="character" w:styleId="FootnoteReference">
    <w:name w:val="footnote reference"/>
    <w:basedOn w:val="DefaultParagraphFont"/>
    <w:uiPriority w:val="99"/>
    <w:semiHidden/>
    <w:unhideWhenUsed/>
    <w:rsid w:val="002E3193"/>
    <w:rPr>
      <w:vertAlign w:val="superscript"/>
    </w:rPr>
  </w:style>
  <w:style w:type="character" w:customStyle="1" w:styleId="Heading3Char">
    <w:name w:val="Heading 3 Char"/>
    <w:basedOn w:val="DefaultParagraphFont"/>
    <w:link w:val="Heading3"/>
    <w:rsid w:val="000A5476"/>
    <w:rPr>
      <w:rFonts w:ascii="Tahoma" w:eastAsia="SimSun" w:hAnsi="Tahoma" w:cs="Tahoma"/>
      <w:b/>
      <w:bCs/>
      <w:sz w:val="20"/>
      <w:szCs w:val="20"/>
      <w:lang w:val="en-GB" w:eastAsia="zh-CN"/>
    </w:rPr>
  </w:style>
  <w:style w:type="paragraph" w:styleId="NormalWeb">
    <w:name w:val="Normal (Web)"/>
    <w:basedOn w:val="Normal"/>
    <w:rsid w:val="000A5476"/>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3E4BD9-4EE6-402C-A2E8-20A3832BCF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1849</TotalTime>
  <Pages>16</Pages>
  <Words>3509</Words>
  <Characters>19060</Characters>
  <Application>Microsoft Office Word</Application>
  <DocSecurity>0</DocSecurity>
  <Lines>276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nairy kevork</dc:creator>
  <cp:keywords/>
  <dc:description/>
  <cp:lastModifiedBy>nairy kevork</cp:lastModifiedBy>
  <cp:revision>45</cp:revision>
  <dcterms:created xsi:type="dcterms:W3CDTF">2020-04-18T22:47:00Z</dcterms:created>
  <dcterms:modified xsi:type="dcterms:W3CDTF">2020-04-20T22:55:00Z</dcterms:modified>
</cp:coreProperties>
</file>