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GB" w:eastAsia="en-GB" w:bidi="bn-IN"/>
        </w:rPr>
        <w:id w:val="-1393187539"/>
        <w:docPartObj>
          <w:docPartGallery w:val="Cover Pages"/>
          <w:docPartUnique/>
        </w:docPartObj>
      </w:sdtPr>
      <w:sdtEndPr>
        <w:rPr>
          <w:b/>
          <w:color w:val="auto"/>
        </w:rPr>
      </w:sdtEndPr>
      <w:sdtContent>
        <w:p w14:paraId="4E891297" w14:textId="77777777" w:rsidR="005B2F45" w:rsidRDefault="005B2F45" w:rsidP="009C3148">
          <w:pPr>
            <w:pStyle w:val="NoSpacing"/>
            <w:spacing w:before="1540" w:after="240"/>
            <w:rPr>
              <w:color w:val="4472C4" w:themeColor="accent1"/>
            </w:rPr>
          </w:pPr>
        </w:p>
        <w:p w14:paraId="7B9AF76E" w14:textId="07189F9F" w:rsidR="005B2F45" w:rsidRDefault="005B2F4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B2F45">
            <w:rPr>
              <w:rFonts w:ascii="Arial" w:hAnsi="Arial" w:cs="Arial"/>
              <w:b/>
              <w:sz w:val="48"/>
              <w:szCs w:val="20"/>
              <w:lang w:val="en-GB"/>
            </w:rPr>
            <w:t>Finance for Business Managers</w:t>
          </w:r>
        </w:p>
        <w:p w14:paraId="0313293B" w14:textId="2E8E346F" w:rsidR="005B2F45" w:rsidRDefault="005B2F45">
          <w:pPr>
            <w:pStyle w:val="NoSpacing"/>
            <w:jc w:val="center"/>
            <w:rPr>
              <w:color w:val="4472C4" w:themeColor="accent1"/>
              <w:sz w:val="28"/>
              <w:szCs w:val="28"/>
            </w:rPr>
          </w:pPr>
        </w:p>
        <w:p w14:paraId="207E4A49" w14:textId="77777777" w:rsidR="0060458D" w:rsidRPr="000011DB" w:rsidRDefault="0060458D" w:rsidP="0060458D">
          <w:pPr>
            <w:rPr>
              <w:sz w:val="32"/>
              <w:szCs w:val="36"/>
              <w:lang w:val="en-US"/>
            </w:rPr>
          </w:pPr>
          <w:r w:rsidRPr="00A406E5">
            <w:rPr>
              <w:rFonts w:ascii="Arial" w:hAnsi="Arial" w:cs="Arial"/>
              <w:noProof/>
            </w:rPr>
            <w:drawing>
              <wp:anchor distT="0" distB="0" distL="114300" distR="114300" simplePos="0" relativeHeight="251659264" behindDoc="0" locked="0" layoutInCell="1" allowOverlap="1" wp14:anchorId="096A2719" wp14:editId="486A9F5B">
                <wp:simplePos x="0" y="0"/>
                <wp:positionH relativeFrom="column">
                  <wp:posOffset>0</wp:posOffset>
                </wp:positionH>
                <wp:positionV relativeFrom="paragraph">
                  <wp:posOffset>382270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anchor>
            </w:drawing>
          </w:r>
        </w:p>
        <w:p w14:paraId="27F4A2B2" w14:textId="77777777" w:rsidR="0060458D" w:rsidRDefault="0060458D" w:rsidP="0060458D">
          <w:pPr>
            <w:rPr>
              <w:sz w:val="32"/>
              <w:szCs w:val="36"/>
              <w:lang w:val="en-US"/>
            </w:rPr>
          </w:pPr>
        </w:p>
        <w:p w14:paraId="6F1247C6" w14:textId="77777777" w:rsidR="0060458D" w:rsidRDefault="0060458D" w:rsidP="0060458D">
          <w:pPr>
            <w:rPr>
              <w:sz w:val="32"/>
              <w:szCs w:val="36"/>
              <w:lang w:val="en-US"/>
            </w:rPr>
          </w:pPr>
        </w:p>
        <w:p w14:paraId="2B587137" w14:textId="77777777" w:rsidR="0060458D" w:rsidRDefault="0060458D" w:rsidP="0060458D">
          <w:pPr>
            <w:rPr>
              <w:sz w:val="32"/>
              <w:szCs w:val="36"/>
              <w:lang w:val="en-US"/>
            </w:rPr>
          </w:pPr>
        </w:p>
        <w:tbl>
          <w:tblPr>
            <w:tblStyle w:val="TableGrid"/>
            <w:tblW w:w="0" w:type="auto"/>
            <w:tblLayout w:type="fixed"/>
            <w:tblLook w:val="0000" w:firstRow="0" w:lastRow="0" w:firstColumn="0" w:lastColumn="0" w:noHBand="0" w:noVBand="0"/>
          </w:tblPr>
          <w:tblGrid>
            <w:gridCol w:w="2093"/>
            <w:gridCol w:w="3293"/>
            <w:gridCol w:w="2268"/>
            <w:gridCol w:w="2268"/>
          </w:tblGrid>
          <w:tr w:rsidR="0060458D" w:rsidRPr="00756F4C" w14:paraId="15D965A8" w14:textId="77777777" w:rsidTr="00766FC8">
            <w:tc>
              <w:tcPr>
                <w:tcW w:w="2093" w:type="dxa"/>
              </w:tcPr>
              <w:p w14:paraId="7AFC0F3D" w14:textId="77777777" w:rsidR="0060458D" w:rsidRPr="00756F4C" w:rsidRDefault="0060458D" w:rsidP="00766FC8">
                <w:pPr>
                  <w:spacing w:before="120" w:after="120"/>
                  <w:rPr>
                    <w:b/>
                  </w:rPr>
                </w:pPr>
                <w:r w:rsidRPr="00756F4C">
                  <w:rPr>
                    <w:b/>
                  </w:rPr>
                  <w:t>Student name:</w:t>
                </w:r>
              </w:p>
            </w:tc>
            <w:tc>
              <w:tcPr>
                <w:tcW w:w="3293" w:type="dxa"/>
              </w:tcPr>
              <w:p w14:paraId="32E18335" w14:textId="2EE8FB78" w:rsidR="0060458D" w:rsidRPr="00756F4C" w:rsidRDefault="00CB4A5E" w:rsidP="00766FC8">
                <w:pPr>
                  <w:spacing w:before="120" w:after="120"/>
                  <w:rPr>
                    <w:b/>
                  </w:rPr>
                </w:pPr>
                <w:r>
                  <w:rPr>
                    <w:b/>
                  </w:rPr>
                  <w:fldChar w:fldCharType="begin">
                    <w:ffData>
                      <w:name w:val="Text2"/>
                      <w:enabled/>
                      <w:calcOnExit w:val="0"/>
                      <w:textInput>
                        <w:default w:val="Foyez Ahmed "/>
                      </w:textInput>
                    </w:ffData>
                  </w:fldChar>
                </w:r>
                <w:bookmarkStart w:id="0" w:name="Text2"/>
                <w:r>
                  <w:rPr>
                    <w:b/>
                  </w:rPr>
                  <w:instrText xml:space="preserve"> FORMTEXT </w:instrText>
                </w:r>
                <w:r>
                  <w:rPr>
                    <w:b/>
                  </w:rPr>
                </w:r>
                <w:r>
                  <w:rPr>
                    <w:b/>
                  </w:rPr>
                  <w:fldChar w:fldCharType="separate"/>
                </w:r>
                <w:r>
                  <w:rPr>
                    <w:b/>
                    <w:noProof/>
                  </w:rPr>
                  <w:t xml:space="preserve">Foyez Ahmed </w:t>
                </w:r>
                <w:r>
                  <w:rPr>
                    <w:b/>
                  </w:rPr>
                  <w:fldChar w:fldCharType="end"/>
                </w:r>
                <w:bookmarkEnd w:id="0"/>
              </w:p>
            </w:tc>
            <w:tc>
              <w:tcPr>
                <w:tcW w:w="2268" w:type="dxa"/>
              </w:tcPr>
              <w:p w14:paraId="10735F66" w14:textId="77777777" w:rsidR="0060458D" w:rsidRPr="00756F4C" w:rsidRDefault="0060458D" w:rsidP="00766FC8">
                <w:pPr>
                  <w:spacing w:before="120" w:after="120"/>
                  <w:rPr>
                    <w:b/>
                  </w:rPr>
                </w:pPr>
                <w:r w:rsidRPr="00756F4C">
                  <w:rPr>
                    <w:b/>
                  </w:rPr>
                  <w:t>Student ID number:</w:t>
                </w:r>
              </w:p>
            </w:tc>
            <w:tc>
              <w:tcPr>
                <w:tcW w:w="2268" w:type="dxa"/>
              </w:tcPr>
              <w:p w14:paraId="351F890C" w14:textId="6D92C48A" w:rsidR="0060458D" w:rsidRPr="00756F4C" w:rsidRDefault="00CB4A5E" w:rsidP="00766FC8">
                <w:pPr>
                  <w:spacing w:before="120" w:after="120"/>
                  <w:rPr>
                    <w:b/>
                  </w:rPr>
                </w:pPr>
                <w:r w:rsidRPr="00CB4A5E">
                  <w:rPr>
                    <w:b/>
                  </w:rPr>
                  <w:t>2439525</w:t>
                </w:r>
              </w:p>
            </w:tc>
          </w:tr>
          <w:tr w:rsidR="0060458D" w:rsidRPr="00756F4C" w14:paraId="6A25FC97" w14:textId="77777777" w:rsidTr="00766FC8">
            <w:tc>
              <w:tcPr>
                <w:tcW w:w="2093" w:type="dxa"/>
              </w:tcPr>
              <w:p w14:paraId="501D9EC5" w14:textId="77777777" w:rsidR="0060458D" w:rsidRPr="00756F4C" w:rsidRDefault="0060458D" w:rsidP="00766FC8">
                <w:pPr>
                  <w:spacing w:before="120" w:after="120"/>
                  <w:rPr>
                    <w:b/>
                  </w:rPr>
                </w:pPr>
                <w:r w:rsidRPr="00756F4C">
                  <w:rPr>
                    <w:b/>
                  </w:rPr>
                  <w:t>Programme:</w:t>
                </w:r>
              </w:p>
            </w:tc>
            <w:tc>
              <w:tcPr>
                <w:tcW w:w="7829" w:type="dxa"/>
                <w:gridSpan w:val="3"/>
              </w:tcPr>
              <w:p w14:paraId="1B60C303" w14:textId="77777777" w:rsidR="0060458D" w:rsidRPr="00756F4C" w:rsidRDefault="0060458D" w:rsidP="00766FC8">
                <w:pPr>
                  <w:spacing w:before="120" w:after="120"/>
                  <w:rPr>
                    <w:b/>
                  </w:rPr>
                </w:pPr>
                <w:r w:rsidRPr="00756F4C">
                  <w:t>MBA</w:t>
                </w:r>
              </w:p>
            </w:tc>
          </w:tr>
          <w:tr w:rsidR="0060458D" w:rsidRPr="00756F4C" w14:paraId="36A764CC" w14:textId="77777777" w:rsidTr="00766FC8">
            <w:tc>
              <w:tcPr>
                <w:tcW w:w="2093" w:type="dxa"/>
              </w:tcPr>
              <w:p w14:paraId="4E581707" w14:textId="77777777" w:rsidR="0060458D" w:rsidRPr="00756F4C" w:rsidRDefault="0060458D" w:rsidP="00766FC8">
                <w:pPr>
                  <w:spacing w:before="120" w:after="120"/>
                  <w:rPr>
                    <w:b/>
                  </w:rPr>
                </w:pPr>
                <w:r w:rsidRPr="00756F4C">
                  <w:rPr>
                    <w:b/>
                  </w:rPr>
                  <w:t>Module:</w:t>
                </w:r>
              </w:p>
            </w:tc>
            <w:tc>
              <w:tcPr>
                <w:tcW w:w="7829" w:type="dxa"/>
                <w:gridSpan w:val="3"/>
              </w:tcPr>
              <w:p w14:paraId="24785025" w14:textId="77777777" w:rsidR="0060458D" w:rsidRPr="00756F4C" w:rsidRDefault="0060458D" w:rsidP="00766FC8">
                <w:pPr>
                  <w:spacing w:before="120" w:after="120"/>
                  <w:rPr>
                    <w:b/>
                  </w:rPr>
                </w:pPr>
                <w:r w:rsidRPr="00756F4C">
                  <w:t>Finance for Business Managers</w:t>
                </w:r>
              </w:p>
            </w:tc>
          </w:tr>
          <w:tr w:rsidR="0060458D" w:rsidRPr="00756F4C" w14:paraId="3792E952" w14:textId="77777777" w:rsidTr="00766FC8">
            <w:tc>
              <w:tcPr>
                <w:tcW w:w="2093" w:type="dxa"/>
              </w:tcPr>
              <w:p w14:paraId="4ED2B947" w14:textId="77777777" w:rsidR="0060458D" w:rsidRPr="00756F4C" w:rsidRDefault="0060458D" w:rsidP="00766FC8">
                <w:pPr>
                  <w:spacing w:before="120" w:after="120"/>
                  <w:rPr>
                    <w:b/>
                  </w:rPr>
                </w:pPr>
                <w:r w:rsidRPr="00756F4C">
                  <w:rPr>
                    <w:b/>
                  </w:rPr>
                  <w:t>Module code:</w:t>
                </w:r>
              </w:p>
            </w:tc>
            <w:tc>
              <w:tcPr>
                <w:tcW w:w="3293" w:type="dxa"/>
              </w:tcPr>
              <w:p w14:paraId="051ACA77" w14:textId="77777777" w:rsidR="0060458D" w:rsidRPr="00756F4C" w:rsidRDefault="0060458D" w:rsidP="00766FC8">
                <w:pPr>
                  <w:spacing w:before="120" w:after="120"/>
                  <w:rPr>
                    <w:b/>
                  </w:rPr>
                </w:pPr>
                <w:r w:rsidRPr="00756F4C">
                  <w:rPr>
                    <w:bCs/>
                  </w:rPr>
                  <w:t>BMMB7005D</w:t>
                </w:r>
              </w:p>
            </w:tc>
            <w:tc>
              <w:tcPr>
                <w:tcW w:w="2268" w:type="dxa"/>
              </w:tcPr>
              <w:p w14:paraId="6FD5D965" w14:textId="77777777" w:rsidR="0060458D" w:rsidRPr="00756F4C" w:rsidRDefault="0060458D" w:rsidP="00725AF1">
                <w:r w:rsidRPr="00756F4C">
                  <w:t>Contribution to Overall Module Assessment (%):</w:t>
                </w:r>
              </w:p>
            </w:tc>
            <w:tc>
              <w:tcPr>
                <w:tcW w:w="2268" w:type="dxa"/>
              </w:tcPr>
              <w:p w14:paraId="7A01F14C" w14:textId="77777777" w:rsidR="0060458D" w:rsidRPr="00756F4C" w:rsidRDefault="0060458D" w:rsidP="00766FC8">
                <w:pPr>
                  <w:spacing w:before="120" w:after="120"/>
                  <w:rPr>
                    <w:b/>
                  </w:rPr>
                </w:pPr>
                <w:r w:rsidRPr="00756F4C">
                  <w:t>100%</w:t>
                </w:r>
              </w:p>
            </w:tc>
          </w:tr>
          <w:tr w:rsidR="0060458D" w:rsidRPr="00756F4C" w14:paraId="754C5A4A" w14:textId="77777777" w:rsidTr="00766FC8">
            <w:tc>
              <w:tcPr>
                <w:tcW w:w="2093" w:type="dxa"/>
              </w:tcPr>
              <w:p w14:paraId="1A0DBA3F" w14:textId="77777777" w:rsidR="0060458D" w:rsidRPr="00756F4C" w:rsidRDefault="0060458D" w:rsidP="00766FC8">
                <w:pPr>
                  <w:spacing w:before="120" w:after="120"/>
                  <w:rPr>
                    <w:b/>
                  </w:rPr>
                </w:pPr>
                <w:r w:rsidRPr="00756F4C">
                  <w:rPr>
                    <w:b/>
                  </w:rPr>
                  <w:t>Lecturer:</w:t>
                </w:r>
              </w:p>
            </w:tc>
            <w:tc>
              <w:tcPr>
                <w:tcW w:w="3293" w:type="dxa"/>
              </w:tcPr>
              <w:p w14:paraId="1BAEB2FE" w14:textId="77777777" w:rsidR="0060458D" w:rsidRPr="00756F4C" w:rsidRDefault="0060458D" w:rsidP="00766FC8">
                <w:pPr>
                  <w:spacing w:before="120" w:after="120"/>
                  <w:rPr>
                    <w:b/>
                  </w:rPr>
                </w:pPr>
                <w:r w:rsidRPr="00756F4C">
                  <w:t xml:space="preserve">Marie </w:t>
                </w:r>
                <w:proofErr w:type="spellStart"/>
                <w:r w:rsidRPr="00756F4C">
                  <w:t>Pitson</w:t>
                </w:r>
                <w:proofErr w:type="spellEnd"/>
              </w:p>
            </w:tc>
            <w:tc>
              <w:tcPr>
                <w:tcW w:w="2268" w:type="dxa"/>
              </w:tcPr>
              <w:p w14:paraId="18158548" w14:textId="77777777" w:rsidR="0060458D" w:rsidRPr="00756F4C" w:rsidRDefault="0060458D" w:rsidP="00766FC8">
                <w:pPr>
                  <w:spacing w:before="120" w:after="120"/>
                  <w:rPr>
                    <w:b/>
                  </w:rPr>
                </w:pPr>
                <w:r w:rsidRPr="00756F4C">
                  <w:rPr>
                    <w:b/>
                  </w:rPr>
                  <w:t>Internal Verifier:</w:t>
                </w:r>
              </w:p>
            </w:tc>
            <w:tc>
              <w:tcPr>
                <w:tcW w:w="2268" w:type="dxa"/>
              </w:tcPr>
              <w:p w14:paraId="0CA6C7D1" w14:textId="77777777" w:rsidR="0060458D" w:rsidRPr="00756F4C" w:rsidRDefault="0060458D" w:rsidP="00766FC8">
                <w:pPr>
                  <w:spacing w:before="120" w:after="120"/>
                  <w:rPr>
                    <w:b/>
                  </w:rPr>
                </w:pPr>
                <w:proofErr w:type="spellStart"/>
                <w:r w:rsidRPr="00756F4C">
                  <w:t>Badir</w:t>
                </w:r>
                <w:proofErr w:type="spellEnd"/>
                <w:r w:rsidRPr="00756F4C">
                  <w:t xml:space="preserve"> Miftah</w:t>
                </w:r>
              </w:p>
            </w:tc>
          </w:tr>
          <w:tr w:rsidR="0060458D" w:rsidRPr="00756F4C" w14:paraId="2863286B" w14:textId="77777777" w:rsidTr="00766FC8">
            <w:tc>
              <w:tcPr>
                <w:tcW w:w="2093" w:type="dxa"/>
              </w:tcPr>
              <w:p w14:paraId="0D30C006" w14:textId="77777777" w:rsidR="0060458D" w:rsidRPr="00756F4C" w:rsidRDefault="0060458D" w:rsidP="00766FC8">
                <w:pPr>
                  <w:spacing w:before="120" w:after="120"/>
                  <w:rPr>
                    <w:b/>
                  </w:rPr>
                </w:pPr>
                <w:r w:rsidRPr="00756F4C">
                  <w:rPr>
                    <w:b/>
                  </w:rPr>
                  <w:t>Assignment Title:</w:t>
                </w:r>
              </w:p>
            </w:tc>
            <w:tc>
              <w:tcPr>
                <w:tcW w:w="3293" w:type="dxa"/>
              </w:tcPr>
              <w:p w14:paraId="22435277" w14:textId="51DFEEC9" w:rsidR="0060458D" w:rsidRPr="00756F4C" w:rsidRDefault="0060458D" w:rsidP="00766FC8">
                <w:pPr>
                  <w:spacing w:before="120" w:after="120"/>
                </w:pPr>
                <w:r>
                  <w:t xml:space="preserve">Finance Report for </w:t>
                </w:r>
                <w:r w:rsidR="00830FE6">
                  <w:rPr>
                    <w:lang w:val="en-US"/>
                  </w:rPr>
                  <w:t xml:space="preserve">Unilever Ltd </w:t>
                </w:r>
                <w:r>
                  <w:t xml:space="preserve">Plc </w:t>
                </w:r>
                <w:r w:rsidR="00397743">
                  <w:t>and</w:t>
                </w:r>
                <w:r>
                  <w:t xml:space="preserve"> </w:t>
                </w:r>
                <w:r w:rsidRPr="00756F4C">
                  <w:t>Westward Plc</w:t>
                </w:r>
              </w:p>
            </w:tc>
            <w:tc>
              <w:tcPr>
                <w:tcW w:w="2268" w:type="dxa"/>
              </w:tcPr>
              <w:p w14:paraId="0BBF601F" w14:textId="77777777" w:rsidR="0060458D" w:rsidRPr="00756F4C" w:rsidRDefault="0060458D" w:rsidP="00766FC8">
                <w:pPr>
                  <w:spacing w:before="120" w:after="120"/>
                  <w:rPr>
                    <w:b/>
                  </w:rPr>
                </w:pPr>
                <w:r w:rsidRPr="00756F4C">
                  <w:rPr>
                    <w:b/>
                  </w:rPr>
                  <w:t>Word count (or equivalent):</w:t>
                </w:r>
              </w:p>
            </w:tc>
            <w:tc>
              <w:tcPr>
                <w:tcW w:w="2268" w:type="dxa"/>
              </w:tcPr>
              <w:p w14:paraId="47D74447" w14:textId="77777777" w:rsidR="0060458D" w:rsidRPr="00756F4C" w:rsidRDefault="0060458D" w:rsidP="00766FC8">
                <w:pPr>
                  <w:spacing w:before="120" w:after="120"/>
                  <w:rPr>
                    <w:b/>
                  </w:rPr>
                </w:pPr>
                <w:r w:rsidRPr="00756F4C">
                  <w:t>5000 words</w:t>
                </w:r>
              </w:p>
            </w:tc>
          </w:tr>
          <w:tr w:rsidR="0060458D" w:rsidRPr="00756F4C" w14:paraId="0B2D6E25" w14:textId="77777777" w:rsidTr="00766FC8">
            <w:tc>
              <w:tcPr>
                <w:tcW w:w="2093" w:type="dxa"/>
              </w:tcPr>
              <w:p w14:paraId="7F12556D" w14:textId="77777777" w:rsidR="0060458D" w:rsidRPr="00756F4C" w:rsidRDefault="0060458D" w:rsidP="00766FC8">
                <w:pPr>
                  <w:spacing w:before="120" w:after="120"/>
                  <w:rPr>
                    <w:b/>
                  </w:rPr>
                </w:pPr>
                <w:r w:rsidRPr="00756F4C">
                  <w:rPr>
                    <w:b/>
                  </w:rPr>
                  <w:t>Submission deadline:</w:t>
                </w:r>
              </w:p>
            </w:tc>
            <w:tc>
              <w:tcPr>
                <w:tcW w:w="3293" w:type="dxa"/>
              </w:tcPr>
              <w:p w14:paraId="7D643E84" w14:textId="0488B229" w:rsidR="0060458D" w:rsidRPr="00756F4C" w:rsidRDefault="00132850" w:rsidP="00766FC8">
                <w:pPr>
                  <w:spacing w:before="120" w:after="120"/>
                </w:pPr>
                <w:r>
                  <w:t>20 March, 2026</w:t>
                </w:r>
              </w:p>
            </w:tc>
            <w:tc>
              <w:tcPr>
                <w:tcW w:w="2268" w:type="dxa"/>
              </w:tcPr>
              <w:p w14:paraId="09BF3AFA" w14:textId="77777777" w:rsidR="0060458D" w:rsidRPr="00756F4C" w:rsidRDefault="0060458D" w:rsidP="00766FC8">
                <w:pPr>
                  <w:spacing w:before="120" w:after="120"/>
                  <w:rPr>
                    <w:b/>
                  </w:rPr>
                </w:pPr>
              </w:p>
            </w:tc>
            <w:tc>
              <w:tcPr>
                <w:tcW w:w="2268" w:type="dxa"/>
              </w:tcPr>
              <w:p w14:paraId="08464764" w14:textId="77777777" w:rsidR="0060458D" w:rsidRPr="00756F4C" w:rsidRDefault="0060458D" w:rsidP="00766FC8">
                <w:pPr>
                  <w:spacing w:before="120" w:after="120"/>
                </w:pPr>
              </w:p>
            </w:tc>
          </w:tr>
        </w:tbl>
        <w:p w14:paraId="68E7385D" w14:textId="77777777" w:rsidR="0060458D" w:rsidRDefault="0060458D" w:rsidP="0060458D">
          <w:pPr>
            <w:rPr>
              <w:sz w:val="32"/>
              <w:szCs w:val="36"/>
              <w:lang w:val="en-US"/>
            </w:rPr>
          </w:pPr>
        </w:p>
        <w:p w14:paraId="11217010" w14:textId="77777777" w:rsidR="005B2F45" w:rsidRDefault="005B2F45">
          <w:pPr>
            <w:pStyle w:val="NoSpacing"/>
            <w:spacing w:before="480"/>
            <w:jc w:val="center"/>
            <w:rPr>
              <w:color w:val="4472C4" w:themeColor="accent1"/>
            </w:rPr>
          </w:pPr>
        </w:p>
        <w:p w14:paraId="4AD4CF0F" w14:textId="77777777" w:rsidR="002426E3" w:rsidRDefault="002426E3">
          <w:pPr>
            <w:jc w:val="left"/>
            <w:rPr>
              <w:b/>
              <w:lang w:val="en-US"/>
            </w:rPr>
          </w:pPr>
        </w:p>
        <w:p w14:paraId="61185A99" w14:textId="77777777" w:rsidR="002426E3" w:rsidRDefault="002426E3">
          <w:pPr>
            <w:jc w:val="left"/>
            <w:rPr>
              <w:b/>
              <w:lang w:val="en-US"/>
            </w:rPr>
          </w:pPr>
        </w:p>
        <w:p w14:paraId="7E588BDA" w14:textId="77777777" w:rsidR="002426E3" w:rsidRDefault="002426E3">
          <w:pPr>
            <w:jc w:val="left"/>
            <w:rPr>
              <w:b/>
              <w:lang w:val="en-US"/>
            </w:rPr>
          </w:pPr>
        </w:p>
        <w:p w14:paraId="67EE36D4" w14:textId="77777777" w:rsidR="002426E3" w:rsidRDefault="002426E3" w:rsidP="00725AF1">
          <w:pPr>
            <w:pStyle w:val="Heading1"/>
            <w:numPr>
              <w:ilvl w:val="0"/>
              <w:numId w:val="0"/>
            </w:numPr>
            <w:ind w:left="432" w:hanging="432"/>
            <w:jc w:val="center"/>
            <w:rPr>
              <w:lang w:val="en-US"/>
            </w:rPr>
          </w:pPr>
          <w:bookmarkStart w:id="1" w:name="_Toc224792600"/>
          <w:r>
            <w:rPr>
              <w:lang w:val="en-US"/>
            </w:rPr>
            <w:t>Executive summary</w:t>
          </w:r>
          <w:bookmarkEnd w:id="1"/>
        </w:p>
        <w:p w14:paraId="38BA6458" w14:textId="77777777" w:rsidR="002426E3" w:rsidRDefault="002426E3">
          <w:pPr>
            <w:jc w:val="left"/>
            <w:rPr>
              <w:b/>
              <w:lang w:val="en-US"/>
            </w:rPr>
          </w:pPr>
        </w:p>
        <w:p w14:paraId="61A84B13" w14:textId="77777777" w:rsidR="00AE36BF" w:rsidRDefault="002426E3" w:rsidP="002426E3">
          <w:r w:rsidRPr="002426E3">
            <w:rPr>
              <w:lang w:val="en-US"/>
            </w:rPr>
            <w:t xml:space="preserve">The objective of the </w:t>
          </w:r>
          <w:r>
            <w:rPr>
              <w:lang w:val="en-US"/>
            </w:rPr>
            <w:t xml:space="preserve">report is to </w:t>
          </w:r>
          <w:proofErr w:type="spellStart"/>
          <w:r>
            <w:rPr>
              <w:lang w:val="en-US"/>
            </w:rPr>
            <w:t>analy</w:t>
          </w:r>
          <w:r w:rsidR="00AE36BF">
            <w:rPr>
              <w:lang w:val="en-US"/>
            </w:rPr>
            <w:t>s</w:t>
          </w:r>
          <w:r>
            <w:rPr>
              <w:lang w:val="en-US"/>
            </w:rPr>
            <w:t>e</w:t>
          </w:r>
          <w:proofErr w:type="spellEnd"/>
          <w:r>
            <w:rPr>
              <w:lang w:val="en-US"/>
            </w:rPr>
            <w:t xml:space="preserve"> the overall financial condition of Unilever Ltd., which is one of the companies that is listed in the FTSE 100 on the London Stock Exchange. </w:t>
          </w:r>
          <w:r>
            <w:t>With one of the biggest consumer goods corporations in the world, Unilever operates in a number of sectors, including food, cosmetics, healthcare, personal care, and home care products. Since the company now operates in almost 190 countries, price volatility, shifting customer behaviour, and the constantly shifting global economic conditions all have an impact on the company's financial success.</w:t>
          </w:r>
          <w:r w:rsidR="00AE36BF">
            <w:t xml:space="preserve"> The corporation is a major player in hundreds of nations, selling everyday goods and serving as an industry leader in many of them. Knorr and Dove are only two of the well-known brands that the corporation pioneered. The business is among the most influential in the world because of its reputation for sustainable practices.</w:t>
          </w:r>
        </w:p>
        <w:p w14:paraId="10550035" w14:textId="77777777" w:rsidR="002426E3" w:rsidRPr="002426E3" w:rsidRDefault="002426E3" w:rsidP="002426E3">
          <w:pPr>
            <w:rPr>
              <w:lang w:val="en-US"/>
            </w:rPr>
          </w:pPr>
          <w:r>
            <w:t xml:space="preserve">There are two main sections to this report. The report's first section, which focuses on the multinational corporation Unilever, aims to assess the company's financial performance during the previous two years using a variety of logical techniques. Finding the company's trends and evaluating the financial management's advantages and disadvantages are the secondary goals. In contrast, the second section concentrates on making investment decisions by evaluating each of the three projects separately using discounting techniques. By highlighting important financial metrics, the entire study emphasises how financial analysis can be utilised to improve financial management and influence business decisions. </w:t>
          </w:r>
        </w:p>
        <w:p w14:paraId="27F59EBD" w14:textId="77777777" w:rsidR="002426E3" w:rsidRDefault="002426E3">
          <w:pPr>
            <w:jc w:val="left"/>
            <w:rPr>
              <w:b/>
              <w:lang w:val="en-US"/>
            </w:rPr>
          </w:pPr>
        </w:p>
        <w:p w14:paraId="14D775F4" w14:textId="77777777" w:rsidR="002426E3" w:rsidRDefault="002426E3">
          <w:pPr>
            <w:jc w:val="left"/>
            <w:rPr>
              <w:b/>
              <w:lang w:val="en-US"/>
            </w:rPr>
          </w:pPr>
        </w:p>
        <w:p w14:paraId="34FF3AC9" w14:textId="77777777" w:rsidR="002426E3" w:rsidRDefault="002426E3">
          <w:pPr>
            <w:jc w:val="left"/>
            <w:rPr>
              <w:b/>
              <w:lang w:val="en-US"/>
            </w:rPr>
          </w:pPr>
        </w:p>
        <w:p w14:paraId="3E7EEFCF" w14:textId="77777777" w:rsidR="002426E3" w:rsidRDefault="005B2F45">
          <w:pPr>
            <w:jc w:val="left"/>
            <w:rPr>
              <w:b/>
              <w:lang w:val="en-US"/>
            </w:rPr>
          </w:pPr>
          <w:r>
            <w:rPr>
              <w:b/>
              <w:lang w:val="en-US"/>
            </w:rPr>
            <w:br w:type="page"/>
          </w:r>
        </w:p>
        <w:p w14:paraId="26C2BA48" w14:textId="77777777" w:rsidR="005B2F45" w:rsidRDefault="004572F3">
          <w:pPr>
            <w:rPr>
              <w:lang w:val="en-US"/>
            </w:rPr>
          </w:pPr>
        </w:p>
      </w:sdtContent>
    </w:sdt>
    <w:sdt>
      <w:sdtPr>
        <w:rPr>
          <w:rFonts w:ascii="Times New Roman" w:eastAsia="Times New Roman" w:hAnsi="Times New Roman" w:cs="Times New Roman"/>
          <w:color w:val="auto"/>
          <w:sz w:val="24"/>
          <w:szCs w:val="24"/>
          <w:lang w:val="en-GB" w:eastAsia="en-GB" w:bidi="bn-IN"/>
        </w:rPr>
        <w:id w:val="282000344"/>
        <w:docPartObj>
          <w:docPartGallery w:val="Table of Contents"/>
          <w:docPartUnique/>
        </w:docPartObj>
      </w:sdtPr>
      <w:sdtEndPr>
        <w:rPr>
          <w:b w:val="0"/>
          <w:bCs w:val="0"/>
          <w:noProof/>
        </w:rPr>
      </w:sdtEndPr>
      <w:sdtContent>
        <w:p w14:paraId="17712D15" w14:textId="77777777" w:rsidR="005B2F45" w:rsidRPr="00E2080C" w:rsidRDefault="005B2F45" w:rsidP="00E2080C">
          <w:pPr>
            <w:pStyle w:val="TOCHeading"/>
            <w:numPr>
              <w:ilvl w:val="0"/>
              <w:numId w:val="0"/>
            </w:numPr>
            <w:ind w:left="432"/>
            <w:jc w:val="center"/>
            <w:rPr>
              <w:rFonts w:ascii="Times New Roman" w:eastAsia="Times New Roman" w:hAnsi="Times New Roman" w:cs="Times New Roman"/>
              <w:color w:val="auto"/>
              <w:sz w:val="24"/>
              <w:szCs w:val="24"/>
              <w:lang w:eastAsia="en-GB" w:bidi="bn-IN"/>
            </w:rPr>
          </w:pPr>
          <w:r w:rsidRPr="00E2080C">
            <w:rPr>
              <w:rFonts w:ascii="Times New Roman" w:hAnsi="Times New Roman" w:cs="Times New Roman"/>
            </w:rPr>
            <w:t>Table of Contents</w:t>
          </w:r>
        </w:p>
        <w:p w14:paraId="52BCED09" w14:textId="2AC7B879" w:rsidR="00725AF1" w:rsidRPr="00E2080C" w:rsidRDefault="005B2F45">
          <w:pPr>
            <w:pStyle w:val="TOC1"/>
            <w:tabs>
              <w:tab w:val="right" w:leader="dot" w:pos="9016"/>
            </w:tabs>
            <w:rPr>
              <w:rFonts w:ascii="Times New Roman" w:eastAsiaTheme="minorEastAsia" w:hAnsi="Times New Roman" w:cs="Times New Roman"/>
              <w:b w:val="0"/>
              <w:bCs w:val="0"/>
              <w:i w:val="0"/>
              <w:iCs w:val="0"/>
              <w:noProof/>
              <w:sz w:val="22"/>
              <w:szCs w:val="22"/>
              <w:lang w:bidi="ar-SA"/>
            </w:rPr>
          </w:pPr>
          <w:r w:rsidRPr="00E2080C">
            <w:rPr>
              <w:rFonts w:ascii="Times New Roman" w:hAnsi="Times New Roman" w:cs="Times New Roman"/>
              <w:b w:val="0"/>
              <w:bCs w:val="0"/>
              <w:sz w:val="22"/>
              <w:szCs w:val="22"/>
            </w:rPr>
            <w:fldChar w:fldCharType="begin"/>
          </w:r>
          <w:r w:rsidRPr="00E2080C">
            <w:rPr>
              <w:rFonts w:ascii="Times New Roman" w:hAnsi="Times New Roman" w:cs="Times New Roman"/>
            </w:rPr>
            <w:instrText xml:space="preserve"> TOC \o "1-3" \h \z \u </w:instrText>
          </w:r>
          <w:r w:rsidRPr="00E2080C">
            <w:rPr>
              <w:rFonts w:ascii="Times New Roman" w:hAnsi="Times New Roman" w:cs="Times New Roman"/>
              <w:b w:val="0"/>
              <w:bCs w:val="0"/>
              <w:sz w:val="22"/>
              <w:szCs w:val="22"/>
            </w:rPr>
            <w:fldChar w:fldCharType="separate"/>
          </w:r>
          <w:hyperlink w:anchor="_Toc224792600" w:history="1">
            <w:r w:rsidR="00725AF1" w:rsidRPr="00E2080C">
              <w:rPr>
                <w:rStyle w:val="Hyperlink"/>
                <w:rFonts w:ascii="Times New Roman" w:hAnsi="Times New Roman" w:cs="Times New Roman"/>
                <w:noProof/>
                <w:lang w:val="en-US"/>
              </w:rPr>
              <w:t>Executive summary</w:t>
            </w:r>
            <w:r w:rsidR="00725AF1" w:rsidRPr="00E2080C">
              <w:rPr>
                <w:rFonts w:ascii="Times New Roman" w:hAnsi="Times New Roman" w:cs="Times New Roman"/>
                <w:noProof/>
                <w:webHidden/>
              </w:rPr>
              <w:tab/>
            </w:r>
            <w:r w:rsidR="00725AF1" w:rsidRPr="00E2080C">
              <w:rPr>
                <w:rFonts w:ascii="Times New Roman" w:hAnsi="Times New Roman" w:cs="Times New Roman"/>
                <w:noProof/>
                <w:webHidden/>
              </w:rPr>
              <w:fldChar w:fldCharType="begin"/>
            </w:r>
            <w:r w:rsidR="00725AF1" w:rsidRPr="00E2080C">
              <w:rPr>
                <w:rFonts w:ascii="Times New Roman" w:hAnsi="Times New Roman" w:cs="Times New Roman"/>
                <w:noProof/>
                <w:webHidden/>
              </w:rPr>
              <w:instrText xml:space="preserve"> PAGEREF _Toc224792600 \h </w:instrText>
            </w:r>
            <w:r w:rsidR="00725AF1" w:rsidRPr="00E2080C">
              <w:rPr>
                <w:rFonts w:ascii="Times New Roman" w:hAnsi="Times New Roman" w:cs="Times New Roman"/>
                <w:noProof/>
                <w:webHidden/>
              </w:rPr>
            </w:r>
            <w:r w:rsidR="00725AF1" w:rsidRPr="00E2080C">
              <w:rPr>
                <w:rFonts w:ascii="Times New Roman" w:hAnsi="Times New Roman" w:cs="Times New Roman"/>
                <w:noProof/>
                <w:webHidden/>
              </w:rPr>
              <w:fldChar w:fldCharType="separate"/>
            </w:r>
            <w:r w:rsidR="00725AF1" w:rsidRPr="00E2080C">
              <w:rPr>
                <w:rFonts w:ascii="Times New Roman" w:hAnsi="Times New Roman" w:cs="Times New Roman"/>
                <w:noProof/>
                <w:webHidden/>
              </w:rPr>
              <w:t>1</w:t>
            </w:r>
            <w:r w:rsidR="00725AF1" w:rsidRPr="00E2080C">
              <w:rPr>
                <w:rFonts w:ascii="Times New Roman" w:hAnsi="Times New Roman" w:cs="Times New Roman"/>
                <w:noProof/>
                <w:webHidden/>
              </w:rPr>
              <w:fldChar w:fldCharType="end"/>
            </w:r>
          </w:hyperlink>
        </w:p>
        <w:p w14:paraId="34DE5D91" w14:textId="4C3A47C3" w:rsidR="00725AF1" w:rsidRPr="00E2080C" w:rsidRDefault="00725AF1">
          <w:pPr>
            <w:pStyle w:val="TOC1"/>
            <w:tabs>
              <w:tab w:val="left" w:pos="480"/>
              <w:tab w:val="right" w:leader="dot" w:pos="9016"/>
            </w:tabs>
            <w:rPr>
              <w:rFonts w:ascii="Times New Roman" w:eastAsiaTheme="minorEastAsia" w:hAnsi="Times New Roman" w:cs="Times New Roman"/>
              <w:b w:val="0"/>
              <w:bCs w:val="0"/>
              <w:i w:val="0"/>
              <w:iCs w:val="0"/>
              <w:noProof/>
              <w:sz w:val="22"/>
              <w:szCs w:val="22"/>
              <w:lang w:bidi="ar-SA"/>
            </w:rPr>
          </w:pPr>
          <w:hyperlink w:anchor="_Toc224792601" w:history="1">
            <w:r w:rsidRPr="00E2080C">
              <w:rPr>
                <w:rStyle w:val="Hyperlink"/>
                <w:rFonts w:ascii="Times New Roman" w:hAnsi="Times New Roman" w:cs="Times New Roman"/>
                <w:noProof/>
                <w:lang w:val="en-US"/>
              </w:rPr>
              <w:t>1</w:t>
            </w:r>
            <w:r w:rsidRPr="00E2080C">
              <w:rPr>
                <w:rFonts w:ascii="Times New Roman" w:eastAsiaTheme="minorEastAsia" w:hAnsi="Times New Roman" w:cs="Times New Roman"/>
                <w:b w:val="0"/>
                <w:bCs w:val="0"/>
                <w:i w:val="0"/>
                <w:iCs w:val="0"/>
                <w:noProof/>
                <w:sz w:val="22"/>
                <w:szCs w:val="22"/>
                <w:lang w:bidi="ar-SA"/>
              </w:rPr>
              <w:tab/>
            </w:r>
            <w:r w:rsidRPr="00E2080C">
              <w:rPr>
                <w:rStyle w:val="Hyperlink"/>
                <w:rFonts w:ascii="Times New Roman" w:hAnsi="Times New Roman" w:cs="Times New Roman"/>
                <w:noProof/>
                <w:lang w:val="en-US"/>
              </w:rPr>
              <w:t>Introduction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_Toc224792601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5</w:t>
            </w:r>
            <w:r w:rsidRPr="00E2080C">
              <w:rPr>
                <w:rFonts w:ascii="Times New Roman" w:hAnsi="Times New Roman" w:cs="Times New Roman"/>
                <w:noProof/>
                <w:webHidden/>
              </w:rPr>
              <w:fldChar w:fldCharType="end"/>
            </w:r>
          </w:hyperlink>
        </w:p>
        <w:p w14:paraId="51B861B6" w14:textId="27C53C33" w:rsidR="00725AF1" w:rsidRPr="00E2080C" w:rsidRDefault="00725AF1">
          <w:pPr>
            <w:pStyle w:val="TOC1"/>
            <w:tabs>
              <w:tab w:val="left" w:pos="480"/>
              <w:tab w:val="right" w:leader="dot" w:pos="9016"/>
            </w:tabs>
            <w:rPr>
              <w:rFonts w:ascii="Times New Roman" w:eastAsiaTheme="minorEastAsia" w:hAnsi="Times New Roman" w:cs="Times New Roman"/>
              <w:b w:val="0"/>
              <w:bCs w:val="0"/>
              <w:i w:val="0"/>
              <w:iCs w:val="0"/>
              <w:noProof/>
              <w:sz w:val="22"/>
              <w:szCs w:val="22"/>
              <w:lang w:bidi="ar-SA"/>
            </w:rPr>
          </w:pPr>
          <w:hyperlink w:anchor="_Toc224792602" w:history="1">
            <w:r w:rsidRPr="00E2080C">
              <w:rPr>
                <w:rStyle w:val="Hyperlink"/>
                <w:rFonts w:ascii="Times New Roman" w:hAnsi="Times New Roman" w:cs="Times New Roman"/>
                <w:noProof/>
                <w:lang w:val="en-US"/>
              </w:rPr>
              <w:t>2</w:t>
            </w:r>
            <w:r w:rsidRPr="00E2080C">
              <w:rPr>
                <w:rFonts w:ascii="Times New Roman" w:eastAsiaTheme="minorEastAsia" w:hAnsi="Times New Roman" w:cs="Times New Roman"/>
                <w:b w:val="0"/>
                <w:bCs w:val="0"/>
                <w:i w:val="0"/>
                <w:iCs w:val="0"/>
                <w:noProof/>
                <w:sz w:val="22"/>
                <w:szCs w:val="22"/>
                <w:lang w:bidi="ar-SA"/>
              </w:rPr>
              <w:tab/>
            </w:r>
            <w:r w:rsidRPr="00E2080C">
              <w:rPr>
                <w:rStyle w:val="Hyperlink"/>
                <w:rFonts w:ascii="Times New Roman" w:hAnsi="Times New Roman" w:cs="Times New Roman"/>
                <w:noProof/>
                <w:lang w:val="en-US"/>
              </w:rPr>
              <w:t>Task 1</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_Toc224792602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5</w:t>
            </w:r>
            <w:r w:rsidRPr="00E2080C">
              <w:rPr>
                <w:rFonts w:ascii="Times New Roman" w:hAnsi="Times New Roman" w:cs="Times New Roman"/>
                <w:noProof/>
                <w:webHidden/>
              </w:rPr>
              <w:fldChar w:fldCharType="end"/>
            </w:r>
          </w:hyperlink>
        </w:p>
        <w:p w14:paraId="29895B62" w14:textId="263AF71C"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03" w:history="1">
            <w:r w:rsidRPr="00E2080C">
              <w:rPr>
                <w:rStyle w:val="Hyperlink"/>
                <w:rFonts w:ascii="Times New Roman" w:hAnsi="Times New Roman" w:cs="Times New Roman"/>
                <w:noProof/>
                <w:lang w:val="en-US"/>
              </w:rPr>
              <w:t>2.1</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lang w:val="en-US"/>
              </w:rPr>
              <w:t>Company overview</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_Toc224792603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5</w:t>
            </w:r>
            <w:r w:rsidRPr="00E2080C">
              <w:rPr>
                <w:rFonts w:ascii="Times New Roman" w:hAnsi="Times New Roman" w:cs="Times New Roman"/>
                <w:noProof/>
                <w:webHidden/>
              </w:rPr>
              <w:fldChar w:fldCharType="end"/>
            </w:r>
          </w:hyperlink>
        </w:p>
        <w:p w14:paraId="15839765" w14:textId="3EF2BA5D"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04" w:history="1">
            <w:r w:rsidRPr="00E2080C">
              <w:rPr>
                <w:rStyle w:val="Hyperlink"/>
                <w:rFonts w:ascii="Times New Roman" w:hAnsi="Times New Roman" w:cs="Times New Roman"/>
                <w:noProof/>
                <w:lang w:val="en-US"/>
              </w:rPr>
              <w:t>2.1.1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lang w:val="en-US"/>
              </w:rPr>
              <w:t>Purpose</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_Toc224792604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6</w:t>
            </w:r>
            <w:r w:rsidRPr="00E2080C">
              <w:rPr>
                <w:rFonts w:ascii="Times New Roman" w:hAnsi="Times New Roman" w:cs="Times New Roman"/>
                <w:noProof/>
                <w:webHidden/>
              </w:rPr>
              <w:fldChar w:fldCharType="end"/>
            </w:r>
          </w:hyperlink>
        </w:p>
        <w:p w14:paraId="7453BA88" w14:textId="363B0E78"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05" w:history="1">
            <w:r w:rsidRPr="00E2080C">
              <w:rPr>
                <w:rStyle w:val="Hyperlink"/>
                <w:rFonts w:ascii="Times New Roman" w:hAnsi="Times New Roman" w:cs="Times New Roman"/>
                <w:noProof/>
                <w:lang w:val="en-US"/>
              </w:rPr>
              <w:t>2.1.2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lang w:val="en-US"/>
              </w:rPr>
              <w:t>Methodology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_Toc224792605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6</w:t>
            </w:r>
            <w:r w:rsidRPr="00E2080C">
              <w:rPr>
                <w:rFonts w:ascii="Times New Roman" w:hAnsi="Times New Roman" w:cs="Times New Roman"/>
                <w:noProof/>
                <w:webHidden/>
              </w:rPr>
              <w:fldChar w:fldCharType="end"/>
            </w:r>
          </w:hyperlink>
        </w:p>
        <w:p w14:paraId="4B27E020" w14:textId="61DD7E55"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06" w:history="1">
            <w:r w:rsidRPr="00E2080C">
              <w:rPr>
                <w:rStyle w:val="Hyperlink"/>
                <w:rFonts w:ascii="Times New Roman" w:hAnsi="Times New Roman" w:cs="Times New Roman"/>
                <w:noProof/>
                <w:lang w:val="en-US"/>
              </w:rPr>
              <w:t>2.2</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lang w:val="en-US"/>
              </w:rPr>
              <w:t>Profitability analysis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_Toc224792606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7</w:t>
            </w:r>
            <w:r w:rsidRPr="00E2080C">
              <w:rPr>
                <w:rFonts w:ascii="Times New Roman" w:hAnsi="Times New Roman" w:cs="Times New Roman"/>
                <w:noProof/>
                <w:webHidden/>
              </w:rPr>
              <w:fldChar w:fldCharType="end"/>
            </w:r>
          </w:hyperlink>
        </w:p>
        <w:p w14:paraId="53CE1B0B" w14:textId="329F46F9"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07" w:history="1">
            <w:r w:rsidRPr="00E2080C">
              <w:rPr>
                <w:rStyle w:val="Hyperlink"/>
                <w:rFonts w:ascii="Times New Roman" w:hAnsi="Times New Roman" w:cs="Times New Roman"/>
                <w:noProof/>
                <w:lang w:val="en-US"/>
              </w:rPr>
              <w:t>2.2.1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lang w:val="en-US"/>
              </w:rPr>
              <w:t>Operating profit margin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_Toc224792607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7</w:t>
            </w:r>
            <w:r w:rsidRPr="00E2080C">
              <w:rPr>
                <w:rFonts w:ascii="Times New Roman" w:hAnsi="Times New Roman" w:cs="Times New Roman"/>
                <w:noProof/>
                <w:webHidden/>
              </w:rPr>
              <w:fldChar w:fldCharType="end"/>
            </w:r>
          </w:hyperlink>
        </w:p>
        <w:p w14:paraId="24F052A9" w14:textId="4999D854"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08" w:history="1">
            <w:r w:rsidRPr="00E2080C">
              <w:rPr>
                <w:rStyle w:val="Hyperlink"/>
                <w:rFonts w:ascii="Times New Roman" w:hAnsi="Times New Roman" w:cs="Times New Roman"/>
                <w:noProof/>
              </w:rPr>
              <w:t>2.2.2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Net Profit Margin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_Toc224792608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7</w:t>
            </w:r>
            <w:r w:rsidRPr="00E2080C">
              <w:rPr>
                <w:rFonts w:ascii="Times New Roman" w:hAnsi="Times New Roman" w:cs="Times New Roman"/>
                <w:noProof/>
                <w:webHidden/>
              </w:rPr>
              <w:fldChar w:fldCharType="end"/>
            </w:r>
          </w:hyperlink>
        </w:p>
        <w:p w14:paraId="329FD2D2" w14:textId="25576868"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09" w:history="1">
            <w:r w:rsidRPr="00E2080C">
              <w:rPr>
                <w:rStyle w:val="Hyperlink"/>
                <w:rFonts w:ascii="Times New Roman" w:hAnsi="Times New Roman" w:cs="Times New Roman"/>
                <w:noProof/>
              </w:rPr>
              <w:t>2.2.3</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Return on Assets (ROA)</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_Toc224792609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8</w:t>
            </w:r>
            <w:r w:rsidRPr="00E2080C">
              <w:rPr>
                <w:rFonts w:ascii="Times New Roman" w:hAnsi="Times New Roman" w:cs="Times New Roman"/>
                <w:noProof/>
                <w:webHidden/>
              </w:rPr>
              <w:fldChar w:fldCharType="end"/>
            </w:r>
          </w:hyperlink>
        </w:p>
        <w:p w14:paraId="38678952" w14:textId="2AF9DCF5"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0" w:history="1">
            <w:r w:rsidRPr="00E2080C">
              <w:rPr>
                <w:rStyle w:val="Hyperlink"/>
                <w:rFonts w:ascii="Times New Roman" w:hAnsi="Times New Roman" w:cs="Times New Roman"/>
                <w:noProof/>
              </w:rPr>
              <w:t>2.2.4</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Return on Equity (ROE)</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_Toc224792610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9</w:t>
            </w:r>
            <w:r w:rsidRPr="00E2080C">
              <w:rPr>
                <w:rFonts w:ascii="Times New Roman" w:hAnsi="Times New Roman" w:cs="Times New Roman"/>
                <w:noProof/>
                <w:webHidden/>
              </w:rPr>
              <w:fldChar w:fldCharType="end"/>
            </w:r>
          </w:hyperlink>
        </w:p>
        <w:p w14:paraId="770BF01E" w14:textId="6810DCC2"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1" w:history="1">
            <w:r w:rsidRPr="00E2080C">
              <w:rPr>
                <w:rStyle w:val="Hyperlink"/>
                <w:rFonts w:ascii="Times New Roman" w:hAnsi="Times New Roman" w:cs="Times New Roman"/>
                <w:noProof/>
              </w:rPr>
              <w:t>2.2.5</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Profitability summary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_Toc224792611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9</w:t>
            </w:r>
            <w:r w:rsidRPr="00E2080C">
              <w:rPr>
                <w:rFonts w:ascii="Times New Roman" w:hAnsi="Times New Roman" w:cs="Times New Roman"/>
                <w:noProof/>
                <w:webHidden/>
              </w:rPr>
              <w:fldChar w:fldCharType="end"/>
            </w:r>
          </w:hyperlink>
        </w:p>
        <w:p w14:paraId="2007AD3B" w14:textId="42535FA8"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12" w:history="1">
            <w:r w:rsidRPr="00E2080C">
              <w:rPr>
                <w:rStyle w:val="Hyperlink"/>
                <w:rFonts w:ascii="Times New Roman" w:hAnsi="Times New Roman" w:cs="Times New Roman"/>
                <w:noProof/>
              </w:rPr>
              <w:t>2.3</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Liquidity Analysis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_Toc224792612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10</w:t>
            </w:r>
            <w:r w:rsidRPr="00E2080C">
              <w:rPr>
                <w:rFonts w:ascii="Times New Roman" w:hAnsi="Times New Roman" w:cs="Times New Roman"/>
                <w:noProof/>
                <w:webHidden/>
              </w:rPr>
              <w:fldChar w:fldCharType="end"/>
            </w:r>
          </w:hyperlink>
        </w:p>
        <w:p w14:paraId="618D6D80" w14:textId="71874A39"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3" w:history="1">
            <w:r w:rsidRPr="00E2080C">
              <w:rPr>
                <w:rStyle w:val="Hyperlink"/>
                <w:rFonts w:ascii="Times New Roman" w:hAnsi="Times New Roman" w:cs="Times New Roman"/>
                <w:noProof/>
              </w:rPr>
              <w:t>2.3.1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Current Ratio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_Toc224792613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10</w:t>
            </w:r>
            <w:r w:rsidRPr="00E2080C">
              <w:rPr>
                <w:rFonts w:ascii="Times New Roman" w:hAnsi="Times New Roman" w:cs="Times New Roman"/>
                <w:noProof/>
                <w:webHidden/>
              </w:rPr>
              <w:fldChar w:fldCharType="end"/>
            </w:r>
          </w:hyperlink>
        </w:p>
        <w:p w14:paraId="09AEA2C4" w14:textId="6CD901CB"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4" w:history="1">
            <w:r w:rsidRPr="00E2080C">
              <w:rPr>
                <w:rStyle w:val="Hyperlink"/>
                <w:rFonts w:ascii="Times New Roman" w:hAnsi="Times New Roman" w:cs="Times New Roman"/>
                <w:noProof/>
              </w:rPr>
              <w:t>2.3.2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Quick Ratio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_Toc224792614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10</w:t>
            </w:r>
            <w:r w:rsidRPr="00E2080C">
              <w:rPr>
                <w:rFonts w:ascii="Times New Roman" w:hAnsi="Times New Roman" w:cs="Times New Roman"/>
                <w:noProof/>
                <w:webHidden/>
              </w:rPr>
              <w:fldChar w:fldCharType="end"/>
            </w:r>
          </w:hyperlink>
        </w:p>
        <w:p w14:paraId="0BA6F5D3" w14:textId="4EC4E882"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5" w:history="1">
            <w:r w:rsidRPr="00E2080C">
              <w:rPr>
                <w:rStyle w:val="Hyperlink"/>
                <w:rFonts w:ascii="Times New Roman" w:hAnsi="Times New Roman" w:cs="Times New Roman"/>
                <w:noProof/>
              </w:rPr>
              <w:t>2.3.3</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Liquidity summary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_Toc224792615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11</w:t>
            </w:r>
            <w:r w:rsidRPr="00E2080C">
              <w:rPr>
                <w:rFonts w:ascii="Times New Roman" w:hAnsi="Times New Roman" w:cs="Times New Roman"/>
                <w:noProof/>
                <w:webHidden/>
              </w:rPr>
              <w:fldChar w:fldCharType="end"/>
            </w:r>
          </w:hyperlink>
        </w:p>
        <w:p w14:paraId="1F31511B" w14:textId="015BC811"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16" w:history="1">
            <w:r w:rsidRPr="00E2080C">
              <w:rPr>
                <w:rStyle w:val="Hyperlink"/>
                <w:rFonts w:ascii="Times New Roman" w:hAnsi="Times New Roman" w:cs="Times New Roman"/>
                <w:noProof/>
              </w:rPr>
              <w:t>2.4</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Gearing (Leverage) Analysis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_Toc224792616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11</w:t>
            </w:r>
            <w:r w:rsidRPr="00E2080C">
              <w:rPr>
                <w:rFonts w:ascii="Times New Roman" w:hAnsi="Times New Roman" w:cs="Times New Roman"/>
                <w:noProof/>
                <w:webHidden/>
              </w:rPr>
              <w:fldChar w:fldCharType="end"/>
            </w:r>
          </w:hyperlink>
        </w:p>
        <w:p w14:paraId="42014E27" w14:textId="451010F1"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7" w:history="1">
            <w:r w:rsidRPr="00E2080C">
              <w:rPr>
                <w:rStyle w:val="Hyperlink"/>
                <w:rFonts w:ascii="Times New Roman" w:hAnsi="Times New Roman" w:cs="Times New Roman"/>
                <w:noProof/>
              </w:rPr>
              <w:t>2.4.1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Debt-to-Equity Ratio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_Toc224792617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11</w:t>
            </w:r>
            <w:r w:rsidRPr="00E2080C">
              <w:rPr>
                <w:rFonts w:ascii="Times New Roman" w:hAnsi="Times New Roman" w:cs="Times New Roman"/>
                <w:noProof/>
                <w:webHidden/>
              </w:rPr>
              <w:fldChar w:fldCharType="end"/>
            </w:r>
          </w:hyperlink>
        </w:p>
        <w:p w14:paraId="472003BC" w14:textId="40C825FA"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8" w:history="1">
            <w:r w:rsidRPr="00E2080C">
              <w:rPr>
                <w:rStyle w:val="Hyperlink"/>
                <w:rFonts w:ascii="Times New Roman" w:hAnsi="Times New Roman" w:cs="Times New Roman"/>
                <w:noProof/>
              </w:rPr>
              <w:t>2.4.2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Debt Ratio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_Toc224792618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11</w:t>
            </w:r>
            <w:r w:rsidRPr="00E2080C">
              <w:rPr>
                <w:rFonts w:ascii="Times New Roman" w:hAnsi="Times New Roman" w:cs="Times New Roman"/>
                <w:noProof/>
                <w:webHidden/>
              </w:rPr>
              <w:fldChar w:fldCharType="end"/>
            </w:r>
          </w:hyperlink>
        </w:p>
        <w:p w14:paraId="323C2DC5" w14:textId="5EE31428"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19" w:history="1">
            <w:r w:rsidRPr="00E2080C">
              <w:rPr>
                <w:rStyle w:val="Hyperlink"/>
                <w:rFonts w:ascii="Times New Roman" w:hAnsi="Times New Roman" w:cs="Times New Roman"/>
                <w:noProof/>
              </w:rPr>
              <w:t>2.4.3</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Interest Coverage Ratio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_Toc224792619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12</w:t>
            </w:r>
            <w:r w:rsidRPr="00E2080C">
              <w:rPr>
                <w:rFonts w:ascii="Times New Roman" w:hAnsi="Times New Roman" w:cs="Times New Roman"/>
                <w:noProof/>
                <w:webHidden/>
              </w:rPr>
              <w:fldChar w:fldCharType="end"/>
            </w:r>
          </w:hyperlink>
        </w:p>
        <w:p w14:paraId="49B4BCAD" w14:textId="5C1AF808"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0" w:history="1">
            <w:r w:rsidRPr="00E2080C">
              <w:rPr>
                <w:rStyle w:val="Hyperlink"/>
                <w:rFonts w:ascii="Times New Roman" w:hAnsi="Times New Roman" w:cs="Times New Roman"/>
                <w:noProof/>
              </w:rPr>
              <w:t>2.4.4</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Leverage summary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_Toc224792620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12</w:t>
            </w:r>
            <w:r w:rsidRPr="00E2080C">
              <w:rPr>
                <w:rFonts w:ascii="Times New Roman" w:hAnsi="Times New Roman" w:cs="Times New Roman"/>
                <w:noProof/>
                <w:webHidden/>
              </w:rPr>
              <w:fldChar w:fldCharType="end"/>
            </w:r>
          </w:hyperlink>
        </w:p>
        <w:p w14:paraId="35B71815" w14:textId="4F0370EA"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21" w:history="1">
            <w:r w:rsidRPr="00E2080C">
              <w:rPr>
                <w:rStyle w:val="Hyperlink"/>
                <w:rFonts w:ascii="Times New Roman" w:hAnsi="Times New Roman" w:cs="Times New Roman"/>
                <w:noProof/>
              </w:rPr>
              <w:t>2.5</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Efficiency analysis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_Toc224792621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13</w:t>
            </w:r>
            <w:r w:rsidRPr="00E2080C">
              <w:rPr>
                <w:rFonts w:ascii="Times New Roman" w:hAnsi="Times New Roman" w:cs="Times New Roman"/>
                <w:noProof/>
                <w:webHidden/>
              </w:rPr>
              <w:fldChar w:fldCharType="end"/>
            </w:r>
          </w:hyperlink>
        </w:p>
        <w:p w14:paraId="4C23B24C" w14:textId="09616F0E"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2" w:history="1">
            <w:r w:rsidRPr="00E2080C">
              <w:rPr>
                <w:rStyle w:val="Hyperlink"/>
                <w:rFonts w:ascii="Times New Roman" w:hAnsi="Times New Roman" w:cs="Times New Roman"/>
                <w:noProof/>
              </w:rPr>
              <w:t>2.5.1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Asset Turnover</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_Toc224792622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13</w:t>
            </w:r>
            <w:r w:rsidRPr="00E2080C">
              <w:rPr>
                <w:rFonts w:ascii="Times New Roman" w:hAnsi="Times New Roman" w:cs="Times New Roman"/>
                <w:noProof/>
                <w:webHidden/>
              </w:rPr>
              <w:fldChar w:fldCharType="end"/>
            </w:r>
          </w:hyperlink>
        </w:p>
        <w:p w14:paraId="107BF131" w14:textId="3EA418D7"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3" w:history="1">
            <w:r w:rsidRPr="00E2080C">
              <w:rPr>
                <w:rStyle w:val="Hyperlink"/>
                <w:rFonts w:ascii="Times New Roman" w:hAnsi="Times New Roman" w:cs="Times New Roman"/>
                <w:noProof/>
              </w:rPr>
              <w:t>2.5.2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Receivables Turnover</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_Toc224792623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13</w:t>
            </w:r>
            <w:r w:rsidRPr="00E2080C">
              <w:rPr>
                <w:rFonts w:ascii="Times New Roman" w:hAnsi="Times New Roman" w:cs="Times New Roman"/>
                <w:noProof/>
                <w:webHidden/>
              </w:rPr>
              <w:fldChar w:fldCharType="end"/>
            </w:r>
          </w:hyperlink>
        </w:p>
        <w:p w14:paraId="7DE0A7A2" w14:textId="4B2856EB"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4" w:history="1">
            <w:r w:rsidRPr="00E2080C">
              <w:rPr>
                <w:rStyle w:val="Hyperlink"/>
                <w:rFonts w:ascii="Times New Roman" w:hAnsi="Times New Roman" w:cs="Times New Roman"/>
                <w:noProof/>
              </w:rPr>
              <w:t>2.5.3</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Inventory Days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_Toc224792624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14</w:t>
            </w:r>
            <w:r w:rsidRPr="00E2080C">
              <w:rPr>
                <w:rFonts w:ascii="Times New Roman" w:hAnsi="Times New Roman" w:cs="Times New Roman"/>
                <w:noProof/>
                <w:webHidden/>
              </w:rPr>
              <w:fldChar w:fldCharType="end"/>
            </w:r>
          </w:hyperlink>
        </w:p>
        <w:p w14:paraId="2E8BF2F4" w14:textId="79A7455D"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5" w:history="1">
            <w:r w:rsidRPr="00E2080C">
              <w:rPr>
                <w:rStyle w:val="Hyperlink"/>
                <w:rFonts w:ascii="Times New Roman" w:hAnsi="Times New Roman" w:cs="Times New Roman"/>
                <w:noProof/>
              </w:rPr>
              <w:t>2.5.4</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Payable Days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_Toc224792625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14</w:t>
            </w:r>
            <w:r w:rsidRPr="00E2080C">
              <w:rPr>
                <w:rFonts w:ascii="Times New Roman" w:hAnsi="Times New Roman" w:cs="Times New Roman"/>
                <w:noProof/>
                <w:webHidden/>
              </w:rPr>
              <w:fldChar w:fldCharType="end"/>
            </w:r>
          </w:hyperlink>
        </w:p>
        <w:p w14:paraId="49F45348" w14:textId="27E0AC9E"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6" w:history="1">
            <w:r w:rsidRPr="00E2080C">
              <w:rPr>
                <w:rStyle w:val="Hyperlink"/>
                <w:rFonts w:ascii="Times New Roman" w:hAnsi="Times New Roman" w:cs="Times New Roman"/>
                <w:noProof/>
              </w:rPr>
              <w:t>2.5.5</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Efficiency summary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_Toc224792626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15</w:t>
            </w:r>
            <w:r w:rsidRPr="00E2080C">
              <w:rPr>
                <w:rFonts w:ascii="Times New Roman" w:hAnsi="Times New Roman" w:cs="Times New Roman"/>
                <w:noProof/>
                <w:webHidden/>
              </w:rPr>
              <w:fldChar w:fldCharType="end"/>
            </w:r>
          </w:hyperlink>
        </w:p>
        <w:p w14:paraId="3D2BC66D" w14:textId="73BA9232"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27" w:history="1">
            <w:r w:rsidRPr="00E2080C">
              <w:rPr>
                <w:rStyle w:val="Hyperlink"/>
                <w:rFonts w:ascii="Times New Roman" w:hAnsi="Times New Roman" w:cs="Times New Roman"/>
                <w:noProof/>
              </w:rPr>
              <w:t>2.6</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Investor Ratio Analysis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_Toc224792627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15</w:t>
            </w:r>
            <w:r w:rsidRPr="00E2080C">
              <w:rPr>
                <w:rFonts w:ascii="Times New Roman" w:hAnsi="Times New Roman" w:cs="Times New Roman"/>
                <w:noProof/>
                <w:webHidden/>
              </w:rPr>
              <w:fldChar w:fldCharType="end"/>
            </w:r>
          </w:hyperlink>
        </w:p>
        <w:p w14:paraId="53681232" w14:textId="0E62055A"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8" w:history="1">
            <w:r w:rsidRPr="00E2080C">
              <w:rPr>
                <w:rStyle w:val="Hyperlink"/>
                <w:rFonts w:ascii="Times New Roman" w:hAnsi="Times New Roman" w:cs="Times New Roman"/>
                <w:noProof/>
              </w:rPr>
              <w:t>2.6.1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Earnings Per Share (EPS)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_Toc224792628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15</w:t>
            </w:r>
            <w:r w:rsidRPr="00E2080C">
              <w:rPr>
                <w:rFonts w:ascii="Times New Roman" w:hAnsi="Times New Roman" w:cs="Times New Roman"/>
                <w:noProof/>
                <w:webHidden/>
              </w:rPr>
              <w:fldChar w:fldCharType="end"/>
            </w:r>
          </w:hyperlink>
        </w:p>
        <w:p w14:paraId="5A8EF6C2" w14:textId="162020FE"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29" w:history="1">
            <w:r w:rsidRPr="00E2080C">
              <w:rPr>
                <w:rStyle w:val="Hyperlink"/>
                <w:rFonts w:ascii="Times New Roman" w:hAnsi="Times New Roman" w:cs="Times New Roman"/>
                <w:noProof/>
              </w:rPr>
              <w:t>2.6.2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Price-Earnings (P/E) Ratio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_Toc224792629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16</w:t>
            </w:r>
            <w:r w:rsidRPr="00E2080C">
              <w:rPr>
                <w:rFonts w:ascii="Times New Roman" w:hAnsi="Times New Roman" w:cs="Times New Roman"/>
                <w:noProof/>
                <w:webHidden/>
              </w:rPr>
              <w:fldChar w:fldCharType="end"/>
            </w:r>
          </w:hyperlink>
        </w:p>
        <w:p w14:paraId="399D4E36" w14:textId="33C33EED"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30" w:history="1">
            <w:r w:rsidRPr="00E2080C">
              <w:rPr>
                <w:rStyle w:val="Hyperlink"/>
                <w:rFonts w:ascii="Times New Roman" w:hAnsi="Times New Roman" w:cs="Times New Roman"/>
                <w:noProof/>
              </w:rPr>
              <w:t>2.6.3</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Dividend yield</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_Toc224792630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16</w:t>
            </w:r>
            <w:r w:rsidRPr="00E2080C">
              <w:rPr>
                <w:rFonts w:ascii="Times New Roman" w:hAnsi="Times New Roman" w:cs="Times New Roman"/>
                <w:noProof/>
                <w:webHidden/>
              </w:rPr>
              <w:fldChar w:fldCharType="end"/>
            </w:r>
          </w:hyperlink>
        </w:p>
        <w:p w14:paraId="62CE505F" w14:textId="6DB0FCA0"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31" w:history="1">
            <w:r w:rsidRPr="00E2080C">
              <w:rPr>
                <w:rStyle w:val="Hyperlink"/>
                <w:rFonts w:ascii="Times New Roman" w:hAnsi="Times New Roman" w:cs="Times New Roman"/>
                <w:noProof/>
              </w:rPr>
              <w:t>2.6.4</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Investor ratio summary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_Toc224792631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16</w:t>
            </w:r>
            <w:r w:rsidRPr="00E2080C">
              <w:rPr>
                <w:rFonts w:ascii="Times New Roman" w:hAnsi="Times New Roman" w:cs="Times New Roman"/>
                <w:noProof/>
                <w:webHidden/>
              </w:rPr>
              <w:fldChar w:fldCharType="end"/>
            </w:r>
          </w:hyperlink>
        </w:p>
        <w:p w14:paraId="1FEE35CA" w14:textId="59C37EFE"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32" w:history="1">
            <w:r w:rsidRPr="00E2080C">
              <w:rPr>
                <w:rStyle w:val="Hyperlink"/>
                <w:rFonts w:ascii="Times New Roman" w:hAnsi="Times New Roman" w:cs="Times New Roman"/>
                <w:noProof/>
              </w:rPr>
              <w:t>2.7</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Limitations of Ratio Analysis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_Toc224792632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17</w:t>
            </w:r>
            <w:r w:rsidRPr="00E2080C">
              <w:rPr>
                <w:rFonts w:ascii="Times New Roman" w:hAnsi="Times New Roman" w:cs="Times New Roman"/>
                <w:noProof/>
                <w:webHidden/>
              </w:rPr>
              <w:fldChar w:fldCharType="end"/>
            </w:r>
          </w:hyperlink>
        </w:p>
        <w:p w14:paraId="109241BB" w14:textId="349F95BE"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33" w:history="1">
            <w:r w:rsidRPr="00E2080C">
              <w:rPr>
                <w:rStyle w:val="Hyperlink"/>
                <w:rFonts w:ascii="Times New Roman" w:hAnsi="Times New Roman" w:cs="Times New Roman"/>
                <w:noProof/>
              </w:rPr>
              <w:t>2.8</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Strategic recommendation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_Toc224792633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18</w:t>
            </w:r>
            <w:r w:rsidRPr="00E2080C">
              <w:rPr>
                <w:rFonts w:ascii="Times New Roman" w:hAnsi="Times New Roman" w:cs="Times New Roman"/>
                <w:noProof/>
                <w:webHidden/>
              </w:rPr>
              <w:fldChar w:fldCharType="end"/>
            </w:r>
          </w:hyperlink>
        </w:p>
        <w:p w14:paraId="55F05103" w14:textId="164CCC3A" w:rsidR="00725AF1" w:rsidRPr="00E2080C" w:rsidRDefault="00725AF1">
          <w:pPr>
            <w:pStyle w:val="TOC1"/>
            <w:tabs>
              <w:tab w:val="left" w:pos="480"/>
              <w:tab w:val="right" w:leader="dot" w:pos="9016"/>
            </w:tabs>
            <w:rPr>
              <w:rFonts w:ascii="Times New Roman" w:eastAsiaTheme="minorEastAsia" w:hAnsi="Times New Roman" w:cs="Times New Roman"/>
              <w:b w:val="0"/>
              <w:bCs w:val="0"/>
              <w:i w:val="0"/>
              <w:iCs w:val="0"/>
              <w:noProof/>
              <w:sz w:val="22"/>
              <w:szCs w:val="22"/>
              <w:lang w:bidi="ar-SA"/>
            </w:rPr>
          </w:pPr>
          <w:hyperlink w:anchor="_Toc224792634" w:history="1">
            <w:r w:rsidRPr="00E2080C">
              <w:rPr>
                <w:rStyle w:val="Hyperlink"/>
                <w:rFonts w:ascii="Times New Roman" w:hAnsi="Times New Roman" w:cs="Times New Roman"/>
                <w:noProof/>
              </w:rPr>
              <w:t>3</w:t>
            </w:r>
            <w:r w:rsidRPr="00E2080C">
              <w:rPr>
                <w:rFonts w:ascii="Times New Roman" w:eastAsiaTheme="minorEastAsia" w:hAnsi="Times New Roman" w:cs="Times New Roman"/>
                <w:b w:val="0"/>
                <w:bCs w:val="0"/>
                <w:i w:val="0"/>
                <w:iCs w:val="0"/>
                <w:noProof/>
                <w:sz w:val="22"/>
                <w:szCs w:val="22"/>
                <w:lang w:bidi="ar-SA"/>
              </w:rPr>
              <w:tab/>
            </w:r>
            <w:r w:rsidRPr="00E2080C">
              <w:rPr>
                <w:rStyle w:val="Hyperlink"/>
                <w:rFonts w:ascii="Times New Roman" w:hAnsi="Times New Roman" w:cs="Times New Roman"/>
                <w:noProof/>
              </w:rPr>
              <w:t>Task 2</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_Toc224792634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19</w:t>
            </w:r>
            <w:r w:rsidRPr="00E2080C">
              <w:rPr>
                <w:rFonts w:ascii="Times New Roman" w:hAnsi="Times New Roman" w:cs="Times New Roman"/>
                <w:noProof/>
                <w:webHidden/>
              </w:rPr>
              <w:fldChar w:fldCharType="end"/>
            </w:r>
          </w:hyperlink>
        </w:p>
        <w:p w14:paraId="7F60D520" w14:textId="11FA47BA"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35" w:history="1">
            <w:r w:rsidRPr="00E2080C">
              <w:rPr>
                <w:rStyle w:val="Hyperlink"/>
                <w:rFonts w:ascii="Times New Roman" w:hAnsi="Times New Roman" w:cs="Times New Roman"/>
                <w:noProof/>
              </w:rPr>
              <w:t>3.1</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Overview</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_Toc224792635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19</w:t>
            </w:r>
            <w:r w:rsidRPr="00E2080C">
              <w:rPr>
                <w:rFonts w:ascii="Times New Roman" w:hAnsi="Times New Roman" w:cs="Times New Roman"/>
                <w:noProof/>
                <w:webHidden/>
              </w:rPr>
              <w:fldChar w:fldCharType="end"/>
            </w:r>
          </w:hyperlink>
        </w:p>
        <w:p w14:paraId="40DD2230" w14:textId="4BD2A4F4"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36" w:history="1">
            <w:r w:rsidRPr="00E2080C">
              <w:rPr>
                <w:rStyle w:val="Hyperlink"/>
                <w:rFonts w:ascii="Times New Roman" w:hAnsi="Times New Roman" w:cs="Times New Roman"/>
                <w:noProof/>
              </w:rPr>
              <w:t>3.2</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NPV Calcualtion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_Toc224792636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20</w:t>
            </w:r>
            <w:r w:rsidRPr="00E2080C">
              <w:rPr>
                <w:rFonts w:ascii="Times New Roman" w:hAnsi="Times New Roman" w:cs="Times New Roman"/>
                <w:noProof/>
                <w:webHidden/>
              </w:rPr>
              <w:fldChar w:fldCharType="end"/>
            </w:r>
          </w:hyperlink>
        </w:p>
        <w:p w14:paraId="7E756520" w14:textId="4EC38A54"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37" w:history="1">
            <w:r w:rsidRPr="00E2080C">
              <w:rPr>
                <w:rStyle w:val="Hyperlink"/>
                <w:rFonts w:ascii="Times New Roman" w:hAnsi="Times New Roman" w:cs="Times New Roman"/>
                <w:noProof/>
              </w:rPr>
              <w:t>3.2.1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Project A Retail Expansion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_Toc224792637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21</w:t>
            </w:r>
            <w:r w:rsidRPr="00E2080C">
              <w:rPr>
                <w:rFonts w:ascii="Times New Roman" w:hAnsi="Times New Roman" w:cs="Times New Roman"/>
                <w:noProof/>
                <w:webHidden/>
              </w:rPr>
              <w:fldChar w:fldCharType="end"/>
            </w:r>
          </w:hyperlink>
        </w:p>
        <w:p w14:paraId="78B566B8" w14:textId="17DC7BF0"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38" w:history="1">
            <w:r w:rsidRPr="00E2080C">
              <w:rPr>
                <w:rStyle w:val="Hyperlink"/>
                <w:rFonts w:ascii="Times New Roman" w:hAnsi="Times New Roman" w:cs="Times New Roman"/>
                <w:noProof/>
              </w:rPr>
              <w:t>3.2.2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Project B – Internet Sales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_Toc224792638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21</w:t>
            </w:r>
            <w:r w:rsidRPr="00E2080C">
              <w:rPr>
                <w:rFonts w:ascii="Times New Roman" w:hAnsi="Times New Roman" w:cs="Times New Roman"/>
                <w:noProof/>
                <w:webHidden/>
              </w:rPr>
              <w:fldChar w:fldCharType="end"/>
            </w:r>
          </w:hyperlink>
        </w:p>
        <w:p w14:paraId="6232A8D6" w14:textId="6CC31720"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39" w:history="1">
            <w:r w:rsidRPr="00E2080C">
              <w:rPr>
                <w:rStyle w:val="Hyperlink"/>
                <w:rFonts w:ascii="Times New Roman" w:hAnsi="Times New Roman" w:cs="Times New Roman"/>
                <w:noProof/>
              </w:rPr>
              <w:t>3.2.3</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Option C – Wooden and Roman Blinds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_Toc224792639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22</w:t>
            </w:r>
            <w:r w:rsidRPr="00E2080C">
              <w:rPr>
                <w:rFonts w:ascii="Times New Roman" w:hAnsi="Times New Roman" w:cs="Times New Roman"/>
                <w:noProof/>
                <w:webHidden/>
              </w:rPr>
              <w:fldChar w:fldCharType="end"/>
            </w:r>
          </w:hyperlink>
        </w:p>
        <w:p w14:paraId="4C840DA8" w14:textId="64EE0B7C"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40" w:history="1">
            <w:r w:rsidRPr="00E2080C">
              <w:rPr>
                <w:rStyle w:val="Hyperlink"/>
                <w:rFonts w:ascii="Times New Roman" w:hAnsi="Times New Roman" w:cs="Times New Roman"/>
                <w:noProof/>
              </w:rPr>
              <w:t>3.2.4</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Summary</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_Toc224792640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22</w:t>
            </w:r>
            <w:r w:rsidRPr="00E2080C">
              <w:rPr>
                <w:rFonts w:ascii="Times New Roman" w:hAnsi="Times New Roman" w:cs="Times New Roman"/>
                <w:noProof/>
                <w:webHidden/>
              </w:rPr>
              <w:fldChar w:fldCharType="end"/>
            </w:r>
          </w:hyperlink>
        </w:p>
        <w:p w14:paraId="010CBFCD" w14:textId="09BBD0AB"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1" w:history="1">
            <w:r w:rsidRPr="00E2080C">
              <w:rPr>
                <w:rStyle w:val="Hyperlink"/>
                <w:rFonts w:ascii="Times New Roman" w:hAnsi="Times New Roman" w:cs="Times New Roman"/>
                <w:noProof/>
              </w:rPr>
              <w:t>3.3</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Payback period calculation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_Toc224792641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22</w:t>
            </w:r>
            <w:r w:rsidRPr="00E2080C">
              <w:rPr>
                <w:rFonts w:ascii="Times New Roman" w:hAnsi="Times New Roman" w:cs="Times New Roman"/>
                <w:noProof/>
                <w:webHidden/>
              </w:rPr>
              <w:fldChar w:fldCharType="end"/>
            </w:r>
          </w:hyperlink>
        </w:p>
        <w:p w14:paraId="6126BFD0" w14:textId="286581FA"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2" w:history="1">
            <w:r w:rsidRPr="00E2080C">
              <w:rPr>
                <w:rStyle w:val="Hyperlink"/>
                <w:rFonts w:ascii="Times New Roman" w:hAnsi="Times New Roman" w:cs="Times New Roman"/>
                <w:noProof/>
              </w:rPr>
              <w:t>3.4</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Calculation of Internal Rate of Return (IRR) for Option B</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_Toc224792642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24</w:t>
            </w:r>
            <w:r w:rsidRPr="00E2080C">
              <w:rPr>
                <w:rFonts w:ascii="Times New Roman" w:hAnsi="Times New Roman" w:cs="Times New Roman"/>
                <w:noProof/>
                <w:webHidden/>
              </w:rPr>
              <w:fldChar w:fldCharType="end"/>
            </w:r>
          </w:hyperlink>
        </w:p>
        <w:p w14:paraId="26996C13" w14:textId="6ACC8FB1"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43" w:history="1">
            <w:r w:rsidRPr="00E2080C">
              <w:rPr>
                <w:rStyle w:val="Hyperlink"/>
                <w:rFonts w:ascii="Times New Roman" w:hAnsi="Times New Roman" w:cs="Times New Roman"/>
                <w:noProof/>
              </w:rPr>
              <w:t>3.4.1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rPr>
              <w:t>IRR calculation and interpretation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_Toc224792643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25</w:t>
            </w:r>
            <w:r w:rsidRPr="00E2080C">
              <w:rPr>
                <w:rFonts w:ascii="Times New Roman" w:hAnsi="Times New Roman" w:cs="Times New Roman"/>
                <w:noProof/>
                <w:webHidden/>
              </w:rPr>
              <w:fldChar w:fldCharType="end"/>
            </w:r>
          </w:hyperlink>
        </w:p>
        <w:p w14:paraId="66D3EE37" w14:textId="4FEB2DA0"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4" w:history="1">
            <w:r w:rsidRPr="00E2080C">
              <w:rPr>
                <w:rStyle w:val="Hyperlink"/>
                <w:rFonts w:ascii="Times New Roman" w:hAnsi="Times New Roman" w:cs="Times New Roman"/>
                <w:noProof/>
                <w:lang w:val="en-US"/>
              </w:rPr>
              <w:t>3.5</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lang w:val="en-US"/>
              </w:rPr>
              <w:t>Interpretation of the results for the management</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_Toc224792644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25</w:t>
            </w:r>
            <w:r w:rsidRPr="00E2080C">
              <w:rPr>
                <w:rFonts w:ascii="Times New Roman" w:hAnsi="Times New Roman" w:cs="Times New Roman"/>
                <w:noProof/>
                <w:webHidden/>
              </w:rPr>
              <w:fldChar w:fldCharType="end"/>
            </w:r>
          </w:hyperlink>
        </w:p>
        <w:p w14:paraId="6B66A199" w14:textId="79761503"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5" w:history="1">
            <w:r w:rsidRPr="00E2080C">
              <w:rPr>
                <w:rStyle w:val="Hyperlink"/>
                <w:rFonts w:ascii="Times New Roman" w:hAnsi="Times New Roman" w:cs="Times New Roman"/>
                <w:noProof/>
              </w:rPr>
              <w:t>3.6</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Theoretical arguments for the choice of NPV as the best method of investment appraisal</w:t>
            </w:r>
            <w:r w:rsidRPr="00E2080C">
              <w:rPr>
                <w:rFonts w:ascii="Times New Roman" w:hAnsi="Times New Roman" w:cs="Times New Roman"/>
                <w:noProof/>
                <w:webHidden/>
              </w:rPr>
              <w:tab/>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_Toc224792645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26</w:t>
            </w:r>
            <w:r w:rsidRPr="00E2080C">
              <w:rPr>
                <w:rFonts w:ascii="Times New Roman" w:hAnsi="Times New Roman" w:cs="Times New Roman"/>
                <w:noProof/>
                <w:webHidden/>
              </w:rPr>
              <w:fldChar w:fldCharType="end"/>
            </w:r>
          </w:hyperlink>
        </w:p>
        <w:p w14:paraId="5B5260D1" w14:textId="3675225D"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6" w:history="1">
            <w:r w:rsidRPr="00E2080C">
              <w:rPr>
                <w:rStyle w:val="Hyperlink"/>
                <w:rFonts w:ascii="Times New Roman" w:hAnsi="Times New Roman" w:cs="Times New Roman"/>
                <w:noProof/>
              </w:rPr>
              <w:t>3.7</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Continued popularity of non-discounting methods of investment appraisal</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_Toc224792646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27</w:t>
            </w:r>
            <w:r w:rsidRPr="00E2080C">
              <w:rPr>
                <w:rFonts w:ascii="Times New Roman" w:hAnsi="Times New Roman" w:cs="Times New Roman"/>
                <w:noProof/>
                <w:webHidden/>
              </w:rPr>
              <w:fldChar w:fldCharType="end"/>
            </w:r>
          </w:hyperlink>
        </w:p>
        <w:p w14:paraId="0259240C" w14:textId="1C4B97B5"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7" w:history="1">
            <w:r w:rsidRPr="00E2080C">
              <w:rPr>
                <w:rStyle w:val="Hyperlink"/>
                <w:rFonts w:ascii="Times New Roman" w:hAnsi="Times New Roman" w:cs="Times New Roman"/>
                <w:noProof/>
                <w:lang w:val="en-US"/>
              </w:rPr>
              <w:t>3.8</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lang w:val="en-US"/>
              </w:rPr>
              <w:t>Factors to consider while making investment decisions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_Toc224792647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27</w:t>
            </w:r>
            <w:r w:rsidRPr="00E2080C">
              <w:rPr>
                <w:rFonts w:ascii="Times New Roman" w:hAnsi="Times New Roman" w:cs="Times New Roman"/>
                <w:noProof/>
                <w:webHidden/>
              </w:rPr>
              <w:fldChar w:fldCharType="end"/>
            </w:r>
          </w:hyperlink>
        </w:p>
        <w:p w14:paraId="30C885FA" w14:textId="5646B34F"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48" w:history="1">
            <w:r w:rsidRPr="00E2080C">
              <w:rPr>
                <w:rStyle w:val="Hyperlink"/>
                <w:rFonts w:ascii="Times New Roman" w:hAnsi="Times New Roman" w:cs="Times New Roman"/>
                <w:noProof/>
                <w:lang w:val="en-US"/>
              </w:rPr>
              <w:t>3.9</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lang w:val="en-US"/>
              </w:rPr>
              <w:t>Portfolio construction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_Toc224792648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28</w:t>
            </w:r>
            <w:r w:rsidRPr="00E2080C">
              <w:rPr>
                <w:rFonts w:ascii="Times New Roman" w:hAnsi="Times New Roman" w:cs="Times New Roman"/>
                <w:noProof/>
                <w:webHidden/>
              </w:rPr>
              <w:fldChar w:fldCharType="end"/>
            </w:r>
          </w:hyperlink>
        </w:p>
        <w:p w14:paraId="17C88258" w14:textId="4F991A70"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49" w:history="1">
            <w:r w:rsidRPr="00E2080C">
              <w:rPr>
                <w:rStyle w:val="Hyperlink"/>
                <w:rFonts w:ascii="Times New Roman" w:hAnsi="Times New Roman" w:cs="Times New Roman"/>
                <w:noProof/>
                <w:lang w:val="en-US"/>
              </w:rPr>
              <w:t>3.9.1</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lang w:val="en-US"/>
              </w:rPr>
              <w:t>Calculating Profitability Index</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_Toc224792649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28</w:t>
            </w:r>
            <w:r w:rsidRPr="00E2080C">
              <w:rPr>
                <w:rFonts w:ascii="Times New Roman" w:hAnsi="Times New Roman" w:cs="Times New Roman"/>
                <w:noProof/>
                <w:webHidden/>
              </w:rPr>
              <w:fldChar w:fldCharType="end"/>
            </w:r>
          </w:hyperlink>
        </w:p>
        <w:p w14:paraId="023D2F22" w14:textId="317E8A8B" w:rsidR="00725AF1" w:rsidRPr="00E2080C" w:rsidRDefault="00725AF1">
          <w:pPr>
            <w:pStyle w:val="TOC3"/>
            <w:tabs>
              <w:tab w:val="left" w:pos="1200"/>
              <w:tab w:val="right" w:leader="dot" w:pos="9016"/>
            </w:tabs>
            <w:rPr>
              <w:rFonts w:ascii="Times New Roman" w:eastAsiaTheme="minorEastAsia" w:hAnsi="Times New Roman" w:cs="Times New Roman"/>
              <w:noProof/>
              <w:sz w:val="22"/>
              <w:szCs w:val="22"/>
              <w:lang w:bidi="ar-SA"/>
            </w:rPr>
          </w:pPr>
          <w:hyperlink w:anchor="_Toc224792650" w:history="1">
            <w:r w:rsidRPr="00E2080C">
              <w:rPr>
                <w:rStyle w:val="Hyperlink"/>
                <w:rFonts w:ascii="Times New Roman" w:hAnsi="Times New Roman" w:cs="Times New Roman"/>
                <w:noProof/>
                <w:lang w:val="en-US"/>
              </w:rPr>
              <w:t>3.9.2</w:t>
            </w:r>
            <w:r w:rsidRPr="00E2080C">
              <w:rPr>
                <w:rFonts w:ascii="Times New Roman" w:eastAsiaTheme="minorEastAsia" w:hAnsi="Times New Roman" w:cs="Times New Roman"/>
                <w:noProof/>
                <w:sz w:val="22"/>
                <w:szCs w:val="22"/>
                <w:lang w:bidi="ar-SA"/>
              </w:rPr>
              <w:tab/>
            </w:r>
            <w:r w:rsidRPr="00E2080C">
              <w:rPr>
                <w:rStyle w:val="Hyperlink"/>
                <w:rFonts w:ascii="Times New Roman" w:hAnsi="Times New Roman" w:cs="Times New Roman"/>
                <w:noProof/>
                <w:lang w:val="en-US"/>
              </w:rPr>
              <w:t>Building an optimal portfolio</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_Toc224792650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29</w:t>
            </w:r>
            <w:r w:rsidRPr="00E2080C">
              <w:rPr>
                <w:rFonts w:ascii="Times New Roman" w:hAnsi="Times New Roman" w:cs="Times New Roman"/>
                <w:noProof/>
                <w:webHidden/>
              </w:rPr>
              <w:fldChar w:fldCharType="end"/>
            </w:r>
          </w:hyperlink>
        </w:p>
        <w:p w14:paraId="0045D192" w14:textId="39C1B61E"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51" w:history="1">
            <w:r w:rsidRPr="00E2080C">
              <w:rPr>
                <w:rStyle w:val="Hyperlink"/>
                <w:rFonts w:ascii="Times New Roman" w:hAnsi="Times New Roman" w:cs="Times New Roman"/>
                <w:noProof/>
              </w:rPr>
              <w:t>3.10</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Financing the Proposed Investment Programme</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_Toc224792651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30</w:t>
            </w:r>
            <w:r w:rsidRPr="00E2080C">
              <w:rPr>
                <w:rFonts w:ascii="Times New Roman" w:hAnsi="Times New Roman" w:cs="Times New Roman"/>
                <w:noProof/>
                <w:webHidden/>
              </w:rPr>
              <w:fldChar w:fldCharType="end"/>
            </w:r>
          </w:hyperlink>
        </w:p>
        <w:p w14:paraId="11857395" w14:textId="46700174" w:rsidR="00725AF1" w:rsidRPr="00E2080C" w:rsidRDefault="00725AF1">
          <w:pPr>
            <w:pStyle w:val="TOC1"/>
            <w:tabs>
              <w:tab w:val="left" w:pos="480"/>
              <w:tab w:val="right" w:leader="dot" w:pos="9016"/>
            </w:tabs>
            <w:rPr>
              <w:rFonts w:ascii="Times New Roman" w:eastAsiaTheme="minorEastAsia" w:hAnsi="Times New Roman" w:cs="Times New Roman"/>
              <w:b w:val="0"/>
              <w:bCs w:val="0"/>
              <w:i w:val="0"/>
              <w:iCs w:val="0"/>
              <w:noProof/>
              <w:sz w:val="22"/>
              <w:szCs w:val="22"/>
              <w:lang w:bidi="ar-SA"/>
            </w:rPr>
          </w:pPr>
          <w:hyperlink w:anchor="_Toc224792652" w:history="1">
            <w:r w:rsidRPr="00E2080C">
              <w:rPr>
                <w:rStyle w:val="Hyperlink"/>
                <w:rFonts w:ascii="Times New Roman" w:hAnsi="Times New Roman" w:cs="Times New Roman"/>
                <w:noProof/>
                <w:lang w:val="en-US"/>
              </w:rPr>
              <w:t>4</w:t>
            </w:r>
            <w:r w:rsidRPr="00E2080C">
              <w:rPr>
                <w:rFonts w:ascii="Times New Roman" w:eastAsiaTheme="minorEastAsia" w:hAnsi="Times New Roman" w:cs="Times New Roman"/>
                <w:b w:val="0"/>
                <w:bCs w:val="0"/>
                <w:i w:val="0"/>
                <w:iCs w:val="0"/>
                <w:noProof/>
                <w:sz w:val="22"/>
                <w:szCs w:val="22"/>
                <w:lang w:bidi="ar-SA"/>
              </w:rPr>
              <w:tab/>
            </w:r>
            <w:r w:rsidRPr="00E2080C">
              <w:rPr>
                <w:rStyle w:val="Hyperlink"/>
                <w:rFonts w:ascii="Times New Roman" w:hAnsi="Times New Roman" w:cs="Times New Roman"/>
                <w:noProof/>
                <w:lang w:val="en-US"/>
              </w:rPr>
              <w:t>Conclusion</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_Toc224792652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31</w:t>
            </w:r>
            <w:r w:rsidRPr="00E2080C">
              <w:rPr>
                <w:rFonts w:ascii="Times New Roman" w:hAnsi="Times New Roman" w:cs="Times New Roman"/>
                <w:noProof/>
                <w:webHidden/>
              </w:rPr>
              <w:fldChar w:fldCharType="end"/>
            </w:r>
          </w:hyperlink>
        </w:p>
        <w:p w14:paraId="47AFE5AD" w14:textId="33B8BBB3" w:rsidR="00725AF1" w:rsidRPr="00E2080C" w:rsidRDefault="00725AF1">
          <w:pPr>
            <w:pStyle w:val="TOC1"/>
            <w:tabs>
              <w:tab w:val="left" w:pos="480"/>
              <w:tab w:val="right" w:leader="dot" w:pos="9016"/>
            </w:tabs>
            <w:rPr>
              <w:rFonts w:ascii="Times New Roman" w:eastAsiaTheme="minorEastAsia" w:hAnsi="Times New Roman" w:cs="Times New Roman"/>
              <w:b w:val="0"/>
              <w:bCs w:val="0"/>
              <w:i w:val="0"/>
              <w:iCs w:val="0"/>
              <w:noProof/>
              <w:sz w:val="22"/>
              <w:szCs w:val="22"/>
              <w:lang w:bidi="ar-SA"/>
            </w:rPr>
          </w:pPr>
          <w:hyperlink w:anchor="_Toc224792653" w:history="1">
            <w:r w:rsidRPr="00E2080C">
              <w:rPr>
                <w:rStyle w:val="Hyperlink"/>
                <w:rFonts w:ascii="Times New Roman" w:hAnsi="Times New Roman" w:cs="Times New Roman"/>
                <w:noProof/>
              </w:rPr>
              <w:t>5</w:t>
            </w:r>
            <w:r w:rsidRPr="00E2080C">
              <w:rPr>
                <w:rFonts w:ascii="Times New Roman" w:eastAsiaTheme="minorEastAsia" w:hAnsi="Times New Roman" w:cs="Times New Roman"/>
                <w:b w:val="0"/>
                <w:bCs w:val="0"/>
                <w:i w:val="0"/>
                <w:iCs w:val="0"/>
                <w:noProof/>
                <w:sz w:val="22"/>
                <w:szCs w:val="22"/>
                <w:lang w:bidi="ar-SA"/>
              </w:rPr>
              <w:tab/>
            </w:r>
            <w:r w:rsidRPr="00E2080C">
              <w:rPr>
                <w:rStyle w:val="Hyperlink"/>
                <w:rFonts w:ascii="Times New Roman" w:hAnsi="Times New Roman" w:cs="Times New Roman"/>
                <w:noProof/>
              </w:rPr>
              <w:t>References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_Toc224792653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32</w:t>
            </w:r>
            <w:r w:rsidRPr="00E2080C">
              <w:rPr>
                <w:rFonts w:ascii="Times New Roman" w:hAnsi="Times New Roman" w:cs="Times New Roman"/>
                <w:noProof/>
                <w:webHidden/>
              </w:rPr>
              <w:fldChar w:fldCharType="end"/>
            </w:r>
          </w:hyperlink>
        </w:p>
        <w:p w14:paraId="420B0387" w14:textId="34AC66CD" w:rsidR="00725AF1" w:rsidRPr="00E2080C" w:rsidRDefault="00725AF1">
          <w:pPr>
            <w:pStyle w:val="TOC1"/>
            <w:tabs>
              <w:tab w:val="left" w:pos="480"/>
              <w:tab w:val="right" w:leader="dot" w:pos="9016"/>
            </w:tabs>
            <w:rPr>
              <w:rFonts w:ascii="Times New Roman" w:eastAsiaTheme="minorEastAsia" w:hAnsi="Times New Roman" w:cs="Times New Roman"/>
              <w:b w:val="0"/>
              <w:bCs w:val="0"/>
              <w:i w:val="0"/>
              <w:iCs w:val="0"/>
              <w:noProof/>
              <w:sz w:val="22"/>
              <w:szCs w:val="22"/>
              <w:lang w:bidi="ar-SA"/>
            </w:rPr>
          </w:pPr>
          <w:hyperlink w:anchor="_Toc224792654" w:history="1">
            <w:r w:rsidRPr="00E2080C">
              <w:rPr>
                <w:rStyle w:val="Hyperlink"/>
                <w:rFonts w:ascii="Times New Roman" w:hAnsi="Times New Roman" w:cs="Times New Roman"/>
                <w:noProof/>
              </w:rPr>
              <w:t>6</w:t>
            </w:r>
            <w:r w:rsidRPr="00E2080C">
              <w:rPr>
                <w:rFonts w:ascii="Times New Roman" w:eastAsiaTheme="minorEastAsia" w:hAnsi="Times New Roman" w:cs="Times New Roman"/>
                <w:b w:val="0"/>
                <w:bCs w:val="0"/>
                <w:i w:val="0"/>
                <w:iCs w:val="0"/>
                <w:noProof/>
                <w:sz w:val="22"/>
                <w:szCs w:val="22"/>
                <w:lang w:bidi="ar-SA"/>
              </w:rPr>
              <w:tab/>
            </w:r>
            <w:r w:rsidRPr="00E2080C">
              <w:rPr>
                <w:rStyle w:val="Hyperlink"/>
                <w:rFonts w:ascii="Times New Roman" w:hAnsi="Times New Roman" w:cs="Times New Roman"/>
                <w:noProof/>
                <w:shd w:val="clear" w:color="auto" w:fill="FFFFFF"/>
              </w:rPr>
              <w:t>Appendix</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_Toc224792654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40</w:t>
            </w:r>
            <w:r w:rsidRPr="00E2080C">
              <w:rPr>
                <w:rFonts w:ascii="Times New Roman" w:hAnsi="Times New Roman" w:cs="Times New Roman"/>
                <w:noProof/>
                <w:webHidden/>
              </w:rPr>
              <w:fldChar w:fldCharType="end"/>
            </w:r>
          </w:hyperlink>
        </w:p>
        <w:p w14:paraId="3B93182D" w14:textId="31ED538D"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55" w:history="1">
            <w:r w:rsidRPr="00E2080C">
              <w:rPr>
                <w:rStyle w:val="Hyperlink"/>
                <w:rFonts w:ascii="Times New Roman" w:hAnsi="Times New Roman" w:cs="Times New Roman"/>
                <w:noProof/>
              </w:rPr>
              <w:t>6.1</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Income Statement</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_Toc224792655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40</w:t>
            </w:r>
            <w:r w:rsidRPr="00E2080C">
              <w:rPr>
                <w:rFonts w:ascii="Times New Roman" w:hAnsi="Times New Roman" w:cs="Times New Roman"/>
                <w:noProof/>
                <w:webHidden/>
              </w:rPr>
              <w:fldChar w:fldCharType="end"/>
            </w:r>
          </w:hyperlink>
        </w:p>
        <w:p w14:paraId="151350CA" w14:textId="35CC8175"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56" w:history="1">
            <w:r w:rsidRPr="00E2080C">
              <w:rPr>
                <w:rStyle w:val="Hyperlink"/>
                <w:rFonts w:ascii="Times New Roman" w:hAnsi="Times New Roman" w:cs="Times New Roman"/>
                <w:noProof/>
              </w:rPr>
              <w:t>6.2</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Balance Sheet</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_Toc224792656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40</w:t>
            </w:r>
            <w:r w:rsidRPr="00E2080C">
              <w:rPr>
                <w:rFonts w:ascii="Times New Roman" w:hAnsi="Times New Roman" w:cs="Times New Roman"/>
                <w:noProof/>
                <w:webHidden/>
              </w:rPr>
              <w:fldChar w:fldCharType="end"/>
            </w:r>
          </w:hyperlink>
        </w:p>
        <w:p w14:paraId="210F1214" w14:textId="15F01429" w:rsidR="00725AF1" w:rsidRPr="00E2080C" w:rsidRDefault="00725AF1">
          <w:pPr>
            <w:pStyle w:val="TOC2"/>
            <w:tabs>
              <w:tab w:val="left" w:pos="960"/>
              <w:tab w:val="right" w:leader="dot" w:pos="9016"/>
            </w:tabs>
            <w:rPr>
              <w:rFonts w:ascii="Times New Roman" w:eastAsiaTheme="minorEastAsia" w:hAnsi="Times New Roman" w:cs="Times New Roman"/>
              <w:b w:val="0"/>
              <w:bCs w:val="0"/>
              <w:noProof/>
              <w:lang w:bidi="ar-SA"/>
            </w:rPr>
          </w:pPr>
          <w:hyperlink w:anchor="_Toc224792657" w:history="1">
            <w:r w:rsidRPr="00E2080C">
              <w:rPr>
                <w:rStyle w:val="Hyperlink"/>
                <w:rFonts w:ascii="Times New Roman" w:hAnsi="Times New Roman" w:cs="Times New Roman"/>
                <w:noProof/>
              </w:rPr>
              <w:t>6.3</w:t>
            </w:r>
            <w:r w:rsidRPr="00E2080C">
              <w:rPr>
                <w:rFonts w:ascii="Times New Roman" w:eastAsiaTheme="minorEastAsia" w:hAnsi="Times New Roman" w:cs="Times New Roman"/>
                <w:b w:val="0"/>
                <w:bCs w:val="0"/>
                <w:noProof/>
                <w:lang w:bidi="ar-SA"/>
              </w:rPr>
              <w:tab/>
            </w:r>
            <w:r w:rsidRPr="00E2080C">
              <w:rPr>
                <w:rStyle w:val="Hyperlink"/>
                <w:rFonts w:ascii="Times New Roman" w:hAnsi="Times New Roman" w:cs="Times New Roman"/>
                <w:noProof/>
              </w:rPr>
              <w:t>Calculations</w:t>
            </w:r>
            <w:r w:rsidRPr="00E2080C">
              <w:rPr>
                <w:rFonts w:ascii="Times New Roman" w:hAnsi="Times New Roman" w:cs="Times New Roman"/>
                <w:noProof/>
                <w:webHidden/>
              </w:rPr>
              <w:tab/>
            </w:r>
            <w:r w:rsidRPr="00E2080C">
              <w:rPr>
                <w:rFonts w:ascii="Times New Roman" w:hAnsi="Times New Roman" w:cs="Times New Roman"/>
                <w:noProof/>
                <w:webHidden/>
              </w:rPr>
              <w:fldChar w:fldCharType="begin"/>
            </w:r>
            <w:r w:rsidRPr="00E2080C">
              <w:rPr>
                <w:rFonts w:ascii="Times New Roman" w:hAnsi="Times New Roman" w:cs="Times New Roman"/>
                <w:noProof/>
                <w:webHidden/>
              </w:rPr>
              <w:instrText xml:space="preserve"> PAGEREF _Toc224792657 \h </w:instrText>
            </w:r>
            <w:r w:rsidRPr="00E2080C">
              <w:rPr>
                <w:rFonts w:ascii="Times New Roman" w:hAnsi="Times New Roman" w:cs="Times New Roman"/>
                <w:noProof/>
                <w:webHidden/>
              </w:rPr>
            </w:r>
            <w:r w:rsidRPr="00E2080C">
              <w:rPr>
                <w:rFonts w:ascii="Times New Roman" w:hAnsi="Times New Roman" w:cs="Times New Roman"/>
                <w:noProof/>
                <w:webHidden/>
              </w:rPr>
              <w:fldChar w:fldCharType="separate"/>
            </w:r>
            <w:r w:rsidRPr="00E2080C">
              <w:rPr>
                <w:rFonts w:ascii="Times New Roman" w:hAnsi="Times New Roman" w:cs="Times New Roman"/>
                <w:noProof/>
                <w:webHidden/>
              </w:rPr>
              <w:t>42</w:t>
            </w:r>
            <w:r w:rsidRPr="00E2080C">
              <w:rPr>
                <w:rFonts w:ascii="Times New Roman" w:hAnsi="Times New Roman" w:cs="Times New Roman"/>
                <w:noProof/>
                <w:webHidden/>
              </w:rPr>
              <w:fldChar w:fldCharType="end"/>
            </w:r>
          </w:hyperlink>
        </w:p>
        <w:p w14:paraId="6B83E2EB" w14:textId="5A3541AF" w:rsidR="005B2F45" w:rsidRDefault="005B2F45">
          <w:r w:rsidRPr="00E2080C">
            <w:rPr>
              <w:b/>
              <w:bCs/>
              <w:noProof/>
            </w:rPr>
            <w:fldChar w:fldCharType="end"/>
          </w:r>
        </w:p>
      </w:sdtContent>
    </w:sdt>
    <w:p w14:paraId="29A7C13C" w14:textId="77777777" w:rsidR="00725AF1" w:rsidRDefault="00725AF1">
      <w:pPr>
        <w:jc w:val="left"/>
        <w:rPr>
          <w:lang w:val="en-US"/>
        </w:rPr>
      </w:pPr>
    </w:p>
    <w:p w14:paraId="39FEA7BF" w14:textId="77777777" w:rsidR="00725AF1" w:rsidRDefault="00725AF1">
      <w:pPr>
        <w:jc w:val="left"/>
        <w:rPr>
          <w:lang w:val="en-US"/>
        </w:rPr>
      </w:pPr>
    </w:p>
    <w:p w14:paraId="3DA543F0" w14:textId="23ACDF49" w:rsidR="005B2F45" w:rsidRDefault="005B2F45">
      <w:pPr>
        <w:jc w:val="left"/>
        <w:rPr>
          <w:rFonts w:eastAsiaTheme="majorEastAsia"/>
          <w:b/>
          <w:color w:val="2F5496" w:themeColor="accent1" w:themeShade="BF"/>
          <w:sz w:val="32"/>
          <w:szCs w:val="40"/>
          <w:lang w:val="en-US"/>
        </w:rPr>
      </w:pPr>
      <w:r>
        <w:rPr>
          <w:lang w:val="en-US"/>
        </w:rPr>
        <w:br w:type="page"/>
      </w:r>
    </w:p>
    <w:p w14:paraId="082C1DB1" w14:textId="77777777" w:rsidR="005B2F45" w:rsidRPr="005B2F45" w:rsidRDefault="005B2F45" w:rsidP="00725AF1">
      <w:pPr>
        <w:pStyle w:val="Heading1"/>
        <w:rPr>
          <w:lang w:val="en-US"/>
        </w:rPr>
      </w:pPr>
      <w:bookmarkStart w:id="2" w:name="_Toc224792601"/>
      <w:r w:rsidRPr="005B2F45">
        <w:rPr>
          <w:lang w:val="en-US"/>
        </w:rPr>
        <w:lastRenderedPageBreak/>
        <w:t>Introduction</w:t>
      </w:r>
      <w:bookmarkEnd w:id="2"/>
    </w:p>
    <w:p w14:paraId="1F7BB810" w14:textId="53AFACC1" w:rsidR="005B2F45" w:rsidRDefault="005B2F45" w:rsidP="005B2F45">
      <w:pPr>
        <w:rPr>
          <w:lang w:val="en-US"/>
        </w:rPr>
      </w:pPr>
      <w:r w:rsidRPr="005B2F45">
        <w:rPr>
          <w:lang w:val="en-US"/>
        </w:rPr>
        <w:t xml:space="preserve">One of the core parts of business is financial analysis, and its role is not limited to just basic reporting. From management to key investment decisions, financial management and analysis play a crucial role, and any distortion in the process can prove to be vital for a business operation. And as a result, the analysis needs to be done carefully, and the output should be error-free. This report is comprised of two core parts. The first part focuses on the multinational company Unilever, and the objective of the first part of the report is to evaluate the financial performance by using various rational methods over the preceding two years. The secondary objective is to identify the trends existing in the company and to analyze the strengths and weaknesses of the financial management. The second part, on the other hand, focuses on taking investment decisions by evaluation 3 individual projects individually by discounting methods. The overall report gives emphasis on how financial analysis can be used to make business decisions and improve financial management by identifying key financial metrics. </w:t>
      </w:r>
    </w:p>
    <w:p w14:paraId="15833B36" w14:textId="77777777" w:rsidR="00725AF1" w:rsidRPr="005B2F45" w:rsidRDefault="00725AF1" w:rsidP="005B2F45">
      <w:pPr>
        <w:rPr>
          <w:lang w:val="en-US"/>
        </w:rPr>
      </w:pPr>
    </w:p>
    <w:p w14:paraId="68511075" w14:textId="77777777" w:rsidR="006A2CE8" w:rsidRPr="005B2F45" w:rsidRDefault="00213121" w:rsidP="00725AF1">
      <w:pPr>
        <w:pStyle w:val="Heading1"/>
        <w:rPr>
          <w:lang w:val="en-US"/>
        </w:rPr>
      </w:pPr>
      <w:bookmarkStart w:id="3" w:name="_Toc224792602"/>
      <w:r w:rsidRPr="005B2F45">
        <w:rPr>
          <w:lang w:val="en-US"/>
        </w:rPr>
        <w:t>Task 1</w:t>
      </w:r>
      <w:bookmarkEnd w:id="3"/>
    </w:p>
    <w:p w14:paraId="08F13FC2" w14:textId="049A4D9B" w:rsidR="00213121" w:rsidRPr="005B2F45" w:rsidRDefault="000F6CE8" w:rsidP="005B2F45">
      <w:pPr>
        <w:pStyle w:val="Heading2"/>
        <w:rPr>
          <w:lang w:val="en-US"/>
        </w:rPr>
      </w:pPr>
      <w:bookmarkStart w:id="4" w:name="_Toc224792603"/>
      <w:r w:rsidRPr="005B2F45">
        <w:rPr>
          <w:lang w:val="en-US"/>
        </w:rPr>
        <w:t>Company overview</w:t>
      </w:r>
      <w:bookmarkEnd w:id="4"/>
    </w:p>
    <w:p w14:paraId="2A27B47E" w14:textId="77777777" w:rsidR="005512F2" w:rsidRPr="005B2F45" w:rsidRDefault="0059780A" w:rsidP="005B2F45">
      <w:pPr>
        <w:rPr>
          <w:lang w:val="en-US"/>
        </w:rPr>
      </w:pPr>
      <w:r w:rsidRPr="005B2F45">
        <w:rPr>
          <w:lang w:val="en-US"/>
        </w:rPr>
        <w:t xml:space="preserve">Unilever is one of the largest consumer goods companies across the globe, operating in multiple industries, including food, beauty, healthcare, personal care, and home care products. The company has expanded its operations to around 190 countries, and thus, the company's financial performance is affected by the ever-changing international economic conditions, price volatility, and any changes in consumer </w:t>
      </w:r>
      <w:proofErr w:type="spellStart"/>
      <w:r w:rsidR="005512F2" w:rsidRPr="005B2F45">
        <w:rPr>
          <w:lang w:val="en-US"/>
        </w:rPr>
        <w:t>behavio</w:t>
      </w:r>
      <w:r w:rsidR="007449E1" w:rsidRPr="005B2F45">
        <w:rPr>
          <w:lang w:val="en-US"/>
        </w:rPr>
        <w:t>u</w:t>
      </w:r>
      <w:r w:rsidR="005512F2" w:rsidRPr="005B2F45">
        <w:rPr>
          <w:lang w:val="en-US"/>
        </w:rPr>
        <w:t>r</w:t>
      </w:r>
      <w:proofErr w:type="spellEnd"/>
      <w:r w:rsidR="005B2F45" w:rsidRPr="005B2F45">
        <w:rPr>
          <w:lang w:val="en-US"/>
        </w:rPr>
        <w:t xml:space="preserve"> (</w:t>
      </w:r>
      <w:proofErr w:type="spellStart"/>
      <w:r w:rsidR="005B2F45" w:rsidRPr="005B2F45">
        <w:rPr>
          <w:lang w:val="en-US"/>
        </w:rPr>
        <w:t>Setyowati</w:t>
      </w:r>
      <w:proofErr w:type="spellEnd"/>
      <w:r w:rsidR="005B2F45" w:rsidRPr="005B2F45">
        <w:rPr>
          <w:lang w:val="en-US"/>
        </w:rPr>
        <w:t xml:space="preserve"> et al., 2023)</w:t>
      </w:r>
      <w:r w:rsidRPr="005B2F45">
        <w:rPr>
          <w:lang w:val="en-US"/>
        </w:rPr>
        <w:t xml:space="preserve">. </w:t>
      </w:r>
      <w:r w:rsidR="007449E1" w:rsidRPr="005B2F45">
        <w:rPr>
          <w:lang w:val="en-US"/>
        </w:rPr>
        <w:t xml:space="preserve"> The company sells daily products and is dominant in hundreds of countries, many of which the company acts as an industry leader. The company is the pioneer of many famous brands, such as Dove and Knorr. The company is also known for its sustainable activities, making it one of the most impactful companies in the world. The headquarters of the company is in London, UK. As of the latest valuation, the company is estimated to have a valuation between approximately £112 billion and £115 billion</w:t>
      </w:r>
      <w:r w:rsidR="005B2F45" w:rsidRPr="005B2F45">
        <w:t xml:space="preserve"> </w:t>
      </w:r>
      <w:r w:rsidR="005B2F45" w:rsidRPr="005B2F45">
        <w:rPr>
          <w:lang w:val="en-US"/>
        </w:rPr>
        <w:t>(</w:t>
      </w:r>
      <w:proofErr w:type="spellStart"/>
      <w:r w:rsidR="005B2F45" w:rsidRPr="005B2F45">
        <w:rPr>
          <w:lang w:val="en-US"/>
        </w:rPr>
        <w:t>Setyowati</w:t>
      </w:r>
      <w:proofErr w:type="spellEnd"/>
      <w:r w:rsidR="005B2F45" w:rsidRPr="005B2F45">
        <w:rPr>
          <w:lang w:val="en-US"/>
        </w:rPr>
        <w:t xml:space="preserve"> et al., 2023)</w:t>
      </w:r>
      <w:r w:rsidR="007449E1" w:rsidRPr="005B2F45">
        <w:rPr>
          <w:lang w:val="en-US"/>
        </w:rPr>
        <w:t>. Since the inception of its operation in 1930, the company has been growing steadily, and even though the world has seen some of the most critical times in the last hundred years, such as world wars and global pandemic, the business has still survived, and it is mainly because the company has been always making differentiation in the market and has been financially sound.</w:t>
      </w:r>
    </w:p>
    <w:p w14:paraId="50441665" w14:textId="77777777" w:rsidR="005512F2" w:rsidRPr="005B2F45" w:rsidRDefault="005512F2" w:rsidP="005B2F45">
      <w:pPr>
        <w:rPr>
          <w:lang w:val="en-US"/>
        </w:rPr>
      </w:pPr>
    </w:p>
    <w:p w14:paraId="5F1C0B9D" w14:textId="77777777" w:rsidR="005512F2" w:rsidRPr="005B2F45" w:rsidRDefault="005512F2" w:rsidP="005B2F45">
      <w:pPr>
        <w:pStyle w:val="Heading3"/>
        <w:rPr>
          <w:rFonts w:cs="Times New Roman"/>
          <w:lang w:val="en-US"/>
        </w:rPr>
      </w:pPr>
      <w:bookmarkStart w:id="5" w:name="_Toc224792604"/>
      <w:r w:rsidRPr="005B2F45">
        <w:rPr>
          <w:rFonts w:cs="Times New Roman"/>
          <w:lang w:val="en-US"/>
        </w:rPr>
        <w:t>Purpose</w:t>
      </w:r>
      <w:bookmarkEnd w:id="5"/>
    </w:p>
    <w:p w14:paraId="51F66797" w14:textId="77777777" w:rsidR="00213121" w:rsidRPr="005B2F45" w:rsidRDefault="0059780A" w:rsidP="005B2F45">
      <w:pPr>
        <w:rPr>
          <w:lang w:val="en-US"/>
        </w:rPr>
      </w:pPr>
      <w:r w:rsidRPr="005B2F45">
        <w:rPr>
          <w:lang w:val="en-US"/>
        </w:rPr>
        <w:t xml:space="preserve">The objective of the report is to evaluate the financial performance by using various rational methods over the preceding two years. The </w:t>
      </w:r>
      <w:r w:rsidR="005512F2" w:rsidRPr="005B2F45">
        <w:rPr>
          <w:lang w:val="en-US"/>
        </w:rPr>
        <w:t xml:space="preserve">secondary objective is to identify the trends existing in the company and to </w:t>
      </w:r>
      <w:proofErr w:type="spellStart"/>
      <w:r w:rsidR="005512F2" w:rsidRPr="005B2F45">
        <w:rPr>
          <w:lang w:val="en-US"/>
        </w:rPr>
        <w:t>analyse</w:t>
      </w:r>
      <w:proofErr w:type="spellEnd"/>
      <w:r w:rsidR="005512F2" w:rsidRPr="005B2F45">
        <w:rPr>
          <w:lang w:val="en-US"/>
        </w:rPr>
        <w:t xml:space="preserve"> the strengths and weaknesses of the financial management. The usefulness and limitations of ratio analysis are also discussed here. Based on the analysis, recommendations on how to improve the financial management of the company have also been given. </w:t>
      </w:r>
    </w:p>
    <w:p w14:paraId="74F0F8B9" w14:textId="77777777" w:rsidR="005512F2" w:rsidRPr="005B2F45" w:rsidRDefault="005512F2" w:rsidP="005B2F45">
      <w:pPr>
        <w:rPr>
          <w:lang w:val="en-US"/>
        </w:rPr>
      </w:pPr>
    </w:p>
    <w:p w14:paraId="5B82CE7C" w14:textId="77777777" w:rsidR="005512F2" w:rsidRPr="005B2F45" w:rsidRDefault="005512F2" w:rsidP="005B2F45">
      <w:pPr>
        <w:pStyle w:val="Heading3"/>
        <w:rPr>
          <w:rFonts w:cs="Times New Roman"/>
          <w:lang w:val="en-US"/>
        </w:rPr>
      </w:pPr>
      <w:bookmarkStart w:id="6" w:name="_Toc224792605"/>
      <w:r w:rsidRPr="005B2F45">
        <w:rPr>
          <w:rFonts w:cs="Times New Roman"/>
          <w:lang w:val="en-US"/>
        </w:rPr>
        <w:t>Methodology</w:t>
      </w:r>
      <w:bookmarkEnd w:id="6"/>
    </w:p>
    <w:p w14:paraId="44385FDC" w14:textId="3956D409" w:rsidR="005512F2" w:rsidRPr="005B2F45" w:rsidRDefault="001E1F9B" w:rsidP="005B2F45">
      <w:pPr>
        <w:rPr>
          <w:lang w:val="en-US"/>
        </w:rPr>
      </w:pPr>
      <w:r w:rsidRPr="005B2F45">
        <w:rPr>
          <w:lang w:val="en-US"/>
        </w:rPr>
        <w:t>All of the financial data used in this report has been collected from the officially pub</w:t>
      </w:r>
      <w:r w:rsidR="008F4951">
        <w:rPr>
          <w:lang w:val="en-US"/>
        </w:rPr>
        <w:t>lish</w:t>
      </w:r>
      <w:r w:rsidRPr="005B2F45">
        <w:rPr>
          <w:lang w:val="en-US"/>
        </w:rPr>
        <w:t>ed financial report of the last financial year. Universal completes its financial year on December 31</w:t>
      </w:r>
      <w:r w:rsidRPr="005B2F45">
        <w:rPr>
          <w:vertAlign w:val="superscript"/>
          <w:lang w:val="en-US"/>
        </w:rPr>
        <w:t>st</w:t>
      </w:r>
      <w:r w:rsidRPr="005B2F45">
        <w:rPr>
          <w:lang w:val="en-US"/>
        </w:rPr>
        <w:t xml:space="preserve">, so it was not possible to collect audited data for 2025. Alternatively, the relevant values are then derived from the financial reports of the years 2024 and 2023, and specifically, two topics have been derived, and they are the income statement and balance sheet. The ratios are grouped in 5 primary categories, and they </w:t>
      </w:r>
      <w:r w:rsidR="005B2F45" w:rsidRPr="005B2F45">
        <w:rPr>
          <w:lang w:val="en-US"/>
        </w:rPr>
        <w:t>are:</w:t>
      </w:r>
    </w:p>
    <w:p w14:paraId="41C25B94" w14:textId="77777777" w:rsidR="001E1F9B" w:rsidRPr="005B2F45" w:rsidRDefault="001E1F9B" w:rsidP="005B2F45">
      <w:pPr>
        <w:pStyle w:val="ListParagraph"/>
        <w:numPr>
          <w:ilvl w:val="0"/>
          <w:numId w:val="7"/>
        </w:numPr>
      </w:pPr>
      <w:r w:rsidRPr="005B2F45">
        <w:t>Profitability ratios</w:t>
      </w:r>
    </w:p>
    <w:p w14:paraId="584022BE" w14:textId="77777777" w:rsidR="001E1F9B" w:rsidRPr="005B2F45" w:rsidRDefault="001E1F9B" w:rsidP="005B2F45">
      <w:pPr>
        <w:pStyle w:val="ListParagraph"/>
        <w:numPr>
          <w:ilvl w:val="0"/>
          <w:numId w:val="7"/>
        </w:numPr>
      </w:pPr>
      <w:r w:rsidRPr="005B2F45">
        <w:t>Liquidity ratios</w:t>
      </w:r>
    </w:p>
    <w:p w14:paraId="2F81B508" w14:textId="77777777" w:rsidR="001E1F9B" w:rsidRPr="005B2F45" w:rsidRDefault="001E1F9B" w:rsidP="005B2F45">
      <w:pPr>
        <w:pStyle w:val="ListParagraph"/>
        <w:numPr>
          <w:ilvl w:val="0"/>
          <w:numId w:val="7"/>
        </w:numPr>
      </w:pPr>
      <w:r w:rsidRPr="005B2F45">
        <w:t>Gearing (leverage) ratios</w:t>
      </w:r>
    </w:p>
    <w:p w14:paraId="1E0ABDDD" w14:textId="77777777" w:rsidR="001E1F9B" w:rsidRPr="005B2F45" w:rsidRDefault="001E1F9B" w:rsidP="005B2F45">
      <w:pPr>
        <w:pStyle w:val="ListParagraph"/>
        <w:numPr>
          <w:ilvl w:val="0"/>
          <w:numId w:val="7"/>
        </w:numPr>
      </w:pPr>
      <w:r w:rsidRPr="005B2F45">
        <w:t>Efficiency ratios</w:t>
      </w:r>
    </w:p>
    <w:p w14:paraId="1D22857A" w14:textId="77777777" w:rsidR="001E1F9B" w:rsidRPr="005B2F45" w:rsidRDefault="001E1F9B" w:rsidP="005B2F45">
      <w:pPr>
        <w:pStyle w:val="ListParagraph"/>
        <w:numPr>
          <w:ilvl w:val="0"/>
          <w:numId w:val="7"/>
        </w:numPr>
      </w:pPr>
      <w:r w:rsidRPr="005B2F45">
        <w:t>Investor ratios</w:t>
      </w:r>
    </w:p>
    <w:p w14:paraId="50676A04" w14:textId="77777777" w:rsidR="001E1F9B" w:rsidRPr="005B2F45" w:rsidRDefault="001E1F9B" w:rsidP="005B2F45">
      <w:pPr>
        <w:pStyle w:val="ListBullet"/>
        <w:numPr>
          <w:ilvl w:val="0"/>
          <w:numId w:val="0"/>
        </w:numPr>
        <w:rPr>
          <w:lang w:val="en-US"/>
        </w:rPr>
      </w:pPr>
      <w:r w:rsidRPr="005B2F45">
        <w:rPr>
          <w:lang w:val="en-US"/>
        </w:rPr>
        <w:t>Ratios have been used in this report as they provide a deeper understanding of various financial elements from a comparative view</w:t>
      </w:r>
      <w:r w:rsidR="005B2F45" w:rsidRPr="005B2F45">
        <w:rPr>
          <w:lang w:val="en-US"/>
        </w:rPr>
        <w:t xml:space="preserve"> </w:t>
      </w:r>
      <w:r w:rsidR="005B2F45" w:rsidRPr="005B2F45">
        <w:t xml:space="preserve">(binti </w:t>
      </w:r>
      <w:proofErr w:type="spellStart"/>
      <w:r w:rsidR="005B2F45" w:rsidRPr="005B2F45">
        <w:t>Tsuraya</w:t>
      </w:r>
      <w:proofErr w:type="spellEnd"/>
      <w:r w:rsidR="005B2F45" w:rsidRPr="005B2F45">
        <w:t xml:space="preserve"> et al., 2023)</w:t>
      </w:r>
      <w:r w:rsidRPr="005B2F45">
        <w:rPr>
          <w:lang w:val="en-US"/>
        </w:rPr>
        <w:t xml:space="preserve">. Moreover, the ratios have been interpreted in a broader industry and global economic context as well for a deeper understanding. </w:t>
      </w:r>
    </w:p>
    <w:p w14:paraId="2A5B0D59" w14:textId="66834AF3" w:rsidR="001E1F9B" w:rsidRDefault="001E1F9B" w:rsidP="005B2F45">
      <w:pPr>
        <w:rPr>
          <w:lang w:val="en-US"/>
        </w:rPr>
      </w:pPr>
    </w:p>
    <w:p w14:paraId="55DF3F4B" w14:textId="77777777" w:rsidR="00725AF1" w:rsidRPr="005B2F45" w:rsidRDefault="00725AF1" w:rsidP="005B2F45">
      <w:pPr>
        <w:rPr>
          <w:lang w:val="en-US"/>
        </w:rPr>
      </w:pPr>
    </w:p>
    <w:p w14:paraId="021BC669" w14:textId="77777777" w:rsidR="005512F2" w:rsidRPr="005B2F45" w:rsidRDefault="001E1F9B" w:rsidP="005B2F45">
      <w:pPr>
        <w:pStyle w:val="Heading2"/>
        <w:rPr>
          <w:lang w:val="en-US"/>
        </w:rPr>
      </w:pPr>
      <w:bookmarkStart w:id="7" w:name="_Toc224792606"/>
      <w:r w:rsidRPr="005B2F45">
        <w:rPr>
          <w:lang w:val="en-US"/>
        </w:rPr>
        <w:lastRenderedPageBreak/>
        <w:t>Profitability analysis</w:t>
      </w:r>
      <w:bookmarkEnd w:id="7"/>
    </w:p>
    <w:p w14:paraId="7E974AA9" w14:textId="77777777" w:rsidR="001E1F9B" w:rsidRPr="005B2F45" w:rsidRDefault="001E1F9B" w:rsidP="005B2F45">
      <w:pPr>
        <w:rPr>
          <w:lang w:val="en-US"/>
        </w:rPr>
      </w:pPr>
      <w:r w:rsidRPr="005B2F45">
        <w:rPr>
          <w:lang w:val="en-US"/>
        </w:rPr>
        <w:t xml:space="preserve">In this part of the report, the profit-generating ability of Unilever will be discussed, in comparison to the aspects such as revenue, assets and equity. </w:t>
      </w:r>
    </w:p>
    <w:p w14:paraId="0D182F29" w14:textId="77777777" w:rsidR="001E1F9B" w:rsidRPr="005B2F45" w:rsidRDefault="001E1F9B" w:rsidP="005B2F45">
      <w:pPr>
        <w:rPr>
          <w:lang w:val="en-US"/>
        </w:rPr>
      </w:pPr>
    </w:p>
    <w:p w14:paraId="73D5E260" w14:textId="77777777" w:rsidR="001E1F9B" w:rsidRPr="005B2F45" w:rsidRDefault="001E1F9B" w:rsidP="005B2F45">
      <w:pPr>
        <w:pStyle w:val="Heading3"/>
        <w:rPr>
          <w:rFonts w:cs="Times New Roman"/>
          <w:lang w:val="en-US"/>
        </w:rPr>
      </w:pPr>
      <w:bookmarkStart w:id="8" w:name="_Toc224792607"/>
      <w:r w:rsidRPr="005B2F45">
        <w:rPr>
          <w:rFonts w:cs="Times New Roman"/>
          <w:lang w:val="en-US"/>
        </w:rPr>
        <w:t>Operating profit margin</w:t>
      </w:r>
      <w:bookmarkEnd w:id="8"/>
    </w:p>
    <w:p w14:paraId="6F5A7CB3" w14:textId="77777777" w:rsidR="001E1F9B" w:rsidRPr="005B2F45" w:rsidRDefault="001E1F9B" w:rsidP="005B2F45">
      <w:r w:rsidRPr="005B2F45">
        <w:rPr>
          <w:b/>
          <w:bCs/>
          <w:lang w:val="en-US"/>
        </w:rPr>
        <w:t>Formula used:</w:t>
      </w:r>
      <w:r w:rsidRPr="005B2F45">
        <w:rPr>
          <w:lang w:val="en-US"/>
        </w:rPr>
        <w:t xml:space="preserve"> </w:t>
      </w:r>
      <w:r w:rsidRPr="005B2F45">
        <w:t>Operating Profit ÷ Revenue</w:t>
      </w:r>
    </w:p>
    <w:tbl>
      <w:tblPr>
        <w:tblStyle w:val="TableGrid"/>
        <w:tblW w:w="0" w:type="auto"/>
        <w:tblLook w:val="04A0" w:firstRow="1" w:lastRow="0" w:firstColumn="1" w:lastColumn="0" w:noHBand="0" w:noVBand="1"/>
      </w:tblPr>
      <w:tblGrid>
        <w:gridCol w:w="948"/>
        <w:gridCol w:w="3498"/>
      </w:tblGrid>
      <w:tr w:rsidR="001E1F9B" w:rsidRPr="005B2F45" w14:paraId="51C52D59" w14:textId="77777777" w:rsidTr="005B2F45">
        <w:tc>
          <w:tcPr>
            <w:tcW w:w="948" w:type="dxa"/>
            <w:hideMark/>
          </w:tcPr>
          <w:p w14:paraId="20CA33F1" w14:textId="77777777" w:rsidR="001E1F9B" w:rsidRPr="005B2F45" w:rsidRDefault="001E1F9B" w:rsidP="005B2F45">
            <w:pPr>
              <w:rPr>
                <w:b/>
                <w:bCs/>
              </w:rPr>
            </w:pPr>
            <w:r w:rsidRPr="005B2F45">
              <w:rPr>
                <w:b/>
                <w:bCs/>
              </w:rPr>
              <w:t>Year</w:t>
            </w:r>
          </w:p>
        </w:tc>
        <w:tc>
          <w:tcPr>
            <w:tcW w:w="3498" w:type="dxa"/>
            <w:hideMark/>
          </w:tcPr>
          <w:p w14:paraId="08376FB5" w14:textId="77777777" w:rsidR="001E1F9B" w:rsidRPr="005B2F45" w:rsidRDefault="001E1F9B" w:rsidP="005B2F45">
            <w:pPr>
              <w:rPr>
                <w:b/>
                <w:bCs/>
              </w:rPr>
            </w:pPr>
            <w:r w:rsidRPr="005B2F45">
              <w:rPr>
                <w:b/>
                <w:bCs/>
              </w:rPr>
              <w:t>Operating Profit Margin</w:t>
            </w:r>
          </w:p>
        </w:tc>
      </w:tr>
      <w:tr w:rsidR="001E1F9B" w:rsidRPr="005B2F45" w14:paraId="74D7D603" w14:textId="77777777" w:rsidTr="005B2F45">
        <w:tc>
          <w:tcPr>
            <w:tcW w:w="948" w:type="dxa"/>
            <w:hideMark/>
          </w:tcPr>
          <w:p w14:paraId="14698AD3" w14:textId="77777777" w:rsidR="001E1F9B" w:rsidRPr="005B2F45" w:rsidRDefault="001E1F9B" w:rsidP="005B2F45">
            <w:r w:rsidRPr="005B2F45">
              <w:t>2023</w:t>
            </w:r>
          </w:p>
        </w:tc>
        <w:tc>
          <w:tcPr>
            <w:tcW w:w="3498" w:type="dxa"/>
            <w:hideMark/>
          </w:tcPr>
          <w:p w14:paraId="2FFF6BD0" w14:textId="77777777" w:rsidR="001E1F9B" w:rsidRPr="005B2F45" w:rsidRDefault="001E1F9B" w:rsidP="005B2F45">
            <w:r w:rsidRPr="005B2F45">
              <w:t>16.37%</w:t>
            </w:r>
          </w:p>
        </w:tc>
      </w:tr>
      <w:tr w:rsidR="001E1F9B" w:rsidRPr="005B2F45" w14:paraId="6483C26C" w14:textId="77777777" w:rsidTr="005B2F45">
        <w:tc>
          <w:tcPr>
            <w:tcW w:w="948" w:type="dxa"/>
            <w:hideMark/>
          </w:tcPr>
          <w:p w14:paraId="173A2DEC" w14:textId="77777777" w:rsidR="001E1F9B" w:rsidRPr="005B2F45" w:rsidRDefault="001E1F9B" w:rsidP="005B2F45">
            <w:r w:rsidRPr="005B2F45">
              <w:t>2024</w:t>
            </w:r>
          </w:p>
        </w:tc>
        <w:tc>
          <w:tcPr>
            <w:tcW w:w="3498" w:type="dxa"/>
            <w:hideMark/>
          </w:tcPr>
          <w:p w14:paraId="2E0081E4" w14:textId="77777777" w:rsidR="001E1F9B" w:rsidRPr="005B2F45" w:rsidRDefault="001E1F9B" w:rsidP="005B2F45">
            <w:r w:rsidRPr="005B2F45">
              <w:t>15.47%</w:t>
            </w:r>
          </w:p>
        </w:tc>
      </w:tr>
    </w:tbl>
    <w:p w14:paraId="2DC684B9" w14:textId="77777777" w:rsidR="001E1F9B" w:rsidRPr="005B2F45" w:rsidRDefault="001E1F9B" w:rsidP="005B2F45">
      <w:pPr>
        <w:rPr>
          <w:lang w:val="en-US"/>
        </w:rPr>
      </w:pPr>
    </w:p>
    <w:p w14:paraId="33DE7EBB" w14:textId="1E417DC3" w:rsidR="003339DE" w:rsidRPr="005B2F45" w:rsidRDefault="00EB5981" w:rsidP="005B2F45">
      <w:pPr>
        <w:rPr>
          <w:lang w:val="en-US"/>
        </w:rPr>
      </w:pPr>
      <w:r>
        <w:rPr>
          <w:lang w:val="en-US"/>
        </w:rPr>
        <w:t xml:space="preserve">Operating profit refers to the earnings left after incurring the operational cost, and </w:t>
      </w:r>
      <w:r>
        <w:t xml:space="preserve">generally, a margin of 15–20% is considered healthy for large consumer goods businesses, which Unilever meets rather comfortably </w:t>
      </w:r>
      <w:r w:rsidRPr="00EB5981">
        <w:t>(</w:t>
      </w:r>
      <w:proofErr w:type="spellStart"/>
      <w:r w:rsidRPr="00EB5981">
        <w:t>Ojonugwa</w:t>
      </w:r>
      <w:proofErr w:type="spellEnd"/>
      <w:r w:rsidRPr="00EB5981">
        <w:t xml:space="preserve"> et al., 2025)</w:t>
      </w:r>
      <w:r>
        <w:t xml:space="preserve">.  </w:t>
      </w:r>
      <w:r>
        <w:rPr>
          <w:lang w:val="en-US"/>
        </w:rPr>
        <w:t>The profit margin declined slightly by nearly 1% from 2023 to 2024, reflecting reduced operational efficiency.</w:t>
      </w:r>
      <w:r w:rsidR="003339DE" w:rsidRPr="005B2F45">
        <w:rPr>
          <w:lang w:val="en-US"/>
        </w:rPr>
        <w:t xml:space="preserve"> This reduction can suggest an increase in the operating cost due to various reasons, such as</w:t>
      </w:r>
    </w:p>
    <w:p w14:paraId="79B09762" w14:textId="77777777" w:rsidR="003339DE" w:rsidRPr="005B2F45" w:rsidRDefault="003339DE" w:rsidP="005B2F45">
      <w:pPr>
        <w:pStyle w:val="ListBullet"/>
        <w:rPr>
          <w:lang w:val="en-US"/>
        </w:rPr>
      </w:pPr>
      <w:r w:rsidRPr="005B2F45">
        <w:rPr>
          <w:lang w:val="en-US"/>
        </w:rPr>
        <w:t xml:space="preserve"> Increased raw material cost</w:t>
      </w:r>
    </w:p>
    <w:p w14:paraId="0D1B89B6" w14:textId="77777777" w:rsidR="00EB5981" w:rsidRDefault="003339DE" w:rsidP="00EB5981">
      <w:pPr>
        <w:pStyle w:val="ListBullet"/>
        <w:rPr>
          <w:lang w:val="en-US"/>
        </w:rPr>
      </w:pPr>
      <w:r w:rsidRPr="005B2F45">
        <w:rPr>
          <w:lang w:val="en-US"/>
        </w:rPr>
        <w:t xml:space="preserve">Increased expenditure in logistics and distribution </w:t>
      </w:r>
    </w:p>
    <w:p w14:paraId="3DF2586D" w14:textId="77777777" w:rsidR="00EB5981" w:rsidRDefault="003339DE" w:rsidP="00EB5981">
      <w:pPr>
        <w:pStyle w:val="ListBullet"/>
        <w:rPr>
          <w:lang w:val="en-US"/>
        </w:rPr>
      </w:pPr>
      <w:r w:rsidRPr="00EB5981">
        <w:rPr>
          <w:lang w:val="en-US"/>
        </w:rPr>
        <w:t>Pressure on wages due to inflation</w:t>
      </w:r>
      <w:r w:rsidR="005B2F45" w:rsidRPr="00EB5981">
        <w:rPr>
          <w:lang w:val="en-US"/>
        </w:rPr>
        <w:t xml:space="preserve"> </w:t>
      </w:r>
    </w:p>
    <w:p w14:paraId="291EC147" w14:textId="153718C1" w:rsidR="003339DE" w:rsidRDefault="003339DE" w:rsidP="00EB5981">
      <w:pPr>
        <w:pStyle w:val="ListBullet"/>
        <w:numPr>
          <w:ilvl w:val="0"/>
          <w:numId w:val="0"/>
        </w:numPr>
        <w:rPr>
          <w:lang w:val="en-US"/>
        </w:rPr>
      </w:pPr>
      <w:r w:rsidRPr="00EB5981">
        <w:rPr>
          <w:lang w:val="en-US"/>
        </w:rPr>
        <w:t>Even though Unilever is a market leader, it seems that the rising cost and inflationary pressure have actually impacted the company and decreased the rate of overall company growth.</w:t>
      </w:r>
    </w:p>
    <w:p w14:paraId="4FEEE2CD" w14:textId="77777777" w:rsidR="00EB5981" w:rsidRPr="00EB5981" w:rsidRDefault="00EB5981" w:rsidP="00EB5981">
      <w:pPr>
        <w:pStyle w:val="ListBullet"/>
        <w:numPr>
          <w:ilvl w:val="0"/>
          <w:numId w:val="0"/>
        </w:numPr>
        <w:rPr>
          <w:lang w:val="en-US"/>
        </w:rPr>
      </w:pPr>
    </w:p>
    <w:p w14:paraId="1BE99C48" w14:textId="77777777" w:rsidR="003339DE" w:rsidRPr="005B2F45" w:rsidRDefault="003339DE" w:rsidP="005B2F45">
      <w:pPr>
        <w:pStyle w:val="Heading3"/>
        <w:rPr>
          <w:rFonts w:cs="Times New Roman"/>
        </w:rPr>
      </w:pPr>
      <w:bookmarkStart w:id="9" w:name="_Toc224792608"/>
      <w:r w:rsidRPr="005B2F45">
        <w:rPr>
          <w:rFonts w:cs="Times New Roman"/>
        </w:rPr>
        <w:t>Net Profit Margin</w:t>
      </w:r>
      <w:bookmarkEnd w:id="9"/>
    </w:p>
    <w:p w14:paraId="6C1D47AD" w14:textId="77777777" w:rsidR="003339DE" w:rsidRPr="005B2F45" w:rsidRDefault="003339DE" w:rsidP="005B2F45">
      <w:pPr>
        <w:spacing w:before="100" w:beforeAutospacing="1" w:after="100" w:afterAutospacing="1"/>
      </w:pPr>
      <w:r w:rsidRPr="005B2F45">
        <w:rPr>
          <w:b/>
          <w:bCs/>
        </w:rPr>
        <w:t>Formula:</w:t>
      </w:r>
      <w:r w:rsidRPr="005B2F45">
        <w:t xml:space="preserve"> Net Profit ÷ Revenue</w:t>
      </w:r>
    </w:p>
    <w:tbl>
      <w:tblPr>
        <w:tblStyle w:val="TableGrid"/>
        <w:tblW w:w="0" w:type="auto"/>
        <w:tblLook w:val="04A0" w:firstRow="1" w:lastRow="0" w:firstColumn="1" w:lastColumn="0" w:noHBand="0" w:noVBand="1"/>
      </w:tblPr>
      <w:tblGrid>
        <w:gridCol w:w="723"/>
        <w:gridCol w:w="2069"/>
      </w:tblGrid>
      <w:tr w:rsidR="003339DE" w:rsidRPr="005B2F45" w14:paraId="4E581CF2" w14:textId="77777777" w:rsidTr="005B2F45">
        <w:tc>
          <w:tcPr>
            <w:tcW w:w="0" w:type="auto"/>
            <w:hideMark/>
          </w:tcPr>
          <w:p w14:paraId="3A53A9AA" w14:textId="77777777" w:rsidR="003339DE" w:rsidRPr="005B2F45" w:rsidRDefault="003339DE" w:rsidP="005B2F45">
            <w:pPr>
              <w:rPr>
                <w:b/>
                <w:bCs/>
              </w:rPr>
            </w:pPr>
            <w:r w:rsidRPr="005B2F45">
              <w:rPr>
                <w:b/>
                <w:bCs/>
              </w:rPr>
              <w:t>Year</w:t>
            </w:r>
          </w:p>
        </w:tc>
        <w:tc>
          <w:tcPr>
            <w:tcW w:w="0" w:type="auto"/>
            <w:hideMark/>
          </w:tcPr>
          <w:p w14:paraId="36A0B54D" w14:textId="77777777" w:rsidR="003339DE" w:rsidRPr="005B2F45" w:rsidRDefault="003339DE" w:rsidP="005B2F45">
            <w:pPr>
              <w:rPr>
                <w:b/>
                <w:bCs/>
              </w:rPr>
            </w:pPr>
            <w:r w:rsidRPr="005B2F45">
              <w:rPr>
                <w:b/>
                <w:bCs/>
              </w:rPr>
              <w:t>Net Profit Margin</w:t>
            </w:r>
          </w:p>
        </w:tc>
      </w:tr>
      <w:tr w:rsidR="003339DE" w:rsidRPr="005B2F45" w14:paraId="77CB8E5E" w14:textId="77777777" w:rsidTr="005B2F45">
        <w:tc>
          <w:tcPr>
            <w:tcW w:w="0" w:type="auto"/>
            <w:hideMark/>
          </w:tcPr>
          <w:p w14:paraId="255B3ED1" w14:textId="77777777" w:rsidR="003339DE" w:rsidRPr="005B2F45" w:rsidRDefault="003339DE" w:rsidP="005B2F45">
            <w:r w:rsidRPr="005B2F45">
              <w:t>2023</w:t>
            </w:r>
          </w:p>
        </w:tc>
        <w:tc>
          <w:tcPr>
            <w:tcW w:w="0" w:type="auto"/>
            <w:hideMark/>
          </w:tcPr>
          <w:p w14:paraId="388595AB" w14:textId="77777777" w:rsidR="003339DE" w:rsidRPr="005B2F45" w:rsidRDefault="003339DE" w:rsidP="005B2F45">
            <w:r w:rsidRPr="005B2F45">
              <w:t>11.98%</w:t>
            </w:r>
          </w:p>
        </w:tc>
      </w:tr>
      <w:tr w:rsidR="003339DE" w:rsidRPr="005B2F45" w14:paraId="54EA9015" w14:textId="77777777" w:rsidTr="005B2F45">
        <w:tc>
          <w:tcPr>
            <w:tcW w:w="0" w:type="auto"/>
            <w:hideMark/>
          </w:tcPr>
          <w:p w14:paraId="5721B6C4" w14:textId="77777777" w:rsidR="003339DE" w:rsidRPr="005B2F45" w:rsidRDefault="003339DE" w:rsidP="005B2F45">
            <w:r w:rsidRPr="005B2F45">
              <w:t>2024</w:t>
            </w:r>
          </w:p>
        </w:tc>
        <w:tc>
          <w:tcPr>
            <w:tcW w:w="0" w:type="auto"/>
            <w:hideMark/>
          </w:tcPr>
          <w:p w14:paraId="436D588A" w14:textId="77777777" w:rsidR="003339DE" w:rsidRPr="005B2F45" w:rsidRDefault="003339DE" w:rsidP="005B2F45">
            <w:r w:rsidRPr="005B2F45">
              <w:t>10.48%</w:t>
            </w:r>
          </w:p>
        </w:tc>
      </w:tr>
    </w:tbl>
    <w:p w14:paraId="1757CAE0" w14:textId="6DBDD185" w:rsidR="003339DE" w:rsidRDefault="00740C6C" w:rsidP="005B2F45">
      <w:pPr>
        <w:pStyle w:val="ListBullet"/>
        <w:numPr>
          <w:ilvl w:val="0"/>
          <w:numId w:val="0"/>
        </w:numPr>
        <w:rPr>
          <w:lang w:val="en-US"/>
        </w:rPr>
      </w:pPr>
      <w:r>
        <w:rPr>
          <w:lang w:val="en-US"/>
        </w:rPr>
        <w:lastRenderedPageBreak/>
        <w:t>The net profit margin measures the portion of the revenue that remains with the company after all costs have been deducted</w:t>
      </w:r>
      <w:r w:rsidR="00363511">
        <w:rPr>
          <w:lang w:val="en-US"/>
        </w:rPr>
        <w:t xml:space="preserve"> </w:t>
      </w:r>
      <w:r w:rsidR="00363511">
        <w:t>(</w:t>
      </w:r>
      <w:proofErr w:type="spellStart"/>
      <w:r w:rsidR="00363511">
        <w:t>Buulolo</w:t>
      </w:r>
      <w:proofErr w:type="spellEnd"/>
      <w:r w:rsidR="00363511">
        <w:t xml:space="preserve"> and </w:t>
      </w:r>
      <w:proofErr w:type="spellStart"/>
      <w:r w:rsidR="00363511">
        <w:t>Nopiana</w:t>
      </w:r>
      <w:proofErr w:type="spellEnd"/>
      <w:r w:rsidR="00363511">
        <w:t>, 2025)</w:t>
      </w:r>
      <w:r>
        <w:rPr>
          <w:lang w:val="en-US"/>
        </w:rPr>
        <w:t>. For Unilever, t</w:t>
      </w:r>
      <w:r w:rsidR="003339DE" w:rsidRPr="005B2F45">
        <w:rPr>
          <w:lang w:val="en-US"/>
        </w:rPr>
        <w:t xml:space="preserve">he net profit margin declined significantly more than the operational profit margin, </w:t>
      </w:r>
      <w:r w:rsidR="00347EE5" w:rsidRPr="005B2F45">
        <w:rPr>
          <w:lang w:val="en-US"/>
        </w:rPr>
        <w:t>implying that the company is facing issues beyond operational, such as increased finance costs, higher expenses related to deferred tax,</w:t>
      </w:r>
      <w:r w:rsidR="003339DE" w:rsidRPr="005B2F45">
        <w:rPr>
          <w:lang w:val="en-US"/>
        </w:rPr>
        <w:t xml:space="preserve"> and potential charges related to impairment. The gap between operating and net profit </w:t>
      </w:r>
      <w:r w:rsidR="00347EE5" w:rsidRPr="005B2F45">
        <w:rPr>
          <w:lang w:val="en-US"/>
        </w:rPr>
        <w:t>margins suggests that there may be concerns related to finance costs and the company's current capital structure</w:t>
      </w:r>
      <w:r w:rsidR="00B820D1">
        <w:rPr>
          <w:lang w:val="en-US"/>
        </w:rPr>
        <w:t xml:space="preserve">. A net margin </w:t>
      </w:r>
      <w:r w:rsidR="00363511">
        <w:rPr>
          <w:lang w:val="en-US"/>
        </w:rPr>
        <w:t>of 8</w:t>
      </w:r>
      <w:r w:rsidR="00B820D1">
        <w:rPr>
          <w:lang w:val="en-US"/>
        </w:rPr>
        <w:t>% to 12</w:t>
      </w:r>
      <w:r w:rsidR="00363511">
        <w:rPr>
          <w:lang w:val="en-US"/>
        </w:rPr>
        <w:t>% is</w:t>
      </w:r>
      <w:r w:rsidR="00B820D1">
        <w:rPr>
          <w:lang w:val="en-US"/>
        </w:rPr>
        <w:t xml:space="preserve"> generally regarded as good in the consumer market, but still</w:t>
      </w:r>
      <w:r>
        <w:rPr>
          <w:lang w:val="en-US"/>
        </w:rPr>
        <w:t>,</w:t>
      </w:r>
      <w:r w:rsidR="00B820D1">
        <w:rPr>
          <w:lang w:val="en-US"/>
        </w:rPr>
        <w:t xml:space="preserve"> a decline such as this is concerning for a giant firm like Unilever</w:t>
      </w:r>
      <w:r w:rsidR="00363511">
        <w:rPr>
          <w:lang w:val="en-US"/>
        </w:rPr>
        <w:t xml:space="preserve"> </w:t>
      </w:r>
      <w:r w:rsidR="00363511">
        <w:t>(</w:t>
      </w:r>
      <w:proofErr w:type="spellStart"/>
      <w:r w:rsidR="00363511">
        <w:t>Azis</w:t>
      </w:r>
      <w:proofErr w:type="spellEnd"/>
      <w:r w:rsidR="00363511">
        <w:t xml:space="preserve"> and </w:t>
      </w:r>
      <w:proofErr w:type="spellStart"/>
      <w:r w:rsidR="00363511">
        <w:t>Daryanto</w:t>
      </w:r>
      <w:proofErr w:type="spellEnd"/>
      <w:r w:rsidR="00363511">
        <w:t>, 2024)</w:t>
      </w:r>
      <w:r w:rsidR="00B820D1">
        <w:rPr>
          <w:lang w:val="en-US"/>
        </w:rPr>
        <w:t xml:space="preserve">. </w:t>
      </w:r>
    </w:p>
    <w:p w14:paraId="3186E162" w14:textId="77777777" w:rsidR="00D1106A" w:rsidRPr="005B2F45" w:rsidRDefault="00D1106A" w:rsidP="005B2F45">
      <w:pPr>
        <w:pStyle w:val="ListBullet"/>
        <w:numPr>
          <w:ilvl w:val="0"/>
          <w:numId w:val="0"/>
        </w:numPr>
        <w:rPr>
          <w:lang w:val="en-US"/>
        </w:rPr>
      </w:pPr>
    </w:p>
    <w:p w14:paraId="1E0E9F10" w14:textId="77777777" w:rsidR="003339DE" w:rsidRPr="005B2F45" w:rsidRDefault="003339DE" w:rsidP="005B2F45">
      <w:pPr>
        <w:pStyle w:val="Heading3"/>
        <w:rPr>
          <w:rFonts w:cs="Times New Roman"/>
        </w:rPr>
      </w:pPr>
      <w:bookmarkStart w:id="10" w:name="_Toc224792609"/>
      <w:r w:rsidRPr="005B2F45">
        <w:rPr>
          <w:rFonts w:cs="Times New Roman"/>
        </w:rPr>
        <w:t>Return on Assets (ROA)</w:t>
      </w:r>
      <w:bookmarkEnd w:id="10"/>
    </w:p>
    <w:p w14:paraId="31F8D851" w14:textId="77777777" w:rsidR="003339DE" w:rsidRPr="005B2F45" w:rsidRDefault="003339DE" w:rsidP="005B2F45">
      <w:pPr>
        <w:spacing w:before="100" w:beforeAutospacing="1" w:after="100" w:afterAutospacing="1"/>
      </w:pPr>
      <w:r w:rsidRPr="005B2F45">
        <w:rPr>
          <w:b/>
          <w:bCs/>
        </w:rPr>
        <w:t>Formula:</w:t>
      </w:r>
      <w:r w:rsidRPr="005B2F45">
        <w:t xml:space="preserve"> Net Profit ÷ Total Assets</w:t>
      </w:r>
    </w:p>
    <w:tbl>
      <w:tblPr>
        <w:tblStyle w:val="TableGrid"/>
        <w:tblW w:w="0" w:type="auto"/>
        <w:tblLook w:val="04A0" w:firstRow="1" w:lastRow="0" w:firstColumn="1" w:lastColumn="0" w:noHBand="0" w:noVBand="1"/>
      </w:tblPr>
      <w:tblGrid>
        <w:gridCol w:w="723"/>
        <w:gridCol w:w="947"/>
      </w:tblGrid>
      <w:tr w:rsidR="00347EE5" w:rsidRPr="005B2F45" w14:paraId="1654BE4D" w14:textId="77777777" w:rsidTr="005B2F45">
        <w:tc>
          <w:tcPr>
            <w:tcW w:w="664" w:type="dxa"/>
            <w:hideMark/>
          </w:tcPr>
          <w:p w14:paraId="328F7B69" w14:textId="77777777" w:rsidR="00347EE5" w:rsidRPr="005B2F45" w:rsidRDefault="00347EE5" w:rsidP="005B2F45">
            <w:pPr>
              <w:rPr>
                <w:b/>
                <w:bCs/>
              </w:rPr>
            </w:pPr>
            <w:r w:rsidRPr="005B2F45">
              <w:rPr>
                <w:b/>
                <w:bCs/>
              </w:rPr>
              <w:t>Year</w:t>
            </w:r>
          </w:p>
        </w:tc>
        <w:tc>
          <w:tcPr>
            <w:tcW w:w="947" w:type="dxa"/>
            <w:hideMark/>
          </w:tcPr>
          <w:p w14:paraId="457E38C5" w14:textId="77777777" w:rsidR="00347EE5" w:rsidRPr="005B2F45" w:rsidRDefault="00347EE5" w:rsidP="005B2F45">
            <w:pPr>
              <w:rPr>
                <w:b/>
                <w:bCs/>
              </w:rPr>
            </w:pPr>
            <w:r w:rsidRPr="005B2F45">
              <w:rPr>
                <w:b/>
                <w:bCs/>
              </w:rPr>
              <w:t>ROA</w:t>
            </w:r>
          </w:p>
        </w:tc>
      </w:tr>
      <w:tr w:rsidR="00347EE5" w:rsidRPr="005B2F45" w14:paraId="2F42E34A" w14:textId="77777777" w:rsidTr="005B2F45">
        <w:tc>
          <w:tcPr>
            <w:tcW w:w="664" w:type="dxa"/>
            <w:hideMark/>
          </w:tcPr>
          <w:p w14:paraId="4C15568E" w14:textId="77777777" w:rsidR="00347EE5" w:rsidRPr="005B2F45" w:rsidRDefault="00347EE5" w:rsidP="005B2F45">
            <w:r w:rsidRPr="005B2F45">
              <w:t>2023</w:t>
            </w:r>
          </w:p>
        </w:tc>
        <w:tc>
          <w:tcPr>
            <w:tcW w:w="947" w:type="dxa"/>
            <w:hideMark/>
          </w:tcPr>
          <w:p w14:paraId="69A66378" w14:textId="77777777" w:rsidR="00347EE5" w:rsidRPr="005B2F45" w:rsidRDefault="00347EE5" w:rsidP="005B2F45">
            <w:r w:rsidRPr="005B2F45">
              <w:t>9.49%</w:t>
            </w:r>
          </w:p>
        </w:tc>
      </w:tr>
      <w:tr w:rsidR="00347EE5" w:rsidRPr="005B2F45" w14:paraId="139A7F9D" w14:textId="77777777" w:rsidTr="005B2F45">
        <w:tc>
          <w:tcPr>
            <w:tcW w:w="664" w:type="dxa"/>
            <w:hideMark/>
          </w:tcPr>
          <w:p w14:paraId="3416488D" w14:textId="77777777" w:rsidR="00347EE5" w:rsidRPr="005B2F45" w:rsidRDefault="00347EE5" w:rsidP="005B2F45">
            <w:r w:rsidRPr="005B2F45">
              <w:t>2024</w:t>
            </w:r>
          </w:p>
        </w:tc>
        <w:tc>
          <w:tcPr>
            <w:tcW w:w="947" w:type="dxa"/>
            <w:hideMark/>
          </w:tcPr>
          <w:p w14:paraId="55EA2BAD" w14:textId="77777777" w:rsidR="00347EE5" w:rsidRPr="005B2F45" w:rsidRDefault="00347EE5" w:rsidP="005B2F45">
            <w:r w:rsidRPr="005B2F45">
              <w:t>7.99%</w:t>
            </w:r>
          </w:p>
        </w:tc>
      </w:tr>
    </w:tbl>
    <w:p w14:paraId="291E75DD" w14:textId="77777777" w:rsidR="003339DE" w:rsidRPr="005B2F45" w:rsidRDefault="003339DE" w:rsidP="005B2F45">
      <w:pPr>
        <w:pStyle w:val="ListBullet"/>
        <w:numPr>
          <w:ilvl w:val="0"/>
          <w:numId w:val="0"/>
        </w:numPr>
        <w:rPr>
          <w:lang w:val="en-US"/>
        </w:rPr>
      </w:pPr>
    </w:p>
    <w:p w14:paraId="109C723C" w14:textId="10DECCCA" w:rsidR="00347EE5" w:rsidRPr="005B2F45" w:rsidRDefault="00740C6C" w:rsidP="005B2F45">
      <w:pPr>
        <w:pStyle w:val="ListBullet"/>
        <w:numPr>
          <w:ilvl w:val="0"/>
          <w:numId w:val="0"/>
        </w:numPr>
        <w:rPr>
          <w:lang w:val="en-US"/>
        </w:rPr>
      </w:pPr>
      <w:r>
        <w:rPr>
          <w:lang w:val="en-US"/>
        </w:rPr>
        <w:t>ROA measures how effectively a firm generates revenue compared to its asset base</w:t>
      </w:r>
      <w:r w:rsidR="00EB5981">
        <w:rPr>
          <w:lang w:val="en-US"/>
        </w:rPr>
        <w:t>;</w:t>
      </w:r>
      <w:r>
        <w:rPr>
          <w:lang w:val="en-US"/>
        </w:rPr>
        <w:t xml:space="preserve"> this formula is usually used to measure management efficiency</w:t>
      </w:r>
      <w:r w:rsidR="00363511">
        <w:rPr>
          <w:lang w:val="en-US"/>
        </w:rPr>
        <w:t xml:space="preserve"> </w:t>
      </w:r>
      <w:r w:rsidR="00363511">
        <w:t>(</w:t>
      </w:r>
      <w:proofErr w:type="spellStart"/>
      <w:r w:rsidR="00363511">
        <w:t>Azis</w:t>
      </w:r>
      <w:proofErr w:type="spellEnd"/>
      <w:r w:rsidR="00363511">
        <w:t xml:space="preserve"> and </w:t>
      </w:r>
      <w:proofErr w:type="spellStart"/>
      <w:r w:rsidR="00363511">
        <w:t>Daryanto</w:t>
      </w:r>
      <w:proofErr w:type="spellEnd"/>
      <w:r w:rsidR="00363511">
        <w:t>, 2024)</w:t>
      </w:r>
      <w:r>
        <w:rPr>
          <w:lang w:val="en-US"/>
        </w:rPr>
        <w:t xml:space="preserve">. </w:t>
      </w:r>
      <w:r w:rsidR="00347EE5" w:rsidRPr="005B2F45">
        <w:rPr>
          <w:lang w:val="en-US"/>
        </w:rPr>
        <w:t xml:space="preserve">ROA fell from 9.49% to 7.99% </w:t>
      </w:r>
      <w:r w:rsidR="007358C9" w:rsidRPr="005B2F45">
        <w:rPr>
          <w:lang w:val="en-US"/>
        </w:rPr>
        <w:t xml:space="preserve">in one year, and this implies that the company was able to generate less profit from each unit of asset employed in the business. This can be </w:t>
      </w:r>
      <w:r w:rsidR="005B2F45" w:rsidRPr="005B2F45">
        <w:rPr>
          <w:lang w:val="en-US"/>
        </w:rPr>
        <w:t>since</w:t>
      </w:r>
      <w:r w:rsidR="007358C9" w:rsidRPr="005B2F45">
        <w:rPr>
          <w:lang w:val="en-US"/>
        </w:rPr>
        <w:t xml:space="preserve"> the asset in net amount may have increased more than what the revenue grew, in other words, the revenue growth was proportional to the asset</w:t>
      </w:r>
      <w:r w:rsidR="005B2F45" w:rsidRPr="005B2F45">
        <w:rPr>
          <w:lang w:val="en-US"/>
        </w:rPr>
        <w:t xml:space="preserve"> </w:t>
      </w:r>
      <w:r w:rsidR="005B2F45" w:rsidRPr="005B2F45">
        <w:t>(</w:t>
      </w:r>
      <w:proofErr w:type="spellStart"/>
      <w:r w:rsidR="005B2F45" w:rsidRPr="005B2F45">
        <w:t>Anggraini</w:t>
      </w:r>
      <w:proofErr w:type="spellEnd"/>
      <w:r w:rsidR="005B2F45" w:rsidRPr="005B2F45">
        <w:t>, 2022)</w:t>
      </w:r>
      <w:r w:rsidR="007358C9" w:rsidRPr="005B2F45">
        <w:rPr>
          <w:lang w:val="en-US"/>
        </w:rPr>
        <w:t xml:space="preserve">. It can also be that the amount of goodwill or tangible assets has increased in value, or the asset </w:t>
      </w:r>
      <w:proofErr w:type="spellStart"/>
      <w:r w:rsidR="007358C9" w:rsidRPr="005B2F45">
        <w:rPr>
          <w:lang w:val="en-US"/>
        </w:rPr>
        <w:t>utilisation</w:t>
      </w:r>
      <w:proofErr w:type="spellEnd"/>
      <w:r w:rsidR="007358C9" w:rsidRPr="005B2F45">
        <w:rPr>
          <w:lang w:val="en-US"/>
        </w:rPr>
        <w:t xml:space="preserve"> efficiency has dropped. </w:t>
      </w:r>
    </w:p>
    <w:p w14:paraId="5CD71E32" w14:textId="619A6F2A" w:rsidR="007358C9" w:rsidRPr="005B2F45" w:rsidRDefault="00740C6C" w:rsidP="005B2F45">
      <w:pPr>
        <w:pStyle w:val="ListBullet"/>
        <w:numPr>
          <w:ilvl w:val="0"/>
          <w:numId w:val="0"/>
        </w:numPr>
        <w:rPr>
          <w:lang w:val="en-US"/>
        </w:rPr>
      </w:pPr>
      <w:r>
        <w:t>ROA of 5–10% is broadly considered a reasonable result, but still</w:t>
      </w:r>
      <w:r w:rsidR="007358C9" w:rsidRPr="005B2F45">
        <w:rPr>
          <w:lang w:val="en-US"/>
        </w:rPr>
        <w:t>, a decrease in ROA is not a good sign for a firm; it means that the capital efficiency is growing weak.</w:t>
      </w:r>
    </w:p>
    <w:p w14:paraId="43AE390F" w14:textId="0033AE65" w:rsidR="007358C9" w:rsidRDefault="007358C9" w:rsidP="005B2F45">
      <w:pPr>
        <w:pStyle w:val="ListBullet"/>
        <w:numPr>
          <w:ilvl w:val="0"/>
          <w:numId w:val="0"/>
        </w:numPr>
        <w:rPr>
          <w:lang w:val="en-US"/>
        </w:rPr>
      </w:pPr>
    </w:p>
    <w:p w14:paraId="59B60B0B" w14:textId="77777777" w:rsidR="00725AF1" w:rsidRPr="005B2F45" w:rsidRDefault="00725AF1" w:rsidP="005B2F45">
      <w:pPr>
        <w:pStyle w:val="ListBullet"/>
        <w:numPr>
          <w:ilvl w:val="0"/>
          <w:numId w:val="0"/>
        </w:numPr>
        <w:rPr>
          <w:lang w:val="en-US"/>
        </w:rPr>
      </w:pPr>
    </w:p>
    <w:p w14:paraId="0DCFC693" w14:textId="77777777" w:rsidR="007358C9" w:rsidRPr="005B2F45" w:rsidRDefault="007358C9" w:rsidP="005B2F45">
      <w:pPr>
        <w:pStyle w:val="Heading3"/>
        <w:rPr>
          <w:rFonts w:cs="Times New Roman"/>
        </w:rPr>
      </w:pPr>
      <w:bookmarkStart w:id="11" w:name="_Toc224792610"/>
      <w:r w:rsidRPr="005B2F45">
        <w:rPr>
          <w:rFonts w:cs="Times New Roman"/>
        </w:rPr>
        <w:lastRenderedPageBreak/>
        <w:t>Return on Equity (ROE)</w:t>
      </w:r>
      <w:bookmarkEnd w:id="11"/>
    </w:p>
    <w:p w14:paraId="7701ABDF" w14:textId="77777777" w:rsidR="007358C9" w:rsidRPr="005B2F45" w:rsidRDefault="007358C9" w:rsidP="005B2F45">
      <w:pPr>
        <w:spacing w:before="100" w:beforeAutospacing="1" w:after="100" w:afterAutospacing="1"/>
      </w:pPr>
      <w:r w:rsidRPr="005B2F45">
        <w:rPr>
          <w:b/>
          <w:bCs/>
        </w:rPr>
        <w:t>Formula:</w:t>
      </w:r>
      <w:r w:rsidRPr="005B2F45">
        <w:t xml:space="preserve"> Net Profit ÷ Shareholders’ Equity</w:t>
      </w:r>
    </w:p>
    <w:tbl>
      <w:tblPr>
        <w:tblStyle w:val="TableGrid"/>
        <w:tblW w:w="0" w:type="auto"/>
        <w:tblLook w:val="04A0" w:firstRow="1" w:lastRow="0" w:firstColumn="1" w:lastColumn="0" w:noHBand="0" w:noVBand="1"/>
      </w:tblPr>
      <w:tblGrid>
        <w:gridCol w:w="723"/>
        <w:gridCol w:w="956"/>
      </w:tblGrid>
      <w:tr w:rsidR="007358C9" w:rsidRPr="005B2F45" w14:paraId="368A97D9" w14:textId="77777777" w:rsidTr="002564E6">
        <w:tc>
          <w:tcPr>
            <w:tcW w:w="0" w:type="auto"/>
            <w:hideMark/>
          </w:tcPr>
          <w:p w14:paraId="162B8C3D" w14:textId="77777777" w:rsidR="007358C9" w:rsidRPr="005B2F45" w:rsidRDefault="007358C9" w:rsidP="005B2F45">
            <w:pPr>
              <w:rPr>
                <w:b/>
                <w:bCs/>
              </w:rPr>
            </w:pPr>
            <w:r w:rsidRPr="005B2F45">
              <w:rPr>
                <w:b/>
                <w:bCs/>
              </w:rPr>
              <w:t>Year</w:t>
            </w:r>
          </w:p>
        </w:tc>
        <w:tc>
          <w:tcPr>
            <w:tcW w:w="0" w:type="auto"/>
            <w:hideMark/>
          </w:tcPr>
          <w:p w14:paraId="1FAFCE50" w14:textId="77777777" w:rsidR="007358C9" w:rsidRPr="005B2F45" w:rsidRDefault="007358C9" w:rsidP="005B2F45">
            <w:pPr>
              <w:rPr>
                <w:b/>
                <w:bCs/>
              </w:rPr>
            </w:pPr>
            <w:r w:rsidRPr="005B2F45">
              <w:rPr>
                <w:b/>
                <w:bCs/>
              </w:rPr>
              <w:t>ROE</w:t>
            </w:r>
          </w:p>
        </w:tc>
      </w:tr>
      <w:tr w:rsidR="007358C9" w:rsidRPr="005B2F45" w14:paraId="75980B22" w14:textId="77777777" w:rsidTr="002564E6">
        <w:tc>
          <w:tcPr>
            <w:tcW w:w="0" w:type="auto"/>
            <w:hideMark/>
          </w:tcPr>
          <w:p w14:paraId="7DF02FED" w14:textId="77777777" w:rsidR="007358C9" w:rsidRPr="005B2F45" w:rsidRDefault="007358C9" w:rsidP="005B2F45">
            <w:r w:rsidRPr="005B2F45">
              <w:t>2023</w:t>
            </w:r>
          </w:p>
        </w:tc>
        <w:tc>
          <w:tcPr>
            <w:tcW w:w="0" w:type="auto"/>
            <w:hideMark/>
          </w:tcPr>
          <w:p w14:paraId="026B9DF9" w14:textId="77777777" w:rsidR="007358C9" w:rsidRPr="005B2F45" w:rsidRDefault="007358C9" w:rsidP="005B2F45">
            <w:r w:rsidRPr="005B2F45">
              <w:t>34.39%</w:t>
            </w:r>
          </w:p>
        </w:tc>
      </w:tr>
      <w:tr w:rsidR="007358C9" w:rsidRPr="005B2F45" w14:paraId="7D8B0791" w14:textId="77777777" w:rsidTr="002564E6">
        <w:tc>
          <w:tcPr>
            <w:tcW w:w="0" w:type="auto"/>
            <w:hideMark/>
          </w:tcPr>
          <w:p w14:paraId="64F0019A" w14:textId="77777777" w:rsidR="007358C9" w:rsidRPr="005B2F45" w:rsidRDefault="007358C9" w:rsidP="005B2F45">
            <w:r w:rsidRPr="005B2F45">
              <w:t>2024</w:t>
            </w:r>
          </w:p>
        </w:tc>
        <w:tc>
          <w:tcPr>
            <w:tcW w:w="0" w:type="auto"/>
            <w:hideMark/>
          </w:tcPr>
          <w:p w14:paraId="667A513A" w14:textId="77777777" w:rsidR="007358C9" w:rsidRPr="005B2F45" w:rsidRDefault="007358C9" w:rsidP="005B2F45">
            <w:r w:rsidRPr="005B2F45">
              <w:t>28.24%</w:t>
            </w:r>
          </w:p>
        </w:tc>
      </w:tr>
    </w:tbl>
    <w:p w14:paraId="59AE3C49" w14:textId="37D2813C" w:rsidR="007358C9" w:rsidRDefault="00740C6C" w:rsidP="005B2F45">
      <w:pPr>
        <w:spacing w:before="100" w:beforeAutospacing="1" w:after="100" w:afterAutospacing="1"/>
      </w:pPr>
      <w:r>
        <w:t>ROA measures profit generated for the investors compared to their total equity investment, and is usually used to assess the attractiveness of a company</w:t>
      </w:r>
      <w:r w:rsidR="00363511">
        <w:t xml:space="preserve"> (</w:t>
      </w:r>
      <w:proofErr w:type="spellStart"/>
      <w:r w:rsidR="00363511">
        <w:t>Fadelia</w:t>
      </w:r>
      <w:proofErr w:type="spellEnd"/>
      <w:r w:rsidR="00363511">
        <w:t xml:space="preserve"> et al., 2025)</w:t>
      </w:r>
      <w:r>
        <w:t xml:space="preserve">. </w:t>
      </w:r>
      <w:r w:rsidR="0059423E" w:rsidRPr="005B2F45">
        <w:t xml:space="preserve">Compared to previous accounts, ROE has changed significantly, more than 5 %. Even considering the highly competitive industry, the margin is still high, </w:t>
      </w:r>
      <w:r w:rsidR="00EE3876">
        <w:t>but</w:t>
      </w:r>
      <w:r w:rsidR="0059423E" w:rsidRPr="005B2F45">
        <w:t xml:space="preserve"> the reduction of ROE remains a concern</w:t>
      </w:r>
      <w:r w:rsidR="005B2F45" w:rsidRPr="005B2F45">
        <w:t xml:space="preserve"> (Prakash, Prakash and Shibu Mubarak, 2023)</w:t>
      </w:r>
      <w:r w:rsidR="0059423E" w:rsidRPr="005B2F45">
        <w:t>. A lower ROE can result from an overall lower net profitability or a very high leveraged capital structure. Even though high ROE is attractive for any investor, in Unilever’s instance, the high ROE is somewhat driven by increased debt level as well, which, in the long run, causes additional financial risk.</w:t>
      </w:r>
    </w:p>
    <w:p w14:paraId="21B4B3AA" w14:textId="77777777" w:rsidR="00725AF1" w:rsidRPr="005B2F45" w:rsidRDefault="00725AF1" w:rsidP="005B2F45">
      <w:pPr>
        <w:spacing w:before="100" w:beforeAutospacing="1" w:after="100" w:afterAutospacing="1"/>
      </w:pPr>
    </w:p>
    <w:p w14:paraId="0C4BAB0B" w14:textId="77777777" w:rsidR="0059423E" w:rsidRPr="005B2F45" w:rsidRDefault="0059423E" w:rsidP="005B2F45">
      <w:pPr>
        <w:pStyle w:val="Heading3"/>
        <w:rPr>
          <w:rFonts w:cs="Times New Roman"/>
        </w:rPr>
      </w:pPr>
      <w:bookmarkStart w:id="12" w:name="_Toc224792611"/>
      <w:r w:rsidRPr="005B2F45">
        <w:rPr>
          <w:rFonts w:cs="Times New Roman"/>
        </w:rPr>
        <w:t>Profitability summary</w:t>
      </w:r>
      <w:bookmarkEnd w:id="12"/>
    </w:p>
    <w:p w14:paraId="4DED7566" w14:textId="074D0827" w:rsidR="0059423E" w:rsidRDefault="0059423E" w:rsidP="005B2F45">
      <w:pPr>
        <w:spacing w:before="100" w:beforeAutospacing="1" w:after="100" w:afterAutospacing="1"/>
      </w:pPr>
      <w:r w:rsidRPr="005B2F45">
        <w:t>Across all the metrics, the profitability has decreased in 2024 compared to the previous year. Even though Unilever remains significantly profitable in the industry standard, the downward trend in profitability suggests that there is a marginal pressure and a lack of efficiency in capital that is declining.</w:t>
      </w:r>
    </w:p>
    <w:p w14:paraId="313E6CFA" w14:textId="7E3583C6" w:rsidR="00725AF1" w:rsidRDefault="00725AF1" w:rsidP="005B2F45">
      <w:pPr>
        <w:spacing w:before="100" w:beforeAutospacing="1" w:after="100" w:afterAutospacing="1"/>
      </w:pPr>
    </w:p>
    <w:p w14:paraId="660D3B90" w14:textId="2D594A91" w:rsidR="00725AF1" w:rsidRDefault="00725AF1">
      <w:pPr>
        <w:spacing w:after="0" w:line="240" w:lineRule="auto"/>
        <w:jc w:val="left"/>
      </w:pPr>
      <w:r>
        <w:br w:type="page"/>
      </w:r>
    </w:p>
    <w:p w14:paraId="29BDB0EF" w14:textId="77777777" w:rsidR="0059423E" w:rsidRPr="005B2F45" w:rsidRDefault="0059423E" w:rsidP="005B2F45">
      <w:pPr>
        <w:pStyle w:val="Heading2"/>
      </w:pPr>
      <w:bookmarkStart w:id="13" w:name="_Toc224792612"/>
      <w:r w:rsidRPr="005B2F45">
        <w:rPr>
          <w:bCs w:val="0"/>
        </w:rPr>
        <w:lastRenderedPageBreak/>
        <w:t>Liquidity Analysis</w:t>
      </w:r>
      <w:bookmarkEnd w:id="13"/>
    </w:p>
    <w:p w14:paraId="6D39835C" w14:textId="36A8AC4B" w:rsidR="0059423E" w:rsidRPr="005B2F45" w:rsidRDefault="0059423E" w:rsidP="005B2F45">
      <w:pPr>
        <w:spacing w:before="100" w:beforeAutospacing="1" w:after="100" w:afterAutospacing="1"/>
      </w:pPr>
      <w:r w:rsidRPr="005B2F45">
        <w:t>Liquidity means a company’s ability to meet its short</w:t>
      </w:r>
      <w:r w:rsidR="00D1106A">
        <w:t>-</w:t>
      </w:r>
      <w:r w:rsidRPr="005B2F45">
        <w:t xml:space="preserve">term </w:t>
      </w:r>
      <w:r w:rsidR="00D1106A">
        <w:t>o</w:t>
      </w:r>
      <w:r w:rsidRPr="005B2F45">
        <w:t>bligations.</w:t>
      </w:r>
    </w:p>
    <w:p w14:paraId="527145A6" w14:textId="77777777" w:rsidR="0059423E" w:rsidRPr="005B2F45" w:rsidRDefault="0059423E" w:rsidP="005B2F45">
      <w:pPr>
        <w:pStyle w:val="Heading3"/>
        <w:rPr>
          <w:rFonts w:cs="Times New Roman"/>
        </w:rPr>
      </w:pPr>
      <w:bookmarkStart w:id="14" w:name="_Toc224792613"/>
      <w:r w:rsidRPr="005B2F45">
        <w:rPr>
          <w:rFonts w:cs="Times New Roman"/>
        </w:rPr>
        <w:t>Current Ratio</w:t>
      </w:r>
      <w:bookmarkEnd w:id="14"/>
    </w:p>
    <w:p w14:paraId="5E89DA6D" w14:textId="77777777" w:rsidR="0059423E" w:rsidRPr="005B2F45" w:rsidRDefault="0059423E" w:rsidP="005B2F45">
      <w:pPr>
        <w:spacing w:before="100" w:beforeAutospacing="1" w:after="100" w:afterAutospacing="1"/>
      </w:pPr>
      <w:r w:rsidRPr="005B2F45">
        <w:rPr>
          <w:b/>
          <w:bCs/>
        </w:rPr>
        <w:t>Formula:</w:t>
      </w:r>
      <w:r w:rsidRPr="005B2F45">
        <w:t xml:space="preserve"> Current Assets ÷ Current Liabilities</w:t>
      </w:r>
    </w:p>
    <w:tbl>
      <w:tblPr>
        <w:tblStyle w:val="TableGrid"/>
        <w:tblW w:w="0" w:type="auto"/>
        <w:tblLook w:val="04A0" w:firstRow="1" w:lastRow="0" w:firstColumn="1" w:lastColumn="0" w:noHBand="0" w:noVBand="1"/>
      </w:tblPr>
      <w:tblGrid>
        <w:gridCol w:w="723"/>
        <w:gridCol w:w="1676"/>
      </w:tblGrid>
      <w:tr w:rsidR="0059423E" w:rsidRPr="005B2F45" w14:paraId="21E204B0" w14:textId="77777777" w:rsidTr="005B2F45">
        <w:tc>
          <w:tcPr>
            <w:tcW w:w="0" w:type="auto"/>
            <w:hideMark/>
          </w:tcPr>
          <w:p w14:paraId="698D81BB" w14:textId="77777777" w:rsidR="0059423E" w:rsidRPr="005B2F45" w:rsidRDefault="0059423E" w:rsidP="005B2F45">
            <w:pPr>
              <w:rPr>
                <w:b/>
                <w:bCs/>
              </w:rPr>
            </w:pPr>
            <w:r w:rsidRPr="005B2F45">
              <w:rPr>
                <w:b/>
                <w:bCs/>
              </w:rPr>
              <w:t>Year</w:t>
            </w:r>
          </w:p>
        </w:tc>
        <w:tc>
          <w:tcPr>
            <w:tcW w:w="0" w:type="auto"/>
            <w:hideMark/>
          </w:tcPr>
          <w:p w14:paraId="74B6BF9E" w14:textId="77777777" w:rsidR="0059423E" w:rsidRPr="005B2F45" w:rsidRDefault="0059423E" w:rsidP="005B2F45">
            <w:pPr>
              <w:rPr>
                <w:b/>
                <w:bCs/>
              </w:rPr>
            </w:pPr>
            <w:r w:rsidRPr="005B2F45">
              <w:rPr>
                <w:b/>
                <w:bCs/>
              </w:rPr>
              <w:t>Current Ratio</w:t>
            </w:r>
          </w:p>
        </w:tc>
      </w:tr>
      <w:tr w:rsidR="0059423E" w:rsidRPr="005B2F45" w14:paraId="77180E84" w14:textId="77777777" w:rsidTr="005B2F45">
        <w:tc>
          <w:tcPr>
            <w:tcW w:w="0" w:type="auto"/>
            <w:hideMark/>
          </w:tcPr>
          <w:p w14:paraId="76DAAA2D" w14:textId="77777777" w:rsidR="0059423E" w:rsidRPr="005B2F45" w:rsidRDefault="0059423E" w:rsidP="005B2F45">
            <w:r w:rsidRPr="005B2F45">
              <w:t>2023</w:t>
            </w:r>
          </w:p>
        </w:tc>
        <w:tc>
          <w:tcPr>
            <w:tcW w:w="0" w:type="auto"/>
            <w:hideMark/>
          </w:tcPr>
          <w:p w14:paraId="3DBF832C" w14:textId="77777777" w:rsidR="0059423E" w:rsidRPr="005B2F45" w:rsidRDefault="0059423E" w:rsidP="005B2F45">
            <w:r w:rsidRPr="005B2F45">
              <w:t>0.24</w:t>
            </w:r>
          </w:p>
        </w:tc>
      </w:tr>
      <w:tr w:rsidR="0059423E" w:rsidRPr="005B2F45" w14:paraId="1520CEF3" w14:textId="77777777" w:rsidTr="005B2F45">
        <w:tc>
          <w:tcPr>
            <w:tcW w:w="0" w:type="auto"/>
            <w:hideMark/>
          </w:tcPr>
          <w:p w14:paraId="70F1CE7E" w14:textId="77777777" w:rsidR="0059423E" w:rsidRPr="005B2F45" w:rsidRDefault="0059423E" w:rsidP="005B2F45">
            <w:r w:rsidRPr="005B2F45">
              <w:t>2024</w:t>
            </w:r>
          </w:p>
        </w:tc>
        <w:tc>
          <w:tcPr>
            <w:tcW w:w="0" w:type="auto"/>
            <w:hideMark/>
          </w:tcPr>
          <w:p w14:paraId="078BB163" w14:textId="77777777" w:rsidR="0059423E" w:rsidRPr="005B2F45" w:rsidRDefault="0059423E" w:rsidP="005B2F45">
            <w:r w:rsidRPr="005B2F45">
              <w:t>0.24</w:t>
            </w:r>
          </w:p>
        </w:tc>
      </w:tr>
    </w:tbl>
    <w:p w14:paraId="26B00BA8" w14:textId="77777777" w:rsidR="007358C9" w:rsidRPr="005B2F45" w:rsidRDefault="007358C9" w:rsidP="005B2F45">
      <w:pPr>
        <w:pStyle w:val="ListBullet"/>
        <w:numPr>
          <w:ilvl w:val="0"/>
          <w:numId w:val="0"/>
        </w:numPr>
        <w:rPr>
          <w:lang w:val="en-US"/>
        </w:rPr>
      </w:pPr>
    </w:p>
    <w:p w14:paraId="4ABBFB88" w14:textId="231C3B40" w:rsidR="006E3D3D" w:rsidRPr="005B2F45" w:rsidRDefault="00EE3876" w:rsidP="005B2F45">
      <w:pPr>
        <w:pStyle w:val="ListBullet"/>
        <w:numPr>
          <w:ilvl w:val="0"/>
          <w:numId w:val="0"/>
        </w:numPr>
        <w:rPr>
          <w:lang w:val="en-US"/>
        </w:rPr>
      </w:pPr>
      <w:r>
        <w:rPr>
          <w:lang w:val="en-US"/>
        </w:rPr>
        <w:t>Current liability implies a firm’s ability to cover its short-term liabilities, and a ratio above 1 is regarded as a comfortable zone for the financial health of a company</w:t>
      </w:r>
      <w:r w:rsidR="00363511">
        <w:rPr>
          <w:lang w:val="en-US"/>
        </w:rPr>
        <w:t xml:space="preserve"> (</w:t>
      </w:r>
      <w:r w:rsidR="00363511">
        <w:t>Nawawi, 2025)</w:t>
      </w:r>
      <w:r>
        <w:rPr>
          <w:lang w:val="en-US"/>
        </w:rPr>
        <w:t xml:space="preserve">. </w:t>
      </w:r>
      <w:r w:rsidR="006E3D3D" w:rsidRPr="005B2F45">
        <w:rPr>
          <w:lang w:val="en-US"/>
        </w:rPr>
        <w:t>Unilever’s current ratio is significan</w:t>
      </w:r>
      <w:r w:rsidR="00B552EB" w:rsidRPr="005B2F45">
        <w:rPr>
          <w:lang w:val="en-US"/>
        </w:rPr>
        <w:t>tly</w:t>
      </w:r>
      <w:r w:rsidR="006E3D3D" w:rsidRPr="005B2F45">
        <w:rPr>
          <w:lang w:val="en-US"/>
        </w:rPr>
        <w:t xml:space="preserve"> below 1, which means the current </w:t>
      </w:r>
      <w:r w:rsidR="00B552EB" w:rsidRPr="005B2F45">
        <w:rPr>
          <w:lang w:val="en-US"/>
        </w:rPr>
        <w:t>liabilit</w:t>
      </w:r>
      <w:r w:rsidR="00D1106A">
        <w:rPr>
          <w:lang w:val="en-US"/>
        </w:rPr>
        <w:t>ies</w:t>
      </w:r>
      <w:r w:rsidR="006E3D3D" w:rsidRPr="005B2F45">
        <w:rPr>
          <w:lang w:val="en-US"/>
        </w:rPr>
        <w:t xml:space="preserve"> </w:t>
      </w:r>
      <w:r w:rsidR="00D1106A">
        <w:rPr>
          <w:lang w:val="en-US"/>
        </w:rPr>
        <w:t>are</w:t>
      </w:r>
      <w:r w:rsidR="006E3D3D" w:rsidRPr="005B2F45">
        <w:rPr>
          <w:lang w:val="en-US"/>
        </w:rPr>
        <w:t xml:space="preserve"> much more than the amount of current assets</w:t>
      </w:r>
      <w:r w:rsidR="005B2F45" w:rsidRPr="005B2F45">
        <w:rPr>
          <w:lang w:val="en-US"/>
        </w:rPr>
        <w:t xml:space="preserve"> </w:t>
      </w:r>
      <w:r w:rsidR="005B2F45" w:rsidRPr="005B2F45">
        <w:t>(Prakash, Prakash and Shibu Mubarak, 2023)</w:t>
      </w:r>
      <w:r w:rsidR="006E3D3D" w:rsidRPr="005B2F45">
        <w:rPr>
          <w:lang w:val="en-US"/>
        </w:rPr>
        <w:t xml:space="preserve">. This </w:t>
      </w:r>
      <w:r w:rsidR="00D1106A">
        <w:rPr>
          <w:lang w:val="en-US"/>
        </w:rPr>
        <w:t xml:space="preserve">is the </w:t>
      </w:r>
      <w:r w:rsidR="006E3D3D" w:rsidRPr="005B2F45">
        <w:rPr>
          <w:lang w:val="en-US"/>
        </w:rPr>
        <w:t xml:space="preserve">usual case scenario for most of the companies in this </w:t>
      </w:r>
      <w:r>
        <w:rPr>
          <w:lang w:val="en-US"/>
        </w:rPr>
        <w:t>FMCG</w:t>
      </w:r>
      <w:r w:rsidR="006E3D3D" w:rsidRPr="005B2F45">
        <w:rPr>
          <w:lang w:val="en-US"/>
        </w:rPr>
        <w:t xml:space="preserve">, and this can result from continuous cash inflows in </w:t>
      </w:r>
      <w:r w:rsidR="00B552EB" w:rsidRPr="005B2F45">
        <w:rPr>
          <w:lang w:val="en-US"/>
        </w:rPr>
        <w:t xml:space="preserve">the </w:t>
      </w:r>
      <w:r w:rsidR="006E3D3D" w:rsidRPr="005B2F45">
        <w:rPr>
          <w:lang w:val="en-US"/>
        </w:rPr>
        <w:t xml:space="preserve">firm, increased credit to the suppliers and </w:t>
      </w:r>
      <w:r w:rsidR="00B552EB" w:rsidRPr="005B2F45">
        <w:rPr>
          <w:lang w:val="en-US"/>
        </w:rPr>
        <w:t xml:space="preserve">a </w:t>
      </w:r>
      <w:r w:rsidR="006E3D3D" w:rsidRPr="005B2F45">
        <w:rPr>
          <w:lang w:val="en-US"/>
        </w:rPr>
        <w:t>very effic</w:t>
      </w:r>
      <w:r w:rsidR="00B552EB" w:rsidRPr="005B2F45">
        <w:rPr>
          <w:lang w:val="en-US"/>
        </w:rPr>
        <w:t>i</w:t>
      </w:r>
      <w:r w:rsidR="006E3D3D" w:rsidRPr="005B2F45">
        <w:rPr>
          <w:lang w:val="en-US"/>
        </w:rPr>
        <w:t xml:space="preserve">ent working capital cycle. </w:t>
      </w:r>
    </w:p>
    <w:p w14:paraId="28AD5F88" w14:textId="77777777" w:rsidR="005B2F45" w:rsidRPr="005B2F45" w:rsidRDefault="005B2F45" w:rsidP="005B2F45">
      <w:pPr>
        <w:pStyle w:val="ListBullet"/>
        <w:numPr>
          <w:ilvl w:val="0"/>
          <w:numId w:val="0"/>
        </w:numPr>
        <w:rPr>
          <w:lang w:val="en-US"/>
        </w:rPr>
      </w:pPr>
    </w:p>
    <w:p w14:paraId="1E36B70E" w14:textId="77777777" w:rsidR="00B552EB" w:rsidRPr="005B2F45" w:rsidRDefault="00B552EB" w:rsidP="005B2F45">
      <w:pPr>
        <w:pStyle w:val="Heading3"/>
        <w:rPr>
          <w:rFonts w:cs="Times New Roman"/>
        </w:rPr>
      </w:pPr>
      <w:bookmarkStart w:id="15" w:name="_Toc224792614"/>
      <w:r w:rsidRPr="005B2F45">
        <w:rPr>
          <w:rFonts w:cs="Times New Roman"/>
        </w:rPr>
        <w:t>Quick Ratio</w:t>
      </w:r>
      <w:bookmarkEnd w:id="15"/>
    </w:p>
    <w:p w14:paraId="341954FA" w14:textId="77777777" w:rsidR="00B552EB" w:rsidRPr="005B2F45" w:rsidRDefault="00B552EB" w:rsidP="005B2F45">
      <w:pPr>
        <w:spacing w:before="100" w:beforeAutospacing="1" w:after="100" w:afterAutospacing="1"/>
      </w:pPr>
      <w:r w:rsidRPr="005B2F45">
        <w:rPr>
          <w:b/>
          <w:bCs/>
        </w:rPr>
        <w:t>Formula:</w:t>
      </w:r>
      <w:r w:rsidRPr="005B2F45">
        <w:t xml:space="preserve"> (Current Assets − Inventories) ÷ Current Liabilities</w:t>
      </w:r>
    </w:p>
    <w:tbl>
      <w:tblPr>
        <w:tblStyle w:val="TableGrid"/>
        <w:tblW w:w="0" w:type="auto"/>
        <w:tblLook w:val="04A0" w:firstRow="1" w:lastRow="0" w:firstColumn="1" w:lastColumn="0" w:noHBand="0" w:noVBand="1"/>
      </w:tblPr>
      <w:tblGrid>
        <w:gridCol w:w="723"/>
        <w:gridCol w:w="1463"/>
      </w:tblGrid>
      <w:tr w:rsidR="00B552EB" w:rsidRPr="005B2F45" w14:paraId="24A035B6" w14:textId="77777777" w:rsidTr="005B2F45">
        <w:tc>
          <w:tcPr>
            <w:tcW w:w="0" w:type="auto"/>
            <w:hideMark/>
          </w:tcPr>
          <w:p w14:paraId="4ADDB9D6" w14:textId="77777777" w:rsidR="00B552EB" w:rsidRPr="005B2F45" w:rsidRDefault="00B552EB" w:rsidP="005B2F45">
            <w:pPr>
              <w:rPr>
                <w:b/>
                <w:bCs/>
              </w:rPr>
            </w:pPr>
            <w:r w:rsidRPr="005B2F45">
              <w:rPr>
                <w:b/>
                <w:bCs/>
              </w:rPr>
              <w:t>Year</w:t>
            </w:r>
          </w:p>
        </w:tc>
        <w:tc>
          <w:tcPr>
            <w:tcW w:w="0" w:type="auto"/>
            <w:hideMark/>
          </w:tcPr>
          <w:p w14:paraId="372F175E" w14:textId="77777777" w:rsidR="00B552EB" w:rsidRPr="005B2F45" w:rsidRDefault="00B552EB" w:rsidP="005B2F45">
            <w:pPr>
              <w:rPr>
                <w:b/>
                <w:bCs/>
              </w:rPr>
            </w:pPr>
            <w:r w:rsidRPr="005B2F45">
              <w:rPr>
                <w:b/>
                <w:bCs/>
              </w:rPr>
              <w:t>Quick Ratio</w:t>
            </w:r>
          </w:p>
        </w:tc>
      </w:tr>
      <w:tr w:rsidR="00B552EB" w:rsidRPr="005B2F45" w14:paraId="49C260F5" w14:textId="77777777" w:rsidTr="005B2F45">
        <w:tc>
          <w:tcPr>
            <w:tcW w:w="0" w:type="auto"/>
            <w:hideMark/>
          </w:tcPr>
          <w:p w14:paraId="31394250" w14:textId="77777777" w:rsidR="00B552EB" w:rsidRPr="005B2F45" w:rsidRDefault="00B552EB" w:rsidP="005B2F45">
            <w:r w:rsidRPr="005B2F45">
              <w:t>2023</w:t>
            </w:r>
          </w:p>
        </w:tc>
        <w:tc>
          <w:tcPr>
            <w:tcW w:w="0" w:type="auto"/>
            <w:hideMark/>
          </w:tcPr>
          <w:p w14:paraId="7CB1BD91" w14:textId="77777777" w:rsidR="00B552EB" w:rsidRPr="005B2F45" w:rsidRDefault="00B552EB" w:rsidP="005B2F45">
            <w:r w:rsidRPr="005B2F45">
              <w:t>0.54</w:t>
            </w:r>
          </w:p>
        </w:tc>
      </w:tr>
      <w:tr w:rsidR="00B552EB" w:rsidRPr="005B2F45" w14:paraId="02D3BF17" w14:textId="77777777" w:rsidTr="005B2F45">
        <w:tc>
          <w:tcPr>
            <w:tcW w:w="0" w:type="auto"/>
            <w:hideMark/>
          </w:tcPr>
          <w:p w14:paraId="410E6574" w14:textId="77777777" w:rsidR="00B552EB" w:rsidRPr="005B2F45" w:rsidRDefault="00B552EB" w:rsidP="005B2F45">
            <w:r w:rsidRPr="005B2F45">
              <w:t>2024</w:t>
            </w:r>
          </w:p>
        </w:tc>
        <w:tc>
          <w:tcPr>
            <w:tcW w:w="0" w:type="auto"/>
            <w:hideMark/>
          </w:tcPr>
          <w:p w14:paraId="6056F3CC" w14:textId="77777777" w:rsidR="00B552EB" w:rsidRPr="005B2F45" w:rsidRDefault="00B552EB" w:rsidP="005B2F45">
            <w:r w:rsidRPr="005B2F45">
              <w:t>0.56</w:t>
            </w:r>
          </w:p>
        </w:tc>
      </w:tr>
    </w:tbl>
    <w:p w14:paraId="10569100" w14:textId="52C32293" w:rsidR="00B552EB" w:rsidRPr="005B2F45" w:rsidRDefault="00EE3876" w:rsidP="005B2F45">
      <w:pPr>
        <w:spacing w:before="100" w:beforeAutospacing="1" w:after="100" w:afterAutospacing="1"/>
      </w:pPr>
      <w:r>
        <w:t xml:space="preserve">Quick ratio updates the current ratio by removing inventory from the total calculation and provides a more conservative view of liquidity. </w:t>
      </w:r>
      <w:r w:rsidR="00B552EB" w:rsidRPr="005B2F45">
        <w:t>A slight improvem</w:t>
      </w:r>
      <w:r w:rsidR="005B2F45" w:rsidRPr="005B2F45">
        <w:t>en</w:t>
      </w:r>
      <w:r w:rsidR="00B552EB" w:rsidRPr="005B2F45">
        <w:t>t in the quick ratio implies that the liquid ass</w:t>
      </w:r>
      <w:r w:rsidR="005B2F45" w:rsidRPr="005B2F45">
        <w:t>et</w:t>
      </w:r>
      <w:r w:rsidR="00B552EB" w:rsidRPr="005B2F45">
        <w:t xml:space="preserve">s are now managed better than </w:t>
      </w:r>
      <w:r w:rsidR="005B2F45" w:rsidRPr="005B2F45">
        <w:t xml:space="preserve">in </w:t>
      </w:r>
      <w:r w:rsidR="00B552EB" w:rsidRPr="005B2F45">
        <w:t>the previous year. But still</w:t>
      </w:r>
      <w:r w:rsidR="00B820D1">
        <w:t>,</w:t>
      </w:r>
      <w:r w:rsidR="00B552EB" w:rsidRPr="005B2F45">
        <w:t xml:space="preserve"> the ratio is significantly below 1, and this may po</w:t>
      </w:r>
      <w:r w:rsidR="00B820D1">
        <w:t>se a</w:t>
      </w:r>
      <w:r w:rsidR="00B552EB" w:rsidRPr="005B2F45">
        <w:t xml:space="preserve"> risk </w:t>
      </w:r>
      <w:r>
        <w:t>to</w:t>
      </w:r>
      <w:r w:rsidR="00B552EB" w:rsidRPr="005B2F45">
        <w:t xml:space="preserve"> the financial flexibility of the company</w:t>
      </w:r>
      <w:r w:rsidR="005B2F45" w:rsidRPr="005B2F45">
        <w:t xml:space="preserve"> (Nawawi, 2025)</w:t>
      </w:r>
      <w:r w:rsidR="00B552EB" w:rsidRPr="005B2F45">
        <w:t xml:space="preserve">. </w:t>
      </w:r>
    </w:p>
    <w:p w14:paraId="640576F4" w14:textId="77777777" w:rsidR="00B552EB" w:rsidRPr="005B2F45" w:rsidRDefault="00B552EB" w:rsidP="005B2F45">
      <w:pPr>
        <w:pStyle w:val="Heading3"/>
        <w:rPr>
          <w:rFonts w:cs="Times New Roman"/>
        </w:rPr>
      </w:pPr>
      <w:bookmarkStart w:id="16" w:name="_Toc224792615"/>
      <w:r w:rsidRPr="005B2F45">
        <w:rPr>
          <w:rFonts w:cs="Times New Roman"/>
        </w:rPr>
        <w:lastRenderedPageBreak/>
        <w:t>Liquidity summary</w:t>
      </w:r>
      <w:bookmarkEnd w:id="16"/>
    </w:p>
    <w:p w14:paraId="40B16A33" w14:textId="53CA9A1E" w:rsidR="00B552EB" w:rsidRPr="005B2F45" w:rsidRDefault="00B552EB" w:rsidP="005B2F45">
      <w:pPr>
        <w:spacing w:before="100" w:beforeAutospacing="1" w:after="100" w:afterAutospacing="1"/>
      </w:pPr>
      <w:r w:rsidRPr="005B2F45">
        <w:t xml:space="preserve">The overall liquidity structure of the company is weak; the company lacks </w:t>
      </w:r>
      <w:r w:rsidR="00B820D1">
        <w:t>short-</w:t>
      </w:r>
      <w:r w:rsidRPr="005B2F45">
        <w:t xml:space="preserve">term financial flexibility. Such a phenomenon is common in this industry, but this reduces the resilience that is faced during recessions. </w:t>
      </w:r>
    </w:p>
    <w:p w14:paraId="7143EE28" w14:textId="77777777" w:rsidR="00B552EB" w:rsidRPr="005B2F45" w:rsidRDefault="00B552EB" w:rsidP="005B2F45">
      <w:pPr>
        <w:spacing w:before="100" w:beforeAutospacing="1" w:after="100" w:afterAutospacing="1"/>
      </w:pPr>
    </w:p>
    <w:p w14:paraId="5614673F" w14:textId="77777777" w:rsidR="00B552EB" w:rsidRPr="005B2F45" w:rsidRDefault="00B552EB" w:rsidP="005B2F45">
      <w:pPr>
        <w:pStyle w:val="Heading2"/>
        <w:rPr>
          <w:bCs w:val="0"/>
        </w:rPr>
      </w:pPr>
      <w:bookmarkStart w:id="17" w:name="_Toc224792616"/>
      <w:r w:rsidRPr="005B2F45">
        <w:rPr>
          <w:bCs w:val="0"/>
        </w:rPr>
        <w:t>Gearing (Leverage) Analysis</w:t>
      </w:r>
      <w:bookmarkEnd w:id="17"/>
    </w:p>
    <w:p w14:paraId="67C9B952" w14:textId="77777777" w:rsidR="00360107" w:rsidRPr="005B2F45" w:rsidRDefault="00B552EB" w:rsidP="005B2F45">
      <w:pPr>
        <w:spacing w:before="100" w:beforeAutospacing="1" w:after="100" w:afterAutospacing="1"/>
      </w:pPr>
      <w:r w:rsidRPr="005B2F45">
        <w:t xml:space="preserve">Gearing ratio, also known as leverage, refers to the proportion of debt in the capital structure, and evaluates the </w:t>
      </w:r>
      <w:r w:rsidR="00360107" w:rsidRPr="005B2F45">
        <w:t>amount of financial risk exist in a company.</w:t>
      </w:r>
    </w:p>
    <w:p w14:paraId="40D76C09" w14:textId="77777777" w:rsidR="00B552EB" w:rsidRPr="005B2F45" w:rsidRDefault="00B552EB" w:rsidP="005B2F45">
      <w:pPr>
        <w:pStyle w:val="Heading3"/>
        <w:rPr>
          <w:rFonts w:cs="Times New Roman"/>
        </w:rPr>
      </w:pPr>
      <w:bookmarkStart w:id="18" w:name="_Toc224792617"/>
      <w:r w:rsidRPr="005B2F45">
        <w:rPr>
          <w:rFonts w:cs="Times New Roman"/>
        </w:rPr>
        <w:t>Debt-to-Equity Ratio</w:t>
      </w:r>
      <w:bookmarkEnd w:id="18"/>
    </w:p>
    <w:p w14:paraId="235868AB" w14:textId="77777777" w:rsidR="00B552EB" w:rsidRPr="005B2F45" w:rsidRDefault="00B552EB" w:rsidP="005B2F45">
      <w:pPr>
        <w:spacing w:before="100" w:beforeAutospacing="1" w:after="100" w:afterAutospacing="1"/>
      </w:pPr>
      <w:r w:rsidRPr="005B2F45">
        <w:rPr>
          <w:b/>
          <w:bCs/>
        </w:rPr>
        <w:t>Formula:</w:t>
      </w:r>
      <w:r w:rsidR="005B2F45">
        <w:t xml:space="preserve"> </w:t>
      </w:r>
      <w:r w:rsidRPr="005B2F45">
        <w:t>Total Debt ÷ Shareholders’ Equity</w:t>
      </w:r>
    </w:p>
    <w:tbl>
      <w:tblPr>
        <w:tblStyle w:val="TableGrid"/>
        <w:tblW w:w="0" w:type="auto"/>
        <w:tblLook w:val="04A0" w:firstRow="1" w:lastRow="0" w:firstColumn="1" w:lastColumn="0" w:noHBand="0" w:noVBand="1"/>
      </w:tblPr>
      <w:tblGrid>
        <w:gridCol w:w="723"/>
        <w:gridCol w:w="1763"/>
      </w:tblGrid>
      <w:tr w:rsidR="00360107" w:rsidRPr="005B2F45" w14:paraId="662655B5" w14:textId="77777777" w:rsidTr="005B2F45">
        <w:tc>
          <w:tcPr>
            <w:tcW w:w="0" w:type="auto"/>
            <w:hideMark/>
          </w:tcPr>
          <w:p w14:paraId="11B421F8" w14:textId="77777777" w:rsidR="00360107" w:rsidRPr="005B2F45" w:rsidRDefault="00360107" w:rsidP="005B2F45">
            <w:pPr>
              <w:rPr>
                <w:b/>
                <w:bCs/>
              </w:rPr>
            </w:pPr>
            <w:r w:rsidRPr="005B2F45">
              <w:rPr>
                <w:b/>
                <w:bCs/>
              </w:rPr>
              <w:t>Year</w:t>
            </w:r>
          </w:p>
        </w:tc>
        <w:tc>
          <w:tcPr>
            <w:tcW w:w="0" w:type="auto"/>
            <w:hideMark/>
          </w:tcPr>
          <w:p w14:paraId="4687E343" w14:textId="77777777" w:rsidR="00360107" w:rsidRPr="005B2F45" w:rsidRDefault="00360107" w:rsidP="005B2F45">
            <w:pPr>
              <w:rPr>
                <w:b/>
                <w:bCs/>
              </w:rPr>
            </w:pPr>
            <w:r w:rsidRPr="005B2F45">
              <w:rPr>
                <w:b/>
                <w:bCs/>
              </w:rPr>
              <w:t>Debt-to-Equity</w:t>
            </w:r>
          </w:p>
        </w:tc>
      </w:tr>
      <w:tr w:rsidR="00360107" w:rsidRPr="005B2F45" w14:paraId="2A5014B3" w14:textId="77777777" w:rsidTr="005B2F45">
        <w:tc>
          <w:tcPr>
            <w:tcW w:w="0" w:type="auto"/>
            <w:hideMark/>
          </w:tcPr>
          <w:p w14:paraId="67B2EED2" w14:textId="77777777" w:rsidR="00360107" w:rsidRPr="005B2F45" w:rsidRDefault="00360107" w:rsidP="005B2F45">
            <w:r w:rsidRPr="005B2F45">
              <w:t>2023</w:t>
            </w:r>
          </w:p>
        </w:tc>
        <w:tc>
          <w:tcPr>
            <w:tcW w:w="0" w:type="auto"/>
            <w:hideMark/>
          </w:tcPr>
          <w:p w14:paraId="5680E7F9" w14:textId="77777777" w:rsidR="00360107" w:rsidRPr="005B2F45" w:rsidRDefault="00360107" w:rsidP="005B2F45">
            <w:r w:rsidRPr="005B2F45">
              <w:t>2.62</w:t>
            </w:r>
          </w:p>
        </w:tc>
      </w:tr>
      <w:tr w:rsidR="00360107" w:rsidRPr="005B2F45" w14:paraId="3DA28476" w14:textId="77777777" w:rsidTr="005B2F45">
        <w:tc>
          <w:tcPr>
            <w:tcW w:w="0" w:type="auto"/>
            <w:hideMark/>
          </w:tcPr>
          <w:p w14:paraId="5D36D750" w14:textId="77777777" w:rsidR="00360107" w:rsidRPr="005B2F45" w:rsidRDefault="00360107" w:rsidP="005B2F45">
            <w:r w:rsidRPr="005B2F45">
              <w:t>2024</w:t>
            </w:r>
          </w:p>
        </w:tc>
        <w:tc>
          <w:tcPr>
            <w:tcW w:w="0" w:type="auto"/>
            <w:hideMark/>
          </w:tcPr>
          <w:p w14:paraId="1BEF126C" w14:textId="77777777" w:rsidR="00360107" w:rsidRPr="005B2F45" w:rsidRDefault="00360107" w:rsidP="005B2F45">
            <w:r w:rsidRPr="005B2F45">
              <w:t>2.54</w:t>
            </w:r>
          </w:p>
        </w:tc>
      </w:tr>
    </w:tbl>
    <w:p w14:paraId="1EC08ACC" w14:textId="3004C479" w:rsidR="00360107" w:rsidRDefault="00EE3876" w:rsidP="005B2F45">
      <w:pPr>
        <w:spacing w:before="100" w:beforeAutospacing="1" w:after="100" w:afterAutospacing="1"/>
      </w:pPr>
      <w:r>
        <w:t xml:space="preserve">Debt to equity measures the portion of a company’s total funds that comes from debt relative to the equity, and a range between 1 </w:t>
      </w:r>
      <w:r w:rsidR="00713753">
        <w:t>and</w:t>
      </w:r>
      <w:r>
        <w:t xml:space="preserve"> 2 is considered an acceptable range for this ratio</w:t>
      </w:r>
      <w:r w:rsidR="00363511">
        <w:t xml:space="preserve"> (Nawawi, 2025)</w:t>
      </w:r>
      <w:r>
        <w:t xml:space="preserve">. </w:t>
      </w:r>
      <w:r w:rsidR="00360107" w:rsidRPr="005B2F45">
        <w:t>The debt-to-equity ratio</w:t>
      </w:r>
      <w:r>
        <w:t xml:space="preserve"> for Unilever</w:t>
      </w:r>
      <w:r w:rsidR="00360107" w:rsidRPr="005B2F45">
        <w:t xml:space="preserve"> has decreased slightly over the years, which means that the company is now relying less on debt. Still, the total debt is more than twice the equity, which means the company is in </w:t>
      </w:r>
      <w:r w:rsidR="005B2F45" w:rsidRPr="005B2F45">
        <w:t xml:space="preserve">a </w:t>
      </w:r>
      <w:r w:rsidR="00360107" w:rsidRPr="005B2F45">
        <w:t>significant debt level</w:t>
      </w:r>
      <w:r w:rsidR="005B2F45" w:rsidRPr="005B2F45">
        <w:t xml:space="preserve"> (Zainal, </w:t>
      </w:r>
      <w:proofErr w:type="spellStart"/>
      <w:r w:rsidR="005B2F45" w:rsidRPr="005B2F45">
        <w:t>Suarni</w:t>
      </w:r>
      <w:proofErr w:type="spellEnd"/>
      <w:r w:rsidR="005B2F45" w:rsidRPr="005B2F45">
        <w:t xml:space="preserve"> and Khaliq, 2024)</w:t>
      </w:r>
      <w:r w:rsidR="00360107" w:rsidRPr="005B2F45">
        <w:t>. Even though it shouldn’t be an issue for a multinational like Unilever, such debt poses financial risk.</w:t>
      </w:r>
    </w:p>
    <w:p w14:paraId="41F23471" w14:textId="77777777" w:rsidR="00725AF1" w:rsidRPr="005B2F45" w:rsidRDefault="00725AF1" w:rsidP="005B2F45">
      <w:pPr>
        <w:spacing w:before="100" w:beforeAutospacing="1" w:after="100" w:afterAutospacing="1"/>
      </w:pPr>
    </w:p>
    <w:p w14:paraId="5B99651C" w14:textId="77777777" w:rsidR="00360107" w:rsidRPr="005B2F45" w:rsidRDefault="00360107" w:rsidP="005B2F45">
      <w:pPr>
        <w:pStyle w:val="Heading3"/>
        <w:rPr>
          <w:rFonts w:cs="Times New Roman"/>
        </w:rPr>
      </w:pPr>
      <w:bookmarkStart w:id="19" w:name="_Toc224792618"/>
      <w:r w:rsidRPr="005B2F45">
        <w:rPr>
          <w:rFonts w:cs="Times New Roman"/>
        </w:rPr>
        <w:t>Debt Ratio</w:t>
      </w:r>
      <w:bookmarkEnd w:id="19"/>
    </w:p>
    <w:p w14:paraId="26C8DB6F" w14:textId="77777777" w:rsidR="00360107" w:rsidRPr="005B2F45" w:rsidRDefault="00360107" w:rsidP="005B2F45">
      <w:pPr>
        <w:spacing w:before="100" w:beforeAutospacing="1" w:after="100" w:afterAutospacing="1"/>
      </w:pPr>
      <w:r w:rsidRPr="005B2F45">
        <w:rPr>
          <w:b/>
          <w:bCs/>
        </w:rPr>
        <w:t>Formula:</w:t>
      </w:r>
      <w:r w:rsidRPr="005B2F45">
        <w:t xml:space="preserve"> Total Liabilities ÷ Total Assets</w:t>
      </w:r>
    </w:p>
    <w:tbl>
      <w:tblPr>
        <w:tblStyle w:val="TableGrid"/>
        <w:tblW w:w="0" w:type="auto"/>
        <w:tblLook w:val="04A0" w:firstRow="1" w:lastRow="0" w:firstColumn="1" w:lastColumn="0" w:noHBand="0" w:noVBand="1"/>
      </w:tblPr>
      <w:tblGrid>
        <w:gridCol w:w="723"/>
        <w:gridCol w:w="1330"/>
      </w:tblGrid>
      <w:tr w:rsidR="00360107" w:rsidRPr="005B2F45" w14:paraId="144376FD" w14:textId="77777777" w:rsidTr="005B2F45">
        <w:tc>
          <w:tcPr>
            <w:tcW w:w="0" w:type="auto"/>
            <w:hideMark/>
          </w:tcPr>
          <w:p w14:paraId="0296F942" w14:textId="77777777" w:rsidR="00360107" w:rsidRPr="005B2F45" w:rsidRDefault="00360107" w:rsidP="005B2F45">
            <w:pPr>
              <w:rPr>
                <w:b/>
                <w:bCs/>
              </w:rPr>
            </w:pPr>
            <w:r w:rsidRPr="005B2F45">
              <w:rPr>
                <w:b/>
                <w:bCs/>
              </w:rPr>
              <w:lastRenderedPageBreak/>
              <w:t>Year</w:t>
            </w:r>
          </w:p>
        </w:tc>
        <w:tc>
          <w:tcPr>
            <w:tcW w:w="0" w:type="auto"/>
            <w:hideMark/>
          </w:tcPr>
          <w:p w14:paraId="74E51AD6" w14:textId="77777777" w:rsidR="00360107" w:rsidRPr="005B2F45" w:rsidRDefault="00360107" w:rsidP="005B2F45">
            <w:pPr>
              <w:rPr>
                <w:b/>
                <w:bCs/>
              </w:rPr>
            </w:pPr>
            <w:r w:rsidRPr="005B2F45">
              <w:rPr>
                <w:b/>
                <w:bCs/>
              </w:rPr>
              <w:t>Debt Ratio</w:t>
            </w:r>
          </w:p>
        </w:tc>
      </w:tr>
      <w:tr w:rsidR="00360107" w:rsidRPr="005B2F45" w14:paraId="052F1294" w14:textId="77777777" w:rsidTr="005B2F45">
        <w:tc>
          <w:tcPr>
            <w:tcW w:w="0" w:type="auto"/>
            <w:hideMark/>
          </w:tcPr>
          <w:p w14:paraId="7B387A09" w14:textId="77777777" w:rsidR="00360107" w:rsidRPr="005B2F45" w:rsidRDefault="00360107" w:rsidP="005B2F45">
            <w:r w:rsidRPr="005B2F45">
              <w:t>2023</w:t>
            </w:r>
          </w:p>
        </w:tc>
        <w:tc>
          <w:tcPr>
            <w:tcW w:w="0" w:type="auto"/>
            <w:hideMark/>
          </w:tcPr>
          <w:p w14:paraId="40AE98F7" w14:textId="77777777" w:rsidR="00360107" w:rsidRPr="005B2F45" w:rsidRDefault="00360107" w:rsidP="005B2F45">
            <w:r w:rsidRPr="005B2F45">
              <w:t>0.72</w:t>
            </w:r>
          </w:p>
        </w:tc>
      </w:tr>
      <w:tr w:rsidR="00360107" w:rsidRPr="005B2F45" w14:paraId="545C2F6A" w14:textId="77777777" w:rsidTr="005B2F45">
        <w:tc>
          <w:tcPr>
            <w:tcW w:w="0" w:type="auto"/>
            <w:hideMark/>
          </w:tcPr>
          <w:p w14:paraId="79E858E1" w14:textId="77777777" w:rsidR="00360107" w:rsidRPr="005B2F45" w:rsidRDefault="00360107" w:rsidP="005B2F45">
            <w:r w:rsidRPr="005B2F45">
              <w:t>2024</w:t>
            </w:r>
          </w:p>
        </w:tc>
        <w:tc>
          <w:tcPr>
            <w:tcW w:w="0" w:type="auto"/>
            <w:hideMark/>
          </w:tcPr>
          <w:p w14:paraId="61A6BAE1" w14:textId="77777777" w:rsidR="00360107" w:rsidRPr="005B2F45" w:rsidRDefault="00360107" w:rsidP="005B2F45">
            <w:r w:rsidRPr="005B2F45">
              <w:t>0.72</w:t>
            </w:r>
          </w:p>
        </w:tc>
      </w:tr>
    </w:tbl>
    <w:p w14:paraId="6F93E200" w14:textId="466485DD" w:rsidR="00360107" w:rsidRPr="005B2F45" w:rsidRDefault="00713753" w:rsidP="005B2F45">
      <w:pPr>
        <w:spacing w:before="100" w:beforeAutospacing="1" w:after="100" w:afterAutospacing="1"/>
      </w:pPr>
      <w:r>
        <w:t>Debt ratio indicates the total portion of assets that has been financed through debt, and in the FMCG industry, a ratio between 0.4 and 0.6 is considered acceptable</w:t>
      </w:r>
      <w:r w:rsidR="00363511">
        <w:t xml:space="preserve"> (Zainal, </w:t>
      </w:r>
      <w:proofErr w:type="spellStart"/>
      <w:r w:rsidR="00363511">
        <w:t>Suarni</w:t>
      </w:r>
      <w:proofErr w:type="spellEnd"/>
      <w:r w:rsidR="00363511">
        <w:t xml:space="preserve"> and Khaliq, 2024)</w:t>
      </w:r>
      <w:r>
        <w:t xml:space="preserve">. </w:t>
      </w:r>
      <w:r w:rsidR="00360107" w:rsidRPr="005B2F45">
        <w:t xml:space="preserve">Nearly 72% of all of the assets owned by Unilever </w:t>
      </w:r>
      <w:r w:rsidR="005B2F45" w:rsidRPr="005B2F45">
        <w:t>are</w:t>
      </w:r>
      <w:r w:rsidR="00360107" w:rsidRPr="005B2F45">
        <w:t xml:space="preserve"> financed from long and short</w:t>
      </w:r>
      <w:r w:rsidR="005B2F45" w:rsidRPr="005B2F45">
        <w:t>-</w:t>
      </w:r>
      <w:r w:rsidR="00360107" w:rsidRPr="005B2F45">
        <w:t xml:space="preserve">term debt; meanwhile, only 28% are financed by investors, which reflects the company’s major financial leverage. </w:t>
      </w:r>
    </w:p>
    <w:p w14:paraId="17521ACE" w14:textId="77777777" w:rsidR="00360107" w:rsidRPr="005B2F45" w:rsidRDefault="00360107" w:rsidP="005B2F45">
      <w:pPr>
        <w:spacing w:before="100" w:beforeAutospacing="1" w:after="100" w:afterAutospacing="1"/>
      </w:pPr>
    </w:p>
    <w:p w14:paraId="43DB0D9A" w14:textId="77777777" w:rsidR="00360107" w:rsidRPr="005B2F45" w:rsidRDefault="00360107" w:rsidP="005B2F45">
      <w:pPr>
        <w:pStyle w:val="Heading3"/>
        <w:rPr>
          <w:rFonts w:cs="Times New Roman"/>
        </w:rPr>
      </w:pPr>
      <w:bookmarkStart w:id="20" w:name="_Toc224792619"/>
      <w:r w:rsidRPr="005B2F45">
        <w:rPr>
          <w:rFonts w:cs="Times New Roman"/>
        </w:rPr>
        <w:t>Interest Coverage Ratio</w:t>
      </w:r>
      <w:bookmarkEnd w:id="20"/>
    </w:p>
    <w:p w14:paraId="45A5B2B3" w14:textId="77777777" w:rsidR="00360107" w:rsidRPr="005B2F45" w:rsidRDefault="00360107" w:rsidP="005B2F45">
      <w:pPr>
        <w:spacing w:before="100" w:beforeAutospacing="1" w:after="100" w:afterAutospacing="1"/>
      </w:pPr>
      <w:r w:rsidRPr="005B2F45">
        <w:rPr>
          <w:b/>
          <w:bCs/>
        </w:rPr>
        <w:t>Formula:</w:t>
      </w:r>
      <w:r w:rsidRPr="005B2F45">
        <w:t xml:space="preserve"> EBIT ÷ Interest Expense</w:t>
      </w:r>
    </w:p>
    <w:tbl>
      <w:tblPr>
        <w:tblStyle w:val="TableGrid"/>
        <w:tblW w:w="0" w:type="auto"/>
        <w:tblLook w:val="04A0" w:firstRow="1" w:lastRow="0" w:firstColumn="1" w:lastColumn="0" w:noHBand="0" w:noVBand="1"/>
      </w:tblPr>
      <w:tblGrid>
        <w:gridCol w:w="723"/>
        <w:gridCol w:w="2049"/>
      </w:tblGrid>
      <w:tr w:rsidR="00360107" w:rsidRPr="005B2F45" w14:paraId="0CC755C5" w14:textId="77777777" w:rsidTr="005B2F45">
        <w:tc>
          <w:tcPr>
            <w:tcW w:w="0" w:type="auto"/>
            <w:hideMark/>
          </w:tcPr>
          <w:p w14:paraId="00C54A22" w14:textId="77777777" w:rsidR="00360107" w:rsidRPr="005B2F45" w:rsidRDefault="00360107" w:rsidP="005B2F45">
            <w:pPr>
              <w:rPr>
                <w:b/>
                <w:bCs/>
              </w:rPr>
            </w:pPr>
            <w:r w:rsidRPr="005B2F45">
              <w:rPr>
                <w:b/>
                <w:bCs/>
              </w:rPr>
              <w:t>Year</w:t>
            </w:r>
          </w:p>
        </w:tc>
        <w:tc>
          <w:tcPr>
            <w:tcW w:w="0" w:type="auto"/>
            <w:hideMark/>
          </w:tcPr>
          <w:p w14:paraId="2BB9AA4F" w14:textId="77777777" w:rsidR="00360107" w:rsidRPr="005B2F45" w:rsidRDefault="00360107" w:rsidP="005B2F45">
            <w:pPr>
              <w:rPr>
                <w:b/>
                <w:bCs/>
              </w:rPr>
            </w:pPr>
            <w:r w:rsidRPr="005B2F45">
              <w:rPr>
                <w:b/>
                <w:bCs/>
              </w:rPr>
              <w:t>Interest Coverage</w:t>
            </w:r>
          </w:p>
        </w:tc>
      </w:tr>
      <w:tr w:rsidR="00360107" w:rsidRPr="005B2F45" w14:paraId="740C78AF" w14:textId="77777777" w:rsidTr="005B2F45">
        <w:tc>
          <w:tcPr>
            <w:tcW w:w="0" w:type="auto"/>
            <w:hideMark/>
          </w:tcPr>
          <w:p w14:paraId="563226F7" w14:textId="77777777" w:rsidR="00360107" w:rsidRPr="005B2F45" w:rsidRDefault="00360107" w:rsidP="005B2F45">
            <w:r w:rsidRPr="005B2F45">
              <w:t>2023</w:t>
            </w:r>
          </w:p>
        </w:tc>
        <w:tc>
          <w:tcPr>
            <w:tcW w:w="0" w:type="auto"/>
            <w:hideMark/>
          </w:tcPr>
          <w:p w14:paraId="5D0DC35C" w14:textId="77777777" w:rsidR="00360107" w:rsidRPr="005B2F45" w:rsidRDefault="00360107" w:rsidP="005B2F45">
            <w:r w:rsidRPr="005B2F45">
              <w:t>8.99</w:t>
            </w:r>
          </w:p>
        </w:tc>
      </w:tr>
      <w:tr w:rsidR="00360107" w:rsidRPr="005B2F45" w14:paraId="7DE94285" w14:textId="77777777" w:rsidTr="005B2F45">
        <w:tc>
          <w:tcPr>
            <w:tcW w:w="0" w:type="auto"/>
            <w:hideMark/>
          </w:tcPr>
          <w:p w14:paraId="1D7ED0BB" w14:textId="77777777" w:rsidR="00360107" w:rsidRPr="005B2F45" w:rsidRDefault="00360107" w:rsidP="005B2F45">
            <w:r w:rsidRPr="005B2F45">
              <w:t>2024</w:t>
            </w:r>
          </w:p>
        </w:tc>
        <w:tc>
          <w:tcPr>
            <w:tcW w:w="0" w:type="auto"/>
            <w:hideMark/>
          </w:tcPr>
          <w:p w14:paraId="251A52DA" w14:textId="77777777" w:rsidR="00360107" w:rsidRPr="005B2F45" w:rsidRDefault="00360107" w:rsidP="005B2F45">
            <w:r w:rsidRPr="005B2F45">
              <w:t>7.97</w:t>
            </w:r>
          </w:p>
        </w:tc>
      </w:tr>
    </w:tbl>
    <w:p w14:paraId="78A9D389" w14:textId="527177BB" w:rsidR="00360107" w:rsidRDefault="00713753" w:rsidP="005B2F45">
      <w:pPr>
        <w:spacing w:before="100" w:beforeAutospacing="1" w:after="100" w:afterAutospacing="1"/>
      </w:pPr>
      <w:r>
        <w:t>The interest coverage ratio measures whether a company can pay off its interests from its regular operations. A ratio of 3 is usually considered the bare minimum, and above 5 is considered healthy for any large corporation</w:t>
      </w:r>
      <w:r w:rsidR="00363511">
        <w:t xml:space="preserve"> (Blessing and </w:t>
      </w:r>
      <w:proofErr w:type="spellStart"/>
      <w:r w:rsidR="00363511">
        <w:t>Sakouvogui</w:t>
      </w:r>
      <w:proofErr w:type="spellEnd"/>
      <w:r w:rsidR="00363511">
        <w:t>, 2023)</w:t>
      </w:r>
      <w:r>
        <w:t xml:space="preserve">. As for Unilever, </w:t>
      </w:r>
      <w:r w:rsidR="00360107" w:rsidRPr="005B2F45">
        <w:t>Interest coverage has declined in 2024, which reflects that the company is facing increase</w:t>
      </w:r>
      <w:r>
        <w:t>d</w:t>
      </w:r>
      <w:r w:rsidR="00360107" w:rsidRPr="005B2F45">
        <w:t xml:space="preserve"> fin</w:t>
      </w:r>
      <w:r>
        <w:t>an</w:t>
      </w:r>
      <w:r w:rsidR="00360107" w:rsidRPr="005B2F45">
        <w:t>cial cost</w:t>
      </w:r>
      <w:r>
        <w:t>s</w:t>
      </w:r>
      <w:r w:rsidR="00360107" w:rsidRPr="005B2F45">
        <w:t xml:space="preserve"> and a decline in EBIT, even though the rate is still ac</w:t>
      </w:r>
      <w:r>
        <w:t>ceptable.</w:t>
      </w:r>
      <w:r w:rsidR="00360107" w:rsidRPr="005B2F45">
        <w:t xml:space="preserve"> </w:t>
      </w:r>
      <w:r>
        <w:t>T</w:t>
      </w:r>
      <w:r w:rsidR="00360107" w:rsidRPr="005B2F45">
        <w:t xml:space="preserve">he downward trend suggests risk </w:t>
      </w:r>
      <w:r>
        <w:t>of</w:t>
      </w:r>
      <w:r w:rsidR="00360107" w:rsidRPr="005B2F45">
        <w:t xml:space="preserve"> financial shocks.</w:t>
      </w:r>
    </w:p>
    <w:p w14:paraId="660B3359" w14:textId="77777777" w:rsidR="00725AF1" w:rsidRPr="005B2F45" w:rsidRDefault="00725AF1" w:rsidP="005B2F45">
      <w:pPr>
        <w:spacing w:before="100" w:beforeAutospacing="1" w:after="100" w:afterAutospacing="1"/>
      </w:pPr>
    </w:p>
    <w:p w14:paraId="26252C47" w14:textId="77777777" w:rsidR="00360107" w:rsidRPr="005B2F45" w:rsidRDefault="00360107" w:rsidP="005B2F45">
      <w:pPr>
        <w:pStyle w:val="Heading3"/>
        <w:rPr>
          <w:rFonts w:cs="Times New Roman"/>
        </w:rPr>
      </w:pPr>
      <w:bookmarkStart w:id="21" w:name="_Toc224792620"/>
      <w:r w:rsidRPr="005B2F45">
        <w:rPr>
          <w:rFonts w:cs="Times New Roman"/>
        </w:rPr>
        <w:t>Leverage summary</w:t>
      </w:r>
      <w:bookmarkEnd w:id="21"/>
    </w:p>
    <w:p w14:paraId="7B205CDB" w14:textId="144833FA" w:rsidR="00493E63" w:rsidRDefault="00360107" w:rsidP="005B2F45">
      <w:pPr>
        <w:spacing w:before="100" w:beforeAutospacing="1" w:after="100" w:afterAutospacing="1"/>
      </w:pPr>
      <w:r w:rsidRPr="005B2F45">
        <w:t xml:space="preserve">Over time, Unilever's high debt-to-equity ratio has somewhat dropped, indicating a reduction in the company's reliance on debt. Nevertheless, the company's total debt is more than twice its equity, indicating a substantial debt burden. Such debt presents financial risk, even though </w:t>
      </w:r>
      <w:r w:rsidRPr="005B2F45">
        <w:lastRenderedPageBreak/>
        <w:t xml:space="preserve">it shouldn't be a problem for a global corporation like Unilever. This highly leveraged approach may cause significant disruption </w:t>
      </w:r>
      <w:r w:rsidR="00493E63" w:rsidRPr="005B2F45">
        <w:t>during a recession</w:t>
      </w:r>
      <w:r w:rsidR="005B2F45" w:rsidRPr="005B2F45">
        <w:t xml:space="preserve"> (</w:t>
      </w:r>
      <w:proofErr w:type="spellStart"/>
      <w:r w:rsidR="005B2F45" w:rsidRPr="005B2F45">
        <w:t>Buulolo</w:t>
      </w:r>
      <w:proofErr w:type="spellEnd"/>
      <w:r w:rsidR="005B2F45" w:rsidRPr="005B2F45">
        <w:t xml:space="preserve"> and </w:t>
      </w:r>
      <w:proofErr w:type="spellStart"/>
      <w:r w:rsidR="005B2F45" w:rsidRPr="005B2F45">
        <w:t>Nopiana</w:t>
      </w:r>
      <w:proofErr w:type="spellEnd"/>
      <w:r w:rsidR="005B2F45" w:rsidRPr="005B2F45">
        <w:t>, 2025)</w:t>
      </w:r>
      <w:r w:rsidR="00493E63" w:rsidRPr="005B2F45">
        <w:t>.</w:t>
      </w:r>
    </w:p>
    <w:p w14:paraId="30FEC561" w14:textId="77777777" w:rsidR="00725AF1" w:rsidRPr="005B2F45" w:rsidRDefault="00725AF1" w:rsidP="005B2F45">
      <w:pPr>
        <w:spacing w:before="100" w:beforeAutospacing="1" w:after="100" w:afterAutospacing="1"/>
      </w:pPr>
    </w:p>
    <w:p w14:paraId="23973F30" w14:textId="77777777" w:rsidR="00493E63" w:rsidRPr="005B2F45" w:rsidRDefault="00493E63" w:rsidP="005B2F45">
      <w:pPr>
        <w:pStyle w:val="Heading2"/>
      </w:pPr>
      <w:bookmarkStart w:id="22" w:name="_Toc224792621"/>
      <w:r w:rsidRPr="005B2F45">
        <w:t>Efficiency analysis</w:t>
      </w:r>
      <w:bookmarkEnd w:id="22"/>
    </w:p>
    <w:p w14:paraId="7C5FD133" w14:textId="018E0ABC" w:rsidR="00493E63" w:rsidRPr="005B2F45" w:rsidRDefault="00493E63" w:rsidP="005B2F45">
      <w:pPr>
        <w:spacing w:before="100" w:beforeAutospacing="1" w:after="100" w:afterAutospacing="1"/>
      </w:pPr>
      <w:r w:rsidRPr="005B2F45">
        <w:t>Efficiency ratios calculate how efficiently companies can use their assets to generate revenue</w:t>
      </w:r>
      <w:r w:rsidR="00713753">
        <w:t>.</w:t>
      </w:r>
    </w:p>
    <w:p w14:paraId="02E99DA6" w14:textId="77777777" w:rsidR="00493E63" w:rsidRPr="005B2F45" w:rsidRDefault="00493E63" w:rsidP="005B2F45">
      <w:pPr>
        <w:pStyle w:val="Heading3"/>
        <w:rPr>
          <w:rFonts w:cs="Times New Roman"/>
        </w:rPr>
      </w:pPr>
      <w:bookmarkStart w:id="23" w:name="_Toc224792622"/>
      <w:r w:rsidRPr="005B2F45">
        <w:rPr>
          <w:rFonts w:cs="Times New Roman"/>
        </w:rPr>
        <w:t>Asset Turnover</w:t>
      </w:r>
      <w:bookmarkEnd w:id="23"/>
    </w:p>
    <w:p w14:paraId="57519031" w14:textId="77777777" w:rsidR="00493E63" w:rsidRPr="005B2F45" w:rsidRDefault="00493E63" w:rsidP="005B2F45">
      <w:pPr>
        <w:spacing w:before="100" w:beforeAutospacing="1" w:after="100" w:afterAutospacing="1"/>
      </w:pPr>
      <w:r w:rsidRPr="005B2F45">
        <w:rPr>
          <w:b/>
          <w:bCs/>
        </w:rPr>
        <w:t>Formula:</w:t>
      </w:r>
      <w:r w:rsidRPr="005B2F45">
        <w:t xml:space="preserve"> Revenue ÷ Total Assets</w:t>
      </w:r>
    </w:p>
    <w:tbl>
      <w:tblPr>
        <w:tblStyle w:val="TableGrid"/>
        <w:tblW w:w="0" w:type="auto"/>
        <w:tblLook w:val="04A0" w:firstRow="1" w:lastRow="0" w:firstColumn="1" w:lastColumn="0" w:noHBand="0" w:noVBand="1"/>
      </w:tblPr>
      <w:tblGrid>
        <w:gridCol w:w="723"/>
        <w:gridCol w:w="1810"/>
      </w:tblGrid>
      <w:tr w:rsidR="00493E63" w:rsidRPr="005B2F45" w14:paraId="3F7761BD" w14:textId="77777777" w:rsidTr="005B2F45">
        <w:tc>
          <w:tcPr>
            <w:tcW w:w="0" w:type="auto"/>
            <w:hideMark/>
          </w:tcPr>
          <w:p w14:paraId="6F158C0E" w14:textId="77777777" w:rsidR="00493E63" w:rsidRPr="005B2F45" w:rsidRDefault="00493E63" w:rsidP="005B2F45">
            <w:pPr>
              <w:rPr>
                <w:b/>
                <w:bCs/>
              </w:rPr>
            </w:pPr>
            <w:r w:rsidRPr="005B2F45">
              <w:rPr>
                <w:b/>
                <w:bCs/>
              </w:rPr>
              <w:t>Year</w:t>
            </w:r>
          </w:p>
        </w:tc>
        <w:tc>
          <w:tcPr>
            <w:tcW w:w="0" w:type="auto"/>
            <w:hideMark/>
          </w:tcPr>
          <w:p w14:paraId="28AAE747" w14:textId="77777777" w:rsidR="00493E63" w:rsidRPr="005B2F45" w:rsidRDefault="00493E63" w:rsidP="005B2F45">
            <w:pPr>
              <w:rPr>
                <w:b/>
                <w:bCs/>
              </w:rPr>
            </w:pPr>
            <w:r w:rsidRPr="005B2F45">
              <w:rPr>
                <w:b/>
                <w:bCs/>
              </w:rPr>
              <w:t>Asset Turnover</w:t>
            </w:r>
          </w:p>
        </w:tc>
      </w:tr>
      <w:tr w:rsidR="00493E63" w:rsidRPr="005B2F45" w14:paraId="035A041D" w14:textId="77777777" w:rsidTr="005B2F45">
        <w:tc>
          <w:tcPr>
            <w:tcW w:w="0" w:type="auto"/>
            <w:hideMark/>
          </w:tcPr>
          <w:p w14:paraId="61ED6C6B" w14:textId="77777777" w:rsidR="00493E63" w:rsidRPr="005B2F45" w:rsidRDefault="00493E63" w:rsidP="005B2F45">
            <w:r w:rsidRPr="005B2F45">
              <w:t>2023</w:t>
            </w:r>
          </w:p>
        </w:tc>
        <w:tc>
          <w:tcPr>
            <w:tcW w:w="0" w:type="auto"/>
            <w:hideMark/>
          </w:tcPr>
          <w:p w14:paraId="6C654020" w14:textId="77777777" w:rsidR="00493E63" w:rsidRPr="005B2F45" w:rsidRDefault="00493E63" w:rsidP="005B2F45">
            <w:r w:rsidRPr="005B2F45">
              <w:t>0.79</w:t>
            </w:r>
          </w:p>
        </w:tc>
      </w:tr>
      <w:tr w:rsidR="00493E63" w:rsidRPr="005B2F45" w14:paraId="1C34D1DC" w14:textId="77777777" w:rsidTr="005B2F45">
        <w:tc>
          <w:tcPr>
            <w:tcW w:w="0" w:type="auto"/>
            <w:hideMark/>
          </w:tcPr>
          <w:p w14:paraId="2F5C8302" w14:textId="77777777" w:rsidR="00493E63" w:rsidRPr="005B2F45" w:rsidRDefault="00493E63" w:rsidP="005B2F45">
            <w:r w:rsidRPr="005B2F45">
              <w:t>2024</w:t>
            </w:r>
          </w:p>
        </w:tc>
        <w:tc>
          <w:tcPr>
            <w:tcW w:w="0" w:type="auto"/>
            <w:hideMark/>
          </w:tcPr>
          <w:p w14:paraId="0B1ABF98" w14:textId="77777777" w:rsidR="00493E63" w:rsidRPr="005B2F45" w:rsidRDefault="00493E63" w:rsidP="005B2F45">
            <w:r w:rsidRPr="005B2F45">
              <w:t>0.76</w:t>
            </w:r>
          </w:p>
        </w:tc>
      </w:tr>
    </w:tbl>
    <w:p w14:paraId="31639BC5" w14:textId="2E53BF34" w:rsidR="00493E63" w:rsidRDefault="00713753" w:rsidP="005B2F45">
      <w:pPr>
        <w:spacing w:before="100" w:beforeAutospacing="1" w:after="100" w:afterAutospacing="1"/>
      </w:pPr>
      <w:r>
        <w:t>Asset turnover measures the efficiency of companies to generate revenue from their asset base, and in general, any value above 1 is considered healthy here</w:t>
      </w:r>
      <w:r w:rsidR="00EB5981">
        <w:t xml:space="preserve"> (</w:t>
      </w:r>
      <w:proofErr w:type="spellStart"/>
      <w:r w:rsidR="00EB5981">
        <w:t>Fadelia</w:t>
      </w:r>
      <w:proofErr w:type="spellEnd"/>
      <w:r w:rsidR="00EB5981">
        <w:t xml:space="preserve"> et al., 2025)</w:t>
      </w:r>
      <w:r>
        <w:t>. For Unilever, Asset</w:t>
      </w:r>
      <w:r w:rsidR="00493E63" w:rsidRPr="005B2F45">
        <w:t xml:space="preserve"> turnover is near 1, which means that the company is doing a </w:t>
      </w:r>
      <w:r>
        <w:t>good</w:t>
      </w:r>
      <w:r w:rsidR="00493E63" w:rsidRPr="005B2F45">
        <w:t xml:space="preserve"> job at utilising all of the assets to generate revenue. The rate has reduced slightly over the last year, and it can be due to overinvestment in assets or a decrease in the growth of total revenue</w:t>
      </w:r>
      <w:r w:rsidR="005B2F45" w:rsidRPr="005B2F45">
        <w:t xml:space="preserve"> (</w:t>
      </w:r>
      <w:proofErr w:type="spellStart"/>
      <w:r w:rsidR="005B2F45" w:rsidRPr="005B2F45">
        <w:t>Buulolo</w:t>
      </w:r>
      <w:proofErr w:type="spellEnd"/>
      <w:r w:rsidR="005B2F45" w:rsidRPr="005B2F45">
        <w:t xml:space="preserve"> and </w:t>
      </w:r>
      <w:proofErr w:type="spellStart"/>
      <w:r w:rsidR="005B2F45" w:rsidRPr="005B2F45">
        <w:t>Nopiana</w:t>
      </w:r>
      <w:proofErr w:type="spellEnd"/>
      <w:r w:rsidR="005B2F45" w:rsidRPr="005B2F45">
        <w:t>, 2025)</w:t>
      </w:r>
      <w:r w:rsidR="00493E63" w:rsidRPr="005B2F45">
        <w:t>.</w:t>
      </w:r>
    </w:p>
    <w:p w14:paraId="5DDAEFAD" w14:textId="77777777" w:rsidR="00725AF1" w:rsidRPr="005B2F45" w:rsidRDefault="00725AF1" w:rsidP="005B2F45">
      <w:pPr>
        <w:spacing w:before="100" w:beforeAutospacing="1" w:after="100" w:afterAutospacing="1"/>
      </w:pPr>
    </w:p>
    <w:p w14:paraId="555BACE8" w14:textId="77777777" w:rsidR="00493E63" w:rsidRPr="00725AF1" w:rsidRDefault="00493E63" w:rsidP="00725AF1">
      <w:pPr>
        <w:pStyle w:val="Heading3"/>
        <w:rPr>
          <w:rFonts w:cs="Times New Roman"/>
        </w:rPr>
      </w:pPr>
      <w:bookmarkStart w:id="24" w:name="_Toc224792623"/>
      <w:r w:rsidRPr="00725AF1">
        <w:rPr>
          <w:rFonts w:cs="Times New Roman"/>
        </w:rPr>
        <w:t>Receivables Turnover</w:t>
      </w:r>
      <w:bookmarkEnd w:id="24"/>
    </w:p>
    <w:p w14:paraId="3905200A" w14:textId="77777777" w:rsidR="00493E63" w:rsidRPr="005B2F45" w:rsidRDefault="00493E63" w:rsidP="005B2F45">
      <w:pPr>
        <w:spacing w:before="100" w:beforeAutospacing="1" w:after="100" w:afterAutospacing="1"/>
      </w:pPr>
      <w:r w:rsidRPr="005B2F45">
        <w:rPr>
          <w:b/>
          <w:bCs/>
        </w:rPr>
        <w:t>Formula:</w:t>
      </w:r>
      <w:r w:rsidRPr="005B2F45">
        <w:t xml:space="preserve"> Revenue ÷ Trade Receivables</w:t>
      </w:r>
    </w:p>
    <w:tbl>
      <w:tblPr>
        <w:tblStyle w:val="TableGrid"/>
        <w:tblW w:w="0" w:type="auto"/>
        <w:tblLook w:val="04A0" w:firstRow="1" w:lastRow="0" w:firstColumn="1" w:lastColumn="0" w:noHBand="0" w:noVBand="1"/>
      </w:tblPr>
      <w:tblGrid>
        <w:gridCol w:w="723"/>
        <w:gridCol w:w="2463"/>
      </w:tblGrid>
      <w:tr w:rsidR="00493E63" w:rsidRPr="005B2F45" w14:paraId="6FC8B639" w14:textId="77777777" w:rsidTr="005B2F45">
        <w:tc>
          <w:tcPr>
            <w:tcW w:w="0" w:type="auto"/>
            <w:hideMark/>
          </w:tcPr>
          <w:p w14:paraId="14AAFEB8" w14:textId="77777777" w:rsidR="00493E63" w:rsidRPr="005B2F45" w:rsidRDefault="00493E63" w:rsidP="005B2F45">
            <w:pPr>
              <w:rPr>
                <w:b/>
                <w:bCs/>
              </w:rPr>
            </w:pPr>
            <w:r w:rsidRPr="005B2F45">
              <w:rPr>
                <w:b/>
                <w:bCs/>
              </w:rPr>
              <w:t>Year</w:t>
            </w:r>
          </w:p>
        </w:tc>
        <w:tc>
          <w:tcPr>
            <w:tcW w:w="0" w:type="auto"/>
            <w:hideMark/>
          </w:tcPr>
          <w:p w14:paraId="7EFA9F93" w14:textId="77777777" w:rsidR="00493E63" w:rsidRPr="005B2F45" w:rsidRDefault="00493E63" w:rsidP="005B2F45">
            <w:pPr>
              <w:rPr>
                <w:b/>
                <w:bCs/>
              </w:rPr>
            </w:pPr>
            <w:r w:rsidRPr="005B2F45">
              <w:rPr>
                <w:b/>
                <w:bCs/>
              </w:rPr>
              <w:t>Receivables Turnover</w:t>
            </w:r>
          </w:p>
        </w:tc>
      </w:tr>
      <w:tr w:rsidR="00493E63" w:rsidRPr="005B2F45" w14:paraId="12575B3E" w14:textId="77777777" w:rsidTr="005B2F45">
        <w:tc>
          <w:tcPr>
            <w:tcW w:w="0" w:type="auto"/>
            <w:hideMark/>
          </w:tcPr>
          <w:p w14:paraId="0203913C" w14:textId="77777777" w:rsidR="00493E63" w:rsidRPr="005B2F45" w:rsidRDefault="00493E63" w:rsidP="005B2F45">
            <w:r w:rsidRPr="005B2F45">
              <w:t>2023</w:t>
            </w:r>
          </w:p>
        </w:tc>
        <w:tc>
          <w:tcPr>
            <w:tcW w:w="0" w:type="auto"/>
            <w:hideMark/>
          </w:tcPr>
          <w:p w14:paraId="5DE76D42" w14:textId="77777777" w:rsidR="00493E63" w:rsidRPr="005B2F45" w:rsidRDefault="00493E63" w:rsidP="005B2F45">
            <w:r w:rsidRPr="005B2F45">
              <w:t>10.32</w:t>
            </w:r>
          </w:p>
        </w:tc>
      </w:tr>
      <w:tr w:rsidR="00493E63" w:rsidRPr="005B2F45" w14:paraId="48FFAE14" w14:textId="77777777" w:rsidTr="005B2F45">
        <w:tc>
          <w:tcPr>
            <w:tcW w:w="0" w:type="auto"/>
            <w:hideMark/>
          </w:tcPr>
          <w:p w14:paraId="3C5410F9" w14:textId="77777777" w:rsidR="00493E63" w:rsidRPr="005B2F45" w:rsidRDefault="00493E63" w:rsidP="005B2F45">
            <w:r w:rsidRPr="005B2F45">
              <w:t>2024</w:t>
            </w:r>
          </w:p>
        </w:tc>
        <w:tc>
          <w:tcPr>
            <w:tcW w:w="0" w:type="auto"/>
            <w:hideMark/>
          </w:tcPr>
          <w:p w14:paraId="001BE3D2" w14:textId="77777777" w:rsidR="00493E63" w:rsidRPr="005B2F45" w:rsidRDefault="00493E63" w:rsidP="005B2F45">
            <w:r w:rsidRPr="005B2F45">
              <w:t>10.11</w:t>
            </w:r>
          </w:p>
        </w:tc>
      </w:tr>
    </w:tbl>
    <w:p w14:paraId="13C6175A" w14:textId="3329AC1F" w:rsidR="00493E63" w:rsidRDefault="00713753" w:rsidP="005B2F45">
      <w:pPr>
        <w:spacing w:before="100" w:beforeAutospacing="1" w:after="100" w:afterAutospacing="1"/>
      </w:pPr>
      <w:r>
        <w:lastRenderedPageBreak/>
        <w:t>The receivable turnover ratio measures the amount of time a company collects its receivables over the period of a year, and the higher the value, the better the situation for the company</w:t>
      </w:r>
      <w:r w:rsidR="00363511">
        <w:t xml:space="preserve"> (binti </w:t>
      </w:r>
      <w:proofErr w:type="spellStart"/>
      <w:r w:rsidR="00363511">
        <w:t>Tsuraya</w:t>
      </w:r>
      <w:proofErr w:type="spellEnd"/>
      <w:r w:rsidR="00363511">
        <w:t xml:space="preserve"> et al., 2023)</w:t>
      </w:r>
      <w:r>
        <w:t xml:space="preserve">. </w:t>
      </w:r>
      <w:r w:rsidR="00493E63" w:rsidRPr="005B2F45">
        <w:t>The receivable turnover has decreased slightly</w:t>
      </w:r>
      <w:r w:rsidR="002F1F7C">
        <w:t xml:space="preserve"> for Unilever</w:t>
      </w:r>
      <w:r w:rsidR="00493E63" w:rsidRPr="005B2F45">
        <w:t xml:space="preserve">, </w:t>
      </w:r>
      <w:r w:rsidR="00A12664">
        <w:t>indicating that the company has slowed its cash collection, which can affect its cash flow.</w:t>
      </w:r>
      <w:r w:rsidR="00493E63" w:rsidRPr="005B2F45">
        <w:t xml:space="preserve"> The reason that the liquidity condition of the company is not so </w:t>
      </w:r>
      <w:r w:rsidR="00A12664">
        <w:t>good</w:t>
      </w:r>
      <w:r w:rsidR="00493E63" w:rsidRPr="005B2F45">
        <w:t xml:space="preserve"> </w:t>
      </w:r>
      <w:r w:rsidR="00A12664">
        <w:t>is that</w:t>
      </w:r>
      <w:r w:rsidR="00493E63" w:rsidRPr="005B2F45">
        <w:t xml:space="preserve"> the rec</w:t>
      </w:r>
      <w:r w:rsidR="00EC4986" w:rsidRPr="005B2F45">
        <w:t>e</w:t>
      </w:r>
      <w:r w:rsidR="00493E63" w:rsidRPr="005B2F45">
        <w:t>ivable turnover has worsened over the years</w:t>
      </w:r>
      <w:r w:rsidR="005B2F45" w:rsidRPr="005B2F45">
        <w:t xml:space="preserve"> (</w:t>
      </w:r>
      <w:proofErr w:type="spellStart"/>
      <w:r w:rsidR="005B2F45" w:rsidRPr="005B2F45">
        <w:t>Fadelia</w:t>
      </w:r>
      <w:proofErr w:type="spellEnd"/>
      <w:r w:rsidR="005B2F45" w:rsidRPr="005B2F45">
        <w:t xml:space="preserve"> et al., 2025)</w:t>
      </w:r>
      <w:r w:rsidR="00493E63" w:rsidRPr="005B2F45">
        <w:t xml:space="preserve">. </w:t>
      </w:r>
    </w:p>
    <w:p w14:paraId="60BCE6CB" w14:textId="77777777" w:rsidR="00725AF1" w:rsidRDefault="00725AF1" w:rsidP="005B2F45">
      <w:pPr>
        <w:spacing w:before="100" w:beforeAutospacing="1" w:after="100" w:afterAutospacing="1"/>
      </w:pPr>
    </w:p>
    <w:p w14:paraId="743BB34B" w14:textId="7F5A1F68" w:rsidR="00A12664" w:rsidRDefault="00A12664" w:rsidP="00FD6B64">
      <w:pPr>
        <w:pStyle w:val="Heading3"/>
      </w:pPr>
      <w:bookmarkStart w:id="25" w:name="_Toc224792624"/>
      <w:r>
        <w:t>Inventory Days</w:t>
      </w:r>
      <w:bookmarkEnd w:id="25"/>
    </w:p>
    <w:tbl>
      <w:tblPr>
        <w:tblStyle w:val="TableGrid"/>
        <w:tblW w:w="0" w:type="auto"/>
        <w:tblLook w:val="04A0" w:firstRow="1" w:lastRow="0" w:firstColumn="1" w:lastColumn="0" w:noHBand="0" w:noVBand="1"/>
      </w:tblPr>
      <w:tblGrid>
        <w:gridCol w:w="723"/>
        <w:gridCol w:w="1703"/>
      </w:tblGrid>
      <w:tr w:rsidR="00A12664" w:rsidRPr="005B2F45" w14:paraId="7C1AEDAD" w14:textId="77777777" w:rsidTr="00AE36E1">
        <w:tc>
          <w:tcPr>
            <w:tcW w:w="0" w:type="auto"/>
            <w:hideMark/>
          </w:tcPr>
          <w:p w14:paraId="27D9CBB7" w14:textId="77777777" w:rsidR="00A12664" w:rsidRPr="005B2F45" w:rsidRDefault="00A12664" w:rsidP="00AE36E1">
            <w:pPr>
              <w:rPr>
                <w:b/>
                <w:bCs/>
              </w:rPr>
            </w:pPr>
            <w:r w:rsidRPr="005B2F45">
              <w:rPr>
                <w:b/>
                <w:bCs/>
              </w:rPr>
              <w:t>Year</w:t>
            </w:r>
          </w:p>
        </w:tc>
        <w:tc>
          <w:tcPr>
            <w:tcW w:w="0" w:type="auto"/>
            <w:hideMark/>
          </w:tcPr>
          <w:p w14:paraId="6968FF66" w14:textId="484D58D2" w:rsidR="00A12664" w:rsidRPr="00A12664" w:rsidRDefault="00A12664" w:rsidP="00A12664">
            <w:pPr>
              <w:spacing w:before="100" w:beforeAutospacing="1" w:after="100" w:afterAutospacing="1"/>
            </w:pPr>
            <w:r>
              <w:t>Inventory Days</w:t>
            </w:r>
          </w:p>
        </w:tc>
      </w:tr>
      <w:tr w:rsidR="00A12664" w:rsidRPr="005B2F45" w14:paraId="5C5A3C9C" w14:textId="77777777" w:rsidTr="00AE36E1">
        <w:tc>
          <w:tcPr>
            <w:tcW w:w="0" w:type="auto"/>
            <w:hideMark/>
          </w:tcPr>
          <w:p w14:paraId="301D0F31" w14:textId="77777777" w:rsidR="00A12664" w:rsidRPr="005B2F45" w:rsidRDefault="00A12664" w:rsidP="00AE36E1">
            <w:r w:rsidRPr="005B2F45">
              <w:t>2023</w:t>
            </w:r>
          </w:p>
        </w:tc>
        <w:tc>
          <w:tcPr>
            <w:tcW w:w="0" w:type="auto"/>
            <w:hideMark/>
          </w:tcPr>
          <w:p w14:paraId="65DCA2B1" w14:textId="1D526ECD" w:rsidR="00A12664" w:rsidRPr="005B2F45" w:rsidRDefault="00A12664" w:rsidP="00AE36E1">
            <w:r>
              <w:t>49.43</w:t>
            </w:r>
          </w:p>
        </w:tc>
      </w:tr>
      <w:tr w:rsidR="00A12664" w:rsidRPr="005B2F45" w14:paraId="29DED4FF" w14:textId="77777777" w:rsidTr="00AE36E1">
        <w:tc>
          <w:tcPr>
            <w:tcW w:w="0" w:type="auto"/>
            <w:hideMark/>
          </w:tcPr>
          <w:p w14:paraId="0CD4247C" w14:textId="77777777" w:rsidR="00A12664" w:rsidRPr="005B2F45" w:rsidRDefault="00A12664" w:rsidP="00AE36E1">
            <w:r w:rsidRPr="005B2F45">
              <w:t>2024</w:t>
            </w:r>
          </w:p>
        </w:tc>
        <w:tc>
          <w:tcPr>
            <w:tcW w:w="0" w:type="auto"/>
            <w:hideMark/>
          </w:tcPr>
          <w:p w14:paraId="41886D88" w14:textId="0E54EDCB" w:rsidR="00A12664" w:rsidRPr="005B2F45" w:rsidRDefault="00A12664" w:rsidP="00AE36E1">
            <w:r>
              <w:t>54.32</w:t>
            </w:r>
          </w:p>
        </w:tc>
      </w:tr>
    </w:tbl>
    <w:p w14:paraId="5A4C8DCF" w14:textId="0EAF8C29" w:rsidR="00A12664" w:rsidRDefault="00A12664" w:rsidP="005B2F45">
      <w:pPr>
        <w:spacing w:before="100" w:beforeAutospacing="1" w:after="100" w:afterAutospacing="1"/>
      </w:pPr>
      <w:r>
        <w:t>Inventory days have increased from 49 to 54 days over the period of a year, which implies that the company is now holding its stock five days longer on average before selling it</w:t>
      </w:r>
      <w:r w:rsidR="00363511">
        <w:t xml:space="preserve"> (</w:t>
      </w:r>
      <w:proofErr w:type="spellStart"/>
      <w:r w:rsidR="00363511">
        <w:t>Ojonugwa</w:t>
      </w:r>
      <w:proofErr w:type="spellEnd"/>
      <w:r w:rsidR="00363511">
        <w:t xml:space="preserve"> et al., 2025)</w:t>
      </w:r>
      <w:r>
        <w:t>. Such gro</w:t>
      </w:r>
      <w:r w:rsidR="00713753">
        <w:t>w</w:t>
      </w:r>
      <w:r>
        <w:t>th in inventory days piles up working capital, increases inventory and may also imply that some of the products are now facing slower demand.</w:t>
      </w:r>
    </w:p>
    <w:p w14:paraId="7FA0C7FF" w14:textId="77777777" w:rsidR="00725AF1" w:rsidRDefault="00725AF1" w:rsidP="005B2F45">
      <w:pPr>
        <w:spacing w:before="100" w:beforeAutospacing="1" w:after="100" w:afterAutospacing="1"/>
      </w:pPr>
    </w:p>
    <w:p w14:paraId="6B28759C" w14:textId="702208E8" w:rsidR="00A12664" w:rsidRDefault="00A12664" w:rsidP="00FD6B64">
      <w:pPr>
        <w:pStyle w:val="Heading3"/>
      </w:pPr>
      <w:bookmarkStart w:id="26" w:name="_Toc224792625"/>
      <w:r>
        <w:t>Payable Days</w:t>
      </w:r>
      <w:bookmarkEnd w:id="26"/>
    </w:p>
    <w:tbl>
      <w:tblPr>
        <w:tblStyle w:val="TableGrid"/>
        <w:tblW w:w="0" w:type="auto"/>
        <w:tblLook w:val="04A0" w:firstRow="1" w:lastRow="0" w:firstColumn="1" w:lastColumn="0" w:noHBand="0" w:noVBand="1"/>
      </w:tblPr>
      <w:tblGrid>
        <w:gridCol w:w="723"/>
        <w:gridCol w:w="1529"/>
      </w:tblGrid>
      <w:tr w:rsidR="00A12664" w:rsidRPr="005B2F45" w14:paraId="4B16117F" w14:textId="77777777" w:rsidTr="00AE36E1">
        <w:tc>
          <w:tcPr>
            <w:tcW w:w="0" w:type="auto"/>
            <w:hideMark/>
          </w:tcPr>
          <w:p w14:paraId="0A34BFC9" w14:textId="77777777" w:rsidR="00A12664" w:rsidRPr="005B2F45" w:rsidRDefault="00A12664" w:rsidP="00AE36E1">
            <w:pPr>
              <w:rPr>
                <w:b/>
                <w:bCs/>
              </w:rPr>
            </w:pPr>
            <w:r w:rsidRPr="005B2F45">
              <w:rPr>
                <w:b/>
                <w:bCs/>
              </w:rPr>
              <w:t>Year</w:t>
            </w:r>
          </w:p>
        </w:tc>
        <w:tc>
          <w:tcPr>
            <w:tcW w:w="0" w:type="auto"/>
            <w:hideMark/>
          </w:tcPr>
          <w:p w14:paraId="24AE3AE4" w14:textId="7394E621" w:rsidR="00A12664" w:rsidRPr="00A12664" w:rsidRDefault="00A12664" w:rsidP="00AE36E1">
            <w:pPr>
              <w:spacing w:before="100" w:beforeAutospacing="1" w:after="100" w:afterAutospacing="1"/>
            </w:pPr>
            <w:r>
              <w:t>Payable Days</w:t>
            </w:r>
          </w:p>
        </w:tc>
      </w:tr>
      <w:tr w:rsidR="00A12664" w:rsidRPr="005B2F45" w14:paraId="5EB0A6F3" w14:textId="77777777" w:rsidTr="00AE36E1">
        <w:tc>
          <w:tcPr>
            <w:tcW w:w="0" w:type="auto"/>
            <w:hideMark/>
          </w:tcPr>
          <w:p w14:paraId="28AA18B8" w14:textId="77777777" w:rsidR="00A12664" w:rsidRPr="005B2F45" w:rsidRDefault="00A12664" w:rsidP="00AE36E1">
            <w:r w:rsidRPr="005B2F45">
              <w:t>2023</w:t>
            </w:r>
          </w:p>
        </w:tc>
        <w:tc>
          <w:tcPr>
            <w:tcW w:w="0" w:type="auto"/>
            <w:hideMark/>
          </w:tcPr>
          <w:p w14:paraId="20830DAF" w14:textId="1A400BA7" w:rsidR="00A12664" w:rsidRPr="005B2F45" w:rsidRDefault="00A12664" w:rsidP="00AE36E1">
            <w:r>
              <w:t>114</w:t>
            </w:r>
          </w:p>
        </w:tc>
      </w:tr>
      <w:tr w:rsidR="00A12664" w:rsidRPr="005B2F45" w14:paraId="51A56449" w14:textId="77777777" w:rsidTr="00AE36E1">
        <w:tc>
          <w:tcPr>
            <w:tcW w:w="0" w:type="auto"/>
            <w:hideMark/>
          </w:tcPr>
          <w:p w14:paraId="3A0190D8" w14:textId="77777777" w:rsidR="00A12664" w:rsidRPr="005B2F45" w:rsidRDefault="00A12664" w:rsidP="00AE36E1">
            <w:r w:rsidRPr="005B2F45">
              <w:t>2024</w:t>
            </w:r>
          </w:p>
        </w:tc>
        <w:tc>
          <w:tcPr>
            <w:tcW w:w="0" w:type="auto"/>
            <w:hideMark/>
          </w:tcPr>
          <w:p w14:paraId="691E7CC4" w14:textId="3B8E77D5" w:rsidR="00A12664" w:rsidRPr="005B2F45" w:rsidRDefault="00A12664" w:rsidP="00AE36E1">
            <w:r>
              <w:t>113</w:t>
            </w:r>
          </w:p>
        </w:tc>
      </w:tr>
    </w:tbl>
    <w:p w14:paraId="6D06D848" w14:textId="1F5BCE20" w:rsidR="00A12664" w:rsidRPr="005B2F45" w:rsidRDefault="005951C7" w:rsidP="005B2F45">
      <w:pPr>
        <w:spacing w:before="100" w:beforeAutospacing="1" w:after="100" w:afterAutospacing="1"/>
      </w:pPr>
      <w:r>
        <w:t xml:space="preserve">The payable days have remained mostly the same over the last 2 years, which implies that Unilever has been playing its </w:t>
      </w:r>
      <w:proofErr w:type="spellStart"/>
      <w:r>
        <w:t>supplires</w:t>
      </w:r>
      <w:proofErr w:type="spellEnd"/>
      <w:r>
        <w:t xml:space="preserve"> in similar duration</w:t>
      </w:r>
      <w:r w:rsidR="00363511">
        <w:t xml:space="preserve"> (binti </w:t>
      </w:r>
      <w:proofErr w:type="spellStart"/>
      <w:r w:rsidR="00363511">
        <w:t>Tsuraya</w:t>
      </w:r>
      <w:proofErr w:type="spellEnd"/>
      <w:r w:rsidR="00363511">
        <w:t xml:space="preserve"> et al., 2023)</w:t>
      </w:r>
      <w:r>
        <w:t xml:space="preserve">. In most of the </w:t>
      </w:r>
      <w:r w:rsidR="002C5B07">
        <w:t>cases where the payable days are high, it means that the buyer has significant bargaining power, and Unilever here can use the suppliers’ fund</w:t>
      </w:r>
      <w:r w:rsidR="0074332B">
        <w:t>s</w:t>
      </w:r>
      <w:r w:rsidR="002C5B07">
        <w:t xml:space="preserve"> to </w:t>
      </w:r>
      <w:r w:rsidR="0074332B">
        <w:t>contribute to its own operation. But there is also the probability of hampering suppliers’ relationships if the payments are stretched too far.</w:t>
      </w:r>
    </w:p>
    <w:p w14:paraId="317A90A4" w14:textId="77777777" w:rsidR="00493E63" w:rsidRPr="005B2F45" w:rsidRDefault="00493E63" w:rsidP="005B2F45">
      <w:pPr>
        <w:pStyle w:val="Heading3"/>
        <w:rPr>
          <w:rFonts w:cs="Times New Roman"/>
        </w:rPr>
      </w:pPr>
      <w:bookmarkStart w:id="27" w:name="_Toc224792626"/>
      <w:r w:rsidRPr="005B2F45">
        <w:rPr>
          <w:rFonts w:cs="Times New Roman"/>
        </w:rPr>
        <w:lastRenderedPageBreak/>
        <w:t>Efficiency summary</w:t>
      </w:r>
      <w:bookmarkEnd w:id="27"/>
    </w:p>
    <w:p w14:paraId="1EF611EC" w14:textId="5FA20E94" w:rsidR="00BC66C2" w:rsidRDefault="00BC66C2" w:rsidP="005B2F45">
      <w:pPr>
        <w:spacing w:before="100" w:beforeAutospacing="1" w:after="100" w:afterAutospacing="1"/>
      </w:pPr>
      <w:r>
        <w:t>The whole efficiency analysis shows a slight slowdown in the operations; a decline in asset and receivable turnover</w:t>
      </w:r>
      <w:r w:rsidR="0015121E">
        <w:t>,</w:t>
      </w:r>
      <w:r>
        <w:t xml:space="preserve"> which suggest</w:t>
      </w:r>
      <w:r w:rsidR="0015121E">
        <w:t>s</w:t>
      </w:r>
      <w:r>
        <w:t xml:space="preserve"> that </w:t>
      </w:r>
      <w:r w:rsidR="0015121E">
        <w:t>asset productivity and the speed of credit collection have declined as well. Most importantly, the 5-day increase in inventory days reflects increasing pressure on the working capital, even though this is somewhat offset by high payable days.</w:t>
      </w:r>
    </w:p>
    <w:p w14:paraId="67163415" w14:textId="77777777" w:rsidR="00725AF1" w:rsidRDefault="00725AF1" w:rsidP="005B2F45">
      <w:pPr>
        <w:spacing w:before="100" w:beforeAutospacing="1" w:after="100" w:afterAutospacing="1"/>
      </w:pPr>
    </w:p>
    <w:p w14:paraId="4BB38070" w14:textId="6D4D68DE" w:rsidR="00EC4986" w:rsidRPr="005B2F45" w:rsidRDefault="00EC4986" w:rsidP="005B2F45">
      <w:pPr>
        <w:pStyle w:val="Heading2"/>
      </w:pPr>
      <w:bookmarkStart w:id="28" w:name="_Toc224792627"/>
      <w:r w:rsidRPr="005B2F45">
        <w:t>Investor Ratio Analysis</w:t>
      </w:r>
      <w:bookmarkEnd w:id="28"/>
    </w:p>
    <w:p w14:paraId="40533243" w14:textId="075813F8" w:rsidR="00EC4986" w:rsidRPr="005B2F45" w:rsidRDefault="00EC4986" w:rsidP="005B2F45">
      <w:pPr>
        <w:spacing w:before="100" w:beforeAutospacing="1" w:after="100" w:afterAutospacing="1"/>
      </w:pPr>
      <w:r w:rsidRPr="005B2F45">
        <w:t>Investor ratios describe the point of view f</w:t>
      </w:r>
      <w:r w:rsidR="0015121E">
        <w:t>ro</w:t>
      </w:r>
      <w:r w:rsidRPr="005B2F45">
        <w:t>m invest</w:t>
      </w:r>
      <w:r w:rsidR="0015121E">
        <w:t>or</w:t>
      </w:r>
      <w:r w:rsidRPr="005B2F45">
        <w:t>s, how much investors are gaining from a particular firm</w:t>
      </w:r>
    </w:p>
    <w:p w14:paraId="52BC0B8E" w14:textId="77777777" w:rsidR="00EC4986" w:rsidRPr="005B2F45" w:rsidRDefault="00EC4986" w:rsidP="005B2F45">
      <w:pPr>
        <w:pStyle w:val="Heading3"/>
        <w:rPr>
          <w:rFonts w:cs="Times New Roman"/>
        </w:rPr>
      </w:pPr>
      <w:bookmarkStart w:id="29" w:name="_Toc224792628"/>
      <w:r w:rsidRPr="005B2F45">
        <w:rPr>
          <w:rFonts w:cs="Times New Roman"/>
        </w:rPr>
        <w:t>Earnings Per Share (EPS)</w:t>
      </w:r>
      <w:bookmarkEnd w:id="29"/>
    </w:p>
    <w:tbl>
      <w:tblPr>
        <w:tblStyle w:val="TableGrid"/>
        <w:tblW w:w="0" w:type="auto"/>
        <w:tblLook w:val="04A0" w:firstRow="1" w:lastRow="0" w:firstColumn="1" w:lastColumn="0" w:noHBand="0" w:noVBand="1"/>
      </w:tblPr>
      <w:tblGrid>
        <w:gridCol w:w="723"/>
        <w:gridCol w:w="657"/>
      </w:tblGrid>
      <w:tr w:rsidR="00EC4986" w:rsidRPr="005B2F45" w14:paraId="43687B67" w14:textId="77777777" w:rsidTr="005B2F45">
        <w:tc>
          <w:tcPr>
            <w:tcW w:w="0" w:type="auto"/>
            <w:hideMark/>
          </w:tcPr>
          <w:p w14:paraId="131430EA" w14:textId="77777777" w:rsidR="00EC4986" w:rsidRPr="005B2F45" w:rsidRDefault="00EC4986" w:rsidP="005B2F45">
            <w:pPr>
              <w:rPr>
                <w:b/>
                <w:bCs/>
              </w:rPr>
            </w:pPr>
            <w:r w:rsidRPr="005B2F45">
              <w:rPr>
                <w:b/>
                <w:bCs/>
              </w:rPr>
              <w:t>Year</w:t>
            </w:r>
          </w:p>
        </w:tc>
        <w:tc>
          <w:tcPr>
            <w:tcW w:w="0" w:type="auto"/>
            <w:hideMark/>
          </w:tcPr>
          <w:p w14:paraId="08A52AD2" w14:textId="77777777" w:rsidR="00EC4986" w:rsidRPr="005B2F45" w:rsidRDefault="00EC4986" w:rsidP="005B2F45">
            <w:pPr>
              <w:rPr>
                <w:b/>
                <w:bCs/>
              </w:rPr>
            </w:pPr>
            <w:r w:rsidRPr="005B2F45">
              <w:rPr>
                <w:b/>
                <w:bCs/>
              </w:rPr>
              <w:t>EPS</w:t>
            </w:r>
          </w:p>
        </w:tc>
      </w:tr>
      <w:tr w:rsidR="00EC4986" w:rsidRPr="005B2F45" w14:paraId="3DC58555" w14:textId="77777777" w:rsidTr="005B2F45">
        <w:tc>
          <w:tcPr>
            <w:tcW w:w="0" w:type="auto"/>
            <w:hideMark/>
          </w:tcPr>
          <w:p w14:paraId="1A52F257" w14:textId="77777777" w:rsidR="00EC4986" w:rsidRPr="005B2F45" w:rsidRDefault="00EC4986" w:rsidP="005B2F45">
            <w:r w:rsidRPr="005B2F45">
              <w:t>2023</w:t>
            </w:r>
          </w:p>
        </w:tc>
        <w:tc>
          <w:tcPr>
            <w:tcW w:w="0" w:type="auto"/>
            <w:hideMark/>
          </w:tcPr>
          <w:p w14:paraId="7B27B7DD" w14:textId="77777777" w:rsidR="00EC4986" w:rsidRPr="005B2F45" w:rsidRDefault="00EC4986" w:rsidP="005B2F45">
            <w:r w:rsidRPr="005B2F45">
              <w:t>1.96</w:t>
            </w:r>
          </w:p>
        </w:tc>
      </w:tr>
      <w:tr w:rsidR="00EC4986" w:rsidRPr="005B2F45" w14:paraId="2E567048" w14:textId="77777777" w:rsidTr="005B2F45">
        <w:tc>
          <w:tcPr>
            <w:tcW w:w="0" w:type="auto"/>
            <w:hideMark/>
          </w:tcPr>
          <w:p w14:paraId="5D98E505" w14:textId="77777777" w:rsidR="00EC4986" w:rsidRPr="005B2F45" w:rsidRDefault="00EC4986" w:rsidP="005B2F45">
            <w:r w:rsidRPr="005B2F45">
              <w:t>2024</w:t>
            </w:r>
          </w:p>
        </w:tc>
        <w:tc>
          <w:tcPr>
            <w:tcW w:w="0" w:type="auto"/>
            <w:hideMark/>
          </w:tcPr>
          <w:p w14:paraId="4D96D42C" w14:textId="77777777" w:rsidR="00EC4986" w:rsidRPr="005B2F45" w:rsidRDefault="00EC4986" w:rsidP="005B2F45">
            <w:r w:rsidRPr="005B2F45">
              <w:t>2.29</w:t>
            </w:r>
          </w:p>
        </w:tc>
      </w:tr>
    </w:tbl>
    <w:p w14:paraId="451E3AE5" w14:textId="77777777" w:rsidR="005B2F45" w:rsidRDefault="005B2F45" w:rsidP="005B2F45"/>
    <w:p w14:paraId="33C63AA2" w14:textId="31D5B398" w:rsidR="001A5B0C" w:rsidRDefault="002F1F7C" w:rsidP="005B2F45">
      <w:r>
        <w:t xml:space="preserve">EPS calculates the amount of profit attributed to every ordinary share, and the more EPS a firm can offer, the more attractive the shares become. </w:t>
      </w:r>
      <w:r w:rsidR="001A5B0C" w:rsidRPr="005B2F45">
        <w:t xml:space="preserve">Even though the overall profitability margin </w:t>
      </w:r>
      <w:r>
        <w:t xml:space="preserve">of Unilever </w:t>
      </w:r>
      <w:r w:rsidR="001A5B0C" w:rsidRPr="005B2F45">
        <w:t>has decreased over the year, the earnings per share have improved. This can be because some of the shares have been bought back, or the portfolio has been rationalised</w:t>
      </w:r>
      <w:r w:rsidR="005B2F45" w:rsidRPr="005B2F45">
        <w:t xml:space="preserve"> (</w:t>
      </w:r>
      <w:proofErr w:type="spellStart"/>
      <w:r w:rsidR="005B2F45" w:rsidRPr="005B2F45">
        <w:t>Fadelia</w:t>
      </w:r>
      <w:proofErr w:type="spellEnd"/>
      <w:r w:rsidR="005B2F45" w:rsidRPr="005B2F45">
        <w:t xml:space="preserve"> et al., 2025)</w:t>
      </w:r>
      <w:r w:rsidR="001A5B0C" w:rsidRPr="005B2F45">
        <w:t>.</w:t>
      </w:r>
      <w:r>
        <w:t xml:space="preserve"> This is an important distinction and proves that EPS should not be the sole determinant of investment decisions. </w:t>
      </w:r>
    </w:p>
    <w:p w14:paraId="56C431B7" w14:textId="28EBE476" w:rsidR="005B2F45" w:rsidRDefault="005B2F45" w:rsidP="005B2F45"/>
    <w:p w14:paraId="7CA839F0" w14:textId="38C7D4CB" w:rsidR="00725AF1" w:rsidRDefault="00725AF1" w:rsidP="005B2F45"/>
    <w:p w14:paraId="653B4A08" w14:textId="643EBCBF" w:rsidR="00725AF1" w:rsidRDefault="00725AF1" w:rsidP="005B2F45"/>
    <w:p w14:paraId="55DBC85F" w14:textId="77777777" w:rsidR="00725AF1" w:rsidRPr="005B2F45" w:rsidRDefault="00725AF1" w:rsidP="005B2F45"/>
    <w:p w14:paraId="3FB423A7" w14:textId="77777777" w:rsidR="001A5B0C" w:rsidRPr="005B2F45" w:rsidRDefault="001A5B0C" w:rsidP="00725AF1">
      <w:pPr>
        <w:pStyle w:val="Heading3"/>
      </w:pPr>
      <w:bookmarkStart w:id="30" w:name="_Toc224792629"/>
      <w:r w:rsidRPr="005B2F45">
        <w:lastRenderedPageBreak/>
        <w:t>Price-Earnings (P/E) Ratio</w:t>
      </w:r>
      <w:bookmarkEnd w:id="30"/>
    </w:p>
    <w:p w14:paraId="7CC8A644" w14:textId="77777777" w:rsidR="001A5B0C" w:rsidRDefault="001A5B0C" w:rsidP="005B2F45">
      <w:r w:rsidRPr="005B2F45">
        <w:rPr>
          <w:b/>
          <w:bCs/>
        </w:rPr>
        <w:t>Formula used:</w:t>
      </w:r>
      <w:r w:rsidRPr="005B2F45">
        <w:t xml:space="preserve"> Market price of the share ÷ Earning</w:t>
      </w:r>
      <w:r w:rsidR="004F2C87" w:rsidRPr="005B2F45">
        <w:t>s</w:t>
      </w:r>
      <w:r w:rsidRPr="005B2F45">
        <w:t xml:space="preserve"> </w:t>
      </w:r>
      <w:r w:rsidR="004F2C87" w:rsidRPr="005B2F45">
        <w:t>p</w:t>
      </w:r>
      <w:r w:rsidRPr="005B2F45">
        <w:t>er share</w:t>
      </w:r>
    </w:p>
    <w:tbl>
      <w:tblPr>
        <w:tblStyle w:val="TableGrid"/>
        <w:tblW w:w="0" w:type="auto"/>
        <w:tblLook w:val="04A0" w:firstRow="1" w:lastRow="0" w:firstColumn="1" w:lastColumn="0" w:noHBand="0" w:noVBand="1"/>
      </w:tblPr>
      <w:tblGrid>
        <w:gridCol w:w="723"/>
        <w:gridCol w:w="1210"/>
      </w:tblGrid>
      <w:tr w:rsidR="001A5B0C" w:rsidRPr="005B2F45" w14:paraId="1E59736A" w14:textId="77777777" w:rsidTr="005B2F45">
        <w:tc>
          <w:tcPr>
            <w:tcW w:w="0" w:type="auto"/>
            <w:hideMark/>
          </w:tcPr>
          <w:p w14:paraId="575BF87B" w14:textId="77777777" w:rsidR="001A5B0C" w:rsidRPr="005B2F45" w:rsidRDefault="001A5B0C" w:rsidP="005B2F45">
            <w:pPr>
              <w:rPr>
                <w:b/>
                <w:bCs/>
              </w:rPr>
            </w:pPr>
            <w:r w:rsidRPr="005B2F45">
              <w:rPr>
                <w:b/>
                <w:bCs/>
              </w:rPr>
              <w:t>Year</w:t>
            </w:r>
          </w:p>
        </w:tc>
        <w:tc>
          <w:tcPr>
            <w:tcW w:w="0" w:type="auto"/>
            <w:hideMark/>
          </w:tcPr>
          <w:p w14:paraId="7E5858F4" w14:textId="77777777" w:rsidR="001A5B0C" w:rsidRPr="005B2F45" w:rsidRDefault="001A5B0C" w:rsidP="005B2F45">
            <w:pPr>
              <w:rPr>
                <w:b/>
                <w:bCs/>
              </w:rPr>
            </w:pPr>
            <w:r w:rsidRPr="005B2F45">
              <w:rPr>
                <w:b/>
                <w:bCs/>
              </w:rPr>
              <w:t>P/E Ratio</w:t>
            </w:r>
          </w:p>
        </w:tc>
      </w:tr>
      <w:tr w:rsidR="001A5B0C" w:rsidRPr="005B2F45" w14:paraId="09E277B9" w14:textId="77777777" w:rsidTr="005B2F45">
        <w:tc>
          <w:tcPr>
            <w:tcW w:w="0" w:type="auto"/>
            <w:hideMark/>
          </w:tcPr>
          <w:p w14:paraId="68AD7D33" w14:textId="77777777" w:rsidR="001A5B0C" w:rsidRPr="005B2F45" w:rsidRDefault="001A5B0C" w:rsidP="005B2F45">
            <w:r w:rsidRPr="005B2F45">
              <w:t>2023</w:t>
            </w:r>
          </w:p>
        </w:tc>
        <w:tc>
          <w:tcPr>
            <w:tcW w:w="0" w:type="auto"/>
            <w:hideMark/>
          </w:tcPr>
          <w:p w14:paraId="62A9099B" w14:textId="77777777" w:rsidR="001A5B0C" w:rsidRPr="005B2F45" w:rsidRDefault="001A5B0C" w:rsidP="005B2F45">
            <w:r w:rsidRPr="005B2F45">
              <w:t>20.74</w:t>
            </w:r>
          </w:p>
        </w:tc>
      </w:tr>
      <w:tr w:rsidR="001A5B0C" w:rsidRPr="005B2F45" w14:paraId="61307C12" w14:textId="77777777" w:rsidTr="005B2F45">
        <w:tc>
          <w:tcPr>
            <w:tcW w:w="0" w:type="auto"/>
            <w:hideMark/>
          </w:tcPr>
          <w:p w14:paraId="5017A3B6" w14:textId="77777777" w:rsidR="001A5B0C" w:rsidRPr="005B2F45" w:rsidRDefault="001A5B0C" w:rsidP="005B2F45">
            <w:r w:rsidRPr="005B2F45">
              <w:t>2024</w:t>
            </w:r>
          </w:p>
        </w:tc>
        <w:tc>
          <w:tcPr>
            <w:tcW w:w="0" w:type="auto"/>
            <w:hideMark/>
          </w:tcPr>
          <w:p w14:paraId="35F05D1A" w14:textId="77777777" w:rsidR="001A5B0C" w:rsidRPr="005B2F45" w:rsidRDefault="001A5B0C" w:rsidP="005B2F45">
            <w:r w:rsidRPr="005B2F45">
              <w:t>21.41</w:t>
            </w:r>
          </w:p>
        </w:tc>
      </w:tr>
    </w:tbl>
    <w:p w14:paraId="2C5F245C" w14:textId="77777777" w:rsidR="009C3148" w:rsidRDefault="009C3148" w:rsidP="009C3148"/>
    <w:p w14:paraId="6301FC9C" w14:textId="21394029" w:rsidR="009C3148" w:rsidRDefault="009C3148" w:rsidP="009C3148">
      <w:r>
        <w:t>Price to earnings measures the profit of a company relative to its market price, and is often used to determine whether a share is overvalued or undervalued. A P/E ratio of 15 to 25 is considered reasonable for companies in stable industries (</w:t>
      </w:r>
      <w:proofErr w:type="spellStart"/>
      <w:r>
        <w:t>Anggraini</w:t>
      </w:r>
      <w:proofErr w:type="spellEnd"/>
      <w:r>
        <w:t>, 2022). The P/E ratio of Unilever is in the expected zone, and t</w:t>
      </w:r>
      <w:r w:rsidRPr="005B2F45">
        <w:t>here has been a growth in the price-to-earnings ratio, even though there has been short-term pressure. This implies that the investors in the market expect that the future earnings will grow (</w:t>
      </w:r>
      <w:proofErr w:type="spellStart"/>
      <w:r w:rsidRPr="005B2F45">
        <w:t>Fadelia</w:t>
      </w:r>
      <w:proofErr w:type="spellEnd"/>
      <w:r w:rsidRPr="005B2F45">
        <w:t xml:space="preserve"> et al., 2025).</w:t>
      </w:r>
    </w:p>
    <w:p w14:paraId="0EAA8F88" w14:textId="77777777" w:rsidR="009C3148" w:rsidRPr="009C3148" w:rsidRDefault="009C3148" w:rsidP="009C3148"/>
    <w:p w14:paraId="4CFFD026" w14:textId="0C7653C8" w:rsidR="001A5B0C" w:rsidRDefault="001A5B0C" w:rsidP="005B2F45">
      <w:pPr>
        <w:pStyle w:val="Heading3"/>
        <w:rPr>
          <w:rFonts w:cs="Times New Roman"/>
        </w:rPr>
      </w:pPr>
      <w:bookmarkStart w:id="31" w:name="_Toc224792630"/>
      <w:r w:rsidRPr="005B2F45">
        <w:rPr>
          <w:rFonts w:cs="Times New Roman"/>
        </w:rPr>
        <w:t>Dividen</w:t>
      </w:r>
      <w:r w:rsidR="009C3148">
        <w:rPr>
          <w:rFonts w:cs="Times New Roman"/>
        </w:rPr>
        <w:t>d</w:t>
      </w:r>
      <w:r w:rsidRPr="005B2F45">
        <w:rPr>
          <w:rFonts w:cs="Times New Roman"/>
        </w:rPr>
        <w:t xml:space="preserve"> yield</w:t>
      </w:r>
      <w:bookmarkEnd w:id="31"/>
    </w:p>
    <w:p w14:paraId="34024E33" w14:textId="31C89429" w:rsidR="005B2F45" w:rsidRDefault="004F2C87" w:rsidP="005B2F45">
      <w:r w:rsidRPr="005B2F45">
        <w:rPr>
          <w:b/>
          <w:bCs/>
        </w:rPr>
        <w:t>Formula used</w:t>
      </w:r>
      <w:r w:rsidRPr="005B2F45">
        <w:t xml:space="preserve"> </w:t>
      </w:r>
      <w:r w:rsidR="009C3148">
        <w:t>= Dividend</w:t>
      </w:r>
      <w:r w:rsidRPr="005B2F45">
        <w:t xml:space="preserve"> paid ÷ Market price of the share</w:t>
      </w:r>
    </w:p>
    <w:tbl>
      <w:tblPr>
        <w:tblStyle w:val="TableGrid"/>
        <w:tblW w:w="0" w:type="auto"/>
        <w:tblLook w:val="04A0" w:firstRow="1" w:lastRow="0" w:firstColumn="1" w:lastColumn="0" w:noHBand="0" w:noVBand="1"/>
      </w:tblPr>
      <w:tblGrid>
        <w:gridCol w:w="723"/>
        <w:gridCol w:w="1757"/>
      </w:tblGrid>
      <w:tr w:rsidR="001A5B0C" w:rsidRPr="005B2F45" w14:paraId="6F8ECFC6" w14:textId="77777777" w:rsidTr="005B2F45">
        <w:tc>
          <w:tcPr>
            <w:tcW w:w="0" w:type="auto"/>
            <w:hideMark/>
          </w:tcPr>
          <w:p w14:paraId="35C8C14A" w14:textId="77777777" w:rsidR="001A5B0C" w:rsidRPr="005B2F45" w:rsidRDefault="001A5B0C" w:rsidP="005B2F45">
            <w:pPr>
              <w:rPr>
                <w:b/>
                <w:bCs/>
              </w:rPr>
            </w:pPr>
            <w:r w:rsidRPr="005B2F45">
              <w:rPr>
                <w:b/>
                <w:bCs/>
              </w:rPr>
              <w:t>Year</w:t>
            </w:r>
          </w:p>
        </w:tc>
        <w:tc>
          <w:tcPr>
            <w:tcW w:w="0" w:type="auto"/>
            <w:hideMark/>
          </w:tcPr>
          <w:p w14:paraId="71AC06D3" w14:textId="77777777" w:rsidR="001A5B0C" w:rsidRPr="005B2F45" w:rsidRDefault="001A5B0C" w:rsidP="005B2F45">
            <w:pPr>
              <w:rPr>
                <w:b/>
                <w:bCs/>
              </w:rPr>
            </w:pPr>
            <w:r w:rsidRPr="005B2F45">
              <w:rPr>
                <w:b/>
                <w:bCs/>
              </w:rPr>
              <w:t>Dividend Yield</w:t>
            </w:r>
          </w:p>
        </w:tc>
      </w:tr>
      <w:tr w:rsidR="001A5B0C" w:rsidRPr="005B2F45" w14:paraId="0DB33F71" w14:textId="77777777" w:rsidTr="005B2F45">
        <w:tc>
          <w:tcPr>
            <w:tcW w:w="0" w:type="auto"/>
            <w:hideMark/>
          </w:tcPr>
          <w:p w14:paraId="54C5DA56" w14:textId="77777777" w:rsidR="001A5B0C" w:rsidRPr="005B2F45" w:rsidRDefault="001A5B0C" w:rsidP="005B2F45">
            <w:r w:rsidRPr="005B2F45">
              <w:t>2023</w:t>
            </w:r>
          </w:p>
        </w:tc>
        <w:tc>
          <w:tcPr>
            <w:tcW w:w="0" w:type="auto"/>
            <w:hideMark/>
          </w:tcPr>
          <w:p w14:paraId="4555F560" w14:textId="77777777" w:rsidR="001A5B0C" w:rsidRPr="005B2F45" w:rsidRDefault="001A5B0C" w:rsidP="005B2F45">
            <w:r w:rsidRPr="005B2F45">
              <w:t>4.57%</w:t>
            </w:r>
          </w:p>
        </w:tc>
      </w:tr>
      <w:tr w:rsidR="001A5B0C" w:rsidRPr="005B2F45" w14:paraId="60949CD6" w14:textId="77777777" w:rsidTr="005B2F45">
        <w:tc>
          <w:tcPr>
            <w:tcW w:w="0" w:type="auto"/>
            <w:hideMark/>
          </w:tcPr>
          <w:p w14:paraId="3095842E" w14:textId="77777777" w:rsidR="001A5B0C" w:rsidRPr="005B2F45" w:rsidRDefault="001A5B0C" w:rsidP="005B2F45">
            <w:r w:rsidRPr="005B2F45">
              <w:t>2024</w:t>
            </w:r>
          </w:p>
        </w:tc>
        <w:tc>
          <w:tcPr>
            <w:tcW w:w="0" w:type="auto"/>
            <w:hideMark/>
          </w:tcPr>
          <w:p w14:paraId="72FCA00A" w14:textId="77777777" w:rsidR="001A5B0C" w:rsidRPr="005B2F45" w:rsidRDefault="001A5B0C" w:rsidP="005B2F45">
            <w:r w:rsidRPr="005B2F45">
              <w:t>4.00%</w:t>
            </w:r>
          </w:p>
        </w:tc>
      </w:tr>
    </w:tbl>
    <w:p w14:paraId="4051ABAA" w14:textId="77777777" w:rsidR="005B2F45" w:rsidRDefault="005B2F45" w:rsidP="005B2F45"/>
    <w:p w14:paraId="18335E25" w14:textId="77777777" w:rsidR="004F2C87" w:rsidRDefault="004F2C87" w:rsidP="005B2F45">
      <w:r w:rsidRPr="005B2F45">
        <w:t>The dividend has increased in 2024, but the dividend yield has decreased. And the primary reason for this is that the market price has increased, and the increase in the market price has offset the effect of the increase in dividends, causing the yield to drop.</w:t>
      </w:r>
    </w:p>
    <w:p w14:paraId="05AF6C90" w14:textId="77777777" w:rsidR="005B2F45" w:rsidRPr="005B2F45" w:rsidRDefault="005B2F45" w:rsidP="005B2F45"/>
    <w:p w14:paraId="35E48FDA" w14:textId="77777777" w:rsidR="004F2C87" w:rsidRPr="005B2F45" w:rsidRDefault="004F2C87" w:rsidP="005B2F45">
      <w:pPr>
        <w:pStyle w:val="Heading3"/>
        <w:rPr>
          <w:rFonts w:cs="Times New Roman"/>
        </w:rPr>
      </w:pPr>
      <w:bookmarkStart w:id="32" w:name="_Toc224792631"/>
      <w:r w:rsidRPr="005B2F45">
        <w:rPr>
          <w:rFonts w:cs="Times New Roman"/>
        </w:rPr>
        <w:t>Investor ratio summary</w:t>
      </w:r>
      <w:bookmarkEnd w:id="32"/>
      <w:r w:rsidRPr="005B2F45">
        <w:rPr>
          <w:rFonts w:cs="Times New Roman"/>
        </w:rPr>
        <w:t xml:space="preserve"> </w:t>
      </w:r>
    </w:p>
    <w:p w14:paraId="1C6F793C" w14:textId="7453A092" w:rsidR="00C565AB" w:rsidRPr="005B2F45" w:rsidRDefault="00C565AB" w:rsidP="005B2F45">
      <w:r w:rsidRPr="005B2F45">
        <w:t>The earnings per share have increased during the year 2024, despite a decline in the total profitability margin</w:t>
      </w:r>
      <w:r w:rsidR="00363511">
        <w:t xml:space="preserve"> (</w:t>
      </w:r>
      <w:proofErr w:type="spellStart"/>
      <w:r w:rsidR="00363511">
        <w:t>Ojonugwa</w:t>
      </w:r>
      <w:proofErr w:type="spellEnd"/>
      <w:r w:rsidR="00363511">
        <w:t xml:space="preserve"> et al., 2025) </w:t>
      </w:r>
      <w:r w:rsidRPr="005B2F45">
        <w:t xml:space="preserve">. This might be the result of rationalising the portfolio or buying back part of the shares. In 2024, the dividend yield dropped while the </w:t>
      </w:r>
      <w:r w:rsidRPr="005B2F45">
        <w:lastRenderedPageBreak/>
        <w:t>dividend itself climbed. And the main cause of this is that the yield has decreased as a result of the market price rising and offsetting the effect of the dividend rise.</w:t>
      </w:r>
    </w:p>
    <w:p w14:paraId="7B8AC0DE" w14:textId="77777777" w:rsidR="00C565AB" w:rsidRPr="005B2F45" w:rsidRDefault="00C565AB" w:rsidP="005B2F45">
      <w:pPr>
        <w:spacing w:before="100" w:beforeAutospacing="1" w:after="100" w:afterAutospacing="1"/>
        <w:outlineLvl w:val="2"/>
      </w:pPr>
    </w:p>
    <w:p w14:paraId="15160F32" w14:textId="77777777" w:rsidR="00C565AB" w:rsidRPr="005B2F45" w:rsidRDefault="00C565AB" w:rsidP="005B2F45">
      <w:pPr>
        <w:pStyle w:val="Heading2"/>
      </w:pPr>
      <w:bookmarkStart w:id="33" w:name="_Toc224792632"/>
      <w:r w:rsidRPr="005B2F45">
        <w:t>Limitations of Ratio Analysis</w:t>
      </w:r>
      <w:bookmarkEnd w:id="33"/>
    </w:p>
    <w:p w14:paraId="0A519F19" w14:textId="189EE99A" w:rsidR="00C565AB" w:rsidRPr="005B2F45" w:rsidRDefault="00C565AB" w:rsidP="005B2F45">
      <w:r w:rsidRPr="005B2F45">
        <w:t>Even though ratio analysis provide</w:t>
      </w:r>
      <w:r w:rsidR="00363511">
        <w:t>s</w:t>
      </w:r>
      <w:r w:rsidRPr="005B2F45">
        <w:t xml:space="preserve"> valuable insights into the financial condition and overall performance of a company, there are some the</w:t>
      </w:r>
      <w:r w:rsidR="00363511">
        <w:t>o</w:t>
      </w:r>
      <w:r w:rsidRPr="005B2F45">
        <w:t>retical limi</w:t>
      </w:r>
      <w:r w:rsidR="00363511">
        <w:t>tations</w:t>
      </w:r>
      <w:r w:rsidRPr="005B2F45">
        <w:t xml:space="preserve"> in this method</w:t>
      </w:r>
    </w:p>
    <w:p w14:paraId="785142D1" w14:textId="4C1A95F1" w:rsidR="00C565AB" w:rsidRPr="005B2F45" w:rsidRDefault="00C565AB" w:rsidP="005B2F45">
      <w:pPr>
        <w:pStyle w:val="ListBullet"/>
      </w:pPr>
      <w:r w:rsidRPr="005B2F45">
        <w:rPr>
          <w:b/>
          <w:bCs/>
        </w:rPr>
        <w:t>Historical orientation:</w:t>
      </w:r>
      <w:r w:rsidRPr="005B2F45">
        <w:t xml:space="preserve"> Ratios are calculated based on historical data, and these data are not forward-looking</w:t>
      </w:r>
      <w:r w:rsidR="005B2F45" w:rsidRPr="005B2F45">
        <w:t xml:space="preserve"> (</w:t>
      </w:r>
      <w:proofErr w:type="spellStart"/>
      <w:r w:rsidR="005B2F45" w:rsidRPr="005B2F45">
        <w:t>Fadelia</w:t>
      </w:r>
      <w:proofErr w:type="spellEnd"/>
      <w:r w:rsidR="005B2F45" w:rsidRPr="005B2F45">
        <w:t xml:space="preserve"> et al., 2025)</w:t>
      </w:r>
      <w:r w:rsidRPr="005B2F45">
        <w:t xml:space="preserve">. These historical data often do not reflect many important strategic decisions and the current condition of the company. Especially for a company like </w:t>
      </w:r>
      <w:proofErr w:type="spellStart"/>
      <w:r w:rsidR="00363511">
        <w:t>U</w:t>
      </w:r>
      <w:r w:rsidRPr="005B2F45">
        <w:t>nilver</w:t>
      </w:r>
      <w:proofErr w:type="spellEnd"/>
      <w:r w:rsidRPr="005B2F45">
        <w:t xml:space="preserve"> </w:t>
      </w:r>
      <w:r w:rsidR="00363511">
        <w:t>that</w:t>
      </w:r>
      <w:r w:rsidRPr="005B2F45">
        <w:t xml:space="preserve"> operate</w:t>
      </w:r>
      <w:r w:rsidR="00363511">
        <w:t>s</w:t>
      </w:r>
      <w:r w:rsidRPr="005B2F45">
        <w:t xml:space="preserve"> in a highly evolving industry, historical data may not provide much </w:t>
      </w:r>
      <w:r w:rsidR="00363511">
        <w:t>for strategic</w:t>
      </w:r>
      <w:r w:rsidRPr="005B2F45">
        <w:t xml:space="preserve"> investment decisions</w:t>
      </w:r>
      <w:r w:rsidR="00363511">
        <w:t xml:space="preserve"> (Binti </w:t>
      </w:r>
      <w:proofErr w:type="spellStart"/>
      <w:r w:rsidR="00363511">
        <w:t>Tsuraya</w:t>
      </w:r>
      <w:proofErr w:type="spellEnd"/>
      <w:r w:rsidR="00363511">
        <w:t xml:space="preserve"> et al., 2023)</w:t>
      </w:r>
      <w:r w:rsidRPr="005B2F45">
        <w:t>.</w:t>
      </w:r>
    </w:p>
    <w:p w14:paraId="607D49BB" w14:textId="77777777" w:rsidR="00C565AB" w:rsidRPr="005B2F45" w:rsidRDefault="00C565AB" w:rsidP="005B2F45">
      <w:pPr>
        <w:pStyle w:val="ListBullet"/>
      </w:pPr>
      <w:r w:rsidRPr="005B2F45">
        <w:rPr>
          <w:b/>
          <w:bCs/>
        </w:rPr>
        <w:t>Effect of accounting policy</w:t>
      </w:r>
      <w:r w:rsidRPr="005B2F45">
        <w:t>: Financial ratios depend largely on a company’s accounting data, most of which are derived from management’s assumptions and judgments</w:t>
      </w:r>
      <w:r w:rsidR="005B2F45" w:rsidRPr="005B2F45">
        <w:t xml:space="preserve"> (</w:t>
      </w:r>
      <w:proofErr w:type="spellStart"/>
      <w:r w:rsidR="005B2F45" w:rsidRPr="005B2F45">
        <w:t>Azis</w:t>
      </w:r>
      <w:proofErr w:type="spellEnd"/>
      <w:r w:rsidR="005B2F45" w:rsidRPr="005B2F45">
        <w:t xml:space="preserve"> and </w:t>
      </w:r>
      <w:proofErr w:type="spellStart"/>
      <w:r w:rsidR="005B2F45" w:rsidRPr="005B2F45">
        <w:t>Daryanto</w:t>
      </w:r>
      <w:proofErr w:type="spellEnd"/>
      <w:r w:rsidR="005B2F45" w:rsidRPr="005B2F45">
        <w:t>, 2024)</w:t>
      </w:r>
      <w:r w:rsidRPr="005B2F45">
        <w:t>. Different accounting policies can produce and illustrate different financial conditions for the same company. This is especially applicable to Universal, as it operates on a multinational level, creating potential comparability challenges.</w:t>
      </w:r>
    </w:p>
    <w:p w14:paraId="418263E0" w14:textId="77777777" w:rsidR="00C565AB" w:rsidRPr="005B2F45" w:rsidRDefault="009662E2" w:rsidP="005B2F45">
      <w:pPr>
        <w:pStyle w:val="ListBullet"/>
      </w:pPr>
      <w:r w:rsidRPr="005B2F45">
        <w:rPr>
          <w:b/>
          <w:bCs/>
        </w:rPr>
        <w:t>Size and scale effects:</w:t>
      </w:r>
      <w:r w:rsidRPr="005B2F45">
        <w:t xml:space="preserve"> Unilever’s large scale of operation creates specific analytical challenges related to the company, for concepts like economies of scale, brands like Unilever often do not perform similarly to the smaller firms, and as a result, comparing Unilever with smaller firms, even if in the same industry, will not bring the same result</w:t>
      </w:r>
      <w:r w:rsidR="005B2F45" w:rsidRPr="005B2F45">
        <w:t xml:space="preserve"> (</w:t>
      </w:r>
      <w:proofErr w:type="spellStart"/>
      <w:r w:rsidR="005B2F45" w:rsidRPr="005B2F45">
        <w:t>Azis</w:t>
      </w:r>
      <w:proofErr w:type="spellEnd"/>
      <w:r w:rsidR="005B2F45" w:rsidRPr="005B2F45">
        <w:t xml:space="preserve"> and </w:t>
      </w:r>
      <w:proofErr w:type="spellStart"/>
      <w:r w:rsidR="005B2F45" w:rsidRPr="005B2F45">
        <w:t>Daryanto</w:t>
      </w:r>
      <w:proofErr w:type="spellEnd"/>
      <w:r w:rsidR="005B2F45" w:rsidRPr="005B2F45">
        <w:t>, 2024)</w:t>
      </w:r>
      <w:r w:rsidRPr="005B2F45">
        <w:t xml:space="preserve">. </w:t>
      </w:r>
    </w:p>
    <w:p w14:paraId="423E5327" w14:textId="77777777" w:rsidR="009662E2" w:rsidRPr="005B2F45" w:rsidRDefault="009662E2" w:rsidP="005B2F45">
      <w:pPr>
        <w:pStyle w:val="ListBullet"/>
      </w:pPr>
      <w:r w:rsidRPr="005B2F45">
        <w:rPr>
          <w:b/>
          <w:bCs/>
        </w:rPr>
        <w:t>Manipulation potential</w:t>
      </w:r>
      <w:r w:rsidRPr="005B2F45">
        <w:t xml:space="preserve">: Management of </w:t>
      </w:r>
      <w:proofErr w:type="spellStart"/>
      <w:r w:rsidRPr="005B2F45">
        <w:t>Unilver</w:t>
      </w:r>
      <w:proofErr w:type="spellEnd"/>
      <w:r w:rsidRPr="005B2F45">
        <w:t xml:space="preserve"> has the power and opportunity to manipulate reported figures, which show ratios that are more appealing to the investors, and this is specifically applicable if the management compensation is tied to some specific metrics</w:t>
      </w:r>
      <w:r w:rsidR="005B2F45" w:rsidRPr="005B2F45">
        <w:t xml:space="preserve"> (</w:t>
      </w:r>
      <w:proofErr w:type="spellStart"/>
      <w:r w:rsidR="005B2F45" w:rsidRPr="005B2F45">
        <w:t>Anggraini</w:t>
      </w:r>
      <w:proofErr w:type="spellEnd"/>
      <w:r w:rsidR="005B2F45" w:rsidRPr="005B2F45">
        <w:t>, 2022)</w:t>
      </w:r>
      <w:r w:rsidRPr="005B2F45">
        <w:t>.</w:t>
      </w:r>
    </w:p>
    <w:p w14:paraId="6C08E3A5" w14:textId="6EF5D785" w:rsidR="009662E2" w:rsidRDefault="009662E2" w:rsidP="005B2F45">
      <w:pPr>
        <w:pStyle w:val="ListBullet"/>
        <w:numPr>
          <w:ilvl w:val="0"/>
          <w:numId w:val="0"/>
        </w:numPr>
        <w:ind w:left="360" w:hanging="360"/>
      </w:pPr>
    </w:p>
    <w:p w14:paraId="6859ED91" w14:textId="5CFBD560" w:rsidR="00725AF1" w:rsidRDefault="00725AF1" w:rsidP="005B2F45">
      <w:pPr>
        <w:pStyle w:val="ListBullet"/>
        <w:numPr>
          <w:ilvl w:val="0"/>
          <w:numId w:val="0"/>
        </w:numPr>
        <w:ind w:left="360" w:hanging="360"/>
      </w:pPr>
    </w:p>
    <w:p w14:paraId="4435ADD3" w14:textId="655CA3C4" w:rsidR="00725AF1" w:rsidRDefault="00725AF1" w:rsidP="005B2F45">
      <w:pPr>
        <w:pStyle w:val="ListBullet"/>
        <w:numPr>
          <w:ilvl w:val="0"/>
          <w:numId w:val="0"/>
        </w:numPr>
        <w:ind w:left="360" w:hanging="360"/>
      </w:pPr>
    </w:p>
    <w:p w14:paraId="2E039270" w14:textId="77777777" w:rsidR="00725AF1" w:rsidRPr="005B2F45" w:rsidRDefault="00725AF1" w:rsidP="005B2F45">
      <w:pPr>
        <w:pStyle w:val="ListBullet"/>
        <w:numPr>
          <w:ilvl w:val="0"/>
          <w:numId w:val="0"/>
        </w:numPr>
        <w:ind w:left="360" w:hanging="360"/>
      </w:pPr>
    </w:p>
    <w:p w14:paraId="2C122109" w14:textId="77777777" w:rsidR="009662E2" w:rsidRPr="005B2F45" w:rsidRDefault="009662E2" w:rsidP="005B2F45">
      <w:pPr>
        <w:pStyle w:val="Heading2"/>
      </w:pPr>
      <w:bookmarkStart w:id="34" w:name="_Toc224792633"/>
      <w:r w:rsidRPr="005B2F45">
        <w:lastRenderedPageBreak/>
        <w:t>Strategic recommendation</w:t>
      </w:r>
      <w:bookmarkEnd w:id="34"/>
    </w:p>
    <w:p w14:paraId="4E8A25EB" w14:textId="77777777" w:rsidR="009662E2" w:rsidRPr="005B2F45" w:rsidRDefault="009662E2" w:rsidP="005B2F45">
      <w:pPr>
        <w:pStyle w:val="ListBullet"/>
        <w:numPr>
          <w:ilvl w:val="0"/>
          <w:numId w:val="0"/>
        </w:numPr>
      </w:pPr>
      <w:r w:rsidRPr="005B2F45">
        <w:t>Based on the financial analysis above, some strategic recommendations are given to improve the overall financial condition of the company and bring back momentum in the business.</w:t>
      </w:r>
    </w:p>
    <w:p w14:paraId="6154BDBA" w14:textId="5701E851" w:rsidR="009662E2" w:rsidRPr="005B2F45" w:rsidRDefault="009662E2" w:rsidP="005B2F45">
      <w:pPr>
        <w:pStyle w:val="ListBullet"/>
      </w:pPr>
      <w:r w:rsidRPr="005B2F45">
        <w:rPr>
          <w:b/>
          <w:bCs/>
        </w:rPr>
        <w:t>Portfolio optimi</w:t>
      </w:r>
      <w:r w:rsidR="000F6CE8" w:rsidRPr="005B2F45">
        <w:rPr>
          <w:b/>
          <w:bCs/>
        </w:rPr>
        <w:t>s</w:t>
      </w:r>
      <w:r w:rsidRPr="005B2F45">
        <w:rPr>
          <w:b/>
          <w:bCs/>
        </w:rPr>
        <w:t>ation:</w:t>
      </w:r>
      <w:r w:rsidRPr="005B2F45">
        <w:t xml:space="preserve"> </w:t>
      </w:r>
      <w:r w:rsidR="00676ECE" w:rsidRPr="005B2F45">
        <w:t>A comprehensive review of the portfolio is necessary to unders</w:t>
      </w:r>
      <w:r w:rsidR="000F6CE8" w:rsidRPr="005B2F45">
        <w:t>ta</w:t>
      </w:r>
      <w:r w:rsidR="00676ECE" w:rsidRPr="005B2F45">
        <w:t>nd the assets that are underperforming</w:t>
      </w:r>
      <w:r w:rsidR="005B2F45" w:rsidRPr="005B2F45">
        <w:t xml:space="preserve"> (</w:t>
      </w:r>
      <w:proofErr w:type="spellStart"/>
      <w:r w:rsidR="005B2F45" w:rsidRPr="005B2F45">
        <w:t>Anggraini</w:t>
      </w:r>
      <w:proofErr w:type="spellEnd"/>
      <w:r w:rsidR="005B2F45" w:rsidRPr="005B2F45">
        <w:t>, 2022)</w:t>
      </w:r>
      <w:r w:rsidR="00676ECE" w:rsidRPr="005B2F45">
        <w:t xml:space="preserve">. Unilever’s </w:t>
      </w:r>
      <w:r w:rsidR="00363511">
        <w:t>portfolio</w:t>
      </w:r>
      <w:r w:rsidR="00676ECE" w:rsidRPr="005B2F45">
        <w:t xml:space="preserve"> </w:t>
      </w:r>
      <w:r w:rsidR="00363511">
        <w:t>comprises</w:t>
      </w:r>
      <w:r w:rsidR="00676ECE" w:rsidRPr="005B2F45">
        <w:t xml:space="preserve"> many brands</w:t>
      </w:r>
      <w:r w:rsidR="000F6CE8" w:rsidRPr="005B2F45">
        <w:t>,</w:t>
      </w:r>
      <w:r w:rsidR="00676ECE" w:rsidRPr="005B2F45">
        <w:t xml:space="preserve"> and some of them are unde</w:t>
      </w:r>
      <w:r w:rsidR="000F6CE8" w:rsidRPr="005B2F45">
        <w:t>r</w:t>
      </w:r>
      <w:r w:rsidR="00676ECE" w:rsidRPr="005B2F45">
        <w:t>performing and diluting the final compr</w:t>
      </w:r>
      <w:r w:rsidR="000F6CE8" w:rsidRPr="005B2F45">
        <w:t>e</w:t>
      </w:r>
      <w:r w:rsidR="00676ECE" w:rsidRPr="005B2F45">
        <w:t>hensive consolidated performances, as supported by the decline in ROA and ROE. If the portfolio is optimi</w:t>
      </w:r>
      <w:r w:rsidR="000F6CE8" w:rsidRPr="005B2F45">
        <w:t>s</w:t>
      </w:r>
      <w:r w:rsidR="00676ECE" w:rsidRPr="005B2F45">
        <w:t>ed properly</w:t>
      </w:r>
      <w:r w:rsidR="000F6CE8" w:rsidRPr="005B2F45">
        <w:t>,</w:t>
      </w:r>
      <w:r w:rsidR="00676ECE" w:rsidRPr="005B2F45">
        <w:t xml:space="preserve"> the declining return can be prevented by </w:t>
      </w:r>
      <w:r w:rsidR="000F6CE8" w:rsidRPr="005B2F45">
        <w:t xml:space="preserve">a </w:t>
      </w:r>
      <w:r w:rsidR="00676ECE" w:rsidRPr="005B2F45">
        <w:t>significant margin</w:t>
      </w:r>
      <w:r w:rsidR="00363511">
        <w:t xml:space="preserve"> (Blessing and </w:t>
      </w:r>
      <w:proofErr w:type="spellStart"/>
      <w:r w:rsidR="00363511">
        <w:t>Sakouvogui</w:t>
      </w:r>
      <w:proofErr w:type="spellEnd"/>
      <w:r w:rsidR="00363511">
        <w:t>, 2023)</w:t>
      </w:r>
      <w:r w:rsidR="00676ECE" w:rsidRPr="005B2F45">
        <w:t>.</w:t>
      </w:r>
    </w:p>
    <w:p w14:paraId="0AFF7093" w14:textId="2C9A8649" w:rsidR="00676ECE" w:rsidRPr="005B2F45" w:rsidRDefault="00676ECE" w:rsidP="005B2F45">
      <w:pPr>
        <w:pStyle w:val="ListBullet"/>
      </w:pPr>
      <w:r w:rsidRPr="005B2F45">
        <w:rPr>
          <w:b/>
          <w:bCs/>
        </w:rPr>
        <w:t>Margin restoration:</w:t>
      </w:r>
      <w:r w:rsidRPr="005B2F45">
        <w:t xml:space="preserve"> </w:t>
      </w:r>
      <w:proofErr w:type="spellStart"/>
      <w:r w:rsidR="00363511">
        <w:t>D</w:t>
      </w:r>
      <w:r w:rsidRPr="005B2F45">
        <w:t>ecling</w:t>
      </w:r>
      <w:proofErr w:type="spellEnd"/>
      <w:r w:rsidRPr="005B2F45">
        <w:t xml:space="preserve"> net and operating profit margin indicate</w:t>
      </w:r>
      <w:r w:rsidR="00363511">
        <w:t>s</w:t>
      </w:r>
      <w:r w:rsidRPr="005B2F45">
        <w:t xml:space="preserve"> that the external cost pres</w:t>
      </w:r>
      <w:r w:rsidR="000F6CE8" w:rsidRPr="005B2F45">
        <w:t>s</w:t>
      </w:r>
      <w:r w:rsidRPr="005B2F45">
        <w:t>ures are surpassing the pricing power</w:t>
      </w:r>
      <w:r w:rsidR="005B2F45" w:rsidRPr="005B2F45">
        <w:t xml:space="preserve"> (Nawawi, 2025)</w:t>
      </w:r>
      <w:r w:rsidRPr="005B2F45">
        <w:t>.  To prevent this</w:t>
      </w:r>
      <w:r w:rsidR="000F6CE8" w:rsidRPr="005B2F45">
        <w:t>,</w:t>
      </w:r>
      <w:r w:rsidRPr="005B2F45">
        <w:t xml:space="preserve"> zero</w:t>
      </w:r>
      <w:r w:rsidR="000F6CE8" w:rsidRPr="005B2F45">
        <w:t>-</w:t>
      </w:r>
      <w:r w:rsidRPr="005B2F45">
        <w:t>based budgeting methodology can be im</w:t>
      </w:r>
      <w:r w:rsidR="000F6CE8" w:rsidRPr="005B2F45">
        <w:t>plemen</w:t>
      </w:r>
      <w:r w:rsidRPr="005B2F45">
        <w:t>ted to reduce discr</w:t>
      </w:r>
      <w:r w:rsidR="00363511">
        <w:t>e</w:t>
      </w:r>
      <w:r w:rsidRPr="005B2F45">
        <w:t xml:space="preserve">tionary expenses and advanced ai powered analytical tools can be used to </w:t>
      </w:r>
      <w:r w:rsidR="00363511">
        <w:t>optimis</w:t>
      </w:r>
      <w:r w:rsidRPr="005B2F45">
        <w:t>e manufacturing and logistics procedures.</w:t>
      </w:r>
    </w:p>
    <w:p w14:paraId="048E6F61" w14:textId="77777777" w:rsidR="00676ECE" w:rsidRPr="005B2F45" w:rsidRDefault="00676ECE" w:rsidP="005B2F45">
      <w:pPr>
        <w:pStyle w:val="ListBullet"/>
      </w:pPr>
      <w:r w:rsidRPr="005B2F45">
        <w:rPr>
          <w:b/>
          <w:bCs/>
        </w:rPr>
        <w:t>Optimi</w:t>
      </w:r>
      <w:r w:rsidR="000F6CE8" w:rsidRPr="005B2F45">
        <w:rPr>
          <w:b/>
          <w:bCs/>
        </w:rPr>
        <w:t>s</w:t>
      </w:r>
      <w:r w:rsidRPr="005B2F45">
        <w:rPr>
          <w:b/>
          <w:bCs/>
        </w:rPr>
        <w:t>ation of working capital:</w:t>
      </w:r>
      <w:r w:rsidRPr="005B2F45">
        <w:t xml:space="preserve"> The current liquidity structure can be sustainable due to the scale of </w:t>
      </w:r>
      <w:proofErr w:type="spellStart"/>
      <w:r w:rsidR="000F6CE8" w:rsidRPr="005B2F45">
        <w:t>U</w:t>
      </w:r>
      <w:r w:rsidRPr="005B2F45">
        <w:t>nilver’s</w:t>
      </w:r>
      <w:proofErr w:type="spellEnd"/>
      <w:r w:rsidRPr="005B2F45">
        <w:t xml:space="preserve"> business, but the space of minimal buffer still po</w:t>
      </w:r>
      <w:r w:rsidR="000F6CE8" w:rsidRPr="005B2F45">
        <w:t>ses</w:t>
      </w:r>
      <w:r w:rsidRPr="005B2F45">
        <w:t xml:space="preserve"> operational risks for the company</w:t>
      </w:r>
      <w:r w:rsidR="005B2F45" w:rsidRPr="005B2F45">
        <w:t xml:space="preserve"> (Nawawi, 2025)</w:t>
      </w:r>
      <w:r w:rsidRPr="005B2F45">
        <w:t>. And for this</w:t>
      </w:r>
      <w:r w:rsidR="000F6CE8" w:rsidRPr="005B2F45">
        <w:t>,</w:t>
      </w:r>
      <w:r w:rsidRPr="005B2F45">
        <w:t xml:space="preserve"> the company should integrate aggressive working capital management, and this can be done by negotiating e</w:t>
      </w:r>
      <w:r w:rsidR="000F6CE8" w:rsidRPr="005B2F45">
        <w:t>xtende</w:t>
      </w:r>
      <w:r w:rsidRPr="005B2F45">
        <w:t>d payment term</w:t>
      </w:r>
      <w:r w:rsidR="000F6CE8" w:rsidRPr="005B2F45">
        <w:t>s</w:t>
      </w:r>
      <w:r w:rsidRPr="005B2F45">
        <w:t xml:space="preserve"> with suppliers and incorporating </w:t>
      </w:r>
      <w:r w:rsidR="000F6CE8" w:rsidRPr="005B2F45">
        <w:t xml:space="preserve">a </w:t>
      </w:r>
      <w:r w:rsidRPr="005B2F45">
        <w:t xml:space="preserve">dynamic </w:t>
      </w:r>
      <w:r w:rsidR="000F6CE8" w:rsidRPr="005B2F45">
        <w:t>discoun</w:t>
      </w:r>
      <w:r w:rsidRPr="005B2F45">
        <w:t>t program with buyers.</w:t>
      </w:r>
    </w:p>
    <w:p w14:paraId="675383A6" w14:textId="00FA08F7" w:rsidR="00676ECE" w:rsidRPr="005B2F45" w:rsidRDefault="00676ECE" w:rsidP="005B2F45">
      <w:pPr>
        <w:pStyle w:val="ListBullet"/>
      </w:pPr>
      <w:r w:rsidRPr="005B2F45">
        <w:rPr>
          <w:b/>
          <w:bCs/>
        </w:rPr>
        <w:t>Capital structure refinement:</w:t>
      </w:r>
      <w:r w:rsidRPr="005B2F45">
        <w:t xml:space="preserve"> </w:t>
      </w:r>
      <w:r w:rsidR="000F6CE8" w:rsidRPr="005B2F45">
        <w:t xml:space="preserve">The </w:t>
      </w:r>
      <w:r w:rsidR="00363511" w:rsidRPr="005B2F45">
        <w:t>debt-to-equity</w:t>
      </w:r>
      <w:r w:rsidR="000F6CE8" w:rsidRPr="005B2F45">
        <w:t xml:space="preserve"> ratio is 2.54 for </w:t>
      </w:r>
      <w:proofErr w:type="spellStart"/>
      <w:r w:rsidR="000F6CE8" w:rsidRPr="005B2F45">
        <w:t>Unilver</w:t>
      </w:r>
      <w:proofErr w:type="spellEnd"/>
      <w:r w:rsidR="000F6CE8" w:rsidRPr="005B2F45">
        <w:t xml:space="preserve">. Even though it is manageable for a massive company like Unilever, it still obstructs the financial flexibility and economic independence of the company. With this </w:t>
      </w:r>
      <w:r w:rsidR="00363511">
        <w:t>i</w:t>
      </w:r>
      <w:r w:rsidR="000F6CE8" w:rsidRPr="005B2F45">
        <w:t>n mi</w:t>
      </w:r>
      <w:r w:rsidR="00363511">
        <w:t>n</w:t>
      </w:r>
      <w:r w:rsidR="000F6CE8" w:rsidRPr="005B2F45">
        <w:t>d</w:t>
      </w:r>
      <w:r w:rsidR="00363511">
        <w:t>,</w:t>
      </w:r>
      <w:r w:rsidR="000F6CE8" w:rsidRPr="005B2F45">
        <w:t xml:space="preserve"> the company should diversify to sustain </w:t>
      </w:r>
      <w:r w:rsidR="00363511">
        <w:t xml:space="preserve">itself </w:t>
      </w:r>
      <w:r w:rsidR="000F6CE8" w:rsidRPr="005B2F45">
        <w:t>more strongly in the long run</w:t>
      </w:r>
      <w:r w:rsidR="005B2F45" w:rsidRPr="005B2F45">
        <w:t xml:space="preserve"> (</w:t>
      </w:r>
      <w:proofErr w:type="spellStart"/>
      <w:r w:rsidR="005B2F45" w:rsidRPr="005B2F45">
        <w:t>Anggraini</w:t>
      </w:r>
      <w:proofErr w:type="spellEnd"/>
      <w:r w:rsidR="005B2F45" w:rsidRPr="005B2F45">
        <w:t>, 2022)</w:t>
      </w:r>
      <w:r w:rsidR="000F6CE8" w:rsidRPr="005B2F45">
        <w:t>. Strategic deleveraging will reduce the interest obligation and overall risk profile of the company.</w:t>
      </w:r>
    </w:p>
    <w:p w14:paraId="09EE65FA" w14:textId="77777777" w:rsidR="000F6CE8" w:rsidRPr="005B2F45" w:rsidRDefault="000F6CE8" w:rsidP="005B2F45">
      <w:pPr>
        <w:pStyle w:val="ListBullet"/>
        <w:numPr>
          <w:ilvl w:val="0"/>
          <w:numId w:val="0"/>
        </w:numPr>
        <w:ind w:left="360" w:hanging="360"/>
      </w:pPr>
    </w:p>
    <w:p w14:paraId="19CAE62A" w14:textId="32ABD0E3" w:rsidR="005B2F45" w:rsidRDefault="005B2F45" w:rsidP="005B2F45">
      <w:pPr>
        <w:pStyle w:val="ListBullet"/>
        <w:numPr>
          <w:ilvl w:val="0"/>
          <w:numId w:val="0"/>
        </w:numPr>
        <w:ind w:left="360" w:hanging="360"/>
      </w:pPr>
    </w:p>
    <w:p w14:paraId="04795B0D" w14:textId="3EA6B93F" w:rsidR="00725AF1" w:rsidRDefault="00725AF1" w:rsidP="005B2F45">
      <w:pPr>
        <w:pStyle w:val="ListBullet"/>
        <w:numPr>
          <w:ilvl w:val="0"/>
          <w:numId w:val="0"/>
        </w:numPr>
        <w:ind w:left="360" w:hanging="360"/>
      </w:pPr>
    </w:p>
    <w:p w14:paraId="1D1D7038" w14:textId="47233043" w:rsidR="00725AF1" w:rsidRDefault="00725AF1" w:rsidP="005B2F45">
      <w:pPr>
        <w:pStyle w:val="ListBullet"/>
        <w:numPr>
          <w:ilvl w:val="0"/>
          <w:numId w:val="0"/>
        </w:numPr>
        <w:ind w:left="360" w:hanging="360"/>
      </w:pPr>
    </w:p>
    <w:p w14:paraId="2BFF462B" w14:textId="77777777" w:rsidR="00725AF1" w:rsidRPr="005B2F45" w:rsidRDefault="00725AF1" w:rsidP="005B2F45">
      <w:pPr>
        <w:pStyle w:val="ListBullet"/>
        <w:numPr>
          <w:ilvl w:val="0"/>
          <w:numId w:val="0"/>
        </w:numPr>
        <w:ind w:left="360" w:hanging="360"/>
      </w:pPr>
    </w:p>
    <w:p w14:paraId="17EC9188" w14:textId="77777777" w:rsidR="000F6CE8" w:rsidRPr="005B2F45" w:rsidRDefault="000F6CE8" w:rsidP="00725AF1">
      <w:pPr>
        <w:pStyle w:val="Heading1"/>
      </w:pPr>
      <w:bookmarkStart w:id="35" w:name="_Toc224792634"/>
      <w:r w:rsidRPr="005B2F45">
        <w:lastRenderedPageBreak/>
        <w:t>Task 2</w:t>
      </w:r>
      <w:bookmarkEnd w:id="35"/>
    </w:p>
    <w:p w14:paraId="6997D1B1" w14:textId="47B6DAE7" w:rsidR="008506DE" w:rsidRPr="005B2F45" w:rsidRDefault="008506DE" w:rsidP="005B2F45">
      <w:pPr>
        <w:pStyle w:val="Heading2"/>
      </w:pPr>
      <w:bookmarkStart w:id="36" w:name="_Toc224792635"/>
      <w:r w:rsidRPr="005B2F45">
        <w:t>Overview</w:t>
      </w:r>
      <w:bookmarkEnd w:id="36"/>
    </w:p>
    <w:p w14:paraId="0054517D" w14:textId="13B15A46" w:rsidR="000F6CE8" w:rsidRPr="005B2F45" w:rsidRDefault="001E6B3D" w:rsidP="005B2F45">
      <w:pPr>
        <w:pStyle w:val="ListBullet"/>
        <w:numPr>
          <w:ilvl w:val="0"/>
          <w:numId w:val="0"/>
        </w:numPr>
      </w:pPr>
      <w:r w:rsidRPr="005B2F45">
        <w:t>Capital investment deci</w:t>
      </w:r>
      <w:r w:rsidR="008506DE" w:rsidRPr="005B2F45">
        <w:t>si</w:t>
      </w:r>
      <w:r w:rsidRPr="005B2F45">
        <w:t>ons are one of the most crucial decis</w:t>
      </w:r>
      <w:r w:rsidR="008506DE" w:rsidRPr="005B2F45">
        <w:t>io</w:t>
      </w:r>
      <w:r w:rsidRPr="005B2F45">
        <w:t>ns needed to b</w:t>
      </w:r>
      <w:r w:rsidR="008506DE" w:rsidRPr="005B2F45">
        <w:t>e</w:t>
      </w:r>
      <w:r w:rsidRPr="005B2F45">
        <w:t xml:space="preserve"> taken by the financial managers or in</w:t>
      </w:r>
      <w:r w:rsidR="00363511">
        <w:t>di</w:t>
      </w:r>
      <w:r w:rsidRPr="005B2F45">
        <w:t xml:space="preserve">viduals </w:t>
      </w:r>
      <w:r w:rsidR="00363511">
        <w:t>who</w:t>
      </w:r>
      <w:r w:rsidRPr="005B2F45">
        <w:t xml:space="preserve"> want to grow their savings. This deci</w:t>
      </w:r>
      <w:r w:rsidR="008506DE" w:rsidRPr="005B2F45">
        <w:t>sion</w:t>
      </w:r>
      <w:r w:rsidRPr="005B2F45">
        <w:t xml:space="preserve"> is very sensitive and takes utmost care while analy</w:t>
      </w:r>
      <w:r w:rsidR="008506DE" w:rsidRPr="005B2F45">
        <w:t>s</w:t>
      </w:r>
      <w:r w:rsidRPr="005B2F45">
        <w:t>ing, and any wrong deci</w:t>
      </w:r>
      <w:r w:rsidR="008506DE" w:rsidRPr="005B2F45">
        <w:t>si</w:t>
      </w:r>
      <w:r w:rsidRPr="005B2F45">
        <w:t>ons can result in a huge loss for the investors. In this part of the report</w:t>
      </w:r>
      <w:r w:rsidR="008506DE" w:rsidRPr="005B2F45">
        <w:t>,</w:t>
      </w:r>
      <w:r w:rsidRPr="005B2F45">
        <w:t xml:space="preserve"> an evaluation of the three investment options using the net present value (NPV) technique</w:t>
      </w:r>
      <w:r w:rsidR="008506DE" w:rsidRPr="005B2F45">
        <w:t>,</w:t>
      </w:r>
      <w:r w:rsidRPr="005B2F45">
        <w:t xml:space="preserve"> along with IRR calculation </w:t>
      </w:r>
      <w:r w:rsidR="008506DE" w:rsidRPr="005B2F45">
        <w:t>for</w:t>
      </w:r>
      <w:r w:rsidRPr="005B2F45">
        <w:t xml:space="preserve"> the one with </w:t>
      </w:r>
      <w:r w:rsidR="008506DE" w:rsidRPr="005B2F45">
        <w:t xml:space="preserve">the </w:t>
      </w:r>
      <w:r w:rsidRPr="005B2F45">
        <w:t>most potential</w:t>
      </w:r>
      <w:r w:rsidR="008506DE" w:rsidRPr="005B2F45">
        <w:t>,</w:t>
      </w:r>
      <w:r w:rsidRPr="005B2F45">
        <w:t xml:space="preserve"> will be conducted. Moreover</w:t>
      </w:r>
      <w:r w:rsidR="008506DE" w:rsidRPr="005B2F45">
        <w:t>,</w:t>
      </w:r>
      <w:r w:rsidRPr="005B2F45">
        <w:t xml:space="preserve"> a detailed interpretation of the management will also be </w:t>
      </w:r>
      <w:r w:rsidR="008506DE" w:rsidRPr="005B2F45">
        <w:t>dis</w:t>
      </w:r>
      <w:r w:rsidRPr="005B2F45">
        <w:t xml:space="preserve">cussed with a comprehensive conclusion </w:t>
      </w:r>
      <w:r w:rsidR="008506DE" w:rsidRPr="005B2F45">
        <w:t>that suggests a portfolio under budget constraints as well.</w:t>
      </w:r>
    </w:p>
    <w:p w14:paraId="3DC6E840" w14:textId="77777777" w:rsidR="00D43FF9" w:rsidRPr="005B2F45" w:rsidRDefault="00D43FF9" w:rsidP="005B2F45">
      <w:pPr>
        <w:pStyle w:val="ListBullet"/>
        <w:numPr>
          <w:ilvl w:val="0"/>
          <w:numId w:val="0"/>
        </w:numPr>
      </w:pPr>
      <w:r w:rsidRPr="005B2F45">
        <w:t>Westward Plc, who produce a variety of high-quality curtains and is considering whether or not to invest in the potential to expand the business, the directors are identifying three main options for a four-year plan:</w:t>
      </w:r>
    </w:p>
    <w:p w14:paraId="12C8AFCD" w14:textId="77777777" w:rsidR="00D43FF9" w:rsidRPr="005B2F45" w:rsidRDefault="00D43FF9" w:rsidP="005B2F45">
      <w:pPr>
        <w:pStyle w:val="ListBullet"/>
        <w:numPr>
          <w:ilvl w:val="0"/>
          <w:numId w:val="0"/>
        </w:numPr>
      </w:pPr>
    </w:p>
    <w:tbl>
      <w:tblPr>
        <w:tblStyle w:val="TableGrid"/>
        <w:tblW w:w="0" w:type="auto"/>
        <w:tblLook w:val="04A0" w:firstRow="1" w:lastRow="0" w:firstColumn="1" w:lastColumn="0" w:noHBand="0" w:noVBand="1"/>
      </w:tblPr>
      <w:tblGrid>
        <w:gridCol w:w="937"/>
        <w:gridCol w:w="5435"/>
        <w:gridCol w:w="2644"/>
      </w:tblGrid>
      <w:tr w:rsidR="00D43FF9" w:rsidRPr="005B2F45" w14:paraId="525F80A6" w14:textId="77777777" w:rsidTr="005B2F45">
        <w:tc>
          <w:tcPr>
            <w:tcW w:w="0" w:type="auto"/>
            <w:hideMark/>
          </w:tcPr>
          <w:p w14:paraId="380D1773" w14:textId="77777777" w:rsidR="00D43FF9" w:rsidRPr="005B2F45" w:rsidRDefault="00D43FF9" w:rsidP="005B2F45">
            <w:pPr>
              <w:rPr>
                <w:b/>
                <w:bCs/>
              </w:rPr>
            </w:pPr>
            <w:r w:rsidRPr="005B2F45">
              <w:rPr>
                <w:b/>
                <w:bCs/>
              </w:rPr>
              <w:t>Option</w:t>
            </w:r>
          </w:p>
        </w:tc>
        <w:tc>
          <w:tcPr>
            <w:tcW w:w="0" w:type="auto"/>
            <w:hideMark/>
          </w:tcPr>
          <w:p w14:paraId="694977A8" w14:textId="77777777" w:rsidR="00D43FF9" w:rsidRPr="005B2F45" w:rsidRDefault="00D43FF9" w:rsidP="005B2F45">
            <w:pPr>
              <w:rPr>
                <w:b/>
                <w:bCs/>
              </w:rPr>
            </w:pPr>
            <w:r w:rsidRPr="005B2F45">
              <w:rPr>
                <w:b/>
                <w:bCs/>
              </w:rPr>
              <w:t>Description</w:t>
            </w:r>
          </w:p>
        </w:tc>
        <w:tc>
          <w:tcPr>
            <w:tcW w:w="0" w:type="auto"/>
            <w:hideMark/>
          </w:tcPr>
          <w:p w14:paraId="428062EA" w14:textId="77777777" w:rsidR="00D43FF9" w:rsidRPr="005B2F45" w:rsidRDefault="00D43FF9" w:rsidP="005B2F45">
            <w:pPr>
              <w:rPr>
                <w:b/>
                <w:bCs/>
              </w:rPr>
            </w:pPr>
            <w:r w:rsidRPr="005B2F45">
              <w:rPr>
                <w:b/>
                <w:bCs/>
              </w:rPr>
              <w:t>Initial Investment (£000)</w:t>
            </w:r>
          </w:p>
        </w:tc>
      </w:tr>
      <w:tr w:rsidR="00D43FF9" w:rsidRPr="005B2F45" w14:paraId="3B33F632" w14:textId="77777777" w:rsidTr="005B2F45">
        <w:tc>
          <w:tcPr>
            <w:tcW w:w="0" w:type="auto"/>
            <w:hideMark/>
          </w:tcPr>
          <w:p w14:paraId="34D751BF" w14:textId="77777777" w:rsidR="00D43FF9" w:rsidRPr="005B2F45" w:rsidRDefault="00D43FF9" w:rsidP="005B2F45">
            <w:r w:rsidRPr="005B2F45">
              <w:t>A</w:t>
            </w:r>
          </w:p>
        </w:tc>
        <w:tc>
          <w:tcPr>
            <w:tcW w:w="0" w:type="auto"/>
            <w:hideMark/>
          </w:tcPr>
          <w:p w14:paraId="4367E660" w14:textId="77777777" w:rsidR="00D43FF9" w:rsidRPr="005B2F45" w:rsidRDefault="00D43FF9" w:rsidP="005B2F45">
            <w:r w:rsidRPr="005B2F45">
              <w:t>Expand its flourishing retail outlet to include all products.</w:t>
            </w:r>
          </w:p>
        </w:tc>
        <w:tc>
          <w:tcPr>
            <w:tcW w:w="0" w:type="auto"/>
            <w:hideMark/>
          </w:tcPr>
          <w:p w14:paraId="03FDD07D" w14:textId="77777777" w:rsidR="00D43FF9" w:rsidRPr="005B2F45" w:rsidRDefault="00D43FF9" w:rsidP="005B2F45">
            <w:r w:rsidRPr="005B2F45">
              <w:t>600</w:t>
            </w:r>
          </w:p>
        </w:tc>
      </w:tr>
      <w:tr w:rsidR="00D43FF9" w:rsidRPr="005B2F45" w14:paraId="76532437" w14:textId="77777777" w:rsidTr="005B2F45">
        <w:tc>
          <w:tcPr>
            <w:tcW w:w="0" w:type="auto"/>
            <w:hideMark/>
          </w:tcPr>
          <w:p w14:paraId="5378AB23" w14:textId="77777777" w:rsidR="00D43FF9" w:rsidRPr="005B2F45" w:rsidRDefault="00D43FF9" w:rsidP="005B2F45">
            <w:r w:rsidRPr="005B2F45">
              <w:t>B</w:t>
            </w:r>
          </w:p>
        </w:tc>
        <w:tc>
          <w:tcPr>
            <w:tcW w:w="0" w:type="auto"/>
            <w:hideMark/>
          </w:tcPr>
          <w:p w14:paraId="574A48C9" w14:textId="77777777" w:rsidR="00D43FF9" w:rsidRPr="005B2F45" w:rsidRDefault="00D43FF9" w:rsidP="005B2F45">
            <w:r w:rsidRPr="005B2F45">
              <w:t>Develop internet sales platform</w:t>
            </w:r>
          </w:p>
        </w:tc>
        <w:tc>
          <w:tcPr>
            <w:tcW w:w="0" w:type="auto"/>
            <w:hideMark/>
          </w:tcPr>
          <w:p w14:paraId="57D73683" w14:textId="77777777" w:rsidR="00D43FF9" w:rsidRPr="005B2F45" w:rsidRDefault="00D43FF9" w:rsidP="005B2F45">
            <w:r w:rsidRPr="005B2F45">
              <w:t>1,000</w:t>
            </w:r>
          </w:p>
        </w:tc>
      </w:tr>
      <w:tr w:rsidR="00D43FF9" w:rsidRPr="005B2F45" w14:paraId="75302C49" w14:textId="77777777" w:rsidTr="005B2F45">
        <w:tc>
          <w:tcPr>
            <w:tcW w:w="0" w:type="auto"/>
            <w:hideMark/>
          </w:tcPr>
          <w:p w14:paraId="6EA15002" w14:textId="77777777" w:rsidR="00D43FF9" w:rsidRPr="005B2F45" w:rsidRDefault="00D43FF9" w:rsidP="005B2F45">
            <w:r w:rsidRPr="005B2F45">
              <w:t>C</w:t>
            </w:r>
          </w:p>
        </w:tc>
        <w:tc>
          <w:tcPr>
            <w:tcW w:w="0" w:type="auto"/>
            <w:hideMark/>
          </w:tcPr>
          <w:p w14:paraId="3D874AA6" w14:textId="77777777" w:rsidR="00D43FF9" w:rsidRPr="005B2F45" w:rsidRDefault="00D43FF9" w:rsidP="005B2F45">
            <w:r w:rsidRPr="005B2F45">
              <w:t>Produce wooden and Roman blinds</w:t>
            </w:r>
          </w:p>
        </w:tc>
        <w:tc>
          <w:tcPr>
            <w:tcW w:w="0" w:type="auto"/>
            <w:hideMark/>
          </w:tcPr>
          <w:p w14:paraId="0A4787C4" w14:textId="77777777" w:rsidR="00D43FF9" w:rsidRPr="005B2F45" w:rsidRDefault="00D43FF9" w:rsidP="005B2F45">
            <w:r w:rsidRPr="005B2F45">
              <w:t>1,600</w:t>
            </w:r>
          </w:p>
        </w:tc>
      </w:tr>
    </w:tbl>
    <w:p w14:paraId="68F9F93E" w14:textId="77777777" w:rsidR="009662E2" w:rsidRPr="005B2F45" w:rsidRDefault="009662E2" w:rsidP="005B2F45">
      <w:pPr>
        <w:pStyle w:val="ListBullet"/>
        <w:numPr>
          <w:ilvl w:val="0"/>
          <w:numId w:val="0"/>
        </w:numPr>
      </w:pPr>
    </w:p>
    <w:p w14:paraId="58DBB768" w14:textId="7B3483C2" w:rsidR="00C565AB" w:rsidRDefault="00D43FF9" w:rsidP="005B2F45">
      <w:r w:rsidRPr="005B2F45">
        <w:t>The for</w:t>
      </w:r>
      <w:r w:rsidR="00363511">
        <w:t>ecasted</w:t>
      </w:r>
      <w:r w:rsidRPr="005B2F45">
        <w:t xml:space="preserve"> </w:t>
      </w:r>
      <w:r w:rsidR="00363511">
        <w:t>pre-</w:t>
      </w:r>
      <w:r w:rsidRPr="005B2F45">
        <w:t>tax cashflows are</w:t>
      </w:r>
    </w:p>
    <w:tbl>
      <w:tblPr>
        <w:tblStyle w:val="TableGrid"/>
        <w:tblW w:w="0" w:type="auto"/>
        <w:tblLook w:val="04A0" w:firstRow="1" w:lastRow="0" w:firstColumn="1" w:lastColumn="0" w:noHBand="0" w:noVBand="1"/>
      </w:tblPr>
      <w:tblGrid>
        <w:gridCol w:w="723"/>
        <w:gridCol w:w="1170"/>
        <w:gridCol w:w="1157"/>
        <w:gridCol w:w="1170"/>
      </w:tblGrid>
      <w:tr w:rsidR="00D43FF9" w:rsidRPr="005B2F45" w14:paraId="40C1D871" w14:textId="77777777" w:rsidTr="005B2F45">
        <w:tc>
          <w:tcPr>
            <w:tcW w:w="0" w:type="auto"/>
            <w:hideMark/>
          </w:tcPr>
          <w:p w14:paraId="34287E0D" w14:textId="77777777" w:rsidR="00D43FF9" w:rsidRPr="005B2F45" w:rsidRDefault="00D43FF9" w:rsidP="005B2F45">
            <w:pPr>
              <w:rPr>
                <w:b/>
                <w:bCs/>
              </w:rPr>
            </w:pPr>
            <w:r w:rsidRPr="005B2F45">
              <w:rPr>
                <w:b/>
                <w:bCs/>
              </w:rPr>
              <w:t>Year</w:t>
            </w:r>
          </w:p>
        </w:tc>
        <w:tc>
          <w:tcPr>
            <w:tcW w:w="0" w:type="auto"/>
            <w:hideMark/>
          </w:tcPr>
          <w:p w14:paraId="107883BB" w14:textId="77777777" w:rsidR="00D43FF9" w:rsidRPr="005B2F45" w:rsidRDefault="00D43FF9" w:rsidP="005B2F45">
            <w:pPr>
              <w:rPr>
                <w:b/>
                <w:bCs/>
              </w:rPr>
            </w:pPr>
            <w:r w:rsidRPr="005B2F45">
              <w:rPr>
                <w:b/>
                <w:bCs/>
              </w:rPr>
              <w:t>Option A</w:t>
            </w:r>
          </w:p>
        </w:tc>
        <w:tc>
          <w:tcPr>
            <w:tcW w:w="0" w:type="auto"/>
            <w:hideMark/>
          </w:tcPr>
          <w:p w14:paraId="7A625739" w14:textId="77777777" w:rsidR="00D43FF9" w:rsidRPr="005B2F45" w:rsidRDefault="00D43FF9" w:rsidP="005B2F45">
            <w:pPr>
              <w:rPr>
                <w:b/>
                <w:bCs/>
              </w:rPr>
            </w:pPr>
            <w:r w:rsidRPr="005B2F45">
              <w:rPr>
                <w:b/>
                <w:bCs/>
              </w:rPr>
              <w:t>Option B</w:t>
            </w:r>
          </w:p>
        </w:tc>
        <w:tc>
          <w:tcPr>
            <w:tcW w:w="0" w:type="auto"/>
            <w:hideMark/>
          </w:tcPr>
          <w:p w14:paraId="29B9320D" w14:textId="77777777" w:rsidR="00D43FF9" w:rsidRPr="005B2F45" w:rsidRDefault="00D43FF9" w:rsidP="005B2F45">
            <w:pPr>
              <w:rPr>
                <w:b/>
                <w:bCs/>
              </w:rPr>
            </w:pPr>
            <w:r w:rsidRPr="005B2F45">
              <w:rPr>
                <w:b/>
                <w:bCs/>
              </w:rPr>
              <w:t>Option C</w:t>
            </w:r>
          </w:p>
        </w:tc>
      </w:tr>
      <w:tr w:rsidR="00D43FF9" w:rsidRPr="005B2F45" w14:paraId="374FA7BF" w14:textId="77777777" w:rsidTr="005B2F45">
        <w:tc>
          <w:tcPr>
            <w:tcW w:w="0" w:type="auto"/>
            <w:hideMark/>
          </w:tcPr>
          <w:p w14:paraId="679937F9" w14:textId="77777777" w:rsidR="00D43FF9" w:rsidRPr="005B2F45" w:rsidRDefault="00D43FF9" w:rsidP="005B2F45">
            <w:r w:rsidRPr="005B2F45">
              <w:t>1</w:t>
            </w:r>
          </w:p>
        </w:tc>
        <w:tc>
          <w:tcPr>
            <w:tcW w:w="0" w:type="auto"/>
            <w:hideMark/>
          </w:tcPr>
          <w:p w14:paraId="7C052BE3" w14:textId="77777777" w:rsidR="00D43FF9" w:rsidRPr="005B2F45" w:rsidRDefault="00D43FF9" w:rsidP="005B2F45">
            <w:r w:rsidRPr="005B2F45">
              <w:t>200</w:t>
            </w:r>
          </w:p>
        </w:tc>
        <w:tc>
          <w:tcPr>
            <w:tcW w:w="0" w:type="auto"/>
            <w:hideMark/>
          </w:tcPr>
          <w:p w14:paraId="6D719AE6" w14:textId="77777777" w:rsidR="00D43FF9" w:rsidRPr="005B2F45" w:rsidRDefault="00D43FF9" w:rsidP="005B2F45">
            <w:r w:rsidRPr="005B2F45">
              <w:t>400</w:t>
            </w:r>
          </w:p>
        </w:tc>
        <w:tc>
          <w:tcPr>
            <w:tcW w:w="0" w:type="auto"/>
            <w:hideMark/>
          </w:tcPr>
          <w:p w14:paraId="3A505813" w14:textId="77777777" w:rsidR="00D43FF9" w:rsidRPr="005B2F45" w:rsidRDefault="00D43FF9" w:rsidP="005B2F45">
            <w:r w:rsidRPr="005B2F45">
              <w:t>450</w:t>
            </w:r>
          </w:p>
        </w:tc>
      </w:tr>
      <w:tr w:rsidR="00D43FF9" w:rsidRPr="005B2F45" w14:paraId="0EAA1AA6" w14:textId="77777777" w:rsidTr="005B2F45">
        <w:tc>
          <w:tcPr>
            <w:tcW w:w="0" w:type="auto"/>
            <w:hideMark/>
          </w:tcPr>
          <w:p w14:paraId="05E311DF" w14:textId="77777777" w:rsidR="00D43FF9" w:rsidRPr="005B2F45" w:rsidRDefault="00D43FF9" w:rsidP="005B2F45">
            <w:r w:rsidRPr="005B2F45">
              <w:t>2</w:t>
            </w:r>
          </w:p>
        </w:tc>
        <w:tc>
          <w:tcPr>
            <w:tcW w:w="0" w:type="auto"/>
            <w:hideMark/>
          </w:tcPr>
          <w:p w14:paraId="7331566D" w14:textId="77777777" w:rsidR="00D43FF9" w:rsidRPr="005B2F45" w:rsidRDefault="00D43FF9" w:rsidP="005B2F45">
            <w:r w:rsidRPr="005B2F45">
              <w:t>400</w:t>
            </w:r>
          </w:p>
        </w:tc>
        <w:tc>
          <w:tcPr>
            <w:tcW w:w="0" w:type="auto"/>
            <w:hideMark/>
          </w:tcPr>
          <w:p w14:paraId="46CD7933" w14:textId="77777777" w:rsidR="00D43FF9" w:rsidRPr="005B2F45" w:rsidRDefault="00D43FF9" w:rsidP="005B2F45">
            <w:r w:rsidRPr="005B2F45">
              <w:t>450</w:t>
            </w:r>
          </w:p>
        </w:tc>
        <w:tc>
          <w:tcPr>
            <w:tcW w:w="0" w:type="auto"/>
            <w:hideMark/>
          </w:tcPr>
          <w:p w14:paraId="53AF7F0E" w14:textId="77777777" w:rsidR="00D43FF9" w:rsidRPr="005B2F45" w:rsidRDefault="00D43FF9" w:rsidP="005B2F45">
            <w:r w:rsidRPr="005B2F45">
              <w:t>700</w:t>
            </w:r>
          </w:p>
        </w:tc>
      </w:tr>
      <w:tr w:rsidR="00D43FF9" w:rsidRPr="005B2F45" w14:paraId="3E2CC4AC" w14:textId="77777777" w:rsidTr="005B2F45">
        <w:tc>
          <w:tcPr>
            <w:tcW w:w="0" w:type="auto"/>
            <w:hideMark/>
          </w:tcPr>
          <w:p w14:paraId="2ECD0EA0" w14:textId="77777777" w:rsidR="00D43FF9" w:rsidRPr="005B2F45" w:rsidRDefault="00D43FF9" w:rsidP="005B2F45">
            <w:r w:rsidRPr="005B2F45">
              <w:t>3</w:t>
            </w:r>
          </w:p>
        </w:tc>
        <w:tc>
          <w:tcPr>
            <w:tcW w:w="0" w:type="auto"/>
            <w:hideMark/>
          </w:tcPr>
          <w:p w14:paraId="0BB6CC12" w14:textId="77777777" w:rsidR="00D43FF9" w:rsidRPr="005B2F45" w:rsidRDefault="00D43FF9" w:rsidP="005B2F45">
            <w:r w:rsidRPr="005B2F45">
              <w:t>500</w:t>
            </w:r>
          </w:p>
        </w:tc>
        <w:tc>
          <w:tcPr>
            <w:tcW w:w="0" w:type="auto"/>
            <w:hideMark/>
          </w:tcPr>
          <w:p w14:paraId="7EBF8E00" w14:textId="77777777" w:rsidR="00D43FF9" w:rsidRPr="005B2F45" w:rsidRDefault="00D43FF9" w:rsidP="005B2F45">
            <w:r w:rsidRPr="005B2F45">
              <w:t>720</w:t>
            </w:r>
          </w:p>
        </w:tc>
        <w:tc>
          <w:tcPr>
            <w:tcW w:w="0" w:type="auto"/>
            <w:hideMark/>
          </w:tcPr>
          <w:p w14:paraId="15B79070" w14:textId="77777777" w:rsidR="00D43FF9" w:rsidRPr="005B2F45" w:rsidRDefault="00D43FF9" w:rsidP="005B2F45">
            <w:r w:rsidRPr="005B2F45">
              <w:t>900</w:t>
            </w:r>
          </w:p>
        </w:tc>
      </w:tr>
      <w:tr w:rsidR="00D43FF9" w:rsidRPr="005B2F45" w14:paraId="795DAD3E" w14:textId="77777777" w:rsidTr="005B2F45">
        <w:tc>
          <w:tcPr>
            <w:tcW w:w="0" w:type="auto"/>
            <w:hideMark/>
          </w:tcPr>
          <w:p w14:paraId="5681C5DC" w14:textId="77777777" w:rsidR="00D43FF9" w:rsidRPr="005B2F45" w:rsidRDefault="00D43FF9" w:rsidP="005B2F45">
            <w:r w:rsidRPr="005B2F45">
              <w:t>4</w:t>
            </w:r>
          </w:p>
        </w:tc>
        <w:tc>
          <w:tcPr>
            <w:tcW w:w="0" w:type="auto"/>
            <w:hideMark/>
          </w:tcPr>
          <w:p w14:paraId="4B907EC9" w14:textId="77777777" w:rsidR="00D43FF9" w:rsidRPr="005B2F45" w:rsidRDefault="00D43FF9" w:rsidP="005B2F45">
            <w:r w:rsidRPr="005B2F45">
              <w:t>700</w:t>
            </w:r>
          </w:p>
        </w:tc>
        <w:tc>
          <w:tcPr>
            <w:tcW w:w="0" w:type="auto"/>
            <w:hideMark/>
          </w:tcPr>
          <w:p w14:paraId="015CB426" w14:textId="77777777" w:rsidR="00D43FF9" w:rsidRPr="005B2F45" w:rsidRDefault="00D43FF9" w:rsidP="005B2F45">
            <w:r w:rsidRPr="005B2F45">
              <w:t>980</w:t>
            </w:r>
          </w:p>
        </w:tc>
        <w:tc>
          <w:tcPr>
            <w:tcW w:w="0" w:type="auto"/>
            <w:hideMark/>
          </w:tcPr>
          <w:p w14:paraId="5C77C216" w14:textId="77777777" w:rsidR="00D43FF9" w:rsidRPr="005B2F45" w:rsidRDefault="00D43FF9" w:rsidP="005B2F45">
            <w:r w:rsidRPr="005B2F45">
              <w:t>1,200</w:t>
            </w:r>
          </w:p>
        </w:tc>
      </w:tr>
    </w:tbl>
    <w:p w14:paraId="453622E7" w14:textId="77777777" w:rsidR="00D43FF9" w:rsidRPr="005B2F45" w:rsidRDefault="00D43FF9" w:rsidP="005B2F45">
      <w:r w:rsidRPr="005B2F45">
        <w:lastRenderedPageBreak/>
        <w:t>Some of the key assumptions that have taken into consideration are:</w:t>
      </w:r>
    </w:p>
    <w:p w14:paraId="48E5E011" w14:textId="77777777" w:rsidR="00D43FF9" w:rsidRPr="005B2F45" w:rsidRDefault="00D43FF9" w:rsidP="005B2F45">
      <w:pPr>
        <w:pStyle w:val="ListBullet"/>
        <w:rPr>
          <w:b/>
        </w:rPr>
      </w:pPr>
      <w:r w:rsidRPr="005B2F45">
        <w:t xml:space="preserve">Corporation tax is 25% </w:t>
      </w:r>
    </w:p>
    <w:p w14:paraId="35D1D873" w14:textId="77777777" w:rsidR="00D43FF9" w:rsidRPr="005B2F45" w:rsidRDefault="00D43FF9" w:rsidP="005B2F45">
      <w:pPr>
        <w:pStyle w:val="ListBullet"/>
        <w:rPr>
          <w:b/>
        </w:rPr>
      </w:pPr>
      <w:r w:rsidRPr="005B2F45">
        <w:t>Capital allowances are 20% on a straight-line basis</w:t>
      </w:r>
    </w:p>
    <w:p w14:paraId="4E69794F" w14:textId="77777777" w:rsidR="00D43FF9" w:rsidRPr="005B2F45" w:rsidRDefault="00D43FF9" w:rsidP="005B2F45">
      <w:pPr>
        <w:pStyle w:val="ListBullet"/>
        <w:rPr>
          <w:b/>
        </w:rPr>
      </w:pPr>
      <w:r w:rsidRPr="005B2F45">
        <w:t>All of these cashflows occur in the year that they arise.</w:t>
      </w:r>
    </w:p>
    <w:p w14:paraId="3F5FBB1E" w14:textId="77777777" w:rsidR="00D43FF9" w:rsidRPr="005B2F45" w:rsidRDefault="00D43FF9" w:rsidP="005B2F45">
      <w:pPr>
        <w:pStyle w:val="ListBullet"/>
      </w:pPr>
      <w:r w:rsidRPr="005B2F45">
        <w:t>Cost of capital is 6%</w:t>
      </w:r>
    </w:p>
    <w:p w14:paraId="569A4B8F" w14:textId="77777777" w:rsidR="00D43FF9" w:rsidRPr="005B2F45" w:rsidRDefault="00D43FF9" w:rsidP="005B2F45">
      <w:pPr>
        <w:pStyle w:val="ListBullet"/>
      </w:pPr>
      <w:r w:rsidRPr="005B2F45">
        <w:t>All the projects have the same time span of 4 years</w:t>
      </w:r>
    </w:p>
    <w:p w14:paraId="785188BC" w14:textId="77777777" w:rsidR="00D43FF9" w:rsidRPr="005B2F45" w:rsidRDefault="00D43FF9" w:rsidP="005B2F45">
      <w:pPr>
        <w:pStyle w:val="ListBullet"/>
      </w:pPr>
      <w:r w:rsidRPr="005B2F45">
        <w:t>No residual value has been assumed here</w:t>
      </w:r>
    </w:p>
    <w:p w14:paraId="6AF781B1" w14:textId="77777777" w:rsidR="00D43FF9" w:rsidRPr="005B2F45" w:rsidRDefault="00D43FF9" w:rsidP="005B2F45">
      <w:pPr>
        <w:pStyle w:val="ListBullet"/>
        <w:numPr>
          <w:ilvl w:val="0"/>
          <w:numId w:val="0"/>
        </w:numPr>
        <w:ind w:left="360" w:hanging="360"/>
      </w:pPr>
    </w:p>
    <w:p w14:paraId="343744A2" w14:textId="77777777" w:rsidR="00D43FF9" w:rsidRPr="005B2F45" w:rsidRDefault="00D43FF9" w:rsidP="005B2F45">
      <w:pPr>
        <w:pStyle w:val="Heading2"/>
      </w:pPr>
      <w:bookmarkStart w:id="37" w:name="_Toc224792636"/>
      <w:r w:rsidRPr="005B2F45">
        <w:t xml:space="preserve">NPV </w:t>
      </w:r>
      <w:proofErr w:type="spellStart"/>
      <w:r w:rsidRPr="005B2F45">
        <w:t>Calcualtion</w:t>
      </w:r>
      <w:bookmarkEnd w:id="37"/>
      <w:proofErr w:type="spellEnd"/>
    </w:p>
    <w:p w14:paraId="4750D2E4" w14:textId="77777777" w:rsidR="00493E63" w:rsidRPr="005B2F45" w:rsidRDefault="0039448C" w:rsidP="005B2F45">
      <w:pPr>
        <w:spacing w:before="100" w:beforeAutospacing="1" w:after="100" w:afterAutospacing="1"/>
      </w:pPr>
      <w:r w:rsidRPr="005B2F45">
        <w:t xml:space="preserve">Net present value refers to the </w:t>
      </w:r>
      <w:proofErr w:type="spellStart"/>
      <w:r w:rsidRPr="005B2F45">
        <w:t>differnence</w:t>
      </w:r>
      <w:proofErr w:type="spellEnd"/>
      <w:r w:rsidRPr="005B2F45">
        <w:t xml:space="preserve"> of present value of the cash flow and the investment made at the beginning</w:t>
      </w:r>
      <w:r w:rsidR="005B2F45" w:rsidRPr="005B2F45">
        <w:t xml:space="preserve"> (Dai et al., 2022)</w:t>
      </w:r>
      <w:r w:rsidRPr="005B2F45">
        <w:t xml:space="preserve">. The decision rule here is to accept a project when the net present value is positive, negative net present value, on the other hand, means that, considering the </w:t>
      </w:r>
      <w:proofErr w:type="spellStart"/>
      <w:r w:rsidRPr="005B2F45">
        <w:t>timevalue</w:t>
      </w:r>
      <w:proofErr w:type="spellEnd"/>
      <w:r w:rsidRPr="005B2F45">
        <w:t xml:space="preserve"> of money, a project will not bring any profit.</w:t>
      </w:r>
    </w:p>
    <w:p w14:paraId="02B75F15" w14:textId="77777777" w:rsidR="0039448C" w:rsidRPr="005B2F45" w:rsidRDefault="0039448C" w:rsidP="005B2F45">
      <w:pPr>
        <w:spacing w:before="100" w:beforeAutospacing="1" w:after="100" w:afterAutospacing="1"/>
      </w:pPr>
      <w:r w:rsidRPr="005B2F45">
        <w:rPr>
          <w:b/>
          <w:bCs/>
        </w:rPr>
        <w:t>NPV</w:t>
      </w:r>
      <w:r w:rsidRPr="005B2F45">
        <w:t xml:space="preserve"> = Σ [ Cash Flow / (1 + </w:t>
      </w:r>
      <w:proofErr w:type="spellStart"/>
      <w:r w:rsidRPr="005B2F45">
        <w:t>i</w:t>
      </w:r>
      <w:proofErr w:type="spellEnd"/>
      <w:r w:rsidRPr="005B2F45">
        <w:t>)^t ] - Initial Investment</w:t>
      </w:r>
    </w:p>
    <w:p w14:paraId="4FC74B78" w14:textId="77777777" w:rsidR="0039448C" w:rsidRPr="005B2F45" w:rsidRDefault="0039448C" w:rsidP="005B2F45">
      <w:pPr>
        <w:spacing w:before="100" w:beforeAutospacing="1" w:after="100" w:afterAutospacing="1"/>
      </w:pPr>
      <w:r w:rsidRPr="005B2F45">
        <w:t>Here I refer to the discount rate, which is 6% for this instance, and t is the time horizon that is 4 years for this case.</w:t>
      </w:r>
    </w:p>
    <w:p w14:paraId="2BA72632" w14:textId="77777777" w:rsidR="0039448C" w:rsidRPr="005B2F45" w:rsidRDefault="0039448C" w:rsidP="005B2F45">
      <w:pPr>
        <w:spacing w:before="100" w:beforeAutospacing="1" w:after="100" w:afterAutospacing="1"/>
      </w:pPr>
      <w:r w:rsidRPr="005B2F45">
        <w:t>Capital allowances are 20% on a straight-line basis of the initial cost</w:t>
      </w:r>
    </w:p>
    <w:tbl>
      <w:tblPr>
        <w:tblStyle w:val="TableGrid"/>
        <w:tblW w:w="0" w:type="auto"/>
        <w:tblLook w:val="04A0" w:firstRow="1" w:lastRow="0" w:firstColumn="1" w:lastColumn="0" w:noHBand="0" w:noVBand="1"/>
      </w:tblPr>
      <w:tblGrid>
        <w:gridCol w:w="937"/>
        <w:gridCol w:w="1370"/>
        <w:gridCol w:w="2803"/>
      </w:tblGrid>
      <w:tr w:rsidR="0039448C" w:rsidRPr="005B2F45" w14:paraId="41C03705" w14:textId="77777777" w:rsidTr="005B2F45">
        <w:tc>
          <w:tcPr>
            <w:tcW w:w="0" w:type="auto"/>
            <w:hideMark/>
          </w:tcPr>
          <w:p w14:paraId="46711059" w14:textId="77777777" w:rsidR="0039448C" w:rsidRPr="005B2F45" w:rsidRDefault="0039448C" w:rsidP="005B2F45">
            <w:pPr>
              <w:rPr>
                <w:b/>
                <w:bCs/>
              </w:rPr>
            </w:pPr>
            <w:r w:rsidRPr="005B2F45">
              <w:rPr>
                <w:b/>
                <w:bCs/>
              </w:rPr>
              <w:t>Option</w:t>
            </w:r>
          </w:p>
        </w:tc>
        <w:tc>
          <w:tcPr>
            <w:tcW w:w="0" w:type="auto"/>
            <w:hideMark/>
          </w:tcPr>
          <w:p w14:paraId="7A8D0B68" w14:textId="77777777" w:rsidR="0039448C" w:rsidRPr="005B2F45" w:rsidRDefault="0039448C" w:rsidP="005B2F45">
            <w:pPr>
              <w:rPr>
                <w:b/>
                <w:bCs/>
              </w:rPr>
            </w:pPr>
            <w:r w:rsidRPr="005B2F45">
              <w:rPr>
                <w:b/>
                <w:bCs/>
              </w:rPr>
              <w:t>Initial Cost</w:t>
            </w:r>
          </w:p>
        </w:tc>
        <w:tc>
          <w:tcPr>
            <w:tcW w:w="0" w:type="auto"/>
            <w:hideMark/>
          </w:tcPr>
          <w:p w14:paraId="0FFB9643" w14:textId="77777777" w:rsidR="0039448C" w:rsidRPr="005B2F45" w:rsidRDefault="0039448C" w:rsidP="005B2F45">
            <w:pPr>
              <w:rPr>
                <w:b/>
                <w:bCs/>
              </w:rPr>
            </w:pPr>
            <w:r w:rsidRPr="005B2F45">
              <w:rPr>
                <w:b/>
                <w:bCs/>
              </w:rPr>
              <w:t>Annual Allowance (20%)</w:t>
            </w:r>
          </w:p>
        </w:tc>
      </w:tr>
      <w:tr w:rsidR="0039448C" w:rsidRPr="005B2F45" w14:paraId="78C063B5" w14:textId="77777777" w:rsidTr="005B2F45">
        <w:tc>
          <w:tcPr>
            <w:tcW w:w="0" w:type="auto"/>
            <w:hideMark/>
          </w:tcPr>
          <w:p w14:paraId="060B9AE1" w14:textId="77777777" w:rsidR="0039448C" w:rsidRPr="005B2F45" w:rsidRDefault="0039448C" w:rsidP="005B2F45">
            <w:r w:rsidRPr="005B2F45">
              <w:t>A</w:t>
            </w:r>
          </w:p>
        </w:tc>
        <w:tc>
          <w:tcPr>
            <w:tcW w:w="0" w:type="auto"/>
            <w:hideMark/>
          </w:tcPr>
          <w:p w14:paraId="064157F9" w14:textId="77777777" w:rsidR="0039448C" w:rsidRPr="005B2F45" w:rsidRDefault="0039448C" w:rsidP="005B2F45">
            <w:r w:rsidRPr="005B2F45">
              <w:t>£600,000</w:t>
            </w:r>
          </w:p>
        </w:tc>
        <w:tc>
          <w:tcPr>
            <w:tcW w:w="0" w:type="auto"/>
            <w:hideMark/>
          </w:tcPr>
          <w:p w14:paraId="13D8A1B5" w14:textId="77777777" w:rsidR="0039448C" w:rsidRPr="005B2F45" w:rsidRDefault="0039448C" w:rsidP="005B2F45">
            <w:r w:rsidRPr="005B2F45">
              <w:t>£120,000</w:t>
            </w:r>
          </w:p>
        </w:tc>
      </w:tr>
      <w:tr w:rsidR="0039448C" w:rsidRPr="005B2F45" w14:paraId="5A651B96" w14:textId="77777777" w:rsidTr="005B2F45">
        <w:tc>
          <w:tcPr>
            <w:tcW w:w="0" w:type="auto"/>
            <w:hideMark/>
          </w:tcPr>
          <w:p w14:paraId="07BE177C" w14:textId="77777777" w:rsidR="0039448C" w:rsidRPr="005B2F45" w:rsidRDefault="0039448C" w:rsidP="005B2F45">
            <w:r w:rsidRPr="005B2F45">
              <w:t>B</w:t>
            </w:r>
          </w:p>
        </w:tc>
        <w:tc>
          <w:tcPr>
            <w:tcW w:w="0" w:type="auto"/>
            <w:hideMark/>
          </w:tcPr>
          <w:p w14:paraId="2297A5EC" w14:textId="77777777" w:rsidR="0039448C" w:rsidRPr="005B2F45" w:rsidRDefault="0039448C" w:rsidP="005B2F45">
            <w:r w:rsidRPr="005B2F45">
              <w:t>£1,000,000</w:t>
            </w:r>
          </w:p>
        </w:tc>
        <w:tc>
          <w:tcPr>
            <w:tcW w:w="0" w:type="auto"/>
            <w:hideMark/>
          </w:tcPr>
          <w:p w14:paraId="2EC51937" w14:textId="77777777" w:rsidR="0039448C" w:rsidRPr="005B2F45" w:rsidRDefault="0039448C" w:rsidP="005B2F45">
            <w:r w:rsidRPr="005B2F45">
              <w:t>£200,000</w:t>
            </w:r>
          </w:p>
        </w:tc>
      </w:tr>
      <w:tr w:rsidR="0039448C" w:rsidRPr="005B2F45" w14:paraId="60B7C538" w14:textId="77777777" w:rsidTr="005B2F45">
        <w:tc>
          <w:tcPr>
            <w:tcW w:w="0" w:type="auto"/>
            <w:hideMark/>
          </w:tcPr>
          <w:p w14:paraId="73E023B4" w14:textId="77777777" w:rsidR="0039448C" w:rsidRPr="005B2F45" w:rsidRDefault="0039448C" w:rsidP="005B2F45">
            <w:r w:rsidRPr="005B2F45">
              <w:t>C</w:t>
            </w:r>
          </w:p>
        </w:tc>
        <w:tc>
          <w:tcPr>
            <w:tcW w:w="0" w:type="auto"/>
            <w:hideMark/>
          </w:tcPr>
          <w:p w14:paraId="78C6A4E7" w14:textId="77777777" w:rsidR="0039448C" w:rsidRPr="005B2F45" w:rsidRDefault="0039448C" w:rsidP="005B2F45">
            <w:r w:rsidRPr="005B2F45">
              <w:t>£1,600,000</w:t>
            </w:r>
          </w:p>
        </w:tc>
        <w:tc>
          <w:tcPr>
            <w:tcW w:w="0" w:type="auto"/>
            <w:hideMark/>
          </w:tcPr>
          <w:p w14:paraId="77B11D23" w14:textId="77777777" w:rsidR="0039448C" w:rsidRPr="005B2F45" w:rsidRDefault="0039448C" w:rsidP="005B2F45">
            <w:r w:rsidRPr="005B2F45">
              <w:t>£320,000</w:t>
            </w:r>
          </w:p>
        </w:tc>
      </w:tr>
    </w:tbl>
    <w:p w14:paraId="0515D8C7" w14:textId="5BEEF7FE" w:rsidR="005B2F45" w:rsidRDefault="005B2F45" w:rsidP="00725AF1"/>
    <w:p w14:paraId="79AC9FDD" w14:textId="23942F0D" w:rsidR="00725AF1" w:rsidRDefault="00725AF1" w:rsidP="00725AF1"/>
    <w:p w14:paraId="06DDC27E" w14:textId="77777777" w:rsidR="00725AF1" w:rsidRDefault="00725AF1" w:rsidP="00725AF1"/>
    <w:p w14:paraId="3229FF32" w14:textId="77777777" w:rsidR="0039448C" w:rsidRPr="005B2F45" w:rsidRDefault="0039448C" w:rsidP="005B2F45">
      <w:pPr>
        <w:pStyle w:val="Heading3"/>
      </w:pPr>
      <w:bookmarkStart w:id="38" w:name="_Toc224792637"/>
      <w:r w:rsidRPr="005B2F45">
        <w:lastRenderedPageBreak/>
        <w:t>Project A Retail Expansion</w:t>
      </w:r>
      <w:bookmarkEnd w:id="38"/>
      <w:r w:rsidRPr="005B2F45">
        <w:t xml:space="preserve"> </w:t>
      </w:r>
    </w:p>
    <w:p w14:paraId="102FDDC9" w14:textId="77777777" w:rsidR="0039448C" w:rsidRPr="005B2F45" w:rsidRDefault="0039448C" w:rsidP="005B2F45">
      <w:pPr>
        <w:spacing w:before="100" w:beforeAutospacing="1" w:after="100" w:afterAutospacing="1"/>
        <w:rPr>
          <w:rStyle w:val="mord"/>
          <w:rFonts w:eastAsiaTheme="majorEastAsia"/>
        </w:rPr>
      </w:pPr>
      <w:r w:rsidRPr="005B2F45">
        <w:rPr>
          <w:rStyle w:val="mord"/>
          <w:rFonts w:eastAsiaTheme="majorEastAsia"/>
        </w:rPr>
        <w:t>Taxable</w:t>
      </w:r>
      <w:r w:rsidRPr="005B2F45">
        <w:rPr>
          <w:rStyle w:val="mspace"/>
        </w:rPr>
        <w:t> </w:t>
      </w:r>
      <w:r w:rsidRPr="005B2F45">
        <w:rPr>
          <w:rStyle w:val="mord"/>
          <w:rFonts w:eastAsiaTheme="majorEastAsia"/>
        </w:rPr>
        <w:t>Profit</w:t>
      </w:r>
      <w:r w:rsidRPr="005B2F45">
        <w:rPr>
          <w:rStyle w:val="mrel"/>
        </w:rPr>
        <w:t>=</w:t>
      </w:r>
      <w:r w:rsidRPr="005B2F45">
        <w:rPr>
          <w:rStyle w:val="mord"/>
          <w:rFonts w:eastAsiaTheme="majorEastAsia"/>
        </w:rPr>
        <w:t>Cash</w:t>
      </w:r>
      <w:r w:rsidRPr="005B2F45">
        <w:rPr>
          <w:rStyle w:val="mspace"/>
        </w:rPr>
        <w:t> </w:t>
      </w:r>
      <w:r w:rsidRPr="005B2F45">
        <w:rPr>
          <w:rStyle w:val="mord"/>
          <w:rFonts w:eastAsiaTheme="majorEastAsia"/>
        </w:rPr>
        <w:t>Flow</w:t>
      </w:r>
      <w:r w:rsidRPr="005B2F45">
        <w:rPr>
          <w:rStyle w:val="mbin"/>
        </w:rPr>
        <w:t>−</w:t>
      </w:r>
      <w:r w:rsidRPr="005B2F45">
        <w:rPr>
          <w:rStyle w:val="mord"/>
          <w:rFonts w:eastAsiaTheme="majorEastAsia"/>
        </w:rPr>
        <w:t>Capital</w:t>
      </w:r>
      <w:r w:rsidRPr="005B2F45">
        <w:rPr>
          <w:rStyle w:val="mspace"/>
        </w:rPr>
        <w:t> </w:t>
      </w:r>
      <w:r w:rsidRPr="005B2F45">
        <w:rPr>
          <w:rStyle w:val="mord"/>
          <w:rFonts w:eastAsiaTheme="majorEastAsia"/>
        </w:rPr>
        <w:t>Allowance</w:t>
      </w:r>
    </w:p>
    <w:tbl>
      <w:tblPr>
        <w:tblStyle w:val="TableGrid"/>
        <w:tblW w:w="0" w:type="auto"/>
        <w:tblLook w:val="04A0" w:firstRow="1" w:lastRow="0" w:firstColumn="1" w:lastColumn="0" w:noHBand="0" w:noVBand="1"/>
      </w:tblPr>
      <w:tblGrid>
        <w:gridCol w:w="723"/>
        <w:gridCol w:w="1303"/>
        <w:gridCol w:w="576"/>
        <w:gridCol w:w="1703"/>
        <w:gridCol w:w="1316"/>
        <w:gridCol w:w="956"/>
      </w:tblGrid>
      <w:tr w:rsidR="0039448C" w:rsidRPr="005B2F45" w14:paraId="4BF3A37A" w14:textId="77777777" w:rsidTr="005B2F45">
        <w:tc>
          <w:tcPr>
            <w:tcW w:w="0" w:type="auto"/>
            <w:hideMark/>
          </w:tcPr>
          <w:p w14:paraId="175C197A" w14:textId="77777777" w:rsidR="0039448C" w:rsidRPr="005B2F45" w:rsidRDefault="0039448C" w:rsidP="005B2F45">
            <w:pPr>
              <w:rPr>
                <w:b/>
                <w:bCs/>
              </w:rPr>
            </w:pPr>
            <w:r w:rsidRPr="005B2F45">
              <w:rPr>
                <w:b/>
                <w:bCs/>
              </w:rPr>
              <w:t>Year</w:t>
            </w:r>
          </w:p>
        </w:tc>
        <w:tc>
          <w:tcPr>
            <w:tcW w:w="0" w:type="auto"/>
            <w:hideMark/>
          </w:tcPr>
          <w:p w14:paraId="434A0C4D" w14:textId="77777777" w:rsidR="0039448C" w:rsidRPr="005B2F45" w:rsidRDefault="0039448C" w:rsidP="005B2F45">
            <w:pPr>
              <w:rPr>
                <w:b/>
                <w:bCs/>
              </w:rPr>
            </w:pPr>
            <w:r w:rsidRPr="005B2F45">
              <w:rPr>
                <w:b/>
                <w:bCs/>
              </w:rPr>
              <w:t>Cash Flow</w:t>
            </w:r>
          </w:p>
        </w:tc>
        <w:tc>
          <w:tcPr>
            <w:tcW w:w="0" w:type="auto"/>
            <w:hideMark/>
          </w:tcPr>
          <w:p w14:paraId="0AC6BB8B" w14:textId="77777777" w:rsidR="0039448C" w:rsidRPr="005B2F45" w:rsidRDefault="0039448C" w:rsidP="005B2F45">
            <w:pPr>
              <w:rPr>
                <w:b/>
                <w:bCs/>
              </w:rPr>
            </w:pPr>
            <w:r w:rsidRPr="005B2F45">
              <w:rPr>
                <w:b/>
                <w:bCs/>
              </w:rPr>
              <w:t>CA</w:t>
            </w:r>
          </w:p>
        </w:tc>
        <w:tc>
          <w:tcPr>
            <w:tcW w:w="0" w:type="auto"/>
            <w:hideMark/>
          </w:tcPr>
          <w:p w14:paraId="0515879C" w14:textId="77777777" w:rsidR="0039448C" w:rsidRPr="005B2F45" w:rsidRDefault="0039448C" w:rsidP="005B2F45">
            <w:pPr>
              <w:rPr>
                <w:b/>
                <w:bCs/>
              </w:rPr>
            </w:pPr>
            <w:r w:rsidRPr="005B2F45">
              <w:rPr>
                <w:b/>
                <w:bCs/>
              </w:rPr>
              <w:t>Taxable Profit</w:t>
            </w:r>
          </w:p>
        </w:tc>
        <w:tc>
          <w:tcPr>
            <w:tcW w:w="0" w:type="auto"/>
            <w:hideMark/>
          </w:tcPr>
          <w:p w14:paraId="2600236C" w14:textId="77777777" w:rsidR="0039448C" w:rsidRPr="005B2F45" w:rsidRDefault="0039448C" w:rsidP="005B2F45">
            <w:pPr>
              <w:rPr>
                <w:b/>
                <w:bCs/>
              </w:rPr>
            </w:pPr>
            <w:r w:rsidRPr="005B2F45">
              <w:rPr>
                <w:b/>
                <w:bCs/>
              </w:rPr>
              <w:t>Tax (25%)</w:t>
            </w:r>
          </w:p>
        </w:tc>
        <w:tc>
          <w:tcPr>
            <w:tcW w:w="0" w:type="auto"/>
            <w:hideMark/>
          </w:tcPr>
          <w:p w14:paraId="6E5B9F1A" w14:textId="77777777" w:rsidR="0039448C" w:rsidRPr="005B2F45" w:rsidRDefault="0039448C" w:rsidP="005B2F45">
            <w:pPr>
              <w:rPr>
                <w:b/>
                <w:bCs/>
              </w:rPr>
            </w:pPr>
            <w:r w:rsidRPr="005B2F45">
              <w:rPr>
                <w:b/>
                <w:bCs/>
              </w:rPr>
              <w:t>Net CF</w:t>
            </w:r>
          </w:p>
        </w:tc>
      </w:tr>
      <w:tr w:rsidR="0039448C" w:rsidRPr="005B2F45" w14:paraId="69E821C9" w14:textId="77777777" w:rsidTr="005B2F45">
        <w:tc>
          <w:tcPr>
            <w:tcW w:w="0" w:type="auto"/>
            <w:hideMark/>
          </w:tcPr>
          <w:p w14:paraId="5CD3630C" w14:textId="77777777" w:rsidR="0039448C" w:rsidRPr="005B2F45" w:rsidRDefault="0039448C" w:rsidP="005B2F45">
            <w:r w:rsidRPr="005B2F45">
              <w:t>1</w:t>
            </w:r>
          </w:p>
        </w:tc>
        <w:tc>
          <w:tcPr>
            <w:tcW w:w="0" w:type="auto"/>
            <w:hideMark/>
          </w:tcPr>
          <w:p w14:paraId="348BBA7F" w14:textId="77777777" w:rsidR="0039448C" w:rsidRPr="005B2F45" w:rsidRDefault="0039448C" w:rsidP="005B2F45">
            <w:r w:rsidRPr="005B2F45">
              <w:t>200</w:t>
            </w:r>
          </w:p>
        </w:tc>
        <w:tc>
          <w:tcPr>
            <w:tcW w:w="0" w:type="auto"/>
            <w:hideMark/>
          </w:tcPr>
          <w:p w14:paraId="6F7E6CA1" w14:textId="77777777" w:rsidR="0039448C" w:rsidRPr="005B2F45" w:rsidRDefault="0039448C" w:rsidP="005B2F45">
            <w:r w:rsidRPr="005B2F45">
              <w:t>120</w:t>
            </w:r>
          </w:p>
        </w:tc>
        <w:tc>
          <w:tcPr>
            <w:tcW w:w="0" w:type="auto"/>
            <w:hideMark/>
          </w:tcPr>
          <w:p w14:paraId="601A5C2A" w14:textId="77777777" w:rsidR="0039448C" w:rsidRPr="005B2F45" w:rsidRDefault="0039448C" w:rsidP="005B2F45">
            <w:r w:rsidRPr="005B2F45">
              <w:t>80</w:t>
            </w:r>
          </w:p>
        </w:tc>
        <w:tc>
          <w:tcPr>
            <w:tcW w:w="0" w:type="auto"/>
            <w:hideMark/>
          </w:tcPr>
          <w:p w14:paraId="6E4EA4E0" w14:textId="77777777" w:rsidR="0039448C" w:rsidRPr="005B2F45" w:rsidRDefault="0039448C" w:rsidP="005B2F45">
            <w:r w:rsidRPr="005B2F45">
              <w:t>20</w:t>
            </w:r>
          </w:p>
        </w:tc>
        <w:tc>
          <w:tcPr>
            <w:tcW w:w="0" w:type="auto"/>
            <w:hideMark/>
          </w:tcPr>
          <w:p w14:paraId="5A181B9C" w14:textId="77777777" w:rsidR="0039448C" w:rsidRPr="005B2F45" w:rsidRDefault="0039448C" w:rsidP="005B2F45">
            <w:r w:rsidRPr="005B2F45">
              <w:t>180</w:t>
            </w:r>
          </w:p>
        </w:tc>
      </w:tr>
      <w:tr w:rsidR="0039448C" w:rsidRPr="005B2F45" w14:paraId="613F3D3C" w14:textId="77777777" w:rsidTr="005B2F45">
        <w:tc>
          <w:tcPr>
            <w:tcW w:w="0" w:type="auto"/>
            <w:hideMark/>
          </w:tcPr>
          <w:p w14:paraId="09650E5D" w14:textId="77777777" w:rsidR="0039448C" w:rsidRPr="005B2F45" w:rsidRDefault="0039448C" w:rsidP="005B2F45">
            <w:r w:rsidRPr="005B2F45">
              <w:t>2</w:t>
            </w:r>
          </w:p>
        </w:tc>
        <w:tc>
          <w:tcPr>
            <w:tcW w:w="0" w:type="auto"/>
            <w:hideMark/>
          </w:tcPr>
          <w:p w14:paraId="04E4C04F" w14:textId="77777777" w:rsidR="0039448C" w:rsidRPr="005B2F45" w:rsidRDefault="0039448C" w:rsidP="005B2F45">
            <w:r w:rsidRPr="005B2F45">
              <w:t>400</w:t>
            </w:r>
          </w:p>
        </w:tc>
        <w:tc>
          <w:tcPr>
            <w:tcW w:w="0" w:type="auto"/>
            <w:hideMark/>
          </w:tcPr>
          <w:p w14:paraId="56B244DB" w14:textId="77777777" w:rsidR="0039448C" w:rsidRPr="005B2F45" w:rsidRDefault="0039448C" w:rsidP="005B2F45">
            <w:r w:rsidRPr="005B2F45">
              <w:t>120</w:t>
            </w:r>
          </w:p>
        </w:tc>
        <w:tc>
          <w:tcPr>
            <w:tcW w:w="0" w:type="auto"/>
            <w:hideMark/>
          </w:tcPr>
          <w:p w14:paraId="10085B34" w14:textId="77777777" w:rsidR="0039448C" w:rsidRPr="005B2F45" w:rsidRDefault="0039448C" w:rsidP="005B2F45">
            <w:r w:rsidRPr="005B2F45">
              <w:t>280</w:t>
            </w:r>
          </w:p>
        </w:tc>
        <w:tc>
          <w:tcPr>
            <w:tcW w:w="0" w:type="auto"/>
            <w:hideMark/>
          </w:tcPr>
          <w:p w14:paraId="2B9FA4F8" w14:textId="77777777" w:rsidR="0039448C" w:rsidRPr="005B2F45" w:rsidRDefault="0039448C" w:rsidP="005B2F45">
            <w:r w:rsidRPr="005B2F45">
              <w:t>70</w:t>
            </w:r>
          </w:p>
        </w:tc>
        <w:tc>
          <w:tcPr>
            <w:tcW w:w="0" w:type="auto"/>
            <w:hideMark/>
          </w:tcPr>
          <w:p w14:paraId="26889816" w14:textId="77777777" w:rsidR="0039448C" w:rsidRPr="005B2F45" w:rsidRDefault="0039448C" w:rsidP="005B2F45">
            <w:r w:rsidRPr="005B2F45">
              <w:t>330</w:t>
            </w:r>
          </w:p>
        </w:tc>
      </w:tr>
      <w:tr w:rsidR="0039448C" w:rsidRPr="005B2F45" w14:paraId="5DF4C554" w14:textId="77777777" w:rsidTr="005B2F45">
        <w:tc>
          <w:tcPr>
            <w:tcW w:w="0" w:type="auto"/>
            <w:hideMark/>
          </w:tcPr>
          <w:p w14:paraId="521D1E4F" w14:textId="77777777" w:rsidR="0039448C" w:rsidRPr="005B2F45" w:rsidRDefault="0039448C" w:rsidP="005B2F45">
            <w:r w:rsidRPr="005B2F45">
              <w:t>3</w:t>
            </w:r>
          </w:p>
        </w:tc>
        <w:tc>
          <w:tcPr>
            <w:tcW w:w="0" w:type="auto"/>
            <w:hideMark/>
          </w:tcPr>
          <w:p w14:paraId="42208BAD" w14:textId="77777777" w:rsidR="0039448C" w:rsidRPr="005B2F45" w:rsidRDefault="0039448C" w:rsidP="005B2F45">
            <w:r w:rsidRPr="005B2F45">
              <w:t>500</w:t>
            </w:r>
          </w:p>
        </w:tc>
        <w:tc>
          <w:tcPr>
            <w:tcW w:w="0" w:type="auto"/>
            <w:hideMark/>
          </w:tcPr>
          <w:p w14:paraId="759B308E" w14:textId="77777777" w:rsidR="0039448C" w:rsidRPr="005B2F45" w:rsidRDefault="0039448C" w:rsidP="005B2F45">
            <w:r w:rsidRPr="005B2F45">
              <w:t>120</w:t>
            </w:r>
          </w:p>
        </w:tc>
        <w:tc>
          <w:tcPr>
            <w:tcW w:w="0" w:type="auto"/>
            <w:hideMark/>
          </w:tcPr>
          <w:p w14:paraId="5DA2A714" w14:textId="77777777" w:rsidR="0039448C" w:rsidRPr="005B2F45" w:rsidRDefault="0039448C" w:rsidP="005B2F45">
            <w:r w:rsidRPr="005B2F45">
              <w:t>380</w:t>
            </w:r>
          </w:p>
        </w:tc>
        <w:tc>
          <w:tcPr>
            <w:tcW w:w="0" w:type="auto"/>
            <w:hideMark/>
          </w:tcPr>
          <w:p w14:paraId="43F08EE5" w14:textId="77777777" w:rsidR="0039448C" w:rsidRPr="005B2F45" w:rsidRDefault="0039448C" w:rsidP="005B2F45">
            <w:r w:rsidRPr="005B2F45">
              <w:t>95</w:t>
            </w:r>
          </w:p>
        </w:tc>
        <w:tc>
          <w:tcPr>
            <w:tcW w:w="0" w:type="auto"/>
            <w:hideMark/>
          </w:tcPr>
          <w:p w14:paraId="7EA6BEDB" w14:textId="77777777" w:rsidR="0039448C" w:rsidRPr="005B2F45" w:rsidRDefault="0039448C" w:rsidP="005B2F45">
            <w:r w:rsidRPr="005B2F45">
              <w:t>405</w:t>
            </w:r>
          </w:p>
        </w:tc>
      </w:tr>
      <w:tr w:rsidR="0039448C" w:rsidRPr="005B2F45" w14:paraId="141FA27A" w14:textId="77777777" w:rsidTr="005B2F45">
        <w:tc>
          <w:tcPr>
            <w:tcW w:w="0" w:type="auto"/>
            <w:hideMark/>
          </w:tcPr>
          <w:p w14:paraId="12430567" w14:textId="77777777" w:rsidR="0039448C" w:rsidRPr="005B2F45" w:rsidRDefault="0039448C" w:rsidP="005B2F45">
            <w:r w:rsidRPr="005B2F45">
              <w:t>4</w:t>
            </w:r>
          </w:p>
        </w:tc>
        <w:tc>
          <w:tcPr>
            <w:tcW w:w="0" w:type="auto"/>
            <w:hideMark/>
          </w:tcPr>
          <w:p w14:paraId="30330AC0" w14:textId="77777777" w:rsidR="0039448C" w:rsidRPr="005B2F45" w:rsidRDefault="0039448C" w:rsidP="005B2F45">
            <w:r w:rsidRPr="005B2F45">
              <w:t>700</w:t>
            </w:r>
          </w:p>
        </w:tc>
        <w:tc>
          <w:tcPr>
            <w:tcW w:w="0" w:type="auto"/>
            <w:hideMark/>
          </w:tcPr>
          <w:p w14:paraId="3130226C" w14:textId="77777777" w:rsidR="0039448C" w:rsidRPr="005B2F45" w:rsidRDefault="0039448C" w:rsidP="005B2F45">
            <w:r w:rsidRPr="005B2F45">
              <w:t>120</w:t>
            </w:r>
          </w:p>
        </w:tc>
        <w:tc>
          <w:tcPr>
            <w:tcW w:w="0" w:type="auto"/>
            <w:hideMark/>
          </w:tcPr>
          <w:p w14:paraId="1EA54554" w14:textId="77777777" w:rsidR="0039448C" w:rsidRPr="005B2F45" w:rsidRDefault="0039448C" w:rsidP="005B2F45">
            <w:r w:rsidRPr="005B2F45">
              <w:t>580</w:t>
            </w:r>
          </w:p>
        </w:tc>
        <w:tc>
          <w:tcPr>
            <w:tcW w:w="0" w:type="auto"/>
            <w:hideMark/>
          </w:tcPr>
          <w:p w14:paraId="456174EB" w14:textId="77777777" w:rsidR="0039448C" w:rsidRPr="005B2F45" w:rsidRDefault="0039448C" w:rsidP="005B2F45">
            <w:r w:rsidRPr="005B2F45">
              <w:t>145</w:t>
            </w:r>
          </w:p>
        </w:tc>
        <w:tc>
          <w:tcPr>
            <w:tcW w:w="0" w:type="auto"/>
            <w:hideMark/>
          </w:tcPr>
          <w:p w14:paraId="46CF2733" w14:textId="77777777" w:rsidR="0039448C" w:rsidRPr="005B2F45" w:rsidRDefault="0039448C" w:rsidP="005B2F45">
            <w:r w:rsidRPr="005B2F45">
              <w:t>555</w:t>
            </w:r>
          </w:p>
        </w:tc>
      </w:tr>
    </w:tbl>
    <w:p w14:paraId="7AF219AC" w14:textId="77777777" w:rsidR="00725AF1" w:rsidRDefault="00725AF1"/>
    <w:tbl>
      <w:tblPr>
        <w:tblStyle w:val="TableGrid"/>
        <w:tblW w:w="0" w:type="auto"/>
        <w:tblLook w:val="04A0" w:firstRow="1" w:lastRow="0" w:firstColumn="1" w:lastColumn="0" w:noHBand="0" w:noVBand="1"/>
      </w:tblPr>
      <w:tblGrid>
        <w:gridCol w:w="1143"/>
        <w:gridCol w:w="956"/>
        <w:gridCol w:w="2443"/>
        <w:gridCol w:w="756"/>
      </w:tblGrid>
      <w:tr w:rsidR="0039448C" w:rsidRPr="005B2F45" w14:paraId="06E7E438" w14:textId="77777777" w:rsidTr="005B2F45">
        <w:tc>
          <w:tcPr>
            <w:tcW w:w="0" w:type="auto"/>
            <w:hideMark/>
          </w:tcPr>
          <w:p w14:paraId="148EDFBE" w14:textId="77777777" w:rsidR="0039448C" w:rsidRPr="005B2F45" w:rsidRDefault="0039448C" w:rsidP="005B2F45">
            <w:pPr>
              <w:rPr>
                <w:b/>
                <w:bCs/>
              </w:rPr>
            </w:pPr>
            <w:r w:rsidRPr="005B2F45">
              <w:rPr>
                <w:b/>
                <w:bCs/>
              </w:rPr>
              <w:t>Year</w:t>
            </w:r>
          </w:p>
        </w:tc>
        <w:tc>
          <w:tcPr>
            <w:tcW w:w="0" w:type="auto"/>
            <w:hideMark/>
          </w:tcPr>
          <w:p w14:paraId="482A27C8" w14:textId="77777777" w:rsidR="0039448C" w:rsidRPr="005B2F45" w:rsidRDefault="0039448C" w:rsidP="005B2F45">
            <w:pPr>
              <w:rPr>
                <w:b/>
                <w:bCs/>
              </w:rPr>
            </w:pPr>
            <w:r w:rsidRPr="005B2F45">
              <w:rPr>
                <w:b/>
                <w:bCs/>
              </w:rPr>
              <w:t>Net CF</w:t>
            </w:r>
          </w:p>
        </w:tc>
        <w:tc>
          <w:tcPr>
            <w:tcW w:w="0" w:type="auto"/>
            <w:hideMark/>
          </w:tcPr>
          <w:p w14:paraId="1445007F" w14:textId="77777777" w:rsidR="0039448C" w:rsidRPr="005B2F45" w:rsidRDefault="0039448C" w:rsidP="005B2F45">
            <w:pPr>
              <w:rPr>
                <w:b/>
                <w:bCs/>
              </w:rPr>
            </w:pPr>
            <w:r w:rsidRPr="005B2F45">
              <w:rPr>
                <w:b/>
                <w:bCs/>
              </w:rPr>
              <w:t>Discount Factor (6%)</w:t>
            </w:r>
          </w:p>
        </w:tc>
        <w:tc>
          <w:tcPr>
            <w:tcW w:w="0" w:type="auto"/>
            <w:hideMark/>
          </w:tcPr>
          <w:p w14:paraId="3630BDA3" w14:textId="77777777" w:rsidR="0039448C" w:rsidRPr="005B2F45" w:rsidRDefault="0039448C" w:rsidP="005B2F45">
            <w:pPr>
              <w:rPr>
                <w:b/>
                <w:bCs/>
              </w:rPr>
            </w:pPr>
            <w:r w:rsidRPr="005B2F45">
              <w:rPr>
                <w:b/>
                <w:bCs/>
              </w:rPr>
              <w:t>PV</w:t>
            </w:r>
          </w:p>
        </w:tc>
      </w:tr>
      <w:tr w:rsidR="0039448C" w:rsidRPr="005B2F45" w14:paraId="1EC62EC0" w14:textId="77777777" w:rsidTr="005B2F45">
        <w:tc>
          <w:tcPr>
            <w:tcW w:w="0" w:type="auto"/>
            <w:hideMark/>
          </w:tcPr>
          <w:p w14:paraId="092AEF32" w14:textId="77777777" w:rsidR="0039448C" w:rsidRPr="005B2F45" w:rsidRDefault="0039448C" w:rsidP="005B2F45">
            <w:r w:rsidRPr="005B2F45">
              <w:t>1</w:t>
            </w:r>
          </w:p>
        </w:tc>
        <w:tc>
          <w:tcPr>
            <w:tcW w:w="0" w:type="auto"/>
            <w:hideMark/>
          </w:tcPr>
          <w:p w14:paraId="4F270324" w14:textId="77777777" w:rsidR="0039448C" w:rsidRPr="005B2F45" w:rsidRDefault="0039448C" w:rsidP="005B2F45">
            <w:r w:rsidRPr="005B2F45">
              <w:t>180</w:t>
            </w:r>
          </w:p>
        </w:tc>
        <w:tc>
          <w:tcPr>
            <w:tcW w:w="0" w:type="auto"/>
            <w:hideMark/>
          </w:tcPr>
          <w:p w14:paraId="26B05BD7" w14:textId="77777777" w:rsidR="0039448C" w:rsidRPr="005B2F45" w:rsidRDefault="0039448C" w:rsidP="005B2F45">
            <w:r w:rsidRPr="005B2F45">
              <w:t>0.943</w:t>
            </w:r>
          </w:p>
        </w:tc>
        <w:tc>
          <w:tcPr>
            <w:tcW w:w="0" w:type="auto"/>
            <w:hideMark/>
          </w:tcPr>
          <w:p w14:paraId="56BFFFD3" w14:textId="77777777" w:rsidR="0039448C" w:rsidRPr="005B2F45" w:rsidRDefault="0039448C" w:rsidP="005B2F45">
            <w:r w:rsidRPr="005B2F45">
              <w:t>170</w:t>
            </w:r>
          </w:p>
        </w:tc>
      </w:tr>
      <w:tr w:rsidR="0039448C" w:rsidRPr="005B2F45" w14:paraId="3343FB7B" w14:textId="77777777" w:rsidTr="005B2F45">
        <w:tc>
          <w:tcPr>
            <w:tcW w:w="0" w:type="auto"/>
            <w:hideMark/>
          </w:tcPr>
          <w:p w14:paraId="33FC4136" w14:textId="77777777" w:rsidR="0039448C" w:rsidRPr="005B2F45" w:rsidRDefault="0039448C" w:rsidP="005B2F45">
            <w:r w:rsidRPr="005B2F45">
              <w:t>2</w:t>
            </w:r>
          </w:p>
        </w:tc>
        <w:tc>
          <w:tcPr>
            <w:tcW w:w="0" w:type="auto"/>
            <w:hideMark/>
          </w:tcPr>
          <w:p w14:paraId="6F5E76B4" w14:textId="77777777" w:rsidR="0039448C" w:rsidRPr="005B2F45" w:rsidRDefault="0039448C" w:rsidP="005B2F45">
            <w:r w:rsidRPr="005B2F45">
              <w:t>330</w:t>
            </w:r>
          </w:p>
        </w:tc>
        <w:tc>
          <w:tcPr>
            <w:tcW w:w="0" w:type="auto"/>
            <w:hideMark/>
          </w:tcPr>
          <w:p w14:paraId="15FCB92D" w14:textId="77777777" w:rsidR="0039448C" w:rsidRPr="005B2F45" w:rsidRDefault="0039448C" w:rsidP="005B2F45">
            <w:r w:rsidRPr="005B2F45">
              <w:t>0.890</w:t>
            </w:r>
          </w:p>
        </w:tc>
        <w:tc>
          <w:tcPr>
            <w:tcW w:w="0" w:type="auto"/>
            <w:hideMark/>
          </w:tcPr>
          <w:p w14:paraId="1B58A879" w14:textId="77777777" w:rsidR="0039448C" w:rsidRPr="005B2F45" w:rsidRDefault="0039448C" w:rsidP="005B2F45">
            <w:r w:rsidRPr="005B2F45">
              <w:t>294</w:t>
            </w:r>
          </w:p>
        </w:tc>
      </w:tr>
      <w:tr w:rsidR="0039448C" w:rsidRPr="005B2F45" w14:paraId="426E4640" w14:textId="77777777" w:rsidTr="005B2F45">
        <w:tc>
          <w:tcPr>
            <w:tcW w:w="0" w:type="auto"/>
            <w:hideMark/>
          </w:tcPr>
          <w:p w14:paraId="52136923" w14:textId="77777777" w:rsidR="0039448C" w:rsidRPr="005B2F45" w:rsidRDefault="0039448C" w:rsidP="005B2F45">
            <w:r w:rsidRPr="005B2F45">
              <w:t>3</w:t>
            </w:r>
          </w:p>
        </w:tc>
        <w:tc>
          <w:tcPr>
            <w:tcW w:w="0" w:type="auto"/>
            <w:hideMark/>
          </w:tcPr>
          <w:p w14:paraId="4DB53A2E" w14:textId="77777777" w:rsidR="0039448C" w:rsidRPr="005B2F45" w:rsidRDefault="0039448C" w:rsidP="005B2F45">
            <w:r w:rsidRPr="005B2F45">
              <w:t>405</w:t>
            </w:r>
          </w:p>
        </w:tc>
        <w:tc>
          <w:tcPr>
            <w:tcW w:w="0" w:type="auto"/>
            <w:hideMark/>
          </w:tcPr>
          <w:p w14:paraId="3C85E814" w14:textId="77777777" w:rsidR="0039448C" w:rsidRPr="005B2F45" w:rsidRDefault="0039448C" w:rsidP="005B2F45">
            <w:r w:rsidRPr="005B2F45">
              <w:t>0.840</w:t>
            </w:r>
          </w:p>
        </w:tc>
        <w:tc>
          <w:tcPr>
            <w:tcW w:w="0" w:type="auto"/>
            <w:hideMark/>
          </w:tcPr>
          <w:p w14:paraId="78251A48" w14:textId="77777777" w:rsidR="0039448C" w:rsidRPr="005B2F45" w:rsidRDefault="0039448C" w:rsidP="005B2F45">
            <w:r w:rsidRPr="005B2F45">
              <w:t>340</w:t>
            </w:r>
          </w:p>
        </w:tc>
      </w:tr>
      <w:tr w:rsidR="0039448C" w:rsidRPr="005B2F45" w14:paraId="0FA0BD33" w14:textId="77777777" w:rsidTr="005B2F45">
        <w:tc>
          <w:tcPr>
            <w:tcW w:w="0" w:type="auto"/>
            <w:hideMark/>
          </w:tcPr>
          <w:p w14:paraId="1B89D61A" w14:textId="77777777" w:rsidR="0039448C" w:rsidRPr="005B2F45" w:rsidRDefault="0039448C" w:rsidP="005B2F45">
            <w:r w:rsidRPr="005B2F45">
              <w:t>4</w:t>
            </w:r>
          </w:p>
        </w:tc>
        <w:tc>
          <w:tcPr>
            <w:tcW w:w="0" w:type="auto"/>
            <w:hideMark/>
          </w:tcPr>
          <w:p w14:paraId="11E7568D" w14:textId="77777777" w:rsidR="0039448C" w:rsidRPr="005B2F45" w:rsidRDefault="0039448C" w:rsidP="005B2F45">
            <w:r w:rsidRPr="005B2F45">
              <w:t>555</w:t>
            </w:r>
          </w:p>
        </w:tc>
        <w:tc>
          <w:tcPr>
            <w:tcW w:w="0" w:type="auto"/>
            <w:hideMark/>
          </w:tcPr>
          <w:p w14:paraId="72F00E0D" w14:textId="77777777" w:rsidR="0039448C" w:rsidRPr="005B2F45" w:rsidRDefault="0039448C" w:rsidP="005B2F45">
            <w:r w:rsidRPr="005B2F45">
              <w:t>0.792</w:t>
            </w:r>
          </w:p>
        </w:tc>
        <w:tc>
          <w:tcPr>
            <w:tcW w:w="0" w:type="auto"/>
            <w:hideMark/>
          </w:tcPr>
          <w:p w14:paraId="7E57F6B7" w14:textId="77777777" w:rsidR="0039448C" w:rsidRPr="005B2F45" w:rsidRDefault="0039448C" w:rsidP="005B2F45">
            <w:r w:rsidRPr="005B2F45">
              <w:t>439</w:t>
            </w:r>
          </w:p>
        </w:tc>
      </w:tr>
      <w:tr w:rsidR="0039448C" w:rsidRPr="005B2F45" w14:paraId="3ABEC919" w14:textId="77777777" w:rsidTr="005B2F45">
        <w:tc>
          <w:tcPr>
            <w:tcW w:w="0" w:type="auto"/>
            <w:hideMark/>
          </w:tcPr>
          <w:p w14:paraId="2487049A" w14:textId="77777777" w:rsidR="0039448C" w:rsidRPr="005B2F45" w:rsidRDefault="0039448C" w:rsidP="005B2F45">
            <w:r w:rsidRPr="005B2F45">
              <w:rPr>
                <w:rStyle w:val="Strong"/>
                <w:rFonts w:eastAsiaTheme="majorEastAsia"/>
              </w:rPr>
              <w:t>Total PV</w:t>
            </w:r>
          </w:p>
        </w:tc>
        <w:tc>
          <w:tcPr>
            <w:tcW w:w="0" w:type="auto"/>
            <w:hideMark/>
          </w:tcPr>
          <w:p w14:paraId="6AC84ED3" w14:textId="77777777" w:rsidR="0039448C" w:rsidRPr="005B2F45" w:rsidRDefault="0039448C" w:rsidP="005B2F45"/>
        </w:tc>
        <w:tc>
          <w:tcPr>
            <w:tcW w:w="0" w:type="auto"/>
            <w:hideMark/>
          </w:tcPr>
          <w:p w14:paraId="2184EE6A" w14:textId="77777777" w:rsidR="0039448C" w:rsidRPr="005B2F45" w:rsidRDefault="0039448C" w:rsidP="005B2F45">
            <w:pPr>
              <w:rPr>
                <w:sz w:val="20"/>
                <w:szCs w:val="20"/>
              </w:rPr>
            </w:pPr>
          </w:p>
        </w:tc>
        <w:tc>
          <w:tcPr>
            <w:tcW w:w="0" w:type="auto"/>
            <w:hideMark/>
          </w:tcPr>
          <w:p w14:paraId="03BB126E" w14:textId="77777777" w:rsidR="0039448C" w:rsidRPr="005B2F45" w:rsidRDefault="0039448C" w:rsidP="005B2F45">
            <w:r w:rsidRPr="005B2F45">
              <w:rPr>
                <w:rStyle w:val="Strong"/>
                <w:rFonts w:eastAsiaTheme="majorEastAsia"/>
              </w:rPr>
              <w:t>1,243</w:t>
            </w:r>
          </w:p>
        </w:tc>
      </w:tr>
    </w:tbl>
    <w:p w14:paraId="44359455" w14:textId="53318ABD" w:rsidR="00DF58D7" w:rsidRPr="005B2F45" w:rsidRDefault="00DF58D7" w:rsidP="005B2F45">
      <w:pPr>
        <w:spacing w:before="100" w:beforeAutospacing="1" w:after="100" w:afterAutospacing="1"/>
      </w:pPr>
      <w:r w:rsidRPr="005B2F45">
        <w:rPr>
          <w:rStyle w:val="mord"/>
          <w:rFonts w:eastAsiaTheme="majorEastAsia"/>
        </w:rPr>
        <w:t>NPV</w:t>
      </w:r>
      <w:r w:rsidRPr="005B2F45">
        <w:rPr>
          <w:rStyle w:val="mrel"/>
        </w:rPr>
        <w:t>=</w:t>
      </w:r>
      <w:r w:rsidRPr="005B2F45">
        <w:rPr>
          <w:rStyle w:val="mord"/>
          <w:rFonts w:eastAsiaTheme="majorEastAsia"/>
        </w:rPr>
        <w:t>1</w:t>
      </w:r>
      <w:r w:rsidRPr="005B2F45">
        <w:rPr>
          <w:rStyle w:val="mpunct"/>
        </w:rPr>
        <w:t>,</w:t>
      </w:r>
      <w:r w:rsidRPr="005B2F45">
        <w:rPr>
          <w:rStyle w:val="mord"/>
          <w:rFonts w:eastAsiaTheme="majorEastAsia"/>
        </w:rPr>
        <w:t>243,000</w:t>
      </w:r>
      <w:r w:rsidRPr="005B2F45">
        <w:rPr>
          <w:rStyle w:val="mbin"/>
        </w:rPr>
        <w:t>−</w:t>
      </w:r>
      <w:r w:rsidRPr="005B2F45">
        <w:rPr>
          <w:rStyle w:val="mord"/>
          <w:rFonts w:eastAsiaTheme="majorEastAsia"/>
        </w:rPr>
        <w:t>600,000</w:t>
      </w:r>
      <w:r w:rsidRPr="005B2F45">
        <w:rPr>
          <w:rStyle w:val="mrel"/>
        </w:rPr>
        <w:t>=</w:t>
      </w:r>
      <w:r w:rsidRPr="005B2F45">
        <w:rPr>
          <w:rStyle w:val="mord"/>
          <w:rFonts w:eastAsiaTheme="majorEastAsia"/>
        </w:rPr>
        <w:t>£643</w:t>
      </w:r>
      <w:r w:rsidRPr="005B2F45">
        <w:rPr>
          <w:rStyle w:val="mpunct"/>
        </w:rPr>
        <w:t>,</w:t>
      </w:r>
      <w:r w:rsidRPr="005B2F45">
        <w:rPr>
          <w:rStyle w:val="mord"/>
          <w:rFonts w:eastAsiaTheme="majorEastAsia"/>
        </w:rPr>
        <w:t>000</w:t>
      </w:r>
    </w:p>
    <w:p w14:paraId="568848F5" w14:textId="77777777" w:rsidR="0039448C" w:rsidRPr="005B2F45" w:rsidRDefault="005B2F45" w:rsidP="005B2F45">
      <w:pPr>
        <w:pStyle w:val="Heading3"/>
        <w:rPr>
          <w:rStyle w:val="mord"/>
          <w:rFonts w:cs="Times New Roman"/>
        </w:rPr>
      </w:pPr>
      <w:bookmarkStart w:id="39" w:name="_Toc224792638"/>
      <w:r>
        <w:t>Project</w:t>
      </w:r>
      <w:r w:rsidR="00DF58D7" w:rsidRPr="005B2F45">
        <w:t xml:space="preserve"> B – Internet Sales</w:t>
      </w:r>
      <w:bookmarkEnd w:id="39"/>
    </w:p>
    <w:tbl>
      <w:tblPr>
        <w:tblStyle w:val="TableGrid"/>
        <w:tblW w:w="0" w:type="auto"/>
        <w:tblLook w:val="04A0" w:firstRow="1" w:lastRow="0" w:firstColumn="1" w:lastColumn="0" w:noHBand="0" w:noVBand="1"/>
      </w:tblPr>
      <w:tblGrid>
        <w:gridCol w:w="723"/>
        <w:gridCol w:w="1303"/>
        <w:gridCol w:w="2103"/>
        <w:gridCol w:w="1703"/>
        <w:gridCol w:w="636"/>
        <w:gridCol w:w="956"/>
        <w:gridCol w:w="756"/>
      </w:tblGrid>
      <w:tr w:rsidR="002564E6" w:rsidRPr="005B2F45" w14:paraId="18979DD2" w14:textId="77777777" w:rsidTr="005B2F45">
        <w:tc>
          <w:tcPr>
            <w:tcW w:w="0" w:type="auto"/>
            <w:hideMark/>
          </w:tcPr>
          <w:p w14:paraId="4563D52A" w14:textId="77777777" w:rsidR="002564E6" w:rsidRPr="005B2F45" w:rsidRDefault="002564E6" w:rsidP="005B2F45">
            <w:pPr>
              <w:rPr>
                <w:b/>
                <w:bCs/>
              </w:rPr>
            </w:pPr>
            <w:r w:rsidRPr="005B2F45">
              <w:rPr>
                <w:b/>
                <w:bCs/>
              </w:rPr>
              <w:t>Year</w:t>
            </w:r>
          </w:p>
        </w:tc>
        <w:tc>
          <w:tcPr>
            <w:tcW w:w="0" w:type="auto"/>
            <w:hideMark/>
          </w:tcPr>
          <w:p w14:paraId="21F59742" w14:textId="77777777" w:rsidR="002564E6" w:rsidRPr="005B2F45" w:rsidRDefault="002564E6" w:rsidP="005B2F45">
            <w:pPr>
              <w:rPr>
                <w:b/>
                <w:bCs/>
              </w:rPr>
            </w:pPr>
            <w:r w:rsidRPr="005B2F45">
              <w:rPr>
                <w:b/>
                <w:bCs/>
              </w:rPr>
              <w:t>Cash Flow</w:t>
            </w:r>
          </w:p>
        </w:tc>
        <w:tc>
          <w:tcPr>
            <w:tcW w:w="0" w:type="auto"/>
            <w:hideMark/>
          </w:tcPr>
          <w:p w14:paraId="65B88123" w14:textId="77777777" w:rsidR="002564E6" w:rsidRPr="005B2F45" w:rsidRDefault="002564E6" w:rsidP="005B2F45">
            <w:pPr>
              <w:rPr>
                <w:b/>
                <w:bCs/>
              </w:rPr>
            </w:pPr>
            <w:r w:rsidRPr="005B2F45">
              <w:rPr>
                <w:b/>
                <w:bCs/>
              </w:rPr>
              <w:t>Capital Allowance</w:t>
            </w:r>
          </w:p>
        </w:tc>
        <w:tc>
          <w:tcPr>
            <w:tcW w:w="0" w:type="auto"/>
            <w:hideMark/>
          </w:tcPr>
          <w:p w14:paraId="723F0476" w14:textId="77777777" w:rsidR="002564E6" w:rsidRPr="005B2F45" w:rsidRDefault="002564E6" w:rsidP="005B2F45">
            <w:pPr>
              <w:rPr>
                <w:b/>
                <w:bCs/>
              </w:rPr>
            </w:pPr>
            <w:r w:rsidRPr="005B2F45">
              <w:rPr>
                <w:b/>
                <w:bCs/>
              </w:rPr>
              <w:t>Taxable Profit</w:t>
            </w:r>
          </w:p>
        </w:tc>
        <w:tc>
          <w:tcPr>
            <w:tcW w:w="0" w:type="auto"/>
            <w:hideMark/>
          </w:tcPr>
          <w:p w14:paraId="769B2085" w14:textId="77777777" w:rsidR="002564E6" w:rsidRPr="005B2F45" w:rsidRDefault="002564E6" w:rsidP="005B2F45">
            <w:pPr>
              <w:rPr>
                <w:b/>
                <w:bCs/>
              </w:rPr>
            </w:pPr>
            <w:r w:rsidRPr="005B2F45">
              <w:rPr>
                <w:b/>
                <w:bCs/>
              </w:rPr>
              <w:t>Tax</w:t>
            </w:r>
          </w:p>
        </w:tc>
        <w:tc>
          <w:tcPr>
            <w:tcW w:w="0" w:type="auto"/>
          </w:tcPr>
          <w:p w14:paraId="383B7FAF" w14:textId="77777777" w:rsidR="002564E6" w:rsidRPr="005B2F45" w:rsidRDefault="002564E6" w:rsidP="005B2F45">
            <w:pPr>
              <w:rPr>
                <w:b/>
                <w:bCs/>
              </w:rPr>
            </w:pPr>
            <w:r w:rsidRPr="005B2F45">
              <w:rPr>
                <w:b/>
                <w:bCs/>
              </w:rPr>
              <w:t>Net CF</w:t>
            </w:r>
          </w:p>
        </w:tc>
        <w:tc>
          <w:tcPr>
            <w:tcW w:w="0" w:type="auto"/>
          </w:tcPr>
          <w:p w14:paraId="5D9E2FAB" w14:textId="77777777" w:rsidR="002564E6" w:rsidRPr="005B2F45" w:rsidRDefault="002564E6" w:rsidP="005B2F45">
            <w:pPr>
              <w:rPr>
                <w:b/>
                <w:bCs/>
              </w:rPr>
            </w:pPr>
            <w:r w:rsidRPr="005B2F45">
              <w:rPr>
                <w:b/>
                <w:bCs/>
              </w:rPr>
              <w:t>PV</w:t>
            </w:r>
          </w:p>
        </w:tc>
      </w:tr>
      <w:tr w:rsidR="002564E6" w:rsidRPr="005B2F45" w14:paraId="0016CB05" w14:textId="77777777" w:rsidTr="005B2F45">
        <w:tc>
          <w:tcPr>
            <w:tcW w:w="0" w:type="auto"/>
            <w:hideMark/>
          </w:tcPr>
          <w:p w14:paraId="0B8E4DF2" w14:textId="77777777" w:rsidR="002564E6" w:rsidRPr="005B2F45" w:rsidRDefault="002564E6" w:rsidP="005B2F45">
            <w:r w:rsidRPr="005B2F45">
              <w:t>1</w:t>
            </w:r>
          </w:p>
        </w:tc>
        <w:tc>
          <w:tcPr>
            <w:tcW w:w="0" w:type="auto"/>
            <w:hideMark/>
          </w:tcPr>
          <w:p w14:paraId="6D50E96B" w14:textId="77777777" w:rsidR="002564E6" w:rsidRPr="005B2F45" w:rsidRDefault="002564E6" w:rsidP="005B2F45">
            <w:r w:rsidRPr="005B2F45">
              <w:t>400</w:t>
            </w:r>
          </w:p>
        </w:tc>
        <w:tc>
          <w:tcPr>
            <w:tcW w:w="0" w:type="auto"/>
            <w:hideMark/>
          </w:tcPr>
          <w:p w14:paraId="5417AA07" w14:textId="77777777" w:rsidR="002564E6" w:rsidRPr="005B2F45" w:rsidRDefault="002564E6" w:rsidP="005B2F45">
            <w:r w:rsidRPr="005B2F45">
              <w:t>200</w:t>
            </w:r>
          </w:p>
        </w:tc>
        <w:tc>
          <w:tcPr>
            <w:tcW w:w="0" w:type="auto"/>
            <w:hideMark/>
          </w:tcPr>
          <w:p w14:paraId="2AE2A7A2" w14:textId="77777777" w:rsidR="002564E6" w:rsidRPr="005B2F45" w:rsidRDefault="002564E6" w:rsidP="005B2F45">
            <w:r w:rsidRPr="005B2F45">
              <w:t>200</w:t>
            </w:r>
          </w:p>
        </w:tc>
        <w:tc>
          <w:tcPr>
            <w:tcW w:w="0" w:type="auto"/>
            <w:hideMark/>
          </w:tcPr>
          <w:p w14:paraId="5445CA91" w14:textId="77777777" w:rsidR="002564E6" w:rsidRPr="005B2F45" w:rsidRDefault="002564E6" w:rsidP="005B2F45">
            <w:r w:rsidRPr="005B2F45">
              <w:t>50</w:t>
            </w:r>
          </w:p>
        </w:tc>
        <w:tc>
          <w:tcPr>
            <w:tcW w:w="0" w:type="auto"/>
          </w:tcPr>
          <w:p w14:paraId="1478F8EA" w14:textId="77777777" w:rsidR="002564E6" w:rsidRPr="005B2F45" w:rsidRDefault="002564E6" w:rsidP="005B2F45">
            <w:r w:rsidRPr="005B2F45">
              <w:t>350</w:t>
            </w:r>
          </w:p>
        </w:tc>
        <w:tc>
          <w:tcPr>
            <w:tcW w:w="0" w:type="auto"/>
          </w:tcPr>
          <w:p w14:paraId="7FF1F37C" w14:textId="77777777" w:rsidR="002564E6" w:rsidRPr="005B2F45" w:rsidRDefault="002564E6" w:rsidP="005B2F45">
            <w:r w:rsidRPr="005B2F45">
              <w:t>330</w:t>
            </w:r>
          </w:p>
        </w:tc>
      </w:tr>
      <w:tr w:rsidR="002564E6" w:rsidRPr="005B2F45" w14:paraId="093F6BF5" w14:textId="77777777" w:rsidTr="005B2F45">
        <w:tc>
          <w:tcPr>
            <w:tcW w:w="0" w:type="auto"/>
            <w:hideMark/>
          </w:tcPr>
          <w:p w14:paraId="057732BF" w14:textId="77777777" w:rsidR="002564E6" w:rsidRPr="005B2F45" w:rsidRDefault="002564E6" w:rsidP="005B2F45">
            <w:r w:rsidRPr="005B2F45">
              <w:t>2</w:t>
            </w:r>
          </w:p>
        </w:tc>
        <w:tc>
          <w:tcPr>
            <w:tcW w:w="0" w:type="auto"/>
            <w:hideMark/>
          </w:tcPr>
          <w:p w14:paraId="48E27825" w14:textId="77777777" w:rsidR="002564E6" w:rsidRPr="005B2F45" w:rsidRDefault="002564E6" w:rsidP="005B2F45">
            <w:r w:rsidRPr="005B2F45">
              <w:t>450</w:t>
            </w:r>
          </w:p>
        </w:tc>
        <w:tc>
          <w:tcPr>
            <w:tcW w:w="0" w:type="auto"/>
            <w:hideMark/>
          </w:tcPr>
          <w:p w14:paraId="3327F1C3" w14:textId="77777777" w:rsidR="002564E6" w:rsidRPr="005B2F45" w:rsidRDefault="002564E6" w:rsidP="005B2F45">
            <w:r w:rsidRPr="005B2F45">
              <w:t>200</w:t>
            </w:r>
          </w:p>
        </w:tc>
        <w:tc>
          <w:tcPr>
            <w:tcW w:w="0" w:type="auto"/>
            <w:hideMark/>
          </w:tcPr>
          <w:p w14:paraId="1E7290B2" w14:textId="77777777" w:rsidR="002564E6" w:rsidRPr="005B2F45" w:rsidRDefault="002564E6" w:rsidP="005B2F45">
            <w:r w:rsidRPr="005B2F45">
              <w:t>250</w:t>
            </w:r>
          </w:p>
        </w:tc>
        <w:tc>
          <w:tcPr>
            <w:tcW w:w="0" w:type="auto"/>
            <w:hideMark/>
          </w:tcPr>
          <w:p w14:paraId="2C25C1C0" w14:textId="77777777" w:rsidR="002564E6" w:rsidRPr="005B2F45" w:rsidRDefault="002564E6" w:rsidP="005B2F45">
            <w:r w:rsidRPr="005B2F45">
              <w:t>62.5</w:t>
            </w:r>
          </w:p>
        </w:tc>
        <w:tc>
          <w:tcPr>
            <w:tcW w:w="0" w:type="auto"/>
          </w:tcPr>
          <w:p w14:paraId="3F86A85C" w14:textId="77777777" w:rsidR="002564E6" w:rsidRPr="005B2F45" w:rsidRDefault="002564E6" w:rsidP="005B2F45">
            <w:r w:rsidRPr="005B2F45">
              <w:t>387.5</w:t>
            </w:r>
          </w:p>
        </w:tc>
        <w:tc>
          <w:tcPr>
            <w:tcW w:w="0" w:type="auto"/>
          </w:tcPr>
          <w:p w14:paraId="2BF5A172" w14:textId="77777777" w:rsidR="002564E6" w:rsidRPr="005B2F45" w:rsidRDefault="002564E6" w:rsidP="005B2F45">
            <w:r w:rsidRPr="005B2F45">
              <w:t>345</w:t>
            </w:r>
          </w:p>
        </w:tc>
      </w:tr>
      <w:tr w:rsidR="002564E6" w:rsidRPr="005B2F45" w14:paraId="626CF9FB" w14:textId="77777777" w:rsidTr="005B2F45">
        <w:tc>
          <w:tcPr>
            <w:tcW w:w="0" w:type="auto"/>
            <w:hideMark/>
          </w:tcPr>
          <w:p w14:paraId="611D4BCD" w14:textId="77777777" w:rsidR="002564E6" w:rsidRPr="005B2F45" w:rsidRDefault="002564E6" w:rsidP="005B2F45">
            <w:r w:rsidRPr="005B2F45">
              <w:t>3</w:t>
            </w:r>
          </w:p>
        </w:tc>
        <w:tc>
          <w:tcPr>
            <w:tcW w:w="0" w:type="auto"/>
            <w:hideMark/>
          </w:tcPr>
          <w:p w14:paraId="3BF1E159" w14:textId="77777777" w:rsidR="002564E6" w:rsidRPr="005B2F45" w:rsidRDefault="002564E6" w:rsidP="005B2F45">
            <w:r w:rsidRPr="005B2F45">
              <w:t>720</w:t>
            </w:r>
          </w:p>
        </w:tc>
        <w:tc>
          <w:tcPr>
            <w:tcW w:w="0" w:type="auto"/>
            <w:hideMark/>
          </w:tcPr>
          <w:p w14:paraId="495EE00F" w14:textId="77777777" w:rsidR="002564E6" w:rsidRPr="005B2F45" w:rsidRDefault="002564E6" w:rsidP="005B2F45">
            <w:r w:rsidRPr="005B2F45">
              <w:t>200</w:t>
            </w:r>
          </w:p>
        </w:tc>
        <w:tc>
          <w:tcPr>
            <w:tcW w:w="0" w:type="auto"/>
            <w:hideMark/>
          </w:tcPr>
          <w:p w14:paraId="57C6794A" w14:textId="77777777" w:rsidR="002564E6" w:rsidRPr="005B2F45" w:rsidRDefault="002564E6" w:rsidP="005B2F45">
            <w:r w:rsidRPr="005B2F45">
              <w:t>520</w:t>
            </w:r>
          </w:p>
        </w:tc>
        <w:tc>
          <w:tcPr>
            <w:tcW w:w="0" w:type="auto"/>
            <w:hideMark/>
          </w:tcPr>
          <w:p w14:paraId="7427DD8D" w14:textId="77777777" w:rsidR="002564E6" w:rsidRPr="005B2F45" w:rsidRDefault="002564E6" w:rsidP="005B2F45">
            <w:r w:rsidRPr="005B2F45">
              <w:t>130</w:t>
            </w:r>
          </w:p>
        </w:tc>
        <w:tc>
          <w:tcPr>
            <w:tcW w:w="0" w:type="auto"/>
          </w:tcPr>
          <w:p w14:paraId="386B69FA" w14:textId="77777777" w:rsidR="002564E6" w:rsidRPr="005B2F45" w:rsidRDefault="002564E6" w:rsidP="005B2F45">
            <w:r w:rsidRPr="005B2F45">
              <w:t>590</w:t>
            </w:r>
          </w:p>
        </w:tc>
        <w:tc>
          <w:tcPr>
            <w:tcW w:w="0" w:type="auto"/>
          </w:tcPr>
          <w:p w14:paraId="0BCD6A20" w14:textId="77777777" w:rsidR="002564E6" w:rsidRPr="005B2F45" w:rsidRDefault="002564E6" w:rsidP="005B2F45">
            <w:r w:rsidRPr="005B2F45">
              <w:t>495</w:t>
            </w:r>
          </w:p>
        </w:tc>
      </w:tr>
      <w:tr w:rsidR="002564E6" w:rsidRPr="005B2F45" w14:paraId="53710488" w14:textId="77777777" w:rsidTr="005B2F45">
        <w:tc>
          <w:tcPr>
            <w:tcW w:w="0" w:type="auto"/>
            <w:hideMark/>
          </w:tcPr>
          <w:p w14:paraId="09BF0068" w14:textId="77777777" w:rsidR="002564E6" w:rsidRPr="005B2F45" w:rsidRDefault="002564E6" w:rsidP="005B2F45">
            <w:r w:rsidRPr="005B2F45">
              <w:t>4</w:t>
            </w:r>
          </w:p>
        </w:tc>
        <w:tc>
          <w:tcPr>
            <w:tcW w:w="0" w:type="auto"/>
            <w:hideMark/>
          </w:tcPr>
          <w:p w14:paraId="7F7F50AC" w14:textId="77777777" w:rsidR="002564E6" w:rsidRPr="005B2F45" w:rsidRDefault="002564E6" w:rsidP="005B2F45">
            <w:r w:rsidRPr="005B2F45">
              <w:t>980</w:t>
            </w:r>
          </w:p>
        </w:tc>
        <w:tc>
          <w:tcPr>
            <w:tcW w:w="0" w:type="auto"/>
            <w:hideMark/>
          </w:tcPr>
          <w:p w14:paraId="5246CDD8" w14:textId="77777777" w:rsidR="002564E6" w:rsidRPr="005B2F45" w:rsidRDefault="002564E6" w:rsidP="005B2F45">
            <w:r w:rsidRPr="005B2F45">
              <w:t>200</w:t>
            </w:r>
          </w:p>
        </w:tc>
        <w:tc>
          <w:tcPr>
            <w:tcW w:w="0" w:type="auto"/>
            <w:hideMark/>
          </w:tcPr>
          <w:p w14:paraId="0153BEF3" w14:textId="77777777" w:rsidR="002564E6" w:rsidRPr="005B2F45" w:rsidRDefault="002564E6" w:rsidP="005B2F45">
            <w:r w:rsidRPr="005B2F45">
              <w:t>780</w:t>
            </w:r>
          </w:p>
        </w:tc>
        <w:tc>
          <w:tcPr>
            <w:tcW w:w="0" w:type="auto"/>
            <w:hideMark/>
          </w:tcPr>
          <w:p w14:paraId="04D11DD6" w14:textId="77777777" w:rsidR="002564E6" w:rsidRPr="005B2F45" w:rsidRDefault="002564E6" w:rsidP="005B2F45">
            <w:r w:rsidRPr="005B2F45">
              <w:t>195</w:t>
            </w:r>
          </w:p>
        </w:tc>
        <w:tc>
          <w:tcPr>
            <w:tcW w:w="0" w:type="auto"/>
          </w:tcPr>
          <w:p w14:paraId="65725F00" w14:textId="77777777" w:rsidR="002564E6" w:rsidRPr="005B2F45" w:rsidRDefault="002564E6" w:rsidP="005B2F45">
            <w:r w:rsidRPr="005B2F45">
              <w:t>785</w:t>
            </w:r>
          </w:p>
        </w:tc>
        <w:tc>
          <w:tcPr>
            <w:tcW w:w="0" w:type="auto"/>
          </w:tcPr>
          <w:p w14:paraId="6FB37A8A" w14:textId="77777777" w:rsidR="002564E6" w:rsidRPr="005B2F45" w:rsidRDefault="002564E6" w:rsidP="005B2F45">
            <w:r w:rsidRPr="005B2F45">
              <w:t>622</w:t>
            </w:r>
          </w:p>
        </w:tc>
      </w:tr>
      <w:tr w:rsidR="002564E6" w:rsidRPr="005B2F45" w14:paraId="55F2E600" w14:textId="77777777" w:rsidTr="005B2F45">
        <w:tc>
          <w:tcPr>
            <w:tcW w:w="0" w:type="auto"/>
          </w:tcPr>
          <w:p w14:paraId="31C7ADBF" w14:textId="77777777" w:rsidR="002564E6" w:rsidRPr="005B2F45" w:rsidRDefault="002564E6" w:rsidP="005B2F45"/>
        </w:tc>
        <w:tc>
          <w:tcPr>
            <w:tcW w:w="0" w:type="auto"/>
          </w:tcPr>
          <w:p w14:paraId="54615825" w14:textId="77777777" w:rsidR="002564E6" w:rsidRPr="005B2F45" w:rsidRDefault="002564E6" w:rsidP="005B2F45"/>
        </w:tc>
        <w:tc>
          <w:tcPr>
            <w:tcW w:w="0" w:type="auto"/>
          </w:tcPr>
          <w:p w14:paraId="357F6287" w14:textId="77777777" w:rsidR="002564E6" w:rsidRPr="005B2F45" w:rsidRDefault="002564E6" w:rsidP="005B2F45"/>
        </w:tc>
        <w:tc>
          <w:tcPr>
            <w:tcW w:w="0" w:type="auto"/>
          </w:tcPr>
          <w:p w14:paraId="72F39BC6" w14:textId="77777777" w:rsidR="002564E6" w:rsidRPr="005B2F45" w:rsidRDefault="002564E6" w:rsidP="005B2F45"/>
        </w:tc>
        <w:tc>
          <w:tcPr>
            <w:tcW w:w="0" w:type="auto"/>
          </w:tcPr>
          <w:p w14:paraId="06ABE6C1" w14:textId="77777777" w:rsidR="002564E6" w:rsidRPr="005B2F45" w:rsidRDefault="002564E6" w:rsidP="005B2F45"/>
        </w:tc>
        <w:tc>
          <w:tcPr>
            <w:tcW w:w="0" w:type="auto"/>
          </w:tcPr>
          <w:p w14:paraId="0BC03C47" w14:textId="77777777" w:rsidR="002564E6" w:rsidRPr="005B2F45" w:rsidRDefault="002564E6" w:rsidP="005B2F45"/>
        </w:tc>
        <w:tc>
          <w:tcPr>
            <w:tcW w:w="0" w:type="auto"/>
          </w:tcPr>
          <w:p w14:paraId="68D5322D" w14:textId="77777777" w:rsidR="002564E6" w:rsidRPr="005B2F45" w:rsidRDefault="002564E6" w:rsidP="005B2F45">
            <w:r w:rsidRPr="005B2F45">
              <w:rPr>
                <w:rStyle w:val="Strong"/>
                <w:rFonts w:eastAsiaTheme="majorEastAsia"/>
              </w:rPr>
              <w:t>1,792</w:t>
            </w:r>
          </w:p>
        </w:tc>
      </w:tr>
    </w:tbl>
    <w:p w14:paraId="626E7F4A" w14:textId="71D45C9E" w:rsidR="00DF58D7" w:rsidRPr="005B2F45" w:rsidRDefault="005852C8" w:rsidP="005B2F45">
      <w:pPr>
        <w:spacing w:before="100" w:beforeAutospacing="1" w:after="100" w:afterAutospacing="1"/>
        <w:rPr>
          <w:rStyle w:val="mord"/>
          <w:rFonts w:eastAsiaTheme="majorEastAsia"/>
        </w:rPr>
      </w:pPr>
      <w:r w:rsidRPr="005B2F45">
        <w:rPr>
          <w:rStyle w:val="mord"/>
          <w:rFonts w:eastAsiaTheme="majorEastAsia"/>
        </w:rPr>
        <w:lastRenderedPageBreak/>
        <w:t>NPV</w:t>
      </w:r>
      <w:r w:rsidRPr="005B2F45">
        <w:rPr>
          <w:rStyle w:val="mrel"/>
        </w:rPr>
        <w:t>=</w:t>
      </w:r>
      <w:r w:rsidRPr="005B2F45">
        <w:rPr>
          <w:rStyle w:val="mord"/>
          <w:rFonts w:eastAsiaTheme="majorEastAsia"/>
        </w:rPr>
        <w:t>1</w:t>
      </w:r>
      <w:r w:rsidRPr="005B2F45">
        <w:rPr>
          <w:rStyle w:val="mpunct"/>
        </w:rPr>
        <w:t>,</w:t>
      </w:r>
      <w:r w:rsidRPr="005B2F45">
        <w:rPr>
          <w:rStyle w:val="mord"/>
          <w:rFonts w:eastAsiaTheme="majorEastAsia"/>
        </w:rPr>
        <w:t>792,000</w:t>
      </w:r>
      <w:r w:rsidRPr="005B2F45">
        <w:rPr>
          <w:rStyle w:val="mbin"/>
        </w:rPr>
        <w:t>−</w:t>
      </w:r>
      <w:r w:rsidRPr="005B2F45">
        <w:rPr>
          <w:rStyle w:val="mord"/>
          <w:rFonts w:eastAsiaTheme="majorEastAsia"/>
        </w:rPr>
        <w:t>1</w:t>
      </w:r>
      <w:r w:rsidRPr="005B2F45">
        <w:rPr>
          <w:rStyle w:val="mpunct"/>
        </w:rPr>
        <w:t>,</w:t>
      </w:r>
      <w:r w:rsidRPr="005B2F45">
        <w:rPr>
          <w:rStyle w:val="mord"/>
          <w:rFonts w:eastAsiaTheme="majorEastAsia"/>
        </w:rPr>
        <w:t>000,000</w:t>
      </w:r>
      <w:r w:rsidRPr="005B2F45">
        <w:rPr>
          <w:rStyle w:val="mrel"/>
        </w:rPr>
        <w:t>=</w:t>
      </w:r>
      <w:r w:rsidRPr="005B2F45">
        <w:rPr>
          <w:rStyle w:val="mord"/>
          <w:rFonts w:eastAsiaTheme="majorEastAsia"/>
        </w:rPr>
        <w:t>£792</w:t>
      </w:r>
      <w:r w:rsidRPr="005B2F45">
        <w:rPr>
          <w:rStyle w:val="mpunct"/>
        </w:rPr>
        <w:t>,</w:t>
      </w:r>
      <w:r w:rsidRPr="005B2F45">
        <w:rPr>
          <w:rStyle w:val="mord"/>
          <w:rFonts w:eastAsiaTheme="majorEastAsia"/>
        </w:rPr>
        <w:t>000</w:t>
      </w:r>
    </w:p>
    <w:p w14:paraId="44162C4C" w14:textId="1D692E6F" w:rsidR="005B2F45" w:rsidRPr="005B2F45" w:rsidRDefault="005852C8" w:rsidP="005B2F45">
      <w:pPr>
        <w:pStyle w:val="Heading3"/>
        <w:rPr>
          <w:rFonts w:cs="Times New Roman"/>
        </w:rPr>
      </w:pPr>
      <w:bookmarkStart w:id="40" w:name="_Toc224792639"/>
      <w:r w:rsidRPr="005B2F45">
        <w:rPr>
          <w:rStyle w:val="mord"/>
          <w:rFonts w:cs="Times New Roman"/>
        </w:rPr>
        <w:t xml:space="preserve">Option C – Wooden </w:t>
      </w:r>
      <w:r w:rsidR="00397743">
        <w:rPr>
          <w:rStyle w:val="mord"/>
          <w:rFonts w:cs="Times New Roman"/>
        </w:rPr>
        <w:t>and</w:t>
      </w:r>
      <w:r w:rsidRPr="005B2F45">
        <w:rPr>
          <w:rStyle w:val="mord"/>
          <w:rFonts w:cs="Times New Roman"/>
        </w:rPr>
        <w:t xml:space="preserve"> Roman Blinds</w:t>
      </w:r>
      <w:bookmarkEnd w:id="40"/>
    </w:p>
    <w:tbl>
      <w:tblPr>
        <w:tblStyle w:val="TableGrid"/>
        <w:tblpPr w:leftFromText="180" w:rightFromText="180" w:vertAnchor="text" w:tblpY="1"/>
        <w:tblW w:w="8647" w:type="dxa"/>
        <w:tblLook w:val="04A0" w:firstRow="1" w:lastRow="0" w:firstColumn="1" w:lastColumn="0" w:noHBand="0" w:noVBand="1"/>
      </w:tblPr>
      <w:tblGrid>
        <w:gridCol w:w="723"/>
        <w:gridCol w:w="1144"/>
        <w:gridCol w:w="1864"/>
        <w:gridCol w:w="1511"/>
        <w:gridCol w:w="636"/>
        <w:gridCol w:w="1392"/>
        <w:gridCol w:w="1377"/>
      </w:tblGrid>
      <w:tr w:rsidR="005B2F45" w:rsidRPr="005B2F45" w14:paraId="59E8B175" w14:textId="77777777" w:rsidTr="005B2F45">
        <w:tc>
          <w:tcPr>
            <w:tcW w:w="0" w:type="auto"/>
            <w:hideMark/>
          </w:tcPr>
          <w:p w14:paraId="21AE4776" w14:textId="77777777" w:rsidR="005B2F45" w:rsidRPr="005B2F45" w:rsidRDefault="005B2F45" w:rsidP="005B2F45">
            <w:pPr>
              <w:rPr>
                <w:b/>
                <w:bCs/>
              </w:rPr>
            </w:pPr>
            <w:r w:rsidRPr="005B2F45">
              <w:rPr>
                <w:b/>
                <w:bCs/>
              </w:rPr>
              <w:t>Year</w:t>
            </w:r>
          </w:p>
        </w:tc>
        <w:tc>
          <w:tcPr>
            <w:tcW w:w="0" w:type="auto"/>
            <w:hideMark/>
          </w:tcPr>
          <w:p w14:paraId="35F84A44" w14:textId="77777777" w:rsidR="005B2F45" w:rsidRPr="005B2F45" w:rsidRDefault="005B2F45" w:rsidP="005B2F45">
            <w:pPr>
              <w:rPr>
                <w:b/>
                <w:bCs/>
              </w:rPr>
            </w:pPr>
            <w:r w:rsidRPr="005B2F45">
              <w:rPr>
                <w:b/>
                <w:bCs/>
              </w:rPr>
              <w:t>Cash Flow</w:t>
            </w:r>
          </w:p>
        </w:tc>
        <w:tc>
          <w:tcPr>
            <w:tcW w:w="0" w:type="auto"/>
            <w:hideMark/>
          </w:tcPr>
          <w:p w14:paraId="1145E8B9" w14:textId="77777777" w:rsidR="005B2F45" w:rsidRPr="005B2F45" w:rsidRDefault="005B2F45" w:rsidP="005B2F45">
            <w:pPr>
              <w:rPr>
                <w:b/>
                <w:bCs/>
              </w:rPr>
            </w:pPr>
            <w:r w:rsidRPr="005B2F45">
              <w:rPr>
                <w:b/>
                <w:bCs/>
              </w:rPr>
              <w:t>Capital Allowance</w:t>
            </w:r>
          </w:p>
        </w:tc>
        <w:tc>
          <w:tcPr>
            <w:tcW w:w="0" w:type="auto"/>
            <w:hideMark/>
          </w:tcPr>
          <w:p w14:paraId="41FDC8C4" w14:textId="77777777" w:rsidR="005B2F45" w:rsidRPr="005B2F45" w:rsidRDefault="005B2F45" w:rsidP="005B2F45">
            <w:pPr>
              <w:rPr>
                <w:b/>
                <w:bCs/>
              </w:rPr>
            </w:pPr>
            <w:r w:rsidRPr="005B2F45">
              <w:rPr>
                <w:b/>
                <w:bCs/>
              </w:rPr>
              <w:t>Taxable Profit</w:t>
            </w:r>
          </w:p>
        </w:tc>
        <w:tc>
          <w:tcPr>
            <w:tcW w:w="0" w:type="auto"/>
            <w:hideMark/>
          </w:tcPr>
          <w:p w14:paraId="400BCC96" w14:textId="77777777" w:rsidR="005B2F45" w:rsidRPr="005B2F45" w:rsidRDefault="005B2F45" w:rsidP="005B2F45">
            <w:pPr>
              <w:rPr>
                <w:b/>
                <w:bCs/>
              </w:rPr>
            </w:pPr>
            <w:r w:rsidRPr="005B2F45">
              <w:rPr>
                <w:b/>
                <w:bCs/>
              </w:rPr>
              <w:t>Tax</w:t>
            </w:r>
          </w:p>
        </w:tc>
        <w:tc>
          <w:tcPr>
            <w:tcW w:w="1392" w:type="dxa"/>
          </w:tcPr>
          <w:p w14:paraId="1FB477FA" w14:textId="77777777" w:rsidR="005B2F45" w:rsidRPr="005B2F45" w:rsidRDefault="005B2F45" w:rsidP="005B2F45">
            <w:pPr>
              <w:rPr>
                <w:b/>
                <w:bCs/>
              </w:rPr>
            </w:pPr>
            <w:r w:rsidRPr="005B2F45">
              <w:rPr>
                <w:b/>
                <w:bCs/>
              </w:rPr>
              <w:t>Net CF</w:t>
            </w:r>
          </w:p>
        </w:tc>
        <w:tc>
          <w:tcPr>
            <w:tcW w:w="1377" w:type="dxa"/>
          </w:tcPr>
          <w:p w14:paraId="696B715B" w14:textId="77777777" w:rsidR="005B2F45" w:rsidRPr="005B2F45" w:rsidRDefault="005B2F45" w:rsidP="005B2F45">
            <w:pPr>
              <w:rPr>
                <w:b/>
                <w:bCs/>
              </w:rPr>
            </w:pPr>
            <w:r w:rsidRPr="005B2F45">
              <w:rPr>
                <w:b/>
                <w:bCs/>
              </w:rPr>
              <w:t>PV</w:t>
            </w:r>
          </w:p>
        </w:tc>
      </w:tr>
      <w:tr w:rsidR="005B2F45" w:rsidRPr="005B2F45" w14:paraId="53FAF92E" w14:textId="77777777" w:rsidTr="005B2F45">
        <w:tc>
          <w:tcPr>
            <w:tcW w:w="0" w:type="auto"/>
            <w:hideMark/>
          </w:tcPr>
          <w:p w14:paraId="4EECC9F1" w14:textId="77777777" w:rsidR="005B2F45" w:rsidRPr="005B2F45" w:rsidRDefault="005B2F45" w:rsidP="005B2F45">
            <w:r w:rsidRPr="005B2F45">
              <w:t>1</w:t>
            </w:r>
          </w:p>
        </w:tc>
        <w:tc>
          <w:tcPr>
            <w:tcW w:w="0" w:type="auto"/>
            <w:hideMark/>
          </w:tcPr>
          <w:p w14:paraId="6D0C06BA" w14:textId="77777777" w:rsidR="005B2F45" w:rsidRPr="005B2F45" w:rsidRDefault="005B2F45" w:rsidP="005B2F45">
            <w:r w:rsidRPr="005B2F45">
              <w:t>450</w:t>
            </w:r>
          </w:p>
        </w:tc>
        <w:tc>
          <w:tcPr>
            <w:tcW w:w="0" w:type="auto"/>
            <w:hideMark/>
          </w:tcPr>
          <w:p w14:paraId="016B0828" w14:textId="77777777" w:rsidR="005B2F45" w:rsidRPr="005B2F45" w:rsidRDefault="005B2F45" w:rsidP="005B2F45">
            <w:r w:rsidRPr="005B2F45">
              <w:t>320</w:t>
            </w:r>
          </w:p>
        </w:tc>
        <w:tc>
          <w:tcPr>
            <w:tcW w:w="0" w:type="auto"/>
            <w:hideMark/>
          </w:tcPr>
          <w:p w14:paraId="0224A04E" w14:textId="77777777" w:rsidR="005B2F45" w:rsidRPr="005B2F45" w:rsidRDefault="005B2F45" w:rsidP="005B2F45">
            <w:r w:rsidRPr="005B2F45">
              <w:t>130</w:t>
            </w:r>
          </w:p>
        </w:tc>
        <w:tc>
          <w:tcPr>
            <w:tcW w:w="0" w:type="auto"/>
            <w:hideMark/>
          </w:tcPr>
          <w:p w14:paraId="52268589" w14:textId="77777777" w:rsidR="005B2F45" w:rsidRPr="005B2F45" w:rsidRDefault="005B2F45" w:rsidP="005B2F45">
            <w:r w:rsidRPr="005B2F45">
              <w:t>32.5</w:t>
            </w:r>
          </w:p>
        </w:tc>
        <w:tc>
          <w:tcPr>
            <w:tcW w:w="1392" w:type="dxa"/>
          </w:tcPr>
          <w:p w14:paraId="2ADDBCC3" w14:textId="77777777" w:rsidR="005B2F45" w:rsidRPr="005B2F45" w:rsidRDefault="005B2F45" w:rsidP="005B2F45">
            <w:r w:rsidRPr="005B2F45">
              <w:t>417.5</w:t>
            </w:r>
          </w:p>
        </w:tc>
        <w:tc>
          <w:tcPr>
            <w:tcW w:w="1377" w:type="dxa"/>
          </w:tcPr>
          <w:p w14:paraId="179F43DB" w14:textId="77777777" w:rsidR="005B2F45" w:rsidRPr="005B2F45" w:rsidRDefault="005B2F45" w:rsidP="005B2F45">
            <w:r w:rsidRPr="005B2F45">
              <w:t>394</w:t>
            </w:r>
          </w:p>
        </w:tc>
      </w:tr>
      <w:tr w:rsidR="005B2F45" w:rsidRPr="005B2F45" w14:paraId="03C0ED72" w14:textId="77777777" w:rsidTr="005B2F45">
        <w:tc>
          <w:tcPr>
            <w:tcW w:w="0" w:type="auto"/>
            <w:hideMark/>
          </w:tcPr>
          <w:p w14:paraId="5E3644A2" w14:textId="77777777" w:rsidR="005B2F45" w:rsidRPr="005B2F45" w:rsidRDefault="005B2F45" w:rsidP="005B2F45">
            <w:r w:rsidRPr="005B2F45">
              <w:t>2</w:t>
            </w:r>
          </w:p>
        </w:tc>
        <w:tc>
          <w:tcPr>
            <w:tcW w:w="0" w:type="auto"/>
            <w:hideMark/>
          </w:tcPr>
          <w:p w14:paraId="62F3DC68" w14:textId="77777777" w:rsidR="005B2F45" w:rsidRPr="005B2F45" w:rsidRDefault="005B2F45" w:rsidP="005B2F45">
            <w:r w:rsidRPr="005B2F45">
              <w:t>700</w:t>
            </w:r>
          </w:p>
        </w:tc>
        <w:tc>
          <w:tcPr>
            <w:tcW w:w="0" w:type="auto"/>
            <w:hideMark/>
          </w:tcPr>
          <w:p w14:paraId="405B6EA7" w14:textId="77777777" w:rsidR="005B2F45" w:rsidRPr="005B2F45" w:rsidRDefault="005B2F45" w:rsidP="005B2F45">
            <w:r w:rsidRPr="005B2F45">
              <w:t>320</w:t>
            </w:r>
          </w:p>
        </w:tc>
        <w:tc>
          <w:tcPr>
            <w:tcW w:w="0" w:type="auto"/>
            <w:hideMark/>
          </w:tcPr>
          <w:p w14:paraId="0EB0D397" w14:textId="77777777" w:rsidR="005B2F45" w:rsidRPr="005B2F45" w:rsidRDefault="005B2F45" w:rsidP="005B2F45">
            <w:r w:rsidRPr="005B2F45">
              <w:t>380</w:t>
            </w:r>
          </w:p>
        </w:tc>
        <w:tc>
          <w:tcPr>
            <w:tcW w:w="0" w:type="auto"/>
            <w:hideMark/>
          </w:tcPr>
          <w:p w14:paraId="30B1EFF2" w14:textId="77777777" w:rsidR="005B2F45" w:rsidRPr="005B2F45" w:rsidRDefault="005B2F45" w:rsidP="005B2F45">
            <w:r w:rsidRPr="005B2F45">
              <w:t>95</w:t>
            </w:r>
          </w:p>
        </w:tc>
        <w:tc>
          <w:tcPr>
            <w:tcW w:w="1392" w:type="dxa"/>
          </w:tcPr>
          <w:p w14:paraId="354ED136" w14:textId="77777777" w:rsidR="005B2F45" w:rsidRPr="005B2F45" w:rsidRDefault="005B2F45" w:rsidP="005B2F45">
            <w:r w:rsidRPr="005B2F45">
              <w:t>605</w:t>
            </w:r>
          </w:p>
        </w:tc>
        <w:tc>
          <w:tcPr>
            <w:tcW w:w="1377" w:type="dxa"/>
          </w:tcPr>
          <w:p w14:paraId="2BBCC43C" w14:textId="77777777" w:rsidR="005B2F45" w:rsidRPr="005B2F45" w:rsidRDefault="005B2F45" w:rsidP="005B2F45">
            <w:r w:rsidRPr="005B2F45">
              <w:t>538</w:t>
            </w:r>
          </w:p>
        </w:tc>
      </w:tr>
      <w:tr w:rsidR="005B2F45" w:rsidRPr="005B2F45" w14:paraId="08FB272D" w14:textId="77777777" w:rsidTr="005B2F45">
        <w:tc>
          <w:tcPr>
            <w:tcW w:w="0" w:type="auto"/>
            <w:hideMark/>
          </w:tcPr>
          <w:p w14:paraId="1B61D202" w14:textId="77777777" w:rsidR="005B2F45" w:rsidRPr="005B2F45" w:rsidRDefault="005B2F45" w:rsidP="005B2F45">
            <w:r w:rsidRPr="005B2F45">
              <w:t>3</w:t>
            </w:r>
          </w:p>
        </w:tc>
        <w:tc>
          <w:tcPr>
            <w:tcW w:w="0" w:type="auto"/>
            <w:hideMark/>
          </w:tcPr>
          <w:p w14:paraId="12C254EC" w14:textId="77777777" w:rsidR="005B2F45" w:rsidRPr="005B2F45" w:rsidRDefault="005B2F45" w:rsidP="005B2F45">
            <w:r w:rsidRPr="005B2F45">
              <w:t>900</w:t>
            </w:r>
          </w:p>
        </w:tc>
        <w:tc>
          <w:tcPr>
            <w:tcW w:w="0" w:type="auto"/>
            <w:hideMark/>
          </w:tcPr>
          <w:p w14:paraId="44408C12" w14:textId="77777777" w:rsidR="005B2F45" w:rsidRPr="005B2F45" w:rsidRDefault="005B2F45" w:rsidP="005B2F45">
            <w:r w:rsidRPr="005B2F45">
              <w:t>320</w:t>
            </w:r>
          </w:p>
        </w:tc>
        <w:tc>
          <w:tcPr>
            <w:tcW w:w="0" w:type="auto"/>
            <w:hideMark/>
          </w:tcPr>
          <w:p w14:paraId="7B4A5A10" w14:textId="77777777" w:rsidR="005B2F45" w:rsidRPr="005B2F45" w:rsidRDefault="005B2F45" w:rsidP="005B2F45">
            <w:r w:rsidRPr="005B2F45">
              <w:t>580</w:t>
            </w:r>
          </w:p>
        </w:tc>
        <w:tc>
          <w:tcPr>
            <w:tcW w:w="0" w:type="auto"/>
            <w:hideMark/>
          </w:tcPr>
          <w:p w14:paraId="6E6E1B9C" w14:textId="77777777" w:rsidR="005B2F45" w:rsidRPr="005B2F45" w:rsidRDefault="005B2F45" w:rsidP="005B2F45">
            <w:r w:rsidRPr="005B2F45">
              <w:t>145</w:t>
            </w:r>
          </w:p>
        </w:tc>
        <w:tc>
          <w:tcPr>
            <w:tcW w:w="1392" w:type="dxa"/>
          </w:tcPr>
          <w:p w14:paraId="11261CFF" w14:textId="77777777" w:rsidR="005B2F45" w:rsidRPr="005B2F45" w:rsidRDefault="005B2F45" w:rsidP="005B2F45">
            <w:r w:rsidRPr="005B2F45">
              <w:t>755</w:t>
            </w:r>
          </w:p>
        </w:tc>
        <w:tc>
          <w:tcPr>
            <w:tcW w:w="1377" w:type="dxa"/>
          </w:tcPr>
          <w:p w14:paraId="7E3316B5" w14:textId="77777777" w:rsidR="005B2F45" w:rsidRPr="005B2F45" w:rsidRDefault="005B2F45" w:rsidP="005B2F45">
            <w:r w:rsidRPr="005B2F45">
              <w:t>634</w:t>
            </w:r>
          </w:p>
        </w:tc>
      </w:tr>
      <w:tr w:rsidR="005B2F45" w:rsidRPr="005B2F45" w14:paraId="5533D63A" w14:textId="77777777" w:rsidTr="005B2F45">
        <w:tc>
          <w:tcPr>
            <w:tcW w:w="0" w:type="auto"/>
            <w:hideMark/>
          </w:tcPr>
          <w:p w14:paraId="261AA1EC" w14:textId="77777777" w:rsidR="005B2F45" w:rsidRPr="005B2F45" w:rsidRDefault="005B2F45" w:rsidP="005B2F45">
            <w:r w:rsidRPr="005B2F45">
              <w:t>4</w:t>
            </w:r>
          </w:p>
        </w:tc>
        <w:tc>
          <w:tcPr>
            <w:tcW w:w="0" w:type="auto"/>
            <w:hideMark/>
          </w:tcPr>
          <w:p w14:paraId="66C29387" w14:textId="77777777" w:rsidR="005B2F45" w:rsidRPr="005B2F45" w:rsidRDefault="005B2F45" w:rsidP="005B2F45">
            <w:r w:rsidRPr="005B2F45">
              <w:t>1,200</w:t>
            </w:r>
          </w:p>
        </w:tc>
        <w:tc>
          <w:tcPr>
            <w:tcW w:w="0" w:type="auto"/>
            <w:hideMark/>
          </w:tcPr>
          <w:p w14:paraId="51A2961B" w14:textId="77777777" w:rsidR="005B2F45" w:rsidRPr="005B2F45" w:rsidRDefault="005B2F45" w:rsidP="005B2F45">
            <w:r w:rsidRPr="005B2F45">
              <w:t>320</w:t>
            </w:r>
          </w:p>
        </w:tc>
        <w:tc>
          <w:tcPr>
            <w:tcW w:w="0" w:type="auto"/>
            <w:hideMark/>
          </w:tcPr>
          <w:p w14:paraId="65657182" w14:textId="77777777" w:rsidR="005B2F45" w:rsidRPr="005B2F45" w:rsidRDefault="005B2F45" w:rsidP="005B2F45">
            <w:r w:rsidRPr="005B2F45">
              <w:t>880</w:t>
            </w:r>
          </w:p>
        </w:tc>
        <w:tc>
          <w:tcPr>
            <w:tcW w:w="0" w:type="auto"/>
            <w:hideMark/>
          </w:tcPr>
          <w:p w14:paraId="7FC0710C" w14:textId="77777777" w:rsidR="005B2F45" w:rsidRPr="005B2F45" w:rsidRDefault="005B2F45" w:rsidP="005B2F45">
            <w:r w:rsidRPr="005B2F45">
              <w:t>220</w:t>
            </w:r>
          </w:p>
        </w:tc>
        <w:tc>
          <w:tcPr>
            <w:tcW w:w="1392" w:type="dxa"/>
          </w:tcPr>
          <w:p w14:paraId="14BDDDFC" w14:textId="77777777" w:rsidR="005B2F45" w:rsidRPr="005B2F45" w:rsidRDefault="005B2F45" w:rsidP="005B2F45">
            <w:r w:rsidRPr="005B2F45">
              <w:t>980</w:t>
            </w:r>
          </w:p>
        </w:tc>
        <w:tc>
          <w:tcPr>
            <w:tcW w:w="1377" w:type="dxa"/>
          </w:tcPr>
          <w:p w14:paraId="52F9D381" w14:textId="77777777" w:rsidR="005B2F45" w:rsidRPr="005B2F45" w:rsidRDefault="005B2F45" w:rsidP="005B2F45">
            <w:r w:rsidRPr="005B2F45">
              <w:t>777</w:t>
            </w:r>
          </w:p>
        </w:tc>
      </w:tr>
      <w:tr w:rsidR="005B2F45" w:rsidRPr="005B2F45" w14:paraId="08B32A96" w14:textId="77777777" w:rsidTr="005B2F45">
        <w:tc>
          <w:tcPr>
            <w:tcW w:w="0" w:type="auto"/>
          </w:tcPr>
          <w:p w14:paraId="40AE4B28" w14:textId="77777777" w:rsidR="005B2F45" w:rsidRPr="005B2F45" w:rsidRDefault="005B2F45" w:rsidP="005B2F45"/>
        </w:tc>
        <w:tc>
          <w:tcPr>
            <w:tcW w:w="0" w:type="auto"/>
          </w:tcPr>
          <w:p w14:paraId="7986206F" w14:textId="77777777" w:rsidR="005B2F45" w:rsidRPr="005B2F45" w:rsidRDefault="005B2F45" w:rsidP="005B2F45"/>
        </w:tc>
        <w:tc>
          <w:tcPr>
            <w:tcW w:w="0" w:type="auto"/>
          </w:tcPr>
          <w:p w14:paraId="29973989" w14:textId="77777777" w:rsidR="005B2F45" w:rsidRPr="005B2F45" w:rsidRDefault="005B2F45" w:rsidP="005B2F45"/>
        </w:tc>
        <w:tc>
          <w:tcPr>
            <w:tcW w:w="0" w:type="auto"/>
          </w:tcPr>
          <w:p w14:paraId="2987164F" w14:textId="77777777" w:rsidR="005B2F45" w:rsidRPr="005B2F45" w:rsidRDefault="005B2F45" w:rsidP="005B2F45"/>
        </w:tc>
        <w:tc>
          <w:tcPr>
            <w:tcW w:w="0" w:type="auto"/>
          </w:tcPr>
          <w:p w14:paraId="3E6FB0DD" w14:textId="77777777" w:rsidR="005B2F45" w:rsidRPr="005B2F45" w:rsidRDefault="005B2F45" w:rsidP="005B2F45"/>
        </w:tc>
        <w:tc>
          <w:tcPr>
            <w:tcW w:w="1392" w:type="dxa"/>
          </w:tcPr>
          <w:p w14:paraId="5DE0D1CB" w14:textId="77777777" w:rsidR="005B2F45" w:rsidRPr="005B2F45" w:rsidRDefault="005B2F45" w:rsidP="005B2F45"/>
        </w:tc>
        <w:tc>
          <w:tcPr>
            <w:tcW w:w="1377" w:type="dxa"/>
          </w:tcPr>
          <w:p w14:paraId="14DD4BD7" w14:textId="77777777" w:rsidR="005B2F45" w:rsidRPr="005B2F45" w:rsidRDefault="005B2F45" w:rsidP="005B2F45">
            <w:r w:rsidRPr="005B2F45">
              <w:rPr>
                <w:rStyle w:val="Strong"/>
                <w:rFonts w:eastAsiaTheme="majorEastAsia"/>
              </w:rPr>
              <w:t>2,343</w:t>
            </w:r>
          </w:p>
        </w:tc>
      </w:tr>
    </w:tbl>
    <w:p w14:paraId="1F1BFCDD" w14:textId="2EA45818" w:rsidR="005852C8" w:rsidRPr="005B2F45" w:rsidRDefault="005852C8" w:rsidP="00725AF1">
      <w:pPr>
        <w:spacing w:before="240" w:after="100" w:afterAutospacing="1"/>
      </w:pPr>
      <w:r w:rsidRPr="005B2F45">
        <w:t>NPV=2,343,000−1,600,000=£743,000</w:t>
      </w:r>
    </w:p>
    <w:p w14:paraId="0FC07883" w14:textId="77777777" w:rsidR="005852C8" w:rsidRDefault="005852C8" w:rsidP="005B2F45">
      <w:pPr>
        <w:pStyle w:val="Heading3"/>
      </w:pPr>
      <w:bookmarkStart w:id="41" w:name="_Toc224792640"/>
      <w:r w:rsidRPr="005B2F45">
        <w:t>Summary</w:t>
      </w:r>
      <w:bookmarkEnd w:id="41"/>
    </w:p>
    <w:tbl>
      <w:tblPr>
        <w:tblStyle w:val="TableGrid"/>
        <w:tblW w:w="0" w:type="auto"/>
        <w:tblLook w:val="04A0" w:firstRow="1" w:lastRow="0" w:firstColumn="1" w:lastColumn="0" w:noHBand="0" w:noVBand="1"/>
      </w:tblPr>
      <w:tblGrid>
        <w:gridCol w:w="937"/>
        <w:gridCol w:w="2390"/>
        <w:gridCol w:w="1730"/>
        <w:gridCol w:w="1097"/>
      </w:tblGrid>
      <w:tr w:rsidR="00DF58D7" w:rsidRPr="005B2F45" w14:paraId="4009976F" w14:textId="77777777" w:rsidTr="005B2F45">
        <w:tc>
          <w:tcPr>
            <w:tcW w:w="0" w:type="auto"/>
            <w:hideMark/>
          </w:tcPr>
          <w:p w14:paraId="44C5CCF2" w14:textId="77777777" w:rsidR="00DF58D7" w:rsidRPr="005B2F45" w:rsidRDefault="00DF58D7" w:rsidP="005B2F45">
            <w:pPr>
              <w:rPr>
                <w:b/>
                <w:bCs/>
              </w:rPr>
            </w:pPr>
            <w:r w:rsidRPr="005B2F45">
              <w:rPr>
                <w:b/>
                <w:bCs/>
              </w:rPr>
              <w:t>Option</w:t>
            </w:r>
          </w:p>
        </w:tc>
        <w:tc>
          <w:tcPr>
            <w:tcW w:w="0" w:type="auto"/>
            <w:hideMark/>
          </w:tcPr>
          <w:p w14:paraId="735440CB" w14:textId="77777777" w:rsidR="00DF58D7" w:rsidRPr="005B2F45" w:rsidRDefault="00DF58D7" w:rsidP="005B2F45">
            <w:pPr>
              <w:rPr>
                <w:b/>
                <w:bCs/>
              </w:rPr>
            </w:pPr>
            <w:r w:rsidRPr="005B2F45">
              <w:rPr>
                <w:b/>
                <w:bCs/>
              </w:rPr>
              <w:t>Initial Investment (£)</w:t>
            </w:r>
          </w:p>
        </w:tc>
        <w:tc>
          <w:tcPr>
            <w:tcW w:w="0" w:type="auto"/>
            <w:hideMark/>
          </w:tcPr>
          <w:p w14:paraId="0246A6A2" w14:textId="77777777" w:rsidR="00DF58D7" w:rsidRPr="005B2F45" w:rsidRDefault="00DF58D7" w:rsidP="005B2F45">
            <w:pPr>
              <w:rPr>
                <w:b/>
                <w:bCs/>
              </w:rPr>
            </w:pPr>
            <w:r w:rsidRPr="005B2F45">
              <w:rPr>
                <w:b/>
                <w:bCs/>
              </w:rPr>
              <w:t>NPV at 6% (£)</w:t>
            </w:r>
          </w:p>
        </w:tc>
        <w:tc>
          <w:tcPr>
            <w:tcW w:w="0" w:type="auto"/>
            <w:hideMark/>
          </w:tcPr>
          <w:p w14:paraId="6B734421" w14:textId="77777777" w:rsidR="00DF58D7" w:rsidRPr="005B2F45" w:rsidRDefault="00DF58D7" w:rsidP="005B2F45">
            <w:pPr>
              <w:rPr>
                <w:b/>
                <w:bCs/>
              </w:rPr>
            </w:pPr>
            <w:r w:rsidRPr="005B2F45">
              <w:rPr>
                <w:b/>
                <w:bCs/>
              </w:rPr>
              <w:t>Ranking</w:t>
            </w:r>
          </w:p>
        </w:tc>
      </w:tr>
      <w:tr w:rsidR="00DF58D7" w:rsidRPr="005B2F45" w14:paraId="65766D73" w14:textId="77777777" w:rsidTr="005B2F45">
        <w:tc>
          <w:tcPr>
            <w:tcW w:w="0" w:type="auto"/>
            <w:hideMark/>
          </w:tcPr>
          <w:p w14:paraId="4B034807" w14:textId="77777777" w:rsidR="00DF58D7" w:rsidRPr="005B2F45" w:rsidRDefault="00DF58D7" w:rsidP="005B2F45">
            <w:r w:rsidRPr="005B2F45">
              <w:t>A</w:t>
            </w:r>
          </w:p>
        </w:tc>
        <w:tc>
          <w:tcPr>
            <w:tcW w:w="0" w:type="auto"/>
            <w:hideMark/>
          </w:tcPr>
          <w:p w14:paraId="57EF120D" w14:textId="77777777" w:rsidR="00DF58D7" w:rsidRPr="005B2F45" w:rsidRDefault="00DF58D7" w:rsidP="005B2F45">
            <w:r w:rsidRPr="005B2F45">
              <w:t>600,000</w:t>
            </w:r>
          </w:p>
        </w:tc>
        <w:tc>
          <w:tcPr>
            <w:tcW w:w="0" w:type="auto"/>
            <w:hideMark/>
          </w:tcPr>
          <w:p w14:paraId="099470F1" w14:textId="77777777" w:rsidR="00DF58D7" w:rsidRPr="005B2F45" w:rsidRDefault="00DF58D7" w:rsidP="005B2F45">
            <w:r w:rsidRPr="005B2F45">
              <w:t>643,400</w:t>
            </w:r>
          </w:p>
        </w:tc>
        <w:tc>
          <w:tcPr>
            <w:tcW w:w="0" w:type="auto"/>
            <w:hideMark/>
          </w:tcPr>
          <w:p w14:paraId="1EBD7677" w14:textId="77777777" w:rsidR="00DF58D7" w:rsidRPr="005B2F45" w:rsidRDefault="00DF58D7" w:rsidP="005B2F45">
            <w:r w:rsidRPr="005B2F45">
              <w:t>3rd</w:t>
            </w:r>
          </w:p>
        </w:tc>
      </w:tr>
      <w:tr w:rsidR="00DF58D7" w:rsidRPr="005B2F45" w14:paraId="775F7C26" w14:textId="77777777" w:rsidTr="005B2F45">
        <w:tc>
          <w:tcPr>
            <w:tcW w:w="0" w:type="auto"/>
            <w:hideMark/>
          </w:tcPr>
          <w:p w14:paraId="0B51B3CA" w14:textId="77777777" w:rsidR="00DF58D7" w:rsidRPr="005B2F45" w:rsidRDefault="00DF58D7" w:rsidP="005B2F45">
            <w:r w:rsidRPr="005B2F45">
              <w:t>B</w:t>
            </w:r>
          </w:p>
        </w:tc>
        <w:tc>
          <w:tcPr>
            <w:tcW w:w="0" w:type="auto"/>
            <w:hideMark/>
          </w:tcPr>
          <w:p w14:paraId="586B0C25" w14:textId="77777777" w:rsidR="00DF58D7" w:rsidRPr="005B2F45" w:rsidRDefault="00DF58D7" w:rsidP="005B2F45">
            <w:r w:rsidRPr="005B2F45">
              <w:t>1,000,000</w:t>
            </w:r>
          </w:p>
        </w:tc>
        <w:tc>
          <w:tcPr>
            <w:tcW w:w="0" w:type="auto"/>
            <w:hideMark/>
          </w:tcPr>
          <w:p w14:paraId="1DBDD763" w14:textId="77777777" w:rsidR="00DF58D7" w:rsidRPr="005B2F45" w:rsidRDefault="00DF58D7" w:rsidP="005B2F45">
            <w:r w:rsidRPr="005B2F45">
              <w:t>792,153</w:t>
            </w:r>
          </w:p>
        </w:tc>
        <w:tc>
          <w:tcPr>
            <w:tcW w:w="0" w:type="auto"/>
            <w:hideMark/>
          </w:tcPr>
          <w:p w14:paraId="16FCB2AE" w14:textId="77777777" w:rsidR="00DF58D7" w:rsidRPr="005B2F45" w:rsidRDefault="00DF58D7" w:rsidP="005B2F45">
            <w:r w:rsidRPr="005B2F45">
              <w:t>1st</w:t>
            </w:r>
          </w:p>
        </w:tc>
      </w:tr>
      <w:tr w:rsidR="00DF58D7" w:rsidRPr="005B2F45" w14:paraId="07889493" w14:textId="77777777" w:rsidTr="005B2F45">
        <w:tc>
          <w:tcPr>
            <w:tcW w:w="0" w:type="auto"/>
            <w:hideMark/>
          </w:tcPr>
          <w:p w14:paraId="252AADD3" w14:textId="77777777" w:rsidR="00DF58D7" w:rsidRPr="005B2F45" w:rsidRDefault="00DF58D7" w:rsidP="005B2F45">
            <w:r w:rsidRPr="005B2F45">
              <w:t>C</w:t>
            </w:r>
          </w:p>
        </w:tc>
        <w:tc>
          <w:tcPr>
            <w:tcW w:w="0" w:type="auto"/>
            <w:hideMark/>
          </w:tcPr>
          <w:p w14:paraId="715B4068" w14:textId="77777777" w:rsidR="00DF58D7" w:rsidRPr="005B2F45" w:rsidRDefault="00DF58D7" w:rsidP="005B2F45">
            <w:r w:rsidRPr="005B2F45">
              <w:t>1,600,000</w:t>
            </w:r>
          </w:p>
        </w:tc>
        <w:tc>
          <w:tcPr>
            <w:tcW w:w="0" w:type="auto"/>
            <w:hideMark/>
          </w:tcPr>
          <w:p w14:paraId="54C2BDEE" w14:textId="77777777" w:rsidR="00DF58D7" w:rsidRPr="005B2F45" w:rsidRDefault="00DF58D7" w:rsidP="005B2F45">
            <w:r w:rsidRPr="005B2F45">
              <w:t>742,719</w:t>
            </w:r>
          </w:p>
        </w:tc>
        <w:tc>
          <w:tcPr>
            <w:tcW w:w="0" w:type="auto"/>
            <w:hideMark/>
          </w:tcPr>
          <w:p w14:paraId="4DFD3FE2" w14:textId="77777777" w:rsidR="00DF58D7" w:rsidRPr="005B2F45" w:rsidRDefault="00DF58D7" w:rsidP="005B2F45">
            <w:r w:rsidRPr="005B2F45">
              <w:t>2nd</w:t>
            </w:r>
          </w:p>
        </w:tc>
      </w:tr>
    </w:tbl>
    <w:p w14:paraId="1DB88C38" w14:textId="36253BAF" w:rsidR="00493E63" w:rsidRDefault="005852C8" w:rsidP="005B2F45">
      <w:pPr>
        <w:spacing w:before="100" w:beforeAutospacing="1" w:after="100" w:afterAutospacing="1"/>
      </w:pPr>
      <w:r w:rsidRPr="005B2F45">
        <w:t>Option B has the highest return with all the given assumptions, and thus</w:t>
      </w:r>
      <w:r w:rsidR="00140B36">
        <w:t>,</w:t>
      </w:r>
      <w:r w:rsidRPr="005B2F45">
        <w:t xml:space="preserve"> B should be accepted to maximise the wealth of the shareholders.</w:t>
      </w:r>
    </w:p>
    <w:p w14:paraId="4D6F6CAF" w14:textId="77777777" w:rsidR="00725AF1" w:rsidRDefault="00725AF1" w:rsidP="005B2F45">
      <w:pPr>
        <w:spacing w:before="100" w:beforeAutospacing="1" w:after="100" w:afterAutospacing="1"/>
      </w:pPr>
    </w:p>
    <w:p w14:paraId="53B8DEA8" w14:textId="0834C3F9" w:rsidR="008F4951" w:rsidRDefault="008F4951" w:rsidP="00FD6B64">
      <w:pPr>
        <w:pStyle w:val="Heading2"/>
      </w:pPr>
      <w:bookmarkStart w:id="42" w:name="_Toc224792641"/>
      <w:r>
        <w:t>Payback period calculation</w:t>
      </w:r>
      <w:bookmarkEnd w:id="42"/>
    </w:p>
    <w:p w14:paraId="4CA1C3F1" w14:textId="300E8DC2" w:rsidR="008F4951" w:rsidRDefault="008F4951" w:rsidP="005B2F45">
      <w:pPr>
        <w:spacing w:before="100" w:beforeAutospacing="1" w:after="100" w:afterAutospacing="1"/>
      </w:pPr>
      <w:r>
        <w:t xml:space="preserve">Payback period is used to identify the years it takes to recover the initial investment </w:t>
      </w:r>
      <w:r w:rsidR="00140B36">
        <w:t>in</w:t>
      </w:r>
      <w:r>
        <w:t xml:space="preserve"> a business</w:t>
      </w:r>
      <w:r w:rsidR="00140B36">
        <w:t xml:space="preserve"> after considering the after-tax cash flows</w:t>
      </w:r>
      <w:r w:rsidR="00363511">
        <w:t xml:space="preserve"> (Blessing and </w:t>
      </w:r>
      <w:proofErr w:type="spellStart"/>
      <w:r w:rsidR="00363511">
        <w:t>Sakouvogui</w:t>
      </w:r>
      <w:proofErr w:type="spellEnd"/>
      <w:r w:rsidR="00363511">
        <w:t>, 2023)</w:t>
      </w:r>
      <w:r w:rsidR="00140B36">
        <w:t xml:space="preserve">. This formula is often criticised for not considering the time value of money, but it is still used to understand project viability and liquidity, where projects with the shortest payback period are considered as better investment opportunities. </w:t>
      </w:r>
    </w:p>
    <w:p w14:paraId="01C8E9C0" w14:textId="77777777" w:rsidR="00140B36" w:rsidRDefault="00140B36" w:rsidP="00140B36">
      <w:pPr>
        <w:rPr>
          <w:b/>
          <w:bCs/>
          <w:lang w:val="en-US"/>
        </w:rPr>
      </w:pPr>
      <w:r>
        <w:rPr>
          <w:b/>
          <w:bCs/>
          <w:lang w:val="en-US"/>
        </w:rPr>
        <w:lastRenderedPageBreak/>
        <w:t>Option A:</w:t>
      </w:r>
    </w:p>
    <w:tbl>
      <w:tblPr>
        <w:tblStyle w:val="TableGrid"/>
        <w:tblW w:w="0" w:type="auto"/>
        <w:tblLook w:val="04A0" w:firstRow="1" w:lastRow="0" w:firstColumn="1" w:lastColumn="0" w:noHBand="0" w:noVBand="1"/>
      </w:tblPr>
      <w:tblGrid>
        <w:gridCol w:w="3005"/>
        <w:gridCol w:w="3005"/>
        <w:gridCol w:w="3006"/>
      </w:tblGrid>
      <w:tr w:rsidR="00140B36" w14:paraId="282B701A" w14:textId="77777777" w:rsidTr="00AE36E1">
        <w:tc>
          <w:tcPr>
            <w:tcW w:w="3005" w:type="dxa"/>
          </w:tcPr>
          <w:p w14:paraId="13BC201A" w14:textId="77777777" w:rsidR="00140B36" w:rsidRPr="00C76543" w:rsidRDefault="00140B36" w:rsidP="00AE36E1">
            <w:pPr>
              <w:jc w:val="center"/>
              <w:rPr>
                <w:b/>
                <w:bCs/>
                <w:lang w:val="en-US"/>
              </w:rPr>
            </w:pPr>
            <w:r>
              <w:rPr>
                <w:b/>
                <w:bCs/>
                <w:lang w:val="en-US"/>
              </w:rPr>
              <w:t>Year</w:t>
            </w:r>
          </w:p>
        </w:tc>
        <w:tc>
          <w:tcPr>
            <w:tcW w:w="3005" w:type="dxa"/>
          </w:tcPr>
          <w:p w14:paraId="33284583" w14:textId="77777777" w:rsidR="00140B36" w:rsidRPr="00C76543" w:rsidRDefault="00140B36" w:rsidP="00AE36E1">
            <w:pPr>
              <w:jc w:val="center"/>
              <w:rPr>
                <w:b/>
                <w:bCs/>
                <w:lang w:val="en-US"/>
              </w:rPr>
            </w:pPr>
            <w:r>
              <w:rPr>
                <w:b/>
                <w:bCs/>
                <w:lang w:val="en-US"/>
              </w:rPr>
              <w:t>Cash Flow</w:t>
            </w:r>
          </w:p>
        </w:tc>
        <w:tc>
          <w:tcPr>
            <w:tcW w:w="3006" w:type="dxa"/>
          </w:tcPr>
          <w:p w14:paraId="2AFF88AF" w14:textId="77777777" w:rsidR="00140B36" w:rsidRPr="00C76543" w:rsidRDefault="00140B36" w:rsidP="00AE36E1">
            <w:pPr>
              <w:jc w:val="center"/>
              <w:rPr>
                <w:b/>
                <w:bCs/>
                <w:lang w:val="en-US"/>
              </w:rPr>
            </w:pPr>
            <w:r>
              <w:rPr>
                <w:b/>
                <w:bCs/>
                <w:lang w:val="en-US"/>
              </w:rPr>
              <w:t>Cumulative</w:t>
            </w:r>
          </w:p>
        </w:tc>
      </w:tr>
      <w:tr w:rsidR="00140B36" w14:paraId="13DCAD86" w14:textId="77777777" w:rsidTr="00AE36E1">
        <w:tc>
          <w:tcPr>
            <w:tcW w:w="3005" w:type="dxa"/>
          </w:tcPr>
          <w:p w14:paraId="257856B6" w14:textId="77777777" w:rsidR="00140B36" w:rsidRDefault="00140B36" w:rsidP="00AE36E1">
            <w:pPr>
              <w:jc w:val="center"/>
              <w:rPr>
                <w:lang w:val="en-US"/>
              </w:rPr>
            </w:pPr>
            <w:r>
              <w:rPr>
                <w:lang w:val="en-US"/>
              </w:rPr>
              <w:t>0</w:t>
            </w:r>
          </w:p>
        </w:tc>
        <w:tc>
          <w:tcPr>
            <w:tcW w:w="3005" w:type="dxa"/>
          </w:tcPr>
          <w:p w14:paraId="14A33F9D" w14:textId="77777777" w:rsidR="00140B36" w:rsidRDefault="00140B36" w:rsidP="00AE36E1">
            <w:pPr>
              <w:jc w:val="center"/>
              <w:rPr>
                <w:lang w:val="en-US"/>
              </w:rPr>
            </w:pPr>
            <w:r>
              <w:rPr>
                <w:lang w:val="en-US"/>
              </w:rPr>
              <w:t>(600,000)</w:t>
            </w:r>
          </w:p>
        </w:tc>
        <w:tc>
          <w:tcPr>
            <w:tcW w:w="3006" w:type="dxa"/>
          </w:tcPr>
          <w:p w14:paraId="55CC260D" w14:textId="77777777" w:rsidR="00140B36" w:rsidRDefault="00140B36" w:rsidP="00AE36E1">
            <w:pPr>
              <w:jc w:val="center"/>
              <w:rPr>
                <w:lang w:val="en-US"/>
              </w:rPr>
            </w:pPr>
            <w:r>
              <w:rPr>
                <w:lang w:val="en-US"/>
              </w:rPr>
              <w:t>(600,000)</w:t>
            </w:r>
          </w:p>
        </w:tc>
      </w:tr>
      <w:tr w:rsidR="00140B36" w14:paraId="4093469E" w14:textId="77777777" w:rsidTr="00AE36E1">
        <w:tc>
          <w:tcPr>
            <w:tcW w:w="3005" w:type="dxa"/>
          </w:tcPr>
          <w:p w14:paraId="13F99745" w14:textId="77777777" w:rsidR="00140B36" w:rsidRDefault="00140B36" w:rsidP="00AE36E1">
            <w:pPr>
              <w:jc w:val="center"/>
              <w:rPr>
                <w:lang w:val="en-US"/>
              </w:rPr>
            </w:pPr>
            <w:r>
              <w:rPr>
                <w:lang w:val="en-US"/>
              </w:rPr>
              <w:t>1</w:t>
            </w:r>
          </w:p>
        </w:tc>
        <w:tc>
          <w:tcPr>
            <w:tcW w:w="3005" w:type="dxa"/>
          </w:tcPr>
          <w:p w14:paraId="692CDE46" w14:textId="77777777" w:rsidR="00140B36" w:rsidRDefault="00140B36" w:rsidP="00AE36E1">
            <w:pPr>
              <w:jc w:val="center"/>
              <w:rPr>
                <w:lang w:val="en-US"/>
              </w:rPr>
            </w:pPr>
            <w:r>
              <w:rPr>
                <w:lang w:val="en-US"/>
              </w:rPr>
              <w:t>180,000</w:t>
            </w:r>
          </w:p>
        </w:tc>
        <w:tc>
          <w:tcPr>
            <w:tcW w:w="3006" w:type="dxa"/>
          </w:tcPr>
          <w:p w14:paraId="795803B6" w14:textId="77777777" w:rsidR="00140B36" w:rsidRDefault="00140B36" w:rsidP="00AE36E1">
            <w:pPr>
              <w:jc w:val="center"/>
              <w:rPr>
                <w:lang w:val="en-US"/>
              </w:rPr>
            </w:pPr>
            <w:r>
              <w:rPr>
                <w:lang w:val="en-US"/>
              </w:rPr>
              <w:t>(420,000)</w:t>
            </w:r>
          </w:p>
        </w:tc>
      </w:tr>
      <w:tr w:rsidR="00140B36" w14:paraId="4E1093D6" w14:textId="77777777" w:rsidTr="00AE36E1">
        <w:tc>
          <w:tcPr>
            <w:tcW w:w="3005" w:type="dxa"/>
          </w:tcPr>
          <w:p w14:paraId="6D08EBA5" w14:textId="77777777" w:rsidR="00140B36" w:rsidRDefault="00140B36" w:rsidP="00AE36E1">
            <w:pPr>
              <w:jc w:val="center"/>
              <w:rPr>
                <w:lang w:val="en-US"/>
              </w:rPr>
            </w:pPr>
            <w:r>
              <w:rPr>
                <w:lang w:val="en-US"/>
              </w:rPr>
              <w:t>2</w:t>
            </w:r>
          </w:p>
        </w:tc>
        <w:tc>
          <w:tcPr>
            <w:tcW w:w="3005" w:type="dxa"/>
          </w:tcPr>
          <w:p w14:paraId="0A450764" w14:textId="77777777" w:rsidR="00140B36" w:rsidRDefault="00140B36" w:rsidP="00AE36E1">
            <w:pPr>
              <w:jc w:val="center"/>
              <w:rPr>
                <w:lang w:val="en-US"/>
              </w:rPr>
            </w:pPr>
            <w:r>
              <w:rPr>
                <w:lang w:val="en-US"/>
              </w:rPr>
              <w:t>330,000</w:t>
            </w:r>
          </w:p>
        </w:tc>
        <w:tc>
          <w:tcPr>
            <w:tcW w:w="3006" w:type="dxa"/>
          </w:tcPr>
          <w:p w14:paraId="153930C4" w14:textId="77777777" w:rsidR="00140B36" w:rsidRDefault="00140B36" w:rsidP="00AE36E1">
            <w:pPr>
              <w:jc w:val="center"/>
              <w:rPr>
                <w:lang w:val="en-US"/>
              </w:rPr>
            </w:pPr>
            <w:r>
              <w:rPr>
                <w:lang w:val="en-US"/>
              </w:rPr>
              <w:t>(90,000)</w:t>
            </w:r>
          </w:p>
        </w:tc>
      </w:tr>
      <w:tr w:rsidR="00140B36" w14:paraId="6B03A840" w14:textId="77777777" w:rsidTr="00AE36E1">
        <w:tc>
          <w:tcPr>
            <w:tcW w:w="3005" w:type="dxa"/>
          </w:tcPr>
          <w:p w14:paraId="6D046144" w14:textId="77777777" w:rsidR="00140B36" w:rsidRDefault="00140B36" w:rsidP="00AE36E1">
            <w:pPr>
              <w:jc w:val="center"/>
              <w:rPr>
                <w:lang w:val="en-US"/>
              </w:rPr>
            </w:pPr>
            <w:r>
              <w:rPr>
                <w:lang w:val="en-US"/>
              </w:rPr>
              <w:t>3</w:t>
            </w:r>
          </w:p>
        </w:tc>
        <w:tc>
          <w:tcPr>
            <w:tcW w:w="3005" w:type="dxa"/>
          </w:tcPr>
          <w:p w14:paraId="5C145674" w14:textId="77777777" w:rsidR="00140B36" w:rsidRDefault="00140B36" w:rsidP="00AE36E1">
            <w:pPr>
              <w:jc w:val="center"/>
              <w:rPr>
                <w:lang w:val="en-US"/>
              </w:rPr>
            </w:pPr>
            <w:r>
              <w:rPr>
                <w:lang w:val="en-US"/>
              </w:rPr>
              <w:t>405,000</w:t>
            </w:r>
          </w:p>
        </w:tc>
        <w:tc>
          <w:tcPr>
            <w:tcW w:w="3006" w:type="dxa"/>
          </w:tcPr>
          <w:p w14:paraId="1345776F" w14:textId="77777777" w:rsidR="00140B36" w:rsidRDefault="00140B36" w:rsidP="00AE36E1">
            <w:pPr>
              <w:jc w:val="center"/>
              <w:rPr>
                <w:lang w:val="en-US"/>
              </w:rPr>
            </w:pPr>
            <w:r>
              <w:rPr>
                <w:lang w:val="en-US"/>
              </w:rPr>
              <w:t>315,000</w:t>
            </w:r>
          </w:p>
        </w:tc>
      </w:tr>
    </w:tbl>
    <w:p w14:paraId="065A91AB" w14:textId="3E45EB79" w:rsidR="00140B36" w:rsidRPr="00C76543" w:rsidRDefault="00140B36" w:rsidP="00140B36">
      <w:pPr>
        <w:rPr>
          <w:lang w:val="en-US"/>
        </w:rPr>
      </w:pPr>
      <w:r>
        <w:rPr>
          <w:lang w:val="en-US"/>
        </w:rPr>
        <w:t xml:space="preserve">Payback Period = 2 + (90,000 / 405,000) = 2.2 </w:t>
      </w:r>
      <w:r>
        <w:t>(approximately 2 years and 3 months)</w:t>
      </w:r>
    </w:p>
    <w:p w14:paraId="5B930EAF" w14:textId="77777777" w:rsidR="00140B36" w:rsidRPr="00C76543" w:rsidRDefault="00140B36" w:rsidP="00140B36">
      <w:pPr>
        <w:rPr>
          <w:b/>
          <w:bCs/>
          <w:lang w:val="en-US"/>
        </w:rPr>
      </w:pPr>
      <w:r>
        <w:rPr>
          <w:b/>
          <w:bCs/>
          <w:lang w:val="en-US"/>
        </w:rPr>
        <w:t>Option B:</w:t>
      </w:r>
    </w:p>
    <w:tbl>
      <w:tblPr>
        <w:tblStyle w:val="TableGrid"/>
        <w:tblW w:w="0" w:type="auto"/>
        <w:tblLook w:val="04A0" w:firstRow="1" w:lastRow="0" w:firstColumn="1" w:lastColumn="0" w:noHBand="0" w:noVBand="1"/>
      </w:tblPr>
      <w:tblGrid>
        <w:gridCol w:w="3005"/>
        <w:gridCol w:w="3005"/>
        <w:gridCol w:w="3006"/>
      </w:tblGrid>
      <w:tr w:rsidR="00140B36" w:rsidRPr="00C76543" w14:paraId="1E5383FB" w14:textId="77777777" w:rsidTr="00AE36E1">
        <w:tc>
          <w:tcPr>
            <w:tcW w:w="3005" w:type="dxa"/>
          </w:tcPr>
          <w:p w14:paraId="33A726F1" w14:textId="77777777" w:rsidR="00140B36" w:rsidRPr="00C76543" w:rsidRDefault="00140B36" w:rsidP="00AE36E1">
            <w:pPr>
              <w:jc w:val="center"/>
              <w:rPr>
                <w:b/>
                <w:bCs/>
                <w:lang w:val="en-US"/>
              </w:rPr>
            </w:pPr>
            <w:r>
              <w:rPr>
                <w:b/>
                <w:bCs/>
                <w:lang w:val="en-US"/>
              </w:rPr>
              <w:t>Year</w:t>
            </w:r>
          </w:p>
        </w:tc>
        <w:tc>
          <w:tcPr>
            <w:tcW w:w="3005" w:type="dxa"/>
          </w:tcPr>
          <w:p w14:paraId="2E8DBD73" w14:textId="77777777" w:rsidR="00140B36" w:rsidRPr="00C76543" w:rsidRDefault="00140B36" w:rsidP="00AE36E1">
            <w:pPr>
              <w:jc w:val="center"/>
              <w:rPr>
                <w:b/>
                <w:bCs/>
                <w:lang w:val="en-US"/>
              </w:rPr>
            </w:pPr>
            <w:r>
              <w:rPr>
                <w:b/>
                <w:bCs/>
                <w:lang w:val="en-US"/>
              </w:rPr>
              <w:t>Cash Flow</w:t>
            </w:r>
          </w:p>
        </w:tc>
        <w:tc>
          <w:tcPr>
            <w:tcW w:w="3006" w:type="dxa"/>
          </w:tcPr>
          <w:p w14:paraId="0EA9ACB6" w14:textId="77777777" w:rsidR="00140B36" w:rsidRPr="00C76543" w:rsidRDefault="00140B36" w:rsidP="00AE36E1">
            <w:pPr>
              <w:jc w:val="center"/>
              <w:rPr>
                <w:b/>
                <w:bCs/>
                <w:lang w:val="en-US"/>
              </w:rPr>
            </w:pPr>
            <w:r>
              <w:rPr>
                <w:b/>
                <w:bCs/>
                <w:lang w:val="en-US"/>
              </w:rPr>
              <w:t>Cumulative</w:t>
            </w:r>
          </w:p>
        </w:tc>
      </w:tr>
      <w:tr w:rsidR="00140B36" w14:paraId="2E68FEA4" w14:textId="77777777" w:rsidTr="00AE36E1">
        <w:tc>
          <w:tcPr>
            <w:tcW w:w="3005" w:type="dxa"/>
          </w:tcPr>
          <w:p w14:paraId="04FB0110" w14:textId="77777777" w:rsidR="00140B36" w:rsidRDefault="00140B36" w:rsidP="00AE36E1">
            <w:pPr>
              <w:jc w:val="center"/>
              <w:rPr>
                <w:lang w:val="en-US"/>
              </w:rPr>
            </w:pPr>
            <w:r>
              <w:rPr>
                <w:lang w:val="en-US"/>
              </w:rPr>
              <w:t>0</w:t>
            </w:r>
          </w:p>
        </w:tc>
        <w:tc>
          <w:tcPr>
            <w:tcW w:w="3005" w:type="dxa"/>
          </w:tcPr>
          <w:p w14:paraId="2C64843A" w14:textId="77777777" w:rsidR="00140B36" w:rsidRDefault="00140B36" w:rsidP="00AE36E1">
            <w:pPr>
              <w:jc w:val="center"/>
              <w:rPr>
                <w:lang w:val="en-US"/>
              </w:rPr>
            </w:pPr>
            <w:r>
              <w:rPr>
                <w:lang w:val="en-US"/>
              </w:rPr>
              <w:t>(1,000,000)</w:t>
            </w:r>
          </w:p>
        </w:tc>
        <w:tc>
          <w:tcPr>
            <w:tcW w:w="3006" w:type="dxa"/>
          </w:tcPr>
          <w:p w14:paraId="27316E80" w14:textId="77777777" w:rsidR="00140B36" w:rsidRDefault="00140B36" w:rsidP="00AE36E1">
            <w:pPr>
              <w:jc w:val="center"/>
              <w:rPr>
                <w:lang w:val="en-US"/>
              </w:rPr>
            </w:pPr>
            <w:r>
              <w:rPr>
                <w:lang w:val="en-US"/>
              </w:rPr>
              <w:t>(1,000,000)</w:t>
            </w:r>
          </w:p>
        </w:tc>
      </w:tr>
      <w:tr w:rsidR="00140B36" w14:paraId="7B445233" w14:textId="77777777" w:rsidTr="00AE36E1">
        <w:tc>
          <w:tcPr>
            <w:tcW w:w="3005" w:type="dxa"/>
          </w:tcPr>
          <w:p w14:paraId="0CFDA0C3" w14:textId="77777777" w:rsidR="00140B36" w:rsidRDefault="00140B36" w:rsidP="00AE36E1">
            <w:pPr>
              <w:jc w:val="center"/>
              <w:rPr>
                <w:lang w:val="en-US"/>
              </w:rPr>
            </w:pPr>
            <w:r>
              <w:rPr>
                <w:lang w:val="en-US"/>
              </w:rPr>
              <w:t>1</w:t>
            </w:r>
          </w:p>
        </w:tc>
        <w:tc>
          <w:tcPr>
            <w:tcW w:w="3005" w:type="dxa"/>
          </w:tcPr>
          <w:p w14:paraId="790D21BE" w14:textId="77777777" w:rsidR="00140B36" w:rsidRDefault="00140B36" w:rsidP="00AE36E1">
            <w:pPr>
              <w:jc w:val="center"/>
              <w:rPr>
                <w:lang w:val="en-US"/>
              </w:rPr>
            </w:pPr>
            <w:r>
              <w:rPr>
                <w:lang w:val="en-US"/>
              </w:rPr>
              <w:t>350,000</w:t>
            </w:r>
          </w:p>
        </w:tc>
        <w:tc>
          <w:tcPr>
            <w:tcW w:w="3006" w:type="dxa"/>
          </w:tcPr>
          <w:p w14:paraId="07D46C1D" w14:textId="77777777" w:rsidR="00140B36" w:rsidRDefault="00140B36" w:rsidP="00AE36E1">
            <w:pPr>
              <w:jc w:val="center"/>
              <w:rPr>
                <w:lang w:val="en-US"/>
              </w:rPr>
            </w:pPr>
            <w:r>
              <w:rPr>
                <w:lang w:val="en-US"/>
              </w:rPr>
              <w:t>(650,000)</w:t>
            </w:r>
          </w:p>
        </w:tc>
      </w:tr>
      <w:tr w:rsidR="00140B36" w14:paraId="0B5EB856" w14:textId="77777777" w:rsidTr="00AE36E1">
        <w:tc>
          <w:tcPr>
            <w:tcW w:w="3005" w:type="dxa"/>
          </w:tcPr>
          <w:p w14:paraId="07125B2D" w14:textId="77777777" w:rsidR="00140B36" w:rsidRDefault="00140B36" w:rsidP="00AE36E1">
            <w:pPr>
              <w:jc w:val="center"/>
              <w:rPr>
                <w:lang w:val="en-US"/>
              </w:rPr>
            </w:pPr>
            <w:r>
              <w:rPr>
                <w:lang w:val="en-US"/>
              </w:rPr>
              <w:t>2</w:t>
            </w:r>
          </w:p>
        </w:tc>
        <w:tc>
          <w:tcPr>
            <w:tcW w:w="3005" w:type="dxa"/>
          </w:tcPr>
          <w:p w14:paraId="66408F5C" w14:textId="77777777" w:rsidR="00140B36" w:rsidRDefault="00140B36" w:rsidP="00AE36E1">
            <w:pPr>
              <w:jc w:val="center"/>
              <w:rPr>
                <w:lang w:val="en-US"/>
              </w:rPr>
            </w:pPr>
            <w:r>
              <w:rPr>
                <w:lang w:val="en-US"/>
              </w:rPr>
              <w:t>387,500</w:t>
            </w:r>
          </w:p>
        </w:tc>
        <w:tc>
          <w:tcPr>
            <w:tcW w:w="3006" w:type="dxa"/>
          </w:tcPr>
          <w:p w14:paraId="55C8973C" w14:textId="77777777" w:rsidR="00140B36" w:rsidRDefault="00140B36" w:rsidP="00AE36E1">
            <w:pPr>
              <w:jc w:val="center"/>
              <w:rPr>
                <w:lang w:val="en-US"/>
              </w:rPr>
            </w:pPr>
            <w:r>
              <w:rPr>
                <w:lang w:val="en-US"/>
              </w:rPr>
              <w:t>(262,500)</w:t>
            </w:r>
          </w:p>
        </w:tc>
      </w:tr>
      <w:tr w:rsidR="00140B36" w14:paraId="6823AAD0" w14:textId="77777777" w:rsidTr="00AE36E1">
        <w:tc>
          <w:tcPr>
            <w:tcW w:w="3005" w:type="dxa"/>
          </w:tcPr>
          <w:p w14:paraId="4BD25F0F" w14:textId="77777777" w:rsidR="00140B36" w:rsidRDefault="00140B36" w:rsidP="00AE36E1">
            <w:pPr>
              <w:jc w:val="center"/>
              <w:rPr>
                <w:lang w:val="en-US"/>
              </w:rPr>
            </w:pPr>
            <w:r>
              <w:rPr>
                <w:lang w:val="en-US"/>
              </w:rPr>
              <w:t>3</w:t>
            </w:r>
          </w:p>
        </w:tc>
        <w:tc>
          <w:tcPr>
            <w:tcW w:w="3005" w:type="dxa"/>
          </w:tcPr>
          <w:p w14:paraId="6095958B" w14:textId="77777777" w:rsidR="00140B36" w:rsidRDefault="00140B36" w:rsidP="00AE36E1">
            <w:pPr>
              <w:jc w:val="center"/>
              <w:rPr>
                <w:lang w:val="en-US"/>
              </w:rPr>
            </w:pPr>
            <w:r>
              <w:rPr>
                <w:lang w:val="en-US"/>
              </w:rPr>
              <w:t>590,000</w:t>
            </w:r>
          </w:p>
        </w:tc>
        <w:tc>
          <w:tcPr>
            <w:tcW w:w="3006" w:type="dxa"/>
          </w:tcPr>
          <w:p w14:paraId="6596E031" w14:textId="77777777" w:rsidR="00140B36" w:rsidRDefault="00140B36" w:rsidP="00AE36E1">
            <w:pPr>
              <w:jc w:val="center"/>
              <w:rPr>
                <w:lang w:val="en-US"/>
              </w:rPr>
            </w:pPr>
            <w:r>
              <w:rPr>
                <w:lang w:val="en-US"/>
              </w:rPr>
              <w:t>327,500</w:t>
            </w:r>
          </w:p>
        </w:tc>
      </w:tr>
    </w:tbl>
    <w:p w14:paraId="3B5CE6CC" w14:textId="24290197" w:rsidR="00140B36" w:rsidRPr="00C76543" w:rsidRDefault="00140B36" w:rsidP="00140B36">
      <w:pPr>
        <w:rPr>
          <w:lang w:val="en-US"/>
        </w:rPr>
      </w:pPr>
      <w:r>
        <w:rPr>
          <w:lang w:val="en-US"/>
        </w:rPr>
        <w:t xml:space="preserve">Payback Period = 2 + (262,500 / 590,000) = 2.5 </w:t>
      </w:r>
      <w:r>
        <w:t>(approximately 2 years and 5 months)</w:t>
      </w:r>
    </w:p>
    <w:p w14:paraId="760EF5E6" w14:textId="77777777" w:rsidR="00140B36" w:rsidRPr="00C76543" w:rsidRDefault="00140B36" w:rsidP="00140B36">
      <w:pPr>
        <w:rPr>
          <w:b/>
          <w:bCs/>
          <w:lang w:val="en-US"/>
        </w:rPr>
      </w:pPr>
      <w:r>
        <w:rPr>
          <w:b/>
          <w:bCs/>
          <w:lang w:val="en-US"/>
        </w:rPr>
        <w:t>Option C:</w:t>
      </w:r>
    </w:p>
    <w:tbl>
      <w:tblPr>
        <w:tblStyle w:val="TableGrid"/>
        <w:tblW w:w="0" w:type="auto"/>
        <w:tblLook w:val="04A0" w:firstRow="1" w:lastRow="0" w:firstColumn="1" w:lastColumn="0" w:noHBand="0" w:noVBand="1"/>
      </w:tblPr>
      <w:tblGrid>
        <w:gridCol w:w="3005"/>
        <w:gridCol w:w="3005"/>
        <w:gridCol w:w="3006"/>
      </w:tblGrid>
      <w:tr w:rsidR="00140B36" w:rsidRPr="00C76543" w14:paraId="2311B529" w14:textId="77777777" w:rsidTr="00AE36E1">
        <w:tc>
          <w:tcPr>
            <w:tcW w:w="3005" w:type="dxa"/>
          </w:tcPr>
          <w:p w14:paraId="36FC77EF" w14:textId="77777777" w:rsidR="00140B36" w:rsidRPr="00C76543" w:rsidRDefault="00140B36" w:rsidP="00AE36E1">
            <w:pPr>
              <w:jc w:val="center"/>
              <w:rPr>
                <w:b/>
                <w:bCs/>
                <w:lang w:val="en-US"/>
              </w:rPr>
            </w:pPr>
            <w:r>
              <w:rPr>
                <w:b/>
                <w:bCs/>
                <w:lang w:val="en-US"/>
              </w:rPr>
              <w:t>Year</w:t>
            </w:r>
          </w:p>
        </w:tc>
        <w:tc>
          <w:tcPr>
            <w:tcW w:w="3005" w:type="dxa"/>
          </w:tcPr>
          <w:p w14:paraId="0E91DD93" w14:textId="77777777" w:rsidR="00140B36" w:rsidRPr="00C76543" w:rsidRDefault="00140B36" w:rsidP="00AE36E1">
            <w:pPr>
              <w:jc w:val="center"/>
              <w:rPr>
                <w:b/>
                <w:bCs/>
                <w:lang w:val="en-US"/>
              </w:rPr>
            </w:pPr>
            <w:r>
              <w:rPr>
                <w:b/>
                <w:bCs/>
                <w:lang w:val="en-US"/>
              </w:rPr>
              <w:t>Cash Flow</w:t>
            </w:r>
          </w:p>
        </w:tc>
        <w:tc>
          <w:tcPr>
            <w:tcW w:w="3006" w:type="dxa"/>
          </w:tcPr>
          <w:p w14:paraId="0CEE0A66" w14:textId="77777777" w:rsidR="00140B36" w:rsidRPr="00C76543" w:rsidRDefault="00140B36" w:rsidP="00AE36E1">
            <w:pPr>
              <w:jc w:val="center"/>
              <w:rPr>
                <w:b/>
                <w:bCs/>
                <w:lang w:val="en-US"/>
              </w:rPr>
            </w:pPr>
            <w:r>
              <w:rPr>
                <w:b/>
                <w:bCs/>
                <w:lang w:val="en-US"/>
              </w:rPr>
              <w:t>Cumulative</w:t>
            </w:r>
          </w:p>
        </w:tc>
      </w:tr>
      <w:tr w:rsidR="00140B36" w14:paraId="7F406508" w14:textId="77777777" w:rsidTr="00AE36E1">
        <w:tc>
          <w:tcPr>
            <w:tcW w:w="3005" w:type="dxa"/>
          </w:tcPr>
          <w:p w14:paraId="795FB205" w14:textId="77777777" w:rsidR="00140B36" w:rsidRDefault="00140B36" w:rsidP="00AE36E1">
            <w:pPr>
              <w:jc w:val="center"/>
              <w:rPr>
                <w:lang w:val="en-US"/>
              </w:rPr>
            </w:pPr>
            <w:r>
              <w:rPr>
                <w:lang w:val="en-US"/>
              </w:rPr>
              <w:t>0</w:t>
            </w:r>
          </w:p>
        </w:tc>
        <w:tc>
          <w:tcPr>
            <w:tcW w:w="3005" w:type="dxa"/>
          </w:tcPr>
          <w:p w14:paraId="673D58A2" w14:textId="77777777" w:rsidR="00140B36" w:rsidRDefault="00140B36" w:rsidP="00AE36E1">
            <w:pPr>
              <w:jc w:val="center"/>
              <w:rPr>
                <w:lang w:val="en-US"/>
              </w:rPr>
            </w:pPr>
            <w:r>
              <w:rPr>
                <w:lang w:val="en-US"/>
              </w:rPr>
              <w:t>(1,600,000)</w:t>
            </w:r>
          </w:p>
        </w:tc>
        <w:tc>
          <w:tcPr>
            <w:tcW w:w="3006" w:type="dxa"/>
          </w:tcPr>
          <w:p w14:paraId="377E3191" w14:textId="77777777" w:rsidR="00140B36" w:rsidRDefault="00140B36" w:rsidP="00AE36E1">
            <w:pPr>
              <w:jc w:val="center"/>
              <w:rPr>
                <w:lang w:val="en-US"/>
              </w:rPr>
            </w:pPr>
            <w:r>
              <w:rPr>
                <w:lang w:val="en-US"/>
              </w:rPr>
              <w:t>(1,600,000)</w:t>
            </w:r>
          </w:p>
        </w:tc>
      </w:tr>
      <w:tr w:rsidR="00140B36" w14:paraId="636DFBB2" w14:textId="77777777" w:rsidTr="00AE36E1">
        <w:tc>
          <w:tcPr>
            <w:tcW w:w="3005" w:type="dxa"/>
          </w:tcPr>
          <w:p w14:paraId="6470F08B" w14:textId="77777777" w:rsidR="00140B36" w:rsidRDefault="00140B36" w:rsidP="00AE36E1">
            <w:pPr>
              <w:jc w:val="center"/>
              <w:rPr>
                <w:lang w:val="en-US"/>
              </w:rPr>
            </w:pPr>
            <w:r>
              <w:rPr>
                <w:lang w:val="en-US"/>
              </w:rPr>
              <w:t>1</w:t>
            </w:r>
          </w:p>
        </w:tc>
        <w:tc>
          <w:tcPr>
            <w:tcW w:w="3005" w:type="dxa"/>
          </w:tcPr>
          <w:p w14:paraId="5BC90273" w14:textId="77777777" w:rsidR="00140B36" w:rsidRDefault="00140B36" w:rsidP="00AE36E1">
            <w:pPr>
              <w:jc w:val="center"/>
              <w:rPr>
                <w:lang w:val="en-US"/>
              </w:rPr>
            </w:pPr>
            <w:r>
              <w:rPr>
                <w:lang w:val="en-US"/>
              </w:rPr>
              <w:t>417,500</w:t>
            </w:r>
          </w:p>
        </w:tc>
        <w:tc>
          <w:tcPr>
            <w:tcW w:w="3006" w:type="dxa"/>
          </w:tcPr>
          <w:p w14:paraId="496FDC94" w14:textId="77777777" w:rsidR="00140B36" w:rsidRDefault="00140B36" w:rsidP="00AE36E1">
            <w:pPr>
              <w:jc w:val="center"/>
              <w:rPr>
                <w:lang w:val="en-US"/>
              </w:rPr>
            </w:pPr>
            <w:r>
              <w:rPr>
                <w:lang w:val="en-US"/>
              </w:rPr>
              <w:t>(1,182,500)</w:t>
            </w:r>
          </w:p>
        </w:tc>
      </w:tr>
      <w:tr w:rsidR="00140B36" w14:paraId="1ED66918" w14:textId="77777777" w:rsidTr="00AE36E1">
        <w:tc>
          <w:tcPr>
            <w:tcW w:w="3005" w:type="dxa"/>
          </w:tcPr>
          <w:p w14:paraId="0D5DC504" w14:textId="77777777" w:rsidR="00140B36" w:rsidRDefault="00140B36" w:rsidP="00AE36E1">
            <w:pPr>
              <w:jc w:val="center"/>
              <w:rPr>
                <w:lang w:val="en-US"/>
              </w:rPr>
            </w:pPr>
            <w:r>
              <w:rPr>
                <w:lang w:val="en-US"/>
              </w:rPr>
              <w:t>2</w:t>
            </w:r>
          </w:p>
        </w:tc>
        <w:tc>
          <w:tcPr>
            <w:tcW w:w="3005" w:type="dxa"/>
          </w:tcPr>
          <w:p w14:paraId="615BECC3" w14:textId="77777777" w:rsidR="00140B36" w:rsidRDefault="00140B36" w:rsidP="00AE36E1">
            <w:pPr>
              <w:jc w:val="center"/>
              <w:rPr>
                <w:lang w:val="en-US"/>
              </w:rPr>
            </w:pPr>
            <w:r>
              <w:rPr>
                <w:lang w:val="en-US"/>
              </w:rPr>
              <w:t>605,000</w:t>
            </w:r>
          </w:p>
        </w:tc>
        <w:tc>
          <w:tcPr>
            <w:tcW w:w="3006" w:type="dxa"/>
          </w:tcPr>
          <w:p w14:paraId="1E96EB87" w14:textId="77777777" w:rsidR="00140B36" w:rsidRDefault="00140B36" w:rsidP="00AE36E1">
            <w:pPr>
              <w:jc w:val="center"/>
              <w:rPr>
                <w:lang w:val="en-US"/>
              </w:rPr>
            </w:pPr>
            <w:r>
              <w:rPr>
                <w:lang w:val="en-US"/>
              </w:rPr>
              <w:t>(577,500)</w:t>
            </w:r>
          </w:p>
        </w:tc>
      </w:tr>
      <w:tr w:rsidR="00140B36" w14:paraId="78CFB311" w14:textId="77777777" w:rsidTr="00AE36E1">
        <w:tc>
          <w:tcPr>
            <w:tcW w:w="3005" w:type="dxa"/>
          </w:tcPr>
          <w:p w14:paraId="228A8966" w14:textId="77777777" w:rsidR="00140B36" w:rsidRDefault="00140B36" w:rsidP="00AE36E1">
            <w:pPr>
              <w:jc w:val="center"/>
              <w:rPr>
                <w:lang w:val="en-US"/>
              </w:rPr>
            </w:pPr>
            <w:r>
              <w:rPr>
                <w:lang w:val="en-US"/>
              </w:rPr>
              <w:t>3</w:t>
            </w:r>
          </w:p>
        </w:tc>
        <w:tc>
          <w:tcPr>
            <w:tcW w:w="3005" w:type="dxa"/>
          </w:tcPr>
          <w:p w14:paraId="37C5D311" w14:textId="77777777" w:rsidR="00140B36" w:rsidRDefault="00140B36" w:rsidP="00AE36E1">
            <w:pPr>
              <w:jc w:val="center"/>
              <w:rPr>
                <w:lang w:val="en-US"/>
              </w:rPr>
            </w:pPr>
            <w:r>
              <w:rPr>
                <w:lang w:val="en-US"/>
              </w:rPr>
              <w:t>755,000</w:t>
            </w:r>
          </w:p>
        </w:tc>
        <w:tc>
          <w:tcPr>
            <w:tcW w:w="3006" w:type="dxa"/>
          </w:tcPr>
          <w:p w14:paraId="3B3EF1D1" w14:textId="77777777" w:rsidR="00140B36" w:rsidRDefault="00140B36" w:rsidP="00AE36E1">
            <w:pPr>
              <w:jc w:val="center"/>
              <w:rPr>
                <w:lang w:val="en-US"/>
              </w:rPr>
            </w:pPr>
            <w:r>
              <w:rPr>
                <w:lang w:val="en-US"/>
              </w:rPr>
              <w:t>177,500</w:t>
            </w:r>
          </w:p>
        </w:tc>
      </w:tr>
    </w:tbl>
    <w:p w14:paraId="531592B4" w14:textId="3C5C7F82" w:rsidR="00140B36" w:rsidRDefault="00140B36" w:rsidP="00140B36">
      <w:r>
        <w:rPr>
          <w:lang w:val="en-US"/>
        </w:rPr>
        <w:t xml:space="preserve">Payback Period = 2 + (577,500 / 755,000) = 2.8 </w:t>
      </w:r>
      <w:r>
        <w:t>(approximately 2 years and 9 months)</w:t>
      </w:r>
    </w:p>
    <w:p w14:paraId="480CE7AE" w14:textId="7ED5D6A5" w:rsidR="00620361" w:rsidRPr="00AA3868" w:rsidRDefault="00620361" w:rsidP="00620361">
      <w:pPr>
        <w:rPr>
          <w:lang w:val="en-US"/>
        </w:rPr>
      </w:pPr>
      <w:r>
        <w:rPr>
          <w:lang w:val="en-US"/>
        </w:rPr>
        <w:t xml:space="preserve">Payback period </w:t>
      </w:r>
      <w:proofErr w:type="spellStart"/>
      <w:r>
        <w:rPr>
          <w:lang w:val="en-US"/>
        </w:rPr>
        <w:t>favours</w:t>
      </w:r>
      <w:proofErr w:type="spellEnd"/>
      <w:r>
        <w:rPr>
          <w:lang w:val="en-US"/>
        </w:rPr>
        <w:t xml:space="preserve"> option A, in terms of liquidity and capital recovery. However</w:t>
      </w:r>
      <w:r w:rsidR="00940C10">
        <w:rPr>
          <w:lang w:val="en-US"/>
        </w:rPr>
        <w:t>,</w:t>
      </w:r>
      <w:r>
        <w:rPr>
          <w:lang w:val="en-US"/>
        </w:rPr>
        <w:t xml:space="preserve"> this result conflicts with NPV, which suggests option B as the best investment opportunity. </w:t>
      </w:r>
      <w:r w:rsidR="00940C10">
        <w:rPr>
          <w:lang w:val="en-US"/>
        </w:rPr>
        <w:t xml:space="preserve">This is why </w:t>
      </w:r>
      <w:r w:rsidR="00940C10">
        <w:t xml:space="preserve">Drury (2021) and others argue that payback period should not be used solely to determine the best investment option, as PBP ignores important factors such as the time value of money </w:t>
      </w:r>
      <w:r w:rsidR="00940C10">
        <w:lastRenderedPageBreak/>
        <w:t xml:space="preserve">and cash flows after the recovery of initial investment. PBP provides insights regarding </w:t>
      </w:r>
      <w:r w:rsidR="00FE172F">
        <w:t xml:space="preserve">the </w:t>
      </w:r>
      <w:r w:rsidR="00940C10">
        <w:t xml:space="preserve">liquidity of the options, and all of the options recover their initial investment well within the 4 </w:t>
      </w:r>
      <w:r w:rsidR="00FE172F">
        <w:t>years. Option B has a slightly longer PBP than option A, but it delivers the highest NPV.</w:t>
      </w:r>
    </w:p>
    <w:p w14:paraId="7DC10C80" w14:textId="77777777" w:rsidR="00140B36" w:rsidRPr="005B2F45" w:rsidRDefault="00140B36" w:rsidP="005B2F45">
      <w:pPr>
        <w:spacing w:before="100" w:beforeAutospacing="1" w:after="100" w:afterAutospacing="1"/>
      </w:pPr>
    </w:p>
    <w:p w14:paraId="4BE7F864" w14:textId="77777777" w:rsidR="005852C8" w:rsidRPr="005B2F45" w:rsidRDefault="005852C8" w:rsidP="005B2F45">
      <w:pPr>
        <w:pStyle w:val="Heading2"/>
      </w:pPr>
      <w:bookmarkStart w:id="43" w:name="_Toc224792642"/>
      <w:r w:rsidRPr="005B2F45">
        <w:t>Calculation of Internal Rate of Return (IRR) for Option B</w:t>
      </w:r>
      <w:bookmarkEnd w:id="43"/>
    </w:p>
    <w:p w14:paraId="1D30E913" w14:textId="6A880F37" w:rsidR="00360107" w:rsidRPr="005B2F45" w:rsidRDefault="005852C8" w:rsidP="005B2F45">
      <w:pPr>
        <w:spacing w:before="100" w:beforeAutospacing="1" w:after="100" w:afterAutospacing="1"/>
      </w:pPr>
      <w:r w:rsidRPr="005B2F45">
        <w:t xml:space="preserve">IRR is the discount rate at which the net present value of all the cash </w:t>
      </w:r>
      <w:r w:rsidR="00140B36">
        <w:t>flows turns</w:t>
      </w:r>
      <w:r w:rsidRPr="005B2F45">
        <w:t xml:space="preserve"> 0</w:t>
      </w:r>
      <w:r w:rsidR="005B2F45" w:rsidRPr="005B2F45">
        <w:t xml:space="preserve"> (Shou, 2022)</w:t>
      </w:r>
      <w:r w:rsidRPr="005B2F45">
        <w:t>. A project should be accepted when the internal rate of return is higher than the cost of capital or the required rate of return in a project.</w:t>
      </w:r>
    </w:p>
    <w:p w14:paraId="786A4215" w14:textId="77777777" w:rsidR="00B552EB" w:rsidRPr="005B2F45" w:rsidRDefault="00D45960" w:rsidP="005B2F45">
      <w:pPr>
        <w:spacing w:before="100" w:beforeAutospacing="1" w:after="100" w:afterAutospacing="1"/>
      </w:pPr>
      <w:r w:rsidRPr="005B2F45">
        <w:t xml:space="preserve">When, NPV = Σ [ Cash Flow / (1 + </w:t>
      </w:r>
      <w:proofErr w:type="spellStart"/>
      <w:r w:rsidRPr="005B2F45">
        <w:t>i</w:t>
      </w:r>
      <w:proofErr w:type="spellEnd"/>
      <w:r w:rsidRPr="005B2F45">
        <w:t>)^t ] - Initial Investment = 0, I is the IRR here</w:t>
      </w:r>
    </w:p>
    <w:p w14:paraId="1F762B13" w14:textId="77777777" w:rsidR="00D45960" w:rsidRPr="005B2F45" w:rsidRDefault="00D45960" w:rsidP="005B2F45">
      <w:pPr>
        <w:rPr>
          <w:lang w:val="en-US"/>
        </w:rPr>
      </w:pPr>
      <w:r w:rsidRPr="005B2F45">
        <w:rPr>
          <w:b/>
          <w:bCs/>
          <w:lang w:val="en-US"/>
        </w:rPr>
        <w:t xml:space="preserve">Trial – 01: </w:t>
      </w:r>
      <w:r w:rsidRPr="005B2F45">
        <w:rPr>
          <w:lang w:val="en-US"/>
        </w:rPr>
        <w:t>30% Discount Rate</w:t>
      </w:r>
    </w:p>
    <w:tbl>
      <w:tblPr>
        <w:tblStyle w:val="TableGrid"/>
        <w:tblW w:w="0" w:type="auto"/>
        <w:tblLook w:val="04A0" w:firstRow="1" w:lastRow="0" w:firstColumn="1" w:lastColumn="0" w:noHBand="0" w:noVBand="1"/>
      </w:tblPr>
      <w:tblGrid>
        <w:gridCol w:w="2254"/>
        <w:gridCol w:w="2254"/>
        <w:gridCol w:w="2254"/>
        <w:gridCol w:w="2254"/>
      </w:tblGrid>
      <w:tr w:rsidR="00D45960" w:rsidRPr="005B2F45" w14:paraId="6769E487" w14:textId="77777777" w:rsidTr="005B2F45">
        <w:tc>
          <w:tcPr>
            <w:tcW w:w="2254" w:type="dxa"/>
          </w:tcPr>
          <w:p w14:paraId="135F2CBB" w14:textId="77777777" w:rsidR="00D45960" w:rsidRPr="005B2F45" w:rsidRDefault="00D45960" w:rsidP="005B2F45">
            <w:pPr>
              <w:rPr>
                <w:b/>
                <w:bCs/>
                <w:lang w:val="en-US"/>
              </w:rPr>
            </w:pPr>
            <w:r w:rsidRPr="005B2F45">
              <w:rPr>
                <w:b/>
                <w:bCs/>
                <w:lang w:val="en-US"/>
              </w:rPr>
              <w:t>Year</w:t>
            </w:r>
          </w:p>
        </w:tc>
        <w:tc>
          <w:tcPr>
            <w:tcW w:w="2254" w:type="dxa"/>
          </w:tcPr>
          <w:p w14:paraId="4543B795" w14:textId="77777777" w:rsidR="00D45960" w:rsidRPr="005B2F45" w:rsidRDefault="00D45960" w:rsidP="005B2F45">
            <w:pPr>
              <w:rPr>
                <w:b/>
                <w:bCs/>
                <w:lang w:val="en-US"/>
              </w:rPr>
            </w:pPr>
            <w:r w:rsidRPr="005B2F45">
              <w:rPr>
                <w:b/>
                <w:bCs/>
                <w:lang w:val="en-US"/>
              </w:rPr>
              <w:t xml:space="preserve">After-Tax Cash Flow </w:t>
            </w:r>
            <w:r w:rsidRPr="005B2F45">
              <w:rPr>
                <w:b/>
                <w:bCs/>
              </w:rPr>
              <w:t>(£'000)</w:t>
            </w:r>
          </w:p>
        </w:tc>
        <w:tc>
          <w:tcPr>
            <w:tcW w:w="2254" w:type="dxa"/>
          </w:tcPr>
          <w:p w14:paraId="51E6AB11" w14:textId="77777777" w:rsidR="00D45960" w:rsidRPr="005B2F45" w:rsidRDefault="00D45960" w:rsidP="005B2F45">
            <w:pPr>
              <w:rPr>
                <w:b/>
                <w:bCs/>
                <w:lang w:val="en-US"/>
              </w:rPr>
            </w:pPr>
            <w:r w:rsidRPr="005B2F45">
              <w:rPr>
                <w:b/>
                <w:bCs/>
                <w:lang w:val="en-US"/>
              </w:rPr>
              <w:t>Discount Factor @ 30%</w:t>
            </w:r>
          </w:p>
        </w:tc>
        <w:tc>
          <w:tcPr>
            <w:tcW w:w="2254" w:type="dxa"/>
          </w:tcPr>
          <w:p w14:paraId="193D8026" w14:textId="77777777" w:rsidR="00D45960" w:rsidRPr="005B2F45" w:rsidRDefault="00D45960" w:rsidP="005B2F45">
            <w:pPr>
              <w:rPr>
                <w:b/>
                <w:bCs/>
                <w:lang w:val="en-US"/>
              </w:rPr>
            </w:pPr>
            <w:r w:rsidRPr="005B2F45">
              <w:rPr>
                <w:b/>
                <w:bCs/>
                <w:lang w:val="en-US"/>
              </w:rPr>
              <w:t xml:space="preserve">Present Value </w:t>
            </w:r>
            <w:r w:rsidRPr="005B2F45">
              <w:rPr>
                <w:b/>
                <w:bCs/>
              </w:rPr>
              <w:t>(£'000)</w:t>
            </w:r>
          </w:p>
        </w:tc>
      </w:tr>
      <w:tr w:rsidR="00D45960" w:rsidRPr="005B2F45" w14:paraId="29B77B99" w14:textId="77777777" w:rsidTr="005B2F45">
        <w:tc>
          <w:tcPr>
            <w:tcW w:w="2254" w:type="dxa"/>
          </w:tcPr>
          <w:p w14:paraId="64710E1F" w14:textId="77777777" w:rsidR="00D45960" w:rsidRPr="005B2F45" w:rsidRDefault="00D45960" w:rsidP="005B2F45">
            <w:pPr>
              <w:rPr>
                <w:lang w:val="en-US"/>
              </w:rPr>
            </w:pPr>
            <w:r w:rsidRPr="005B2F45">
              <w:rPr>
                <w:lang w:val="en-US"/>
              </w:rPr>
              <w:t>0</w:t>
            </w:r>
          </w:p>
        </w:tc>
        <w:tc>
          <w:tcPr>
            <w:tcW w:w="2254" w:type="dxa"/>
          </w:tcPr>
          <w:p w14:paraId="6037977F" w14:textId="77777777" w:rsidR="00D45960" w:rsidRPr="005B2F45" w:rsidRDefault="00D45960" w:rsidP="005B2F45">
            <w:pPr>
              <w:rPr>
                <w:lang w:val="en-US"/>
              </w:rPr>
            </w:pPr>
            <w:r w:rsidRPr="005B2F45">
              <w:rPr>
                <w:lang w:val="en-US"/>
              </w:rPr>
              <w:t>(1,000)</w:t>
            </w:r>
          </w:p>
        </w:tc>
        <w:tc>
          <w:tcPr>
            <w:tcW w:w="2254" w:type="dxa"/>
          </w:tcPr>
          <w:p w14:paraId="4FBBD3FA" w14:textId="77777777" w:rsidR="00D45960" w:rsidRPr="005B2F45" w:rsidRDefault="00D45960" w:rsidP="005B2F45">
            <w:pPr>
              <w:rPr>
                <w:lang w:val="en-US"/>
              </w:rPr>
            </w:pPr>
            <w:r w:rsidRPr="005B2F45">
              <w:rPr>
                <w:lang w:val="en-US"/>
              </w:rPr>
              <w:t>1.00</w:t>
            </w:r>
          </w:p>
        </w:tc>
        <w:tc>
          <w:tcPr>
            <w:tcW w:w="2254" w:type="dxa"/>
          </w:tcPr>
          <w:p w14:paraId="73C00CC9" w14:textId="77777777" w:rsidR="00D45960" w:rsidRPr="005B2F45" w:rsidRDefault="00D45960" w:rsidP="005B2F45">
            <w:pPr>
              <w:rPr>
                <w:lang w:val="en-US"/>
              </w:rPr>
            </w:pPr>
            <w:r w:rsidRPr="005B2F45">
              <w:rPr>
                <w:lang w:val="en-US"/>
              </w:rPr>
              <w:t>(1,000)</w:t>
            </w:r>
          </w:p>
        </w:tc>
      </w:tr>
      <w:tr w:rsidR="00D45960" w:rsidRPr="005B2F45" w14:paraId="3B010717" w14:textId="77777777" w:rsidTr="005B2F45">
        <w:tc>
          <w:tcPr>
            <w:tcW w:w="2254" w:type="dxa"/>
          </w:tcPr>
          <w:p w14:paraId="7F0D6ABB" w14:textId="77777777" w:rsidR="00D45960" w:rsidRPr="005B2F45" w:rsidRDefault="00D45960" w:rsidP="005B2F45">
            <w:pPr>
              <w:rPr>
                <w:lang w:val="en-US"/>
              </w:rPr>
            </w:pPr>
            <w:r w:rsidRPr="005B2F45">
              <w:rPr>
                <w:lang w:val="en-US"/>
              </w:rPr>
              <w:t>1</w:t>
            </w:r>
          </w:p>
        </w:tc>
        <w:tc>
          <w:tcPr>
            <w:tcW w:w="2254" w:type="dxa"/>
          </w:tcPr>
          <w:p w14:paraId="40C47315" w14:textId="77777777" w:rsidR="00D45960" w:rsidRPr="005B2F45" w:rsidRDefault="00D45960" w:rsidP="005B2F45">
            <w:pPr>
              <w:rPr>
                <w:lang w:val="en-US"/>
              </w:rPr>
            </w:pPr>
            <w:r w:rsidRPr="005B2F45">
              <w:rPr>
                <w:lang w:val="en-US"/>
              </w:rPr>
              <w:t>350</w:t>
            </w:r>
          </w:p>
        </w:tc>
        <w:tc>
          <w:tcPr>
            <w:tcW w:w="2254" w:type="dxa"/>
          </w:tcPr>
          <w:p w14:paraId="4B7FBCE0" w14:textId="77777777" w:rsidR="00D45960" w:rsidRPr="005B2F45" w:rsidRDefault="00D45960" w:rsidP="005B2F45">
            <w:pPr>
              <w:rPr>
                <w:lang w:val="en-US"/>
              </w:rPr>
            </w:pPr>
            <w:r w:rsidRPr="005B2F45">
              <w:rPr>
                <w:lang w:val="en-US"/>
              </w:rPr>
              <w:t>0.7692</w:t>
            </w:r>
          </w:p>
        </w:tc>
        <w:tc>
          <w:tcPr>
            <w:tcW w:w="2254" w:type="dxa"/>
          </w:tcPr>
          <w:p w14:paraId="7E7DCBD1" w14:textId="77777777" w:rsidR="00D45960" w:rsidRPr="005B2F45" w:rsidRDefault="00D45960" w:rsidP="005B2F45">
            <w:pPr>
              <w:rPr>
                <w:lang w:val="en-US"/>
              </w:rPr>
            </w:pPr>
            <w:r w:rsidRPr="005B2F45">
              <w:rPr>
                <w:lang w:val="en-US"/>
              </w:rPr>
              <w:t>269.23</w:t>
            </w:r>
          </w:p>
        </w:tc>
      </w:tr>
      <w:tr w:rsidR="00D45960" w:rsidRPr="005B2F45" w14:paraId="6C74DE75" w14:textId="77777777" w:rsidTr="005B2F45">
        <w:tc>
          <w:tcPr>
            <w:tcW w:w="2254" w:type="dxa"/>
          </w:tcPr>
          <w:p w14:paraId="3179C211" w14:textId="77777777" w:rsidR="00D45960" w:rsidRPr="005B2F45" w:rsidRDefault="00D45960" w:rsidP="005B2F45">
            <w:pPr>
              <w:rPr>
                <w:lang w:val="en-US"/>
              </w:rPr>
            </w:pPr>
            <w:r w:rsidRPr="005B2F45">
              <w:rPr>
                <w:lang w:val="en-US"/>
              </w:rPr>
              <w:t>2</w:t>
            </w:r>
          </w:p>
        </w:tc>
        <w:tc>
          <w:tcPr>
            <w:tcW w:w="2254" w:type="dxa"/>
          </w:tcPr>
          <w:p w14:paraId="2716CF4F" w14:textId="77777777" w:rsidR="00D45960" w:rsidRPr="005B2F45" w:rsidRDefault="00D45960" w:rsidP="005B2F45">
            <w:pPr>
              <w:rPr>
                <w:lang w:val="en-US"/>
              </w:rPr>
            </w:pPr>
            <w:r w:rsidRPr="005B2F45">
              <w:rPr>
                <w:lang w:val="en-US"/>
              </w:rPr>
              <w:t>387.5</w:t>
            </w:r>
          </w:p>
        </w:tc>
        <w:tc>
          <w:tcPr>
            <w:tcW w:w="2254" w:type="dxa"/>
          </w:tcPr>
          <w:p w14:paraId="311BC7F7" w14:textId="77777777" w:rsidR="00D45960" w:rsidRPr="005B2F45" w:rsidRDefault="00D45960" w:rsidP="005B2F45">
            <w:pPr>
              <w:rPr>
                <w:lang w:val="en-US"/>
              </w:rPr>
            </w:pPr>
            <w:r w:rsidRPr="005B2F45">
              <w:rPr>
                <w:lang w:val="en-US"/>
              </w:rPr>
              <w:t>0.5917</w:t>
            </w:r>
          </w:p>
        </w:tc>
        <w:tc>
          <w:tcPr>
            <w:tcW w:w="2254" w:type="dxa"/>
          </w:tcPr>
          <w:p w14:paraId="11D32666" w14:textId="77777777" w:rsidR="00D45960" w:rsidRPr="005B2F45" w:rsidRDefault="00D45960" w:rsidP="005B2F45">
            <w:pPr>
              <w:rPr>
                <w:lang w:val="en-US"/>
              </w:rPr>
            </w:pPr>
            <w:r w:rsidRPr="005B2F45">
              <w:rPr>
                <w:lang w:val="en-US"/>
              </w:rPr>
              <w:t>229.29</w:t>
            </w:r>
          </w:p>
        </w:tc>
      </w:tr>
      <w:tr w:rsidR="00D45960" w:rsidRPr="005B2F45" w14:paraId="74E8DA19" w14:textId="77777777" w:rsidTr="005B2F45">
        <w:tc>
          <w:tcPr>
            <w:tcW w:w="2254" w:type="dxa"/>
          </w:tcPr>
          <w:p w14:paraId="5A8732AD" w14:textId="77777777" w:rsidR="00D45960" w:rsidRPr="005B2F45" w:rsidRDefault="00D45960" w:rsidP="005B2F45">
            <w:pPr>
              <w:rPr>
                <w:lang w:val="en-US"/>
              </w:rPr>
            </w:pPr>
            <w:r w:rsidRPr="005B2F45">
              <w:rPr>
                <w:lang w:val="en-US"/>
              </w:rPr>
              <w:t>3</w:t>
            </w:r>
          </w:p>
        </w:tc>
        <w:tc>
          <w:tcPr>
            <w:tcW w:w="2254" w:type="dxa"/>
          </w:tcPr>
          <w:p w14:paraId="0FB00093" w14:textId="77777777" w:rsidR="00D45960" w:rsidRPr="005B2F45" w:rsidRDefault="00D45960" w:rsidP="005B2F45">
            <w:pPr>
              <w:rPr>
                <w:lang w:val="en-US"/>
              </w:rPr>
            </w:pPr>
            <w:r w:rsidRPr="005B2F45">
              <w:rPr>
                <w:lang w:val="en-US"/>
              </w:rPr>
              <w:t>590</w:t>
            </w:r>
          </w:p>
        </w:tc>
        <w:tc>
          <w:tcPr>
            <w:tcW w:w="2254" w:type="dxa"/>
          </w:tcPr>
          <w:p w14:paraId="6E12C631" w14:textId="77777777" w:rsidR="00D45960" w:rsidRPr="005B2F45" w:rsidRDefault="00D45960" w:rsidP="005B2F45">
            <w:pPr>
              <w:rPr>
                <w:lang w:val="en-US"/>
              </w:rPr>
            </w:pPr>
            <w:r w:rsidRPr="005B2F45">
              <w:rPr>
                <w:lang w:val="en-US"/>
              </w:rPr>
              <w:t>0.4552</w:t>
            </w:r>
          </w:p>
        </w:tc>
        <w:tc>
          <w:tcPr>
            <w:tcW w:w="2254" w:type="dxa"/>
          </w:tcPr>
          <w:p w14:paraId="614A27E1" w14:textId="77777777" w:rsidR="00D45960" w:rsidRPr="005B2F45" w:rsidRDefault="00D45960" w:rsidP="005B2F45">
            <w:pPr>
              <w:rPr>
                <w:lang w:val="en-US"/>
              </w:rPr>
            </w:pPr>
            <w:r w:rsidRPr="005B2F45">
              <w:rPr>
                <w:lang w:val="en-US"/>
              </w:rPr>
              <w:t>268.57</w:t>
            </w:r>
          </w:p>
        </w:tc>
      </w:tr>
      <w:tr w:rsidR="00D45960" w:rsidRPr="005B2F45" w14:paraId="314A3329" w14:textId="77777777" w:rsidTr="005B2F45">
        <w:tc>
          <w:tcPr>
            <w:tcW w:w="2254" w:type="dxa"/>
          </w:tcPr>
          <w:p w14:paraId="2403D87C" w14:textId="77777777" w:rsidR="00D45960" w:rsidRPr="005B2F45" w:rsidRDefault="00D45960" w:rsidP="005B2F45">
            <w:pPr>
              <w:rPr>
                <w:lang w:val="en-US"/>
              </w:rPr>
            </w:pPr>
            <w:r w:rsidRPr="005B2F45">
              <w:rPr>
                <w:lang w:val="en-US"/>
              </w:rPr>
              <w:t>4</w:t>
            </w:r>
          </w:p>
        </w:tc>
        <w:tc>
          <w:tcPr>
            <w:tcW w:w="2254" w:type="dxa"/>
          </w:tcPr>
          <w:p w14:paraId="4294DA00" w14:textId="77777777" w:rsidR="00D45960" w:rsidRPr="005B2F45" w:rsidRDefault="00D45960" w:rsidP="005B2F45">
            <w:pPr>
              <w:rPr>
                <w:lang w:val="en-US"/>
              </w:rPr>
            </w:pPr>
            <w:r w:rsidRPr="005B2F45">
              <w:rPr>
                <w:lang w:val="en-US"/>
              </w:rPr>
              <w:t>785</w:t>
            </w:r>
          </w:p>
        </w:tc>
        <w:tc>
          <w:tcPr>
            <w:tcW w:w="2254" w:type="dxa"/>
          </w:tcPr>
          <w:p w14:paraId="637BFA61" w14:textId="77777777" w:rsidR="00D45960" w:rsidRPr="005B2F45" w:rsidRDefault="00D45960" w:rsidP="005B2F45">
            <w:pPr>
              <w:rPr>
                <w:lang w:val="en-US"/>
              </w:rPr>
            </w:pPr>
            <w:r w:rsidRPr="005B2F45">
              <w:rPr>
                <w:lang w:val="en-US"/>
              </w:rPr>
              <w:t>0.3501</w:t>
            </w:r>
          </w:p>
        </w:tc>
        <w:tc>
          <w:tcPr>
            <w:tcW w:w="2254" w:type="dxa"/>
          </w:tcPr>
          <w:p w14:paraId="264146EA" w14:textId="77777777" w:rsidR="00D45960" w:rsidRPr="005B2F45" w:rsidRDefault="00D45960" w:rsidP="005B2F45">
            <w:pPr>
              <w:rPr>
                <w:lang w:val="en-US"/>
              </w:rPr>
            </w:pPr>
            <w:r w:rsidRPr="005B2F45">
              <w:rPr>
                <w:lang w:val="en-US"/>
              </w:rPr>
              <w:t>274.83</w:t>
            </w:r>
          </w:p>
        </w:tc>
      </w:tr>
      <w:tr w:rsidR="00D45960" w:rsidRPr="005B2F45" w14:paraId="54001BF5" w14:textId="77777777" w:rsidTr="005B2F45">
        <w:tc>
          <w:tcPr>
            <w:tcW w:w="2254" w:type="dxa"/>
          </w:tcPr>
          <w:p w14:paraId="06996F8F" w14:textId="77777777" w:rsidR="00D45960" w:rsidRPr="005B2F45" w:rsidRDefault="00D45960" w:rsidP="005B2F45">
            <w:pPr>
              <w:rPr>
                <w:lang w:val="en-US"/>
              </w:rPr>
            </w:pPr>
          </w:p>
        </w:tc>
        <w:tc>
          <w:tcPr>
            <w:tcW w:w="2254" w:type="dxa"/>
          </w:tcPr>
          <w:p w14:paraId="47597540" w14:textId="77777777" w:rsidR="00D45960" w:rsidRPr="005B2F45" w:rsidRDefault="00D45960" w:rsidP="005B2F45">
            <w:pPr>
              <w:rPr>
                <w:lang w:val="en-US"/>
              </w:rPr>
            </w:pPr>
          </w:p>
        </w:tc>
        <w:tc>
          <w:tcPr>
            <w:tcW w:w="2254" w:type="dxa"/>
          </w:tcPr>
          <w:p w14:paraId="4DF3E9D9" w14:textId="77777777" w:rsidR="00D45960" w:rsidRPr="005B2F45" w:rsidRDefault="00D45960" w:rsidP="005B2F45">
            <w:pPr>
              <w:rPr>
                <w:lang w:val="en-US"/>
              </w:rPr>
            </w:pPr>
            <w:r w:rsidRPr="005B2F45">
              <w:rPr>
                <w:lang w:val="en-US"/>
              </w:rPr>
              <w:t>PV @ 30%</w:t>
            </w:r>
          </w:p>
        </w:tc>
        <w:tc>
          <w:tcPr>
            <w:tcW w:w="2254" w:type="dxa"/>
          </w:tcPr>
          <w:p w14:paraId="215EFC41" w14:textId="77777777" w:rsidR="00D45960" w:rsidRPr="005B2F45" w:rsidRDefault="00D45960" w:rsidP="005B2F45">
            <w:pPr>
              <w:rPr>
                <w:lang w:val="en-US"/>
              </w:rPr>
            </w:pPr>
            <w:r w:rsidRPr="005B2F45">
              <w:rPr>
                <w:lang w:val="en-US"/>
              </w:rPr>
              <w:t>41.92</w:t>
            </w:r>
          </w:p>
        </w:tc>
      </w:tr>
    </w:tbl>
    <w:p w14:paraId="0827A9E4" w14:textId="77777777" w:rsidR="00E72E0F" w:rsidRPr="005B2F45" w:rsidRDefault="00E72E0F" w:rsidP="00725AF1">
      <w:pPr>
        <w:spacing w:before="240"/>
        <w:rPr>
          <w:b/>
          <w:bCs/>
          <w:lang w:val="en-US"/>
        </w:rPr>
      </w:pPr>
      <w:r w:rsidRPr="005B2F45">
        <w:rPr>
          <w:rStyle w:val="mord"/>
          <w:rFonts w:eastAsiaTheme="majorEastAsia"/>
        </w:rPr>
        <w:t>NPV at  30%</w:t>
      </w:r>
      <w:r w:rsidRPr="005B2F45">
        <w:rPr>
          <w:rStyle w:val="vlist-s"/>
        </w:rPr>
        <w:t>​</w:t>
      </w:r>
      <w:r w:rsidRPr="005B2F45">
        <w:rPr>
          <w:rStyle w:val="mrel"/>
        </w:rPr>
        <w:t>=</w:t>
      </w:r>
      <w:r w:rsidRPr="005B2F45">
        <w:rPr>
          <w:rStyle w:val="mord"/>
          <w:rFonts w:eastAsiaTheme="majorEastAsia"/>
        </w:rPr>
        <w:t>1</w:t>
      </w:r>
      <w:r w:rsidRPr="005B2F45">
        <w:rPr>
          <w:rStyle w:val="mpunct"/>
        </w:rPr>
        <w:t>,</w:t>
      </w:r>
      <w:r w:rsidRPr="005B2F45">
        <w:rPr>
          <w:rStyle w:val="mord"/>
          <w:rFonts w:eastAsiaTheme="majorEastAsia"/>
        </w:rPr>
        <w:t>041,900</w:t>
      </w:r>
      <w:r w:rsidRPr="005B2F45">
        <w:rPr>
          <w:rStyle w:val="mbin"/>
        </w:rPr>
        <w:t>−</w:t>
      </w:r>
      <w:r w:rsidRPr="005B2F45">
        <w:rPr>
          <w:rStyle w:val="mord"/>
          <w:rFonts w:eastAsiaTheme="majorEastAsia"/>
        </w:rPr>
        <w:t>1</w:t>
      </w:r>
      <w:r w:rsidRPr="005B2F45">
        <w:rPr>
          <w:rStyle w:val="mpunct"/>
        </w:rPr>
        <w:t>,</w:t>
      </w:r>
      <w:r w:rsidRPr="005B2F45">
        <w:rPr>
          <w:rStyle w:val="mord"/>
          <w:rFonts w:eastAsiaTheme="majorEastAsia"/>
        </w:rPr>
        <w:t>000,000</w:t>
      </w:r>
      <w:r w:rsidRPr="005B2F45">
        <w:rPr>
          <w:rStyle w:val="mrel"/>
        </w:rPr>
        <w:t>=</w:t>
      </w:r>
      <w:r w:rsidRPr="005B2F45">
        <w:rPr>
          <w:rStyle w:val="mord"/>
          <w:rFonts w:eastAsiaTheme="majorEastAsia"/>
        </w:rPr>
        <w:t xml:space="preserve"> 41,900</w:t>
      </w:r>
    </w:p>
    <w:p w14:paraId="74AD3896" w14:textId="77777777" w:rsidR="00D45960" w:rsidRPr="005B2F45" w:rsidRDefault="00D45960" w:rsidP="005B2F45">
      <w:pPr>
        <w:rPr>
          <w:lang w:val="en-US"/>
        </w:rPr>
      </w:pPr>
      <w:r w:rsidRPr="005B2F45">
        <w:rPr>
          <w:b/>
          <w:bCs/>
          <w:lang w:val="en-US"/>
        </w:rPr>
        <w:t xml:space="preserve">Trial – 02: </w:t>
      </w:r>
      <w:r w:rsidRPr="005B2F45">
        <w:rPr>
          <w:lang w:val="en-US"/>
        </w:rPr>
        <w:t>35% Discount Rate</w:t>
      </w:r>
    </w:p>
    <w:tbl>
      <w:tblPr>
        <w:tblStyle w:val="TableGrid"/>
        <w:tblW w:w="0" w:type="auto"/>
        <w:tblLook w:val="04A0" w:firstRow="1" w:lastRow="0" w:firstColumn="1" w:lastColumn="0" w:noHBand="0" w:noVBand="1"/>
      </w:tblPr>
      <w:tblGrid>
        <w:gridCol w:w="2254"/>
        <w:gridCol w:w="2254"/>
        <w:gridCol w:w="2254"/>
        <w:gridCol w:w="2254"/>
      </w:tblGrid>
      <w:tr w:rsidR="00D45960" w:rsidRPr="005B2F45" w14:paraId="3E618843" w14:textId="77777777" w:rsidTr="00D47A69">
        <w:tc>
          <w:tcPr>
            <w:tcW w:w="2254" w:type="dxa"/>
          </w:tcPr>
          <w:p w14:paraId="3460CB81" w14:textId="77777777" w:rsidR="00D45960" w:rsidRPr="005B2F45" w:rsidRDefault="00D45960" w:rsidP="005B2F45">
            <w:pPr>
              <w:rPr>
                <w:b/>
                <w:bCs/>
                <w:lang w:val="en-US"/>
              </w:rPr>
            </w:pPr>
            <w:r w:rsidRPr="005B2F45">
              <w:rPr>
                <w:b/>
                <w:bCs/>
                <w:lang w:val="en-US"/>
              </w:rPr>
              <w:t>Year</w:t>
            </w:r>
          </w:p>
        </w:tc>
        <w:tc>
          <w:tcPr>
            <w:tcW w:w="2254" w:type="dxa"/>
          </w:tcPr>
          <w:p w14:paraId="006BD4D5" w14:textId="77777777" w:rsidR="00D45960" w:rsidRPr="005B2F45" w:rsidRDefault="00D45960" w:rsidP="005B2F45">
            <w:pPr>
              <w:rPr>
                <w:b/>
                <w:bCs/>
                <w:lang w:val="en-US"/>
              </w:rPr>
            </w:pPr>
            <w:r w:rsidRPr="005B2F45">
              <w:rPr>
                <w:b/>
                <w:bCs/>
                <w:lang w:val="en-US"/>
              </w:rPr>
              <w:t xml:space="preserve">After-Tax Cash Flow </w:t>
            </w:r>
            <w:r w:rsidRPr="005B2F45">
              <w:rPr>
                <w:b/>
                <w:bCs/>
              </w:rPr>
              <w:t>(£'000)</w:t>
            </w:r>
          </w:p>
        </w:tc>
        <w:tc>
          <w:tcPr>
            <w:tcW w:w="2254" w:type="dxa"/>
          </w:tcPr>
          <w:p w14:paraId="43D08F00" w14:textId="77777777" w:rsidR="00D45960" w:rsidRPr="005B2F45" w:rsidRDefault="00D45960" w:rsidP="005B2F45">
            <w:pPr>
              <w:rPr>
                <w:b/>
                <w:bCs/>
                <w:lang w:val="en-US"/>
              </w:rPr>
            </w:pPr>
            <w:r w:rsidRPr="005B2F45">
              <w:rPr>
                <w:b/>
                <w:bCs/>
                <w:lang w:val="en-US"/>
              </w:rPr>
              <w:t>Discount Factor @ 3</w:t>
            </w:r>
            <w:r w:rsidR="00E72E0F" w:rsidRPr="005B2F45">
              <w:rPr>
                <w:b/>
                <w:bCs/>
                <w:lang w:val="en-US"/>
              </w:rPr>
              <w:t>5</w:t>
            </w:r>
            <w:r w:rsidRPr="005B2F45">
              <w:rPr>
                <w:b/>
                <w:bCs/>
                <w:lang w:val="en-US"/>
              </w:rPr>
              <w:t>%</w:t>
            </w:r>
          </w:p>
        </w:tc>
        <w:tc>
          <w:tcPr>
            <w:tcW w:w="2254" w:type="dxa"/>
          </w:tcPr>
          <w:p w14:paraId="330ABF81" w14:textId="77777777" w:rsidR="00D45960" w:rsidRPr="005B2F45" w:rsidRDefault="00D45960" w:rsidP="005B2F45">
            <w:pPr>
              <w:rPr>
                <w:b/>
                <w:bCs/>
                <w:lang w:val="en-US"/>
              </w:rPr>
            </w:pPr>
            <w:r w:rsidRPr="005B2F45">
              <w:rPr>
                <w:b/>
                <w:bCs/>
                <w:lang w:val="en-US"/>
              </w:rPr>
              <w:t xml:space="preserve">Present Value </w:t>
            </w:r>
            <w:r w:rsidRPr="005B2F45">
              <w:rPr>
                <w:b/>
                <w:bCs/>
              </w:rPr>
              <w:t>(£'000)</w:t>
            </w:r>
          </w:p>
        </w:tc>
      </w:tr>
      <w:tr w:rsidR="00D45960" w:rsidRPr="005B2F45" w14:paraId="5EB31A6F" w14:textId="77777777" w:rsidTr="00D47A69">
        <w:tc>
          <w:tcPr>
            <w:tcW w:w="2254" w:type="dxa"/>
          </w:tcPr>
          <w:p w14:paraId="3EB5485C" w14:textId="77777777" w:rsidR="00D45960" w:rsidRPr="005B2F45" w:rsidRDefault="00D45960" w:rsidP="005B2F45">
            <w:pPr>
              <w:rPr>
                <w:lang w:val="en-US"/>
              </w:rPr>
            </w:pPr>
            <w:r w:rsidRPr="005B2F45">
              <w:rPr>
                <w:lang w:val="en-US"/>
              </w:rPr>
              <w:t>0</w:t>
            </w:r>
          </w:p>
        </w:tc>
        <w:tc>
          <w:tcPr>
            <w:tcW w:w="2254" w:type="dxa"/>
          </w:tcPr>
          <w:p w14:paraId="4BA5B8FA" w14:textId="77777777" w:rsidR="00D45960" w:rsidRPr="005B2F45" w:rsidRDefault="00D45960" w:rsidP="005B2F45">
            <w:pPr>
              <w:rPr>
                <w:lang w:val="en-US"/>
              </w:rPr>
            </w:pPr>
            <w:r w:rsidRPr="005B2F45">
              <w:rPr>
                <w:lang w:val="en-US"/>
              </w:rPr>
              <w:t>(1,000)</w:t>
            </w:r>
          </w:p>
        </w:tc>
        <w:tc>
          <w:tcPr>
            <w:tcW w:w="2254" w:type="dxa"/>
          </w:tcPr>
          <w:p w14:paraId="2FB63A92" w14:textId="77777777" w:rsidR="00D45960" w:rsidRPr="005B2F45" w:rsidRDefault="00D45960" w:rsidP="005B2F45">
            <w:pPr>
              <w:rPr>
                <w:lang w:val="en-US"/>
              </w:rPr>
            </w:pPr>
            <w:r w:rsidRPr="005B2F45">
              <w:rPr>
                <w:lang w:val="en-US"/>
              </w:rPr>
              <w:t>1.00</w:t>
            </w:r>
          </w:p>
        </w:tc>
        <w:tc>
          <w:tcPr>
            <w:tcW w:w="2254" w:type="dxa"/>
          </w:tcPr>
          <w:p w14:paraId="7CF1AE27" w14:textId="77777777" w:rsidR="00D45960" w:rsidRPr="005B2F45" w:rsidRDefault="00D45960" w:rsidP="005B2F45">
            <w:pPr>
              <w:rPr>
                <w:lang w:val="en-US"/>
              </w:rPr>
            </w:pPr>
            <w:r w:rsidRPr="005B2F45">
              <w:rPr>
                <w:lang w:val="en-US"/>
              </w:rPr>
              <w:t>(1,000)</w:t>
            </w:r>
          </w:p>
        </w:tc>
      </w:tr>
      <w:tr w:rsidR="00D45960" w:rsidRPr="005B2F45" w14:paraId="73901AE3" w14:textId="77777777" w:rsidTr="00D47A69">
        <w:tc>
          <w:tcPr>
            <w:tcW w:w="2254" w:type="dxa"/>
          </w:tcPr>
          <w:p w14:paraId="1809EF5D" w14:textId="77777777" w:rsidR="00D45960" w:rsidRPr="005B2F45" w:rsidRDefault="00D45960" w:rsidP="005B2F45">
            <w:pPr>
              <w:rPr>
                <w:lang w:val="en-US"/>
              </w:rPr>
            </w:pPr>
            <w:r w:rsidRPr="005B2F45">
              <w:rPr>
                <w:lang w:val="en-US"/>
              </w:rPr>
              <w:t>1</w:t>
            </w:r>
          </w:p>
        </w:tc>
        <w:tc>
          <w:tcPr>
            <w:tcW w:w="2254" w:type="dxa"/>
          </w:tcPr>
          <w:p w14:paraId="503090DC" w14:textId="77777777" w:rsidR="00D45960" w:rsidRPr="005B2F45" w:rsidRDefault="00D45960" w:rsidP="005B2F45">
            <w:pPr>
              <w:rPr>
                <w:lang w:val="en-US"/>
              </w:rPr>
            </w:pPr>
            <w:r w:rsidRPr="005B2F45">
              <w:rPr>
                <w:lang w:val="en-US"/>
              </w:rPr>
              <w:t>350</w:t>
            </w:r>
          </w:p>
        </w:tc>
        <w:tc>
          <w:tcPr>
            <w:tcW w:w="2254" w:type="dxa"/>
          </w:tcPr>
          <w:p w14:paraId="72322C19" w14:textId="77777777" w:rsidR="00D45960" w:rsidRPr="005B2F45" w:rsidRDefault="00D45960" w:rsidP="005B2F45">
            <w:pPr>
              <w:rPr>
                <w:lang w:val="en-US"/>
              </w:rPr>
            </w:pPr>
            <w:r w:rsidRPr="005B2F45">
              <w:rPr>
                <w:lang w:val="en-US"/>
              </w:rPr>
              <w:t>0.741</w:t>
            </w:r>
          </w:p>
        </w:tc>
        <w:tc>
          <w:tcPr>
            <w:tcW w:w="2254" w:type="dxa"/>
          </w:tcPr>
          <w:p w14:paraId="09D2B5AB" w14:textId="77777777" w:rsidR="00D45960" w:rsidRPr="005B2F45" w:rsidRDefault="00E72E0F" w:rsidP="005B2F45">
            <w:pPr>
              <w:rPr>
                <w:lang w:val="en-US"/>
              </w:rPr>
            </w:pPr>
            <w:r w:rsidRPr="005B2F45">
              <w:t>259.4</w:t>
            </w:r>
          </w:p>
        </w:tc>
      </w:tr>
      <w:tr w:rsidR="00D45960" w:rsidRPr="005B2F45" w14:paraId="384D40F5" w14:textId="77777777" w:rsidTr="00D47A69">
        <w:tc>
          <w:tcPr>
            <w:tcW w:w="2254" w:type="dxa"/>
          </w:tcPr>
          <w:p w14:paraId="7A647863" w14:textId="77777777" w:rsidR="00D45960" w:rsidRPr="005B2F45" w:rsidRDefault="00D45960" w:rsidP="005B2F45">
            <w:pPr>
              <w:rPr>
                <w:lang w:val="en-US"/>
              </w:rPr>
            </w:pPr>
            <w:r w:rsidRPr="005B2F45">
              <w:rPr>
                <w:lang w:val="en-US"/>
              </w:rPr>
              <w:lastRenderedPageBreak/>
              <w:t>2</w:t>
            </w:r>
          </w:p>
        </w:tc>
        <w:tc>
          <w:tcPr>
            <w:tcW w:w="2254" w:type="dxa"/>
          </w:tcPr>
          <w:p w14:paraId="7B6B6CF7" w14:textId="77777777" w:rsidR="00D45960" w:rsidRPr="005B2F45" w:rsidRDefault="00D45960" w:rsidP="005B2F45">
            <w:pPr>
              <w:rPr>
                <w:lang w:val="en-US"/>
              </w:rPr>
            </w:pPr>
            <w:r w:rsidRPr="005B2F45">
              <w:rPr>
                <w:lang w:val="en-US"/>
              </w:rPr>
              <w:t>387.5</w:t>
            </w:r>
          </w:p>
        </w:tc>
        <w:tc>
          <w:tcPr>
            <w:tcW w:w="2254" w:type="dxa"/>
          </w:tcPr>
          <w:p w14:paraId="63403B6F" w14:textId="77777777" w:rsidR="00D45960" w:rsidRPr="005B2F45" w:rsidRDefault="00D45960" w:rsidP="005B2F45">
            <w:pPr>
              <w:rPr>
                <w:lang w:val="en-US"/>
              </w:rPr>
            </w:pPr>
            <w:r w:rsidRPr="005B2F45">
              <w:rPr>
                <w:lang w:val="en-US"/>
              </w:rPr>
              <w:t>0.549</w:t>
            </w:r>
          </w:p>
        </w:tc>
        <w:tc>
          <w:tcPr>
            <w:tcW w:w="2254" w:type="dxa"/>
          </w:tcPr>
          <w:p w14:paraId="32350D55" w14:textId="77777777" w:rsidR="00D45960" w:rsidRPr="005B2F45" w:rsidRDefault="00E72E0F" w:rsidP="005B2F45">
            <w:pPr>
              <w:rPr>
                <w:lang w:val="en-US"/>
              </w:rPr>
            </w:pPr>
            <w:r w:rsidRPr="005B2F45">
              <w:t>212.7</w:t>
            </w:r>
          </w:p>
        </w:tc>
      </w:tr>
      <w:tr w:rsidR="00D45960" w:rsidRPr="005B2F45" w14:paraId="73D865C7" w14:textId="77777777" w:rsidTr="00D47A69">
        <w:tc>
          <w:tcPr>
            <w:tcW w:w="2254" w:type="dxa"/>
          </w:tcPr>
          <w:p w14:paraId="06C1D0FF" w14:textId="77777777" w:rsidR="00D45960" w:rsidRPr="005B2F45" w:rsidRDefault="00D45960" w:rsidP="005B2F45">
            <w:pPr>
              <w:rPr>
                <w:lang w:val="en-US"/>
              </w:rPr>
            </w:pPr>
            <w:r w:rsidRPr="005B2F45">
              <w:rPr>
                <w:lang w:val="en-US"/>
              </w:rPr>
              <w:t>3</w:t>
            </w:r>
          </w:p>
        </w:tc>
        <w:tc>
          <w:tcPr>
            <w:tcW w:w="2254" w:type="dxa"/>
          </w:tcPr>
          <w:p w14:paraId="547B7FE2" w14:textId="77777777" w:rsidR="00D45960" w:rsidRPr="005B2F45" w:rsidRDefault="00D45960" w:rsidP="005B2F45">
            <w:pPr>
              <w:rPr>
                <w:lang w:val="en-US"/>
              </w:rPr>
            </w:pPr>
            <w:r w:rsidRPr="005B2F45">
              <w:rPr>
                <w:lang w:val="en-US"/>
              </w:rPr>
              <w:t>590</w:t>
            </w:r>
          </w:p>
        </w:tc>
        <w:tc>
          <w:tcPr>
            <w:tcW w:w="2254" w:type="dxa"/>
          </w:tcPr>
          <w:p w14:paraId="20E5D240" w14:textId="77777777" w:rsidR="00D45960" w:rsidRPr="005B2F45" w:rsidRDefault="00D45960" w:rsidP="005B2F45">
            <w:pPr>
              <w:rPr>
                <w:lang w:val="en-US"/>
              </w:rPr>
            </w:pPr>
            <w:r w:rsidRPr="005B2F45">
              <w:rPr>
                <w:lang w:val="en-US"/>
              </w:rPr>
              <w:t>0.407</w:t>
            </w:r>
          </w:p>
        </w:tc>
        <w:tc>
          <w:tcPr>
            <w:tcW w:w="2254" w:type="dxa"/>
          </w:tcPr>
          <w:p w14:paraId="2BBFB03A" w14:textId="77777777" w:rsidR="00D45960" w:rsidRPr="005B2F45" w:rsidRDefault="00E72E0F" w:rsidP="005B2F45">
            <w:pPr>
              <w:rPr>
                <w:lang w:val="en-US"/>
              </w:rPr>
            </w:pPr>
            <w:r w:rsidRPr="005B2F45">
              <w:t>240.1</w:t>
            </w:r>
          </w:p>
        </w:tc>
      </w:tr>
      <w:tr w:rsidR="00D45960" w:rsidRPr="005B2F45" w14:paraId="09C12719" w14:textId="77777777" w:rsidTr="00D47A69">
        <w:tc>
          <w:tcPr>
            <w:tcW w:w="2254" w:type="dxa"/>
          </w:tcPr>
          <w:p w14:paraId="4FC572C9" w14:textId="77777777" w:rsidR="00D45960" w:rsidRPr="005B2F45" w:rsidRDefault="00D45960" w:rsidP="005B2F45">
            <w:pPr>
              <w:rPr>
                <w:lang w:val="en-US"/>
              </w:rPr>
            </w:pPr>
            <w:r w:rsidRPr="005B2F45">
              <w:rPr>
                <w:lang w:val="en-US"/>
              </w:rPr>
              <w:t>4</w:t>
            </w:r>
          </w:p>
        </w:tc>
        <w:tc>
          <w:tcPr>
            <w:tcW w:w="2254" w:type="dxa"/>
          </w:tcPr>
          <w:p w14:paraId="64D16DA5" w14:textId="77777777" w:rsidR="00D45960" w:rsidRPr="005B2F45" w:rsidRDefault="00D45960" w:rsidP="005B2F45">
            <w:pPr>
              <w:rPr>
                <w:lang w:val="en-US"/>
              </w:rPr>
            </w:pPr>
            <w:r w:rsidRPr="005B2F45">
              <w:rPr>
                <w:lang w:val="en-US"/>
              </w:rPr>
              <w:t>785</w:t>
            </w:r>
          </w:p>
        </w:tc>
        <w:tc>
          <w:tcPr>
            <w:tcW w:w="2254" w:type="dxa"/>
          </w:tcPr>
          <w:p w14:paraId="516850F8" w14:textId="77777777" w:rsidR="00D45960" w:rsidRPr="005B2F45" w:rsidRDefault="00D45960" w:rsidP="005B2F45">
            <w:pPr>
              <w:rPr>
                <w:lang w:val="en-US"/>
              </w:rPr>
            </w:pPr>
            <w:r w:rsidRPr="005B2F45">
              <w:rPr>
                <w:lang w:val="en-US"/>
              </w:rPr>
              <w:t>0.301</w:t>
            </w:r>
          </w:p>
        </w:tc>
        <w:tc>
          <w:tcPr>
            <w:tcW w:w="2254" w:type="dxa"/>
          </w:tcPr>
          <w:p w14:paraId="29F727DE" w14:textId="77777777" w:rsidR="00D45960" w:rsidRPr="005B2F45" w:rsidRDefault="00E72E0F" w:rsidP="005B2F45">
            <w:pPr>
              <w:rPr>
                <w:lang w:val="en-US"/>
              </w:rPr>
            </w:pPr>
            <w:r w:rsidRPr="005B2F45">
              <w:t>236.2</w:t>
            </w:r>
          </w:p>
        </w:tc>
      </w:tr>
      <w:tr w:rsidR="00D45960" w:rsidRPr="005B2F45" w14:paraId="37E0D3AC" w14:textId="77777777" w:rsidTr="00D47A69">
        <w:tc>
          <w:tcPr>
            <w:tcW w:w="2254" w:type="dxa"/>
          </w:tcPr>
          <w:p w14:paraId="5205AD71" w14:textId="77777777" w:rsidR="00D45960" w:rsidRPr="005B2F45" w:rsidRDefault="00D45960" w:rsidP="005B2F45">
            <w:pPr>
              <w:rPr>
                <w:lang w:val="en-US"/>
              </w:rPr>
            </w:pPr>
          </w:p>
        </w:tc>
        <w:tc>
          <w:tcPr>
            <w:tcW w:w="2254" w:type="dxa"/>
          </w:tcPr>
          <w:p w14:paraId="3EDBAD34" w14:textId="77777777" w:rsidR="00D45960" w:rsidRPr="005B2F45" w:rsidRDefault="00D45960" w:rsidP="005B2F45">
            <w:pPr>
              <w:rPr>
                <w:lang w:val="en-US"/>
              </w:rPr>
            </w:pPr>
          </w:p>
        </w:tc>
        <w:tc>
          <w:tcPr>
            <w:tcW w:w="2254" w:type="dxa"/>
          </w:tcPr>
          <w:p w14:paraId="0C9085FA" w14:textId="77777777" w:rsidR="00D45960" w:rsidRPr="005B2F45" w:rsidRDefault="00D45960" w:rsidP="005B2F45">
            <w:pPr>
              <w:rPr>
                <w:lang w:val="en-US"/>
              </w:rPr>
            </w:pPr>
            <w:r w:rsidRPr="005B2F45">
              <w:rPr>
                <w:lang w:val="en-US"/>
              </w:rPr>
              <w:t>PV @ 3</w:t>
            </w:r>
            <w:r w:rsidR="00E72E0F" w:rsidRPr="005B2F45">
              <w:rPr>
                <w:lang w:val="en-US"/>
              </w:rPr>
              <w:t>5</w:t>
            </w:r>
            <w:r w:rsidRPr="005B2F45">
              <w:rPr>
                <w:lang w:val="en-US"/>
              </w:rPr>
              <w:t>%</w:t>
            </w:r>
          </w:p>
        </w:tc>
        <w:tc>
          <w:tcPr>
            <w:tcW w:w="2254" w:type="dxa"/>
          </w:tcPr>
          <w:p w14:paraId="1F707262" w14:textId="77777777" w:rsidR="00D45960" w:rsidRPr="005B2F45" w:rsidRDefault="00E72E0F" w:rsidP="005B2F45">
            <w:pPr>
              <w:rPr>
                <w:lang w:val="en-US"/>
              </w:rPr>
            </w:pPr>
            <w:r w:rsidRPr="005B2F45">
              <w:t>948.4</w:t>
            </w:r>
          </w:p>
        </w:tc>
      </w:tr>
    </w:tbl>
    <w:p w14:paraId="7ADDBBF4" w14:textId="77777777" w:rsidR="006E3D3D" w:rsidRPr="005B2F45" w:rsidRDefault="00E72E0F" w:rsidP="00725AF1">
      <w:pPr>
        <w:pStyle w:val="ListBullet"/>
        <w:numPr>
          <w:ilvl w:val="0"/>
          <w:numId w:val="0"/>
        </w:numPr>
        <w:spacing w:before="240"/>
        <w:rPr>
          <w:rStyle w:val="mord"/>
          <w:rFonts w:eastAsiaTheme="majorEastAsia"/>
        </w:rPr>
      </w:pPr>
      <w:r w:rsidRPr="005B2F45">
        <w:rPr>
          <w:rStyle w:val="mord"/>
          <w:rFonts w:eastAsiaTheme="majorEastAsia"/>
        </w:rPr>
        <w:t>NPV at 35%</w:t>
      </w:r>
      <w:r w:rsidRPr="005B2F45">
        <w:rPr>
          <w:rStyle w:val="vlist-s"/>
        </w:rPr>
        <w:t>​</w:t>
      </w:r>
      <w:r w:rsidRPr="005B2F45">
        <w:rPr>
          <w:rStyle w:val="mrel"/>
        </w:rPr>
        <w:t>=</w:t>
      </w:r>
      <w:r w:rsidRPr="005B2F45">
        <w:rPr>
          <w:rStyle w:val="mord"/>
          <w:rFonts w:eastAsiaTheme="majorEastAsia"/>
        </w:rPr>
        <w:t>948,400</w:t>
      </w:r>
      <w:r w:rsidRPr="005B2F45">
        <w:rPr>
          <w:rStyle w:val="mbin"/>
        </w:rPr>
        <w:t>−</w:t>
      </w:r>
      <w:r w:rsidRPr="005B2F45">
        <w:rPr>
          <w:rStyle w:val="mord"/>
          <w:rFonts w:eastAsiaTheme="majorEastAsia"/>
        </w:rPr>
        <w:t>1</w:t>
      </w:r>
      <w:r w:rsidRPr="005B2F45">
        <w:rPr>
          <w:rStyle w:val="mpunct"/>
        </w:rPr>
        <w:t>,</w:t>
      </w:r>
      <w:r w:rsidRPr="005B2F45">
        <w:rPr>
          <w:rStyle w:val="mord"/>
          <w:rFonts w:eastAsiaTheme="majorEastAsia"/>
        </w:rPr>
        <w:t>000,000</w:t>
      </w:r>
      <w:r w:rsidRPr="005B2F45">
        <w:rPr>
          <w:rStyle w:val="mrel"/>
        </w:rPr>
        <w:t>=</w:t>
      </w:r>
      <w:r w:rsidRPr="005B2F45">
        <w:rPr>
          <w:rStyle w:val="mord"/>
          <w:rFonts w:eastAsiaTheme="majorEastAsia"/>
        </w:rPr>
        <w:t>51,600</w:t>
      </w:r>
    </w:p>
    <w:p w14:paraId="27806ED6" w14:textId="77777777" w:rsidR="00E72E0F" w:rsidRPr="005B2F45" w:rsidRDefault="00E72E0F" w:rsidP="005B2F45">
      <w:pPr>
        <w:pStyle w:val="ListBullet"/>
        <w:numPr>
          <w:ilvl w:val="0"/>
          <w:numId w:val="0"/>
        </w:numPr>
        <w:rPr>
          <w:rStyle w:val="mord"/>
          <w:rFonts w:eastAsiaTheme="majorEastAsia"/>
        </w:rPr>
      </w:pPr>
    </w:p>
    <w:p w14:paraId="0528D080" w14:textId="77777777" w:rsidR="00E72E0F" w:rsidRPr="005B2F45" w:rsidRDefault="00E72E0F" w:rsidP="005B2F45">
      <w:pPr>
        <w:pStyle w:val="Heading3"/>
        <w:rPr>
          <w:rStyle w:val="mord"/>
          <w:rFonts w:cs="Times New Roman"/>
        </w:rPr>
      </w:pPr>
      <w:bookmarkStart w:id="44" w:name="_Toc224792643"/>
      <w:r w:rsidRPr="005B2F45">
        <w:rPr>
          <w:rStyle w:val="mord"/>
          <w:rFonts w:cs="Times New Roman"/>
        </w:rPr>
        <w:t>IRR calculation and interpretation</w:t>
      </w:r>
      <w:bookmarkEnd w:id="44"/>
    </w:p>
    <w:p w14:paraId="11ED5CCB" w14:textId="77777777" w:rsidR="00E72E0F" w:rsidRPr="005B2F45" w:rsidRDefault="00E72E0F" w:rsidP="005B2F45">
      <w:pPr>
        <w:pStyle w:val="ListBullet"/>
        <w:numPr>
          <w:ilvl w:val="0"/>
          <w:numId w:val="0"/>
        </w:numPr>
        <w:rPr>
          <w:lang w:val="en-US"/>
        </w:rPr>
      </w:pPr>
      <w:r w:rsidRPr="005B2F45">
        <w:rPr>
          <w:lang w:val="en-US"/>
        </w:rPr>
        <w:t>IRR= 30+ {41.9/(41.9+51.6)}* (35-30)</w:t>
      </w:r>
    </w:p>
    <w:p w14:paraId="5A0D9D47" w14:textId="77777777" w:rsidR="00E72E0F" w:rsidRPr="005B2F45" w:rsidRDefault="00E72E0F" w:rsidP="005B2F45">
      <w:pPr>
        <w:pStyle w:val="ListBullet"/>
        <w:numPr>
          <w:ilvl w:val="0"/>
          <w:numId w:val="0"/>
        </w:numPr>
        <w:rPr>
          <w:lang w:val="en-US"/>
        </w:rPr>
      </w:pPr>
      <w:r w:rsidRPr="005B2F45">
        <w:rPr>
          <w:lang w:val="en-US"/>
        </w:rPr>
        <w:t xml:space="preserve">       = 32.2% </w:t>
      </w:r>
    </w:p>
    <w:p w14:paraId="57579C36" w14:textId="77777777" w:rsidR="00E72E0F" w:rsidRPr="005B2F45" w:rsidRDefault="00E72E0F" w:rsidP="005B2F45">
      <w:pPr>
        <w:pStyle w:val="ListBullet"/>
        <w:numPr>
          <w:ilvl w:val="0"/>
          <w:numId w:val="0"/>
        </w:numPr>
        <w:rPr>
          <w:lang w:val="en-US"/>
        </w:rPr>
      </w:pPr>
    </w:p>
    <w:p w14:paraId="5710A147" w14:textId="77777777" w:rsidR="00E72E0F" w:rsidRPr="005B2F45" w:rsidRDefault="00096C5C" w:rsidP="005B2F45">
      <w:pPr>
        <w:pStyle w:val="ListBullet"/>
        <w:numPr>
          <w:ilvl w:val="0"/>
          <w:numId w:val="0"/>
        </w:numPr>
        <w:rPr>
          <w:b/>
          <w:bCs/>
          <w:lang w:val="en-US"/>
        </w:rPr>
      </w:pPr>
      <w:r w:rsidRPr="005B2F45">
        <w:rPr>
          <w:b/>
          <w:bCs/>
          <w:lang w:val="en-US"/>
        </w:rPr>
        <w:t>Calculation summary</w:t>
      </w:r>
    </w:p>
    <w:p w14:paraId="3407FC95" w14:textId="77777777" w:rsidR="00E72E0F" w:rsidRPr="005B2F45" w:rsidRDefault="00E72E0F" w:rsidP="005B2F45">
      <w:pPr>
        <w:pStyle w:val="ListBullet"/>
        <w:rPr>
          <w:lang w:val="en-US"/>
        </w:rPr>
      </w:pPr>
      <w:r w:rsidRPr="005B2F45">
        <w:rPr>
          <w:lang w:val="en-US"/>
        </w:rPr>
        <w:t>The calculated IRR is 32.2%, which is far above the cost of capital (6%), surpassing it by more than 25%</w:t>
      </w:r>
    </w:p>
    <w:p w14:paraId="3171A72A" w14:textId="77777777" w:rsidR="00E72E0F" w:rsidRPr="005B2F45" w:rsidRDefault="00E72E0F" w:rsidP="005B2F45">
      <w:pPr>
        <w:pStyle w:val="ListBullet"/>
        <w:rPr>
          <w:lang w:val="en-US"/>
        </w:rPr>
      </w:pPr>
      <w:r w:rsidRPr="005B2F45">
        <w:rPr>
          <w:lang w:val="en-US"/>
        </w:rPr>
        <w:t>This attractive IRR confirms the decision of choosing project B above all the other</w:t>
      </w:r>
    </w:p>
    <w:p w14:paraId="7026B139" w14:textId="77777777" w:rsidR="00E72E0F" w:rsidRPr="005B2F45" w:rsidRDefault="00E72E0F" w:rsidP="005B2F45">
      <w:pPr>
        <w:pStyle w:val="ListBullet"/>
        <w:rPr>
          <w:lang w:val="en-US"/>
        </w:rPr>
      </w:pPr>
      <w:r w:rsidRPr="005B2F45">
        <w:rPr>
          <w:lang w:val="en-US"/>
        </w:rPr>
        <w:t xml:space="preserve">Both </w:t>
      </w:r>
      <w:r w:rsidR="003B5128" w:rsidRPr="005B2F45">
        <w:rPr>
          <w:lang w:val="en-US"/>
        </w:rPr>
        <w:t xml:space="preserve">the </w:t>
      </w:r>
      <w:r w:rsidRPr="005B2F45">
        <w:rPr>
          <w:lang w:val="en-US"/>
        </w:rPr>
        <w:t xml:space="preserve">NPV calculation and </w:t>
      </w:r>
      <w:r w:rsidR="003B5128" w:rsidRPr="005B2F45">
        <w:rPr>
          <w:lang w:val="en-US"/>
        </w:rPr>
        <w:t xml:space="preserve">the </w:t>
      </w:r>
      <w:r w:rsidRPr="005B2F45">
        <w:rPr>
          <w:lang w:val="en-US"/>
        </w:rPr>
        <w:t>IRR confirm the decision of sticking with project B</w:t>
      </w:r>
    </w:p>
    <w:p w14:paraId="1769D60A" w14:textId="77777777" w:rsidR="003B5128" w:rsidRPr="005B2F45" w:rsidRDefault="003B5128" w:rsidP="005B2F45">
      <w:pPr>
        <w:pStyle w:val="ListBullet"/>
        <w:numPr>
          <w:ilvl w:val="0"/>
          <w:numId w:val="0"/>
        </w:numPr>
        <w:ind w:left="360" w:hanging="360"/>
        <w:rPr>
          <w:lang w:val="en-US"/>
        </w:rPr>
      </w:pPr>
    </w:p>
    <w:p w14:paraId="5244FAB3" w14:textId="77777777" w:rsidR="00D71E75" w:rsidRPr="005B2F45" w:rsidRDefault="00D71E75" w:rsidP="005B2F45">
      <w:pPr>
        <w:pStyle w:val="ListBullet"/>
        <w:numPr>
          <w:ilvl w:val="0"/>
          <w:numId w:val="0"/>
        </w:numPr>
        <w:ind w:left="360" w:hanging="360"/>
        <w:rPr>
          <w:lang w:val="en-US"/>
        </w:rPr>
      </w:pPr>
    </w:p>
    <w:p w14:paraId="3B52804A" w14:textId="77777777" w:rsidR="00D71E75" w:rsidRPr="005B2F45" w:rsidRDefault="00D71E75" w:rsidP="005B2F45">
      <w:pPr>
        <w:pStyle w:val="Heading2"/>
        <w:rPr>
          <w:lang w:val="en-US"/>
        </w:rPr>
      </w:pPr>
      <w:bookmarkStart w:id="45" w:name="_Toc224792644"/>
      <w:r w:rsidRPr="005B2F45">
        <w:rPr>
          <w:lang w:val="en-US"/>
        </w:rPr>
        <w:t>Interpretation of the results for the management</w:t>
      </w:r>
      <w:bookmarkEnd w:id="45"/>
    </w:p>
    <w:p w14:paraId="7E1FEB19" w14:textId="77777777" w:rsidR="00D71E75" w:rsidRPr="005B2F45" w:rsidRDefault="00D71E75" w:rsidP="005B2F45">
      <w:pPr>
        <w:pStyle w:val="ListBullet"/>
        <w:numPr>
          <w:ilvl w:val="0"/>
          <w:numId w:val="0"/>
        </w:numPr>
      </w:pPr>
      <w:r w:rsidRPr="005B2F45">
        <w:t>The difference between the cash flow's present value and the initial investment is known as net present value. When a project has a positive net present value, it should be accepted; when it has a negative net present value, it indicates that it will not generate any profit when taking the time worth of money into account. IRR, on the other hand, is the discount rate at which the whole cash flow's net present value equals zero</w:t>
      </w:r>
      <w:r w:rsidR="005B2F45" w:rsidRPr="005B2F45">
        <w:t xml:space="preserve"> (</w:t>
      </w:r>
      <w:proofErr w:type="spellStart"/>
      <w:r w:rsidR="005B2F45" w:rsidRPr="005B2F45">
        <w:t>Arjunan</w:t>
      </w:r>
      <w:proofErr w:type="spellEnd"/>
      <w:r w:rsidR="005B2F45" w:rsidRPr="005B2F45">
        <w:t>, 2022)</w:t>
      </w:r>
      <w:r w:rsidRPr="005B2F45">
        <w:t>. When a project's internal rate of return exceeds either the required rate of return or the cost of capital, it should be approved.</w:t>
      </w:r>
    </w:p>
    <w:p w14:paraId="298B19CA" w14:textId="77777777" w:rsidR="00D71E75" w:rsidRPr="005B2F45" w:rsidRDefault="00D71E75" w:rsidP="005B2F45">
      <w:pPr>
        <w:pStyle w:val="ListBullet"/>
        <w:numPr>
          <w:ilvl w:val="0"/>
          <w:numId w:val="0"/>
        </w:numPr>
      </w:pPr>
    </w:p>
    <w:p w14:paraId="58693006" w14:textId="6301C65B" w:rsidR="00D71E75" w:rsidRPr="005B2F45" w:rsidRDefault="00D71E75" w:rsidP="005B2F45">
      <w:pPr>
        <w:pStyle w:val="ListBullet"/>
        <w:numPr>
          <w:ilvl w:val="0"/>
          <w:numId w:val="0"/>
        </w:numPr>
        <w:rPr>
          <w:lang w:val="en-US"/>
        </w:rPr>
      </w:pPr>
      <w:r w:rsidRPr="005B2F45">
        <w:t xml:space="preserve">The investment decision in this report is calculated </w:t>
      </w:r>
      <w:r w:rsidR="005B2F45" w:rsidRPr="005B2F45">
        <w:t>using IRR</w:t>
      </w:r>
      <w:r w:rsidR="00FE172F">
        <w:t xml:space="preserve">, PBP and </w:t>
      </w:r>
      <w:r w:rsidR="005B2F45" w:rsidRPr="005B2F45">
        <w:t xml:space="preserve">NPV; </w:t>
      </w:r>
      <w:r w:rsidR="00FE172F">
        <w:t xml:space="preserve">NPV </w:t>
      </w:r>
      <w:r w:rsidR="00397743">
        <w:t>and</w:t>
      </w:r>
      <w:r w:rsidR="00FE172F">
        <w:t xml:space="preserve"> IRR</w:t>
      </w:r>
      <w:r w:rsidR="005B2F45" w:rsidRPr="005B2F45">
        <w:t xml:space="preserve"> results show the same outcome</w:t>
      </w:r>
      <w:r w:rsidR="00FE172F">
        <w:t>, but PBP contradicts slightly, but this outcome has not been taken into consideration because PBP should not be a determinant of investment decisions due to its various constraints.</w:t>
      </w:r>
      <w:r w:rsidRPr="005B2F45">
        <w:t xml:space="preserve"> </w:t>
      </w:r>
      <w:r w:rsidR="005B2F45" w:rsidRPr="005B2F45">
        <w:t>However,</w:t>
      </w:r>
      <w:r w:rsidR="00096C5C" w:rsidRPr="005B2F45">
        <w:t xml:space="preserve"> the interpretation here should be </w:t>
      </w:r>
      <w:r w:rsidR="005B2F45" w:rsidRPr="005B2F45">
        <w:t>considere</w:t>
      </w:r>
      <w:r w:rsidR="00096C5C" w:rsidRPr="005B2F45">
        <w:t xml:space="preserve">d </w:t>
      </w:r>
      <w:r w:rsidR="005B2F45" w:rsidRPr="005B2F45">
        <w:t>in</w:t>
      </w:r>
      <w:r w:rsidR="00096C5C" w:rsidRPr="005B2F45">
        <w:t xml:space="preserve"> </w:t>
      </w:r>
      <w:r w:rsidR="005B2F45" w:rsidRPr="005B2F45">
        <w:t>light</w:t>
      </w:r>
      <w:r w:rsidR="00096C5C" w:rsidRPr="005B2F45">
        <w:t xml:space="preserve"> </w:t>
      </w:r>
      <w:r w:rsidR="005B2F45" w:rsidRPr="005B2F45">
        <w:t xml:space="preserve">of </w:t>
      </w:r>
      <w:r w:rsidR="005B2F45" w:rsidRPr="005B2F45">
        <w:lastRenderedPageBreak/>
        <w:t>certain factor</w:t>
      </w:r>
      <w:r w:rsidR="00096C5C" w:rsidRPr="005B2F45">
        <w:t>s, while keeping the strengths and weaknesses of th</w:t>
      </w:r>
      <w:r w:rsidR="005B2F45" w:rsidRPr="005B2F45">
        <w:t>e</w:t>
      </w:r>
      <w:r w:rsidR="00096C5C" w:rsidRPr="005B2F45">
        <w:t>se two tools in mind</w:t>
      </w:r>
      <w:r w:rsidR="005B2F45" w:rsidRPr="005B2F45">
        <w:t xml:space="preserve"> (</w:t>
      </w:r>
      <w:proofErr w:type="spellStart"/>
      <w:r w:rsidR="005B2F45" w:rsidRPr="005B2F45">
        <w:t>Fiandini</w:t>
      </w:r>
      <w:proofErr w:type="spellEnd"/>
      <w:r w:rsidR="005B2F45" w:rsidRPr="005B2F45">
        <w:t xml:space="preserve"> and </w:t>
      </w:r>
      <w:proofErr w:type="spellStart"/>
      <w:r w:rsidR="005B2F45" w:rsidRPr="005B2F45">
        <w:t>Nandiyanto</w:t>
      </w:r>
      <w:proofErr w:type="spellEnd"/>
      <w:r w:rsidR="005B2F45" w:rsidRPr="005B2F45">
        <w:t>, 2023)</w:t>
      </w:r>
      <w:r w:rsidR="00096C5C" w:rsidRPr="005B2F45">
        <w:t xml:space="preserve">. </w:t>
      </w:r>
    </w:p>
    <w:p w14:paraId="5664479F" w14:textId="77777777" w:rsidR="00D71E75" w:rsidRPr="005B2F45" w:rsidRDefault="00D71E75" w:rsidP="005B2F45">
      <w:pPr>
        <w:pStyle w:val="ListBullet"/>
        <w:numPr>
          <w:ilvl w:val="0"/>
          <w:numId w:val="0"/>
        </w:numPr>
        <w:ind w:left="360" w:hanging="360"/>
        <w:rPr>
          <w:lang w:val="en-US"/>
        </w:rPr>
      </w:pPr>
    </w:p>
    <w:p w14:paraId="601C78C0" w14:textId="77777777" w:rsidR="00096C5C" w:rsidRPr="005B2F45" w:rsidRDefault="00096C5C" w:rsidP="005B2F45">
      <w:pPr>
        <w:pStyle w:val="Heading2"/>
      </w:pPr>
      <w:bookmarkStart w:id="46" w:name="_Toc224792645"/>
      <w:r w:rsidRPr="005B2F45">
        <w:t>Theoretical arguments for the choice of NPV as the best method of investment appraisal</w:t>
      </w:r>
      <w:bookmarkEnd w:id="46"/>
    </w:p>
    <w:p w14:paraId="2AABC392" w14:textId="77777777" w:rsidR="0077328A" w:rsidRPr="005B2F45" w:rsidRDefault="0077328A" w:rsidP="005B2F45">
      <w:pPr>
        <w:pStyle w:val="ListBullet"/>
        <w:numPr>
          <w:ilvl w:val="0"/>
          <w:numId w:val="0"/>
        </w:numPr>
        <w:rPr>
          <w:lang w:val="en-US"/>
        </w:rPr>
      </w:pPr>
      <w:r w:rsidRPr="005B2F45">
        <w:rPr>
          <w:lang w:val="en-US"/>
        </w:rPr>
        <w:t xml:space="preserve">Net present value is known for its acceptability across various industries as one of the most used financial tools that measures the profitability of a project or venture.  And the reason behind </w:t>
      </w:r>
      <w:r w:rsidR="005B2F45" w:rsidRPr="005B2F45">
        <w:rPr>
          <w:lang w:val="en-US"/>
        </w:rPr>
        <w:t xml:space="preserve">this </w:t>
      </w:r>
      <w:r w:rsidRPr="005B2F45">
        <w:rPr>
          <w:lang w:val="en-US"/>
        </w:rPr>
        <w:t>is that NPC can directly calculate the net cash</w:t>
      </w:r>
      <w:r w:rsidR="00237536" w:rsidRPr="005B2F45">
        <w:rPr>
          <w:lang w:val="en-US"/>
        </w:rPr>
        <w:t xml:space="preserve"> </w:t>
      </w:r>
      <w:r w:rsidRPr="005B2F45">
        <w:rPr>
          <w:lang w:val="en-US"/>
        </w:rPr>
        <w:t>flow a person rec</w:t>
      </w:r>
      <w:r w:rsidR="00237536" w:rsidRPr="005B2F45">
        <w:rPr>
          <w:lang w:val="en-US"/>
        </w:rPr>
        <w:t>e</w:t>
      </w:r>
      <w:r w:rsidRPr="005B2F45">
        <w:rPr>
          <w:lang w:val="en-US"/>
        </w:rPr>
        <w:t>ives when he or she enga</w:t>
      </w:r>
      <w:r w:rsidR="00237536" w:rsidRPr="005B2F45">
        <w:rPr>
          <w:lang w:val="en-US"/>
        </w:rPr>
        <w:t>g</w:t>
      </w:r>
      <w:r w:rsidRPr="005B2F45">
        <w:rPr>
          <w:lang w:val="en-US"/>
        </w:rPr>
        <w:t>es in a venture or project</w:t>
      </w:r>
      <w:r w:rsidR="005B2F45" w:rsidRPr="005B2F45">
        <w:rPr>
          <w:lang w:val="en-US"/>
        </w:rPr>
        <w:t xml:space="preserve"> </w:t>
      </w:r>
      <w:r w:rsidR="005B2F45" w:rsidRPr="005B2F45">
        <w:t>(</w:t>
      </w:r>
      <w:proofErr w:type="spellStart"/>
      <w:r w:rsidR="005B2F45" w:rsidRPr="005B2F45">
        <w:t>Fiandini</w:t>
      </w:r>
      <w:proofErr w:type="spellEnd"/>
      <w:r w:rsidR="005B2F45" w:rsidRPr="005B2F45">
        <w:t xml:space="preserve"> and </w:t>
      </w:r>
      <w:proofErr w:type="spellStart"/>
      <w:r w:rsidR="005B2F45" w:rsidRPr="005B2F45">
        <w:t>Nandiyanto</w:t>
      </w:r>
      <w:proofErr w:type="spellEnd"/>
      <w:r w:rsidR="005B2F45" w:rsidRPr="005B2F45">
        <w:t>, 2023)</w:t>
      </w:r>
      <w:r w:rsidRPr="005B2F45">
        <w:rPr>
          <w:lang w:val="en-US"/>
        </w:rPr>
        <w:t>. NPV discounts the future cash</w:t>
      </w:r>
      <w:r w:rsidR="00237536" w:rsidRPr="005B2F45">
        <w:rPr>
          <w:lang w:val="en-US"/>
        </w:rPr>
        <w:t xml:space="preserve"> </w:t>
      </w:r>
      <w:r w:rsidRPr="005B2F45">
        <w:rPr>
          <w:lang w:val="en-US"/>
        </w:rPr>
        <w:t>flow with the cost of capital</w:t>
      </w:r>
      <w:r w:rsidR="00237536" w:rsidRPr="005B2F45">
        <w:rPr>
          <w:lang w:val="en-US"/>
        </w:rPr>
        <w:t>,</w:t>
      </w:r>
      <w:r w:rsidRPr="005B2F45">
        <w:rPr>
          <w:lang w:val="en-US"/>
        </w:rPr>
        <w:t xml:space="preserve"> and this enables the tool to consider the time value of money. This concept makes the use of “today’s 1 dollar is not equal to the 1 dollar received after 10 years”. NPV considers the initial investment, and as a result</w:t>
      </w:r>
      <w:r w:rsidR="00237536" w:rsidRPr="005B2F45">
        <w:rPr>
          <w:lang w:val="en-US"/>
        </w:rPr>
        <w:t>,</w:t>
      </w:r>
      <w:r w:rsidRPr="005B2F45">
        <w:rPr>
          <w:lang w:val="en-US"/>
        </w:rPr>
        <w:t xml:space="preserve"> investors can understand the amount they are going to actually rec</w:t>
      </w:r>
      <w:r w:rsidR="00237536" w:rsidRPr="005B2F45">
        <w:rPr>
          <w:lang w:val="en-US"/>
        </w:rPr>
        <w:t>eive</w:t>
      </w:r>
      <w:r w:rsidRPr="005B2F45">
        <w:rPr>
          <w:lang w:val="en-US"/>
        </w:rPr>
        <w:t xml:space="preserve"> after deducting their investment.</w:t>
      </w:r>
    </w:p>
    <w:p w14:paraId="1A7A8704" w14:textId="77777777" w:rsidR="0077328A" w:rsidRPr="005B2F45" w:rsidRDefault="0077328A" w:rsidP="005B2F45">
      <w:pPr>
        <w:pStyle w:val="ListBullet"/>
        <w:numPr>
          <w:ilvl w:val="0"/>
          <w:numId w:val="0"/>
        </w:numPr>
        <w:rPr>
          <w:lang w:val="en-US"/>
        </w:rPr>
      </w:pPr>
    </w:p>
    <w:p w14:paraId="699A6929" w14:textId="08705184" w:rsidR="0077328A" w:rsidRPr="005B2F45" w:rsidRDefault="0077328A" w:rsidP="005B2F45">
      <w:pPr>
        <w:pStyle w:val="ListBullet"/>
        <w:numPr>
          <w:ilvl w:val="0"/>
          <w:numId w:val="0"/>
        </w:numPr>
        <w:rPr>
          <w:lang w:val="en-US"/>
        </w:rPr>
      </w:pPr>
      <w:r w:rsidRPr="005B2F45">
        <w:rPr>
          <w:lang w:val="en-US"/>
        </w:rPr>
        <w:t xml:space="preserve">Another major conceptual strength is that this tool relies </w:t>
      </w:r>
      <w:r w:rsidR="00237536" w:rsidRPr="005B2F45">
        <w:rPr>
          <w:lang w:val="en-US"/>
        </w:rPr>
        <w:t>o</w:t>
      </w:r>
      <w:r w:rsidRPr="005B2F45">
        <w:rPr>
          <w:lang w:val="en-US"/>
        </w:rPr>
        <w:t>n the cash</w:t>
      </w:r>
      <w:r w:rsidR="00237536" w:rsidRPr="005B2F45">
        <w:rPr>
          <w:lang w:val="en-US"/>
        </w:rPr>
        <w:t xml:space="preserve"> </w:t>
      </w:r>
      <w:r w:rsidRPr="005B2F45">
        <w:rPr>
          <w:lang w:val="en-US"/>
        </w:rPr>
        <w:t xml:space="preserve">flow, not the accounting profits. Accounting profits are often not received in real life </w:t>
      </w:r>
      <w:r w:rsidR="00FE172F">
        <w:rPr>
          <w:lang w:val="en-US"/>
        </w:rPr>
        <w:t>and</w:t>
      </w:r>
      <w:r w:rsidRPr="005B2F45">
        <w:rPr>
          <w:lang w:val="en-US"/>
        </w:rPr>
        <w:t xml:space="preserve"> </w:t>
      </w:r>
      <w:r w:rsidR="00FE172F">
        <w:rPr>
          <w:lang w:val="en-US"/>
        </w:rPr>
        <w:t>are</w:t>
      </w:r>
      <w:r w:rsidRPr="005B2F45">
        <w:rPr>
          <w:lang w:val="en-US"/>
        </w:rPr>
        <w:t xml:space="preserve"> subject to manipulation from different parties</w:t>
      </w:r>
      <w:r w:rsidR="005B2F45" w:rsidRPr="005B2F45">
        <w:rPr>
          <w:lang w:val="en-US"/>
        </w:rPr>
        <w:t xml:space="preserve"> </w:t>
      </w:r>
      <w:r w:rsidR="005B2F45" w:rsidRPr="005B2F45">
        <w:t>(Jagannathan and Kumar, 2022)</w:t>
      </w:r>
      <w:r w:rsidRPr="005B2F45">
        <w:rPr>
          <w:lang w:val="en-US"/>
        </w:rPr>
        <w:t>. On the contrary</w:t>
      </w:r>
      <w:r w:rsidR="00237536" w:rsidRPr="005B2F45">
        <w:rPr>
          <w:lang w:val="en-US"/>
        </w:rPr>
        <w:t>,</w:t>
      </w:r>
      <w:r w:rsidRPr="005B2F45">
        <w:rPr>
          <w:lang w:val="en-US"/>
        </w:rPr>
        <w:t xml:space="preserve"> cash</w:t>
      </w:r>
      <w:r w:rsidR="00FE172F">
        <w:rPr>
          <w:lang w:val="en-US"/>
        </w:rPr>
        <w:t xml:space="preserve"> </w:t>
      </w:r>
      <w:r w:rsidRPr="005B2F45">
        <w:rPr>
          <w:lang w:val="en-US"/>
        </w:rPr>
        <w:t>flows refer to the actual cash that will be rec</w:t>
      </w:r>
      <w:r w:rsidR="00237536" w:rsidRPr="005B2F45">
        <w:rPr>
          <w:lang w:val="en-US"/>
        </w:rPr>
        <w:t>ei</w:t>
      </w:r>
      <w:r w:rsidRPr="005B2F45">
        <w:rPr>
          <w:lang w:val="en-US"/>
        </w:rPr>
        <w:t xml:space="preserve">ved and provided, and </w:t>
      </w:r>
      <w:r w:rsidR="00237536" w:rsidRPr="005B2F45">
        <w:rPr>
          <w:lang w:val="en-US"/>
        </w:rPr>
        <w:t>are significantly at risk of manipulation, and thus provide outputs that are more reliable than th</w:t>
      </w:r>
      <w:r w:rsidR="00FE172F">
        <w:rPr>
          <w:lang w:val="en-US"/>
        </w:rPr>
        <w:t>ose</w:t>
      </w:r>
      <w:r w:rsidR="00237536" w:rsidRPr="005B2F45">
        <w:rPr>
          <w:lang w:val="en-US"/>
        </w:rPr>
        <w:t xml:space="preserve"> of accounting profit. Shareholders or investors usually rely more on the cash-generating ability of a company, and this makes the formula more widely accepted.</w:t>
      </w:r>
    </w:p>
    <w:p w14:paraId="63C13963" w14:textId="77777777" w:rsidR="0077328A" w:rsidRPr="005B2F45" w:rsidRDefault="0077328A" w:rsidP="005B2F45">
      <w:pPr>
        <w:pStyle w:val="ListBullet"/>
        <w:numPr>
          <w:ilvl w:val="0"/>
          <w:numId w:val="0"/>
        </w:numPr>
        <w:rPr>
          <w:lang w:val="en-US"/>
        </w:rPr>
      </w:pPr>
    </w:p>
    <w:p w14:paraId="06C36F99" w14:textId="2BC14141" w:rsidR="0077328A" w:rsidRPr="005B2F45" w:rsidRDefault="00237536" w:rsidP="005B2F45">
      <w:pPr>
        <w:pStyle w:val="ListBullet"/>
        <w:numPr>
          <w:ilvl w:val="0"/>
          <w:numId w:val="0"/>
        </w:numPr>
        <w:rPr>
          <w:lang w:val="en-US"/>
        </w:rPr>
      </w:pPr>
      <w:r w:rsidRPr="005B2F45">
        <w:rPr>
          <w:lang w:val="en-US"/>
        </w:rPr>
        <w:t>NPV also incorporates risk properly within itself by considering the cost of capital as a discount rate</w:t>
      </w:r>
      <w:r w:rsidR="005B2F45" w:rsidRPr="005B2F45">
        <w:rPr>
          <w:lang w:val="en-US"/>
        </w:rPr>
        <w:t xml:space="preserve"> </w:t>
      </w:r>
      <w:r w:rsidR="005B2F45" w:rsidRPr="005B2F45">
        <w:t xml:space="preserve">(Patel, Klopper and </w:t>
      </w:r>
      <w:proofErr w:type="spellStart"/>
      <w:r w:rsidR="005B2F45" w:rsidRPr="005B2F45">
        <w:t>Cottrill</w:t>
      </w:r>
      <w:proofErr w:type="spellEnd"/>
      <w:r w:rsidR="005B2F45" w:rsidRPr="005B2F45">
        <w:t>, 2023)</w:t>
      </w:r>
      <w:r w:rsidRPr="005B2F45">
        <w:rPr>
          <w:lang w:val="en-US"/>
        </w:rPr>
        <w:t>. The cost of capital used in this formula reflects both the time value of money and additional risk associated with an investment; the riskier a project is the discount rate applied in the calculation</w:t>
      </w:r>
      <w:r w:rsidR="00363511">
        <w:rPr>
          <w:lang w:val="en-US"/>
        </w:rPr>
        <w:t xml:space="preserve"> </w:t>
      </w:r>
      <w:r w:rsidR="00363511">
        <w:t xml:space="preserve">(Blessing and </w:t>
      </w:r>
      <w:proofErr w:type="spellStart"/>
      <w:r w:rsidR="00363511">
        <w:t>Sakouvogui</w:t>
      </w:r>
      <w:proofErr w:type="spellEnd"/>
      <w:r w:rsidR="00363511">
        <w:t>, 2023)</w:t>
      </w:r>
      <w:r w:rsidRPr="005B2F45">
        <w:rPr>
          <w:lang w:val="en-US"/>
        </w:rPr>
        <w:t>. Moreover, the decision criteria are also very simple for this tool: accept any project only if the project can generate a positive NPV. Both the simplicity of the calculation and the decision criteria help NPV to be one of the most used methods of investment appraisal.</w:t>
      </w:r>
    </w:p>
    <w:p w14:paraId="129CF1E3" w14:textId="77777777" w:rsidR="0077328A" w:rsidRPr="005B2F45" w:rsidRDefault="0077328A" w:rsidP="005B2F45">
      <w:pPr>
        <w:pStyle w:val="ListBullet"/>
        <w:numPr>
          <w:ilvl w:val="0"/>
          <w:numId w:val="0"/>
        </w:numPr>
        <w:rPr>
          <w:lang w:val="en-US"/>
        </w:rPr>
      </w:pPr>
    </w:p>
    <w:p w14:paraId="377640D3" w14:textId="57F3DDDD" w:rsidR="00237536" w:rsidRPr="00FE172F" w:rsidRDefault="00237536" w:rsidP="00FE172F">
      <w:pPr>
        <w:pStyle w:val="Heading2"/>
      </w:pPr>
      <w:bookmarkStart w:id="47" w:name="_Toc224792646"/>
      <w:r w:rsidRPr="005B2F45">
        <w:lastRenderedPageBreak/>
        <w:t>Continued popularity of non-discounting methods of investment appraisal</w:t>
      </w:r>
      <w:bookmarkEnd w:id="47"/>
    </w:p>
    <w:p w14:paraId="29D1323F" w14:textId="287253EB" w:rsidR="0077328A" w:rsidRPr="005B2F45" w:rsidRDefault="00237536" w:rsidP="005B2F45">
      <w:pPr>
        <w:pStyle w:val="ListBullet"/>
        <w:numPr>
          <w:ilvl w:val="0"/>
          <w:numId w:val="0"/>
        </w:numPr>
        <w:rPr>
          <w:lang w:val="en-US"/>
        </w:rPr>
      </w:pPr>
      <w:r w:rsidRPr="005B2F45">
        <w:rPr>
          <w:lang w:val="en-US"/>
        </w:rPr>
        <w:t>Despite the conceptual stren</w:t>
      </w:r>
      <w:r w:rsidR="00AA2EE0" w:rsidRPr="005B2F45">
        <w:rPr>
          <w:lang w:val="en-US"/>
        </w:rPr>
        <w:t>g</w:t>
      </w:r>
      <w:r w:rsidRPr="005B2F45">
        <w:rPr>
          <w:lang w:val="en-US"/>
        </w:rPr>
        <w:t xml:space="preserve">ths of NPV, some </w:t>
      </w:r>
      <w:r w:rsidR="00AA2EE0" w:rsidRPr="005B2F45">
        <w:rPr>
          <w:lang w:val="en-US"/>
        </w:rPr>
        <w:t>tools</w:t>
      </w:r>
      <w:r w:rsidRPr="005B2F45">
        <w:rPr>
          <w:lang w:val="en-US"/>
        </w:rPr>
        <w:t xml:space="preserve"> do not use </w:t>
      </w:r>
      <w:r w:rsidR="00AA2EE0" w:rsidRPr="005B2F45">
        <w:rPr>
          <w:lang w:val="en-US"/>
        </w:rPr>
        <w:t>discounting</w:t>
      </w:r>
      <w:r w:rsidRPr="005B2F45">
        <w:rPr>
          <w:lang w:val="en-US"/>
        </w:rPr>
        <w:t xml:space="preserve"> mechanics</w:t>
      </w:r>
      <w:r w:rsidR="00FA22F0" w:rsidRPr="005B2F45">
        <w:rPr>
          <w:lang w:val="en-US"/>
        </w:rPr>
        <w:t xml:space="preserve">, but </w:t>
      </w:r>
      <w:r w:rsidR="00AA2EE0" w:rsidRPr="005B2F45">
        <w:rPr>
          <w:lang w:val="en-US"/>
        </w:rPr>
        <w:t xml:space="preserve">are </w:t>
      </w:r>
      <w:r w:rsidR="00FA22F0" w:rsidRPr="005B2F45">
        <w:rPr>
          <w:lang w:val="en-US"/>
        </w:rPr>
        <w:t>still gaining popularity</w:t>
      </w:r>
      <w:r w:rsidR="000073F1" w:rsidRPr="005B2F45">
        <w:rPr>
          <w:lang w:val="en-US"/>
        </w:rPr>
        <w:t>,</w:t>
      </w:r>
      <w:r w:rsidR="00FA22F0" w:rsidRPr="005B2F45">
        <w:rPr>
          <w:lang w:val="en-US"/>
        </w:rPr>
        <w:t xml:space="preserve"> such as payback period and accounting</w:t>
      </w:r>
      <w:r w:rsidR="000073F1" w:rsidRPr="005B2F45">
        <w:rPr>
          <w:lang w:val="en-US"/>
        </w:rPr>
        <w:t xml:space="preserve"> rate of return. These trend</w:t>
      </w:r>
      <w:r w:rsidR="00C7156C" w:rsidRPr="005B2F45">
        <w:rPr>
          <w:lang w:val="en-US"/>
        </w:rPr>
        <w:t>s</w:t>
      </w:r>
      <w:r w:rsidR="000073F1" w:rsidRPr="005B2F45">
        <w:rPr>
          <w:lang w:val="en-US"/>
        </w:rPr>
        <w:t xml:space="preserve"> can be </w:t>
      </w:r>
      <w:proofErr w:type="spellStart"/>
      <w:r w:rsidR="00C7156C" w:rsidRPr="005B2F45">
        <w:rPr>
          <w:lang w:val="en-US"/>
        </w:rPr>
        <w:t>rationalised</w:t>
      </w:r>
      <w:proofErr w:type="spellEnd"/>
      <w:r w:rsidR="000073F1" w:rsidRPr="005B2F45">
        <w:rPr>
          <w:lang w:val="en-US"/>
        </w:rPr>
        <w:t xml:space="preserve"> by </w:t>
      </w:r>
      <w:proofErr w:type="spellStart"/>
      <w:r w:rsidR="00C7156C" w:rsidRPr="005B2F45">
        <w:rPr>
          <w:lang w:val="en-US"/>
        </w:rPr>
        <w:t>behavioural</w:t>
      </w:r>
      <w:proofErr w:type="spellEnd"/>
      <w:r w:rsidR="000073F1" w:rsidRPr="005B2F45">
        <w:rPr>
          <w:lang w:val="en-US"/>
        </w:rPr>
        <w:t xml:space="preserve"> and practical considerations</w:t>
      </w:r>
      <w:r w:rsidR="00363511">
        <w:rPr>
          <w:lang w:val="en-US"/>
        </w:rPr>
        <w:t xml:space="preserve"> </w:t>
      </w:r>
      <w:r w:rsidR="00363511">
        <w:t xml:space="preserve">(Blessing and </w:t>
      </w:r>
      <w:proofErr w:type="spellStart"/>
      <w:r w:rsidR="00363511">
        <w:t>Sakouvogui</w:t>
      </w:r>
      <w:proofErr w:type="spellEnd"/>
      <w:r w:rsidR="00363511">
        <w:t>, 2023)</w:t>
      </w:r>
      <w:r w:rsidR="000073F1" w:rsidRPr="005B2F45">
        <w:rPr>
          <w:lang w:val="en-US"/>
        </w:rPr>
        <w:t xml:space="preserve">. </w:t>
      </w:r>
    </w:p>
    <w:p w14:paraId="5981569A" w14:textId="530CD237" w:rsidR="000073F1" w:rsidRPr="005B2F45" w:rsidRDefault="000073F1" w:rsidP="005B2F45">
      <w:pPr>
        <w:pStyle w:val="ListBullet"/>
        <w:numPr>
          <w:ilvl w:val="0"/>
          <w:numId w:val="0"/>
        </w:numPr>
        <w:rPr>
          <w:lang w:val="en-US"/>
        </w:rPr>
      </w:pPr>
      <w:r w:rsidRPr="005B2F45">
        <w:rPr>
          <w:lang w:val="en-US"/>
        </w:rPr>
        <w:t>One of the primary reason</w:t>
      </w:r>
      <w:r w:rsidR="00C7156C" w:rsidRPr="005B2F45">
        <w:rPr>
          <w:lang w:val="en-US"/>
        </w:rPr>
        <w:t>s</w:t>
      </w:r>
      <w:r w:rsidRPr="005B2F45">
        <w:rPr>
          <w:lang w:val="en-US"/>
        </w:rPr>
        <w:t xml:space="preserve"> is just simplicity</w:t>
      </w:r>
      <w:r w:rsidR="00FE172F">
        <w:rPr>
          <w:lang w:val="en-US"/>
        </w:rPr>
        <w:t>;</w:t>
      </w:r>
      <w:r w:rsidRPr="005B2F45">
        <w:rPr>
          <w:lang w:val="en-US"/>
        </w:rPr>
        <w:t xml:space="preserve"> calculating non-discounting methods of investment appraisal </w:t>
      </w:r>
      <w:r w:rsidR="00C7156C" w:rsidRPr="005B2F45">
        <w:rPr>
          <w:lang w:val="en-US"/>
        </w:rPr>
        <w:t>is</w:t>
      </w:r>
      <w:r w:rsidRPr="005B2F45">
        <w:rPr>
          <w:lang w:val="en-US"/>
        </w:rPr>
        <w:t xml:space="preserve"> significantly easier and less time</w:t>
      </w:r>
      <w:r w:rsidR="00C7156C" w:rsidRPr="005B2F45">
        <w:rPr>
          <w:lang w:val="en-US"/>
        </w:rPr>
        <w:t>-</w:t>
      </w:r>
      <w:r w:rsidRPr="005B2F45">
        <w:rPr>
          <w:lang w:val="en-US"/>
        </w:rPr>
        <w:t>consuming than the discou</w:t>
      </w:r>
      <w:r w:rsidR="00C7156C" w:rsidRPr="005B2F45">
        <w:rPr>
          <w:lang w:val="en-US"/>
        </w:rPr>
        <w:t>n</w:t>
      </w:r>
      <w:r w:rsidRPr="005B2F45">
        <w:rPr>
          <w:lang w:val="en-US"/>
        </w:rPr>
        <w:t>ting methods</w:t>
      </w:r>
      <w:r w:rsidR="00C7156C" w:rsidRPr="005B2F45">
        <w:rPr>
          <w:lang w:val="en-US"/>
        </w:rPr>
        <w:t>,</w:t>
      </w:r>
      <w:r w:rsidRPr="005B2F45">
        <w:rPr>
          <w:lang w:val="en-US"/>
        </w:rPr>
        <w:t xml:space="preserve"> as they usually compr</w:t>
      </w:r>
      <w:r w:rsidR="00C7156C" w:rsidRPr="005B2F45">
        <w:rPr>
          <w:lang w:val="en-US"/>
        </w:rPr>
        <w:t>ise</w:t>
      </w:r>
      <w:r w:rsidRPr="005B2F45">
        <w:rPr>
          <w:lang w:val="en-US"/>
        </w:rPr>
        <w:t xml:space="preserve"> just some addition</w:t>
      </w:r>
      <w:r w:rsidR="00FE172F">
        <w:rPr>
          <w:lang w:val="en-US"/>
        </w:rPr>
        <w:t>s,</w:t>
      </w:r>
      <w:r w:rsidRPr="005B2F45">
        <w:rPr>
          <w:lang w:val="en-US"/>
        </w:rPr>
        <w:t xml:space="preserve"> subtraction</w:t>
      </w:r>
      <w:r w:rsidR="00FE172F">
        <w:rPr>
          <w:lang w:val="en-US"/>
        </w:rPr>
        <w:t>s,</w:t>
      </w:r>
      <w:r w:rsidRPr="005B2F45">
        <w:rPr>
          <w:lang w:val="en-US"/>
        </w:rPr>
        <w:t xml:space="preserve"> and simple multiplications</w:t>
      </w:r>
      <w:r w:rsidR="005B2F45" w:rsidRPr="005B2F45">
        <w:rPr>
          <w:lang w:val="en-US"/>
        </w:rPr>
        <w:t xml:space="preserve"> </w:t>
      </w:r>
      <w:r w:rsidR="005B2F45" w:rsidRPr="005B2F45">
        <w:t>(</w:t>
      </w:r>
      <w:proofErr w:type="spellStart"/>
      <w:r w:rsidR="005B2F45" w:rsidRPr="005B2F45">
        <w:t>Almansour</w:t>
      </w:r>
      <w:proofErr w:type="spellEnd"/>
      <w:r w:rsidR="005B2F45" w:rsidRPr="005B2F45">
        <w:t xml:space="preserve">, </w:t>
      </w:r>
      <w:proofErr w:type="spellStart"/>
      <w:r w:rsidR="005B2F45" w:rsidRPr="005B2F45">
        <w:t>Elkrghli</w:t>
      </w:r>
      <w:proofErr w:type="spellEnd"/>
      <w:r w:rsidR="005B2F45" w:rsidRPr="005B2F45">
        <w:t xml:space="preserve"> and </w:t>
      </w:r>
      <w:proofErr w:type="spellStart"/>
      <w:r w:rsidR="005B2F45" w:rsidRPr="005B2F45">
        <w:t>Almansour</w:t>
      </w:r>
      <w:proofErr w:type="spellEnd"/>
      <w:r w:rsidR="005B2F45" w:rsidRPr="005B2F45">
        <w:t>, 2023)</w:t>
      </w:r>
      <w:r w:rsidRPr="005B2F45">
        <w:rPr>
          <w:lang w:val="en-US"/>
        </w:rPr>
        <w:t>. For example</w:t>
      </w:r>
      <w:r w:rsidR="00C7156C" w:rsidRPr="005B2F45">
        <w:rPr>
          <w:lang w:val="en-US"/>
        </w:rPr>
        <w:t>,</w:t>
      </w:r>
      <w:r w:rsidRPr="005B2F45">
        <w:rPr>
          <w:lang w:val="en-US"/>
        </w:rPr>
        <w:t xml:space="preserve"> the payback period just calculates how much time i</w:t>
      </w:r>
      <w:r w:rsidR="00C7156C" w:rsidRPr="005B2F45">
        <w:rPr>
          <w:lang w:val="en-US"/>
        </w:rPr>
        <w:t>t</w:t>
      </w:r>
      <w:r w:rsidRPr="005B2F45">
        <w:rPr>
          <w:lang w:val="en-US"/>
        </w:rPr>
        <w:t xml:space="preserve"> will take to get the initial investment back from a</w:t>
      </w:r>
      <w:r w:rsidR="00C7156C" w:rsidRPr="005B2F45">
        <w:rPr>
          <w:lang w:val="en-US"/>
        </w:rPr>
        <w:t xml:space="preserve"> project without considering the time value of money. </w:t>
      </w:r>
    </w:p>
    <w:p w14:paraId="51E4493B" w14:textId="77777777" w:rsidR="0077328A" w:rsidRPr="005B2F45" w:rsidRDefault="00C7156C" w:rsidP="005B2F45">
      <w:pPr>
        <w:pStyle w:val="ListBullet"/>
        <w:numPr>
          <w:ilvl w:val="0"/>
          <w:numId w:val="0"/>
        </w:numPr>
        <w:rPr>
          <w:lang w:val="en-US"/>
        </w:rPr>
      </w:pPr>
      <w:r w:rsidRPr="005B2F45">
        <w:rPr>
          <w:lang w:val="en-US"/>
        </w:rPr>
        <w:t xml:space="preserve">Risk consideration and liquidity also play a key role in this case. Formulas like the payback period focus on quick capital recovery and </w:t>
      </w:r>
      <w:proofErr w:type="spellStart"/>
      <w:r w:rsidRPr="005B2F45">
        <w:rPr>
          <w:lang w:val="en-US"/>
        </w:rPr>
        <w:t>favour</w:t>
      </w:r>
      <w:proofErr w:type="spellEnd"/>
      <w:r w:rsidRPr="005B2F45">
        <w:rPr>
          <w:lang w:val="en-US"/>
        </w:rPr>
        <w:t xml:space="preserve"> those who have larger initial cash inflows. </w:t>
      </w:r>
    </w:p>
    <w:p w14:paraId="3DDA3CDE" w14:textId="77777777" w:rsidR="00C7156C" w:rsidRPr="005B2F45" w:rsidRDefault="00C7156C" w:rsidP="005B2F45">
      <w:pPr>
        <w:pStyle w:val="ListBullet"/>
        <w:numPr>
          <w:ilvl w:val="0"/>
          <w:numId w:val="0"/>
        </w:numPr>
        <w:rPr>
          <w:lang w:val="en-US"/>
        </w:rPr>
      </w:pPr>
      <w:r w:rsidRPr="005B2F45">
        <w:rPr>
          <w:lang w:val="en-US"/>
        </w:rPr>
        <w:t xml:space="preserve">Moreover, these non-discounting tools rely less on forecasting, and the estimation of discount rate and cost of capital </w:t>
      </w:r>
      <w:r w:rsidR="002564E6">
        <w:rPr>
          <w:lang w:val="en-US"/>
        </w:rPr>
        <w:t>is</w:t>
      </w:r>
      <w:r w:rsidRPr="005B2F45">
        <w:rPr>
          <w:lang w:val="en-US"/>
        </w:rPr>
        <w:t xml:space="preserve"> su</w:t>
      </w:r>
      <w:r w:rsidR="002564E6">
        <w:rPr>
          <w:lang w:val="en-US"/>
        </w:rPr>
        <w:t>sceptible</w:t>
      </w:r>
      <w:r w:rsidRPr="005B2F45">
        <w:rPr>
          <w:lang w:val="en-US"/>
        </w:rPr>
        <w:t xml:space="preserve"> to perspective and manipulation</w:t>
      </w:r>
      <w:r w:rsidR="005B2F45" w:rsidRPr="005B2F45">
        <w:rPr>
          <w:lang w:val="en-US"/>
        </w:rPr>
        <w:t xml:space="preserve"> </w:t>
      </w:r>
      <w:r w:rsidR="005B2F45" w:rsidRPr="005B2F45">
        <w:t>(Meng and Shaikh, 2023)</w:t>
      </w:r>
      <w:r w:rsidRPr="005B2F45">
        <w:rPr>
          <w:lang w:val="en-US"/>
        </w:rPr>
        <w:t xml:space="preserve">. However, all these merits come with a huge cost as these methods completely ignore the time value of money, and can lead to decisions that reflect profit </w:t>
      </w:r>
      <w:proofErr w:type="spellStart"/>
      <w:r w:rsidRPr="005B2F45">
        <w:rPr>
          <w:lang w:val="en-US"/>
        </w:rPr>
        <w:t>maximisation</w:t>
      </w:r>
      <w:proofErr w:type="spellEnd"/>
      <w:r w:rsidRPr="005B2F45">
        <w:rPr>
          <w:lang w:val="en-US"/>
        </w:rPr>
        <w:t>.</w:t>
      </w:r>
    </w:p>
    <w:p w14:paraId="785DE1B8" w14:textId="77777777" w:rsidR="00C7156C" w:rsidRPr="005B2F45" w:rsidRDefault="00C7156C" w:rsidP="005B2F45">
      <w:pPr>
        <w:pStyle w:val="ListBullet"/>
        <w:numPr>
          <w:ilvl w:val="0"/>
          <w:numId w:val="0"/>
        </w:numPr>
        <w:rPr>
          <w:lang w:val="en-US"/>
        </w:rPr>
      </w:pPr>
    </w:p>
    <w:p w14:paraId="44A93E37" w14:textId="77777777" w:rsidR="00C7156C" w:rsidRPr="005B2F45" w:rsidRDefault="00C7156C" w:rsidP="005B2F45">
      <w:pPr>
        <w:pStyle w:val="Heading2"/>
        <w:rPr>
          <w:lang w:val="en-US"/>
        </w:rPr>
      </w:pPr>
      <w:bookmarkStart w:id="48" w:name="_Toc224792647"/>
      <w:r w:rsidRPr="005B2F45">
        <w:rPr>
          <w:lang w:val="en-US"/>
        </w:rPr>
        <w:t>Factors to consider while making investment decisions</w:t>
      </w:r>
      <w:bookmarkEnd w:id="48"/>
    </w:p>
    <w:p w14:paraId="2BC48CE3" w14:textId="74338EA0" w:rsidR="00C7156C" w:rsidRPr="005B2F45" w:rsidRDefault="00C7156C" w:rsidP="005B2F45">
      <w:pPr>
        <w:pStyle w:val="ListBullet"/>
        <w:numPr>
          <w:ilvl w:val="0"/>
          <w:numId w:val="0"/>
        </w:numPr>
        <w:rPr>
          <w:lang w:val="en-US"/>
        </w:rPr>
      </w:pPr>
      <w:r w:rsidRPr="005B2F45">
        <w:rPr>
          <w:lang w:val="en-US"/>
        </w:rPr>
        <w:t>While it might be true that NPV and IRR can provide substantial insights for financial decisions, they should not be the only things to consider while making investment decisions</w:t>
      </w:r>
      <w:r w:rsidR="00363511" w:rsidRPr="00363511">
        <w:t xml:space="preserve"> </w:t>
      </w:r>
      <w:r w:rsidR="00363511">
        <w:t>(</w:t>
      </w:r>
      <w:proofErr w:type="spellStart"/>
      <w:r w:rsidR="00363511">
        <w:t>Musfidah</w:t>
      </w:r>
      <w:proofErr w:type="spellEnd"/>
      <w:r w:rsidR="00363511">
        <w:t>, Aji and Hartono, 2022)</w:t>
      </w:r>
      <w:r w:rsidRPr="005B2F45">
        <w:rPr>
          <w:lang w:val="en-US"/>
        </w:rPr>
        <w:t xml:space="preserve">. The qualitative and strategic factors should be given equal weight to the financial criteria. </w:t>
      </w:r>
    </w:p>
    <w:p w14:paraId="2E5DB031" w14:textId="3F0F1D06" w:rsidR="00C7156C" w:rsidRPr="005B2F45" w:rsidRDefault="00C7156C" w:rsidP="005B2F45">
      <w:pPr>
        <w:pStyle w:val="ListBullet"/>
        <w:numPr>
          <w:ilvl w:val="0"/>
          <w:numId w:val="0"/>
        </w:numPr>
        <w:rPr>
          <w:lang w:val="en-US"/>
        </w:rPr>
      </w:pPr>
      <w:r w:rsidRPr="005B2F45">
        <w:rPr>
          <w:lang w:val="en-US"/>
        </w:rPr>
        <w:t>Strategic fit is a core condition before the acceptance of any project</w:t>
      </w:r>
      <w:r w:rsidR="00D47A69" w:rsidRPr="005B2F45">
        <w:rPr>
          <w:lang w:val="en-US"/>
        </w:rPr>
        <w:t>;</w:t>
      </w:r>
      <w:r w:rsidRPr="005B2F45">
        <w:rPr>
          <w:lang w:val="en-US"/>
        </w:rPr>
        <w:t xml:space="preserve"> the proposed investments should support a company</w:t>
      </w:r>
      <w:r w:rsidR="00FE172F">
        <w:rPr>
          <w:lang w:val="en-US"/>
        </w:rPr>
        <w:t>'s</w:t>
      </w:r>
      <w:r w:rsidRPr="005B2F45">
        <w:rPr>
          <w:lang w:val="en-US"/>
        </w:rPr>
        <w:t xml:space="preserve"> </w:t>
      </w:r>
      <w:r w:rsidR="00FE172F">
        <w:rPr>
          <w:lang w:val="en-US"/>
        </w:rPr>
        <w:t>long-</w:t>
      </w:r>
      <w:r w:rsidRPr="005B2F45">
        <w:rPr>
          <w:lang w:val="en-US"/>
        </w:rPr>
        <w:t>term vision and mission</w:t>
      </w:r>
      <w:r w:rsidR="00FD6B64">
        <w:rPr>
          <w:lang w:val="en-US"/>
        </w:rPr>
        <w:t>.</w:t>
      </w:r>
      <w:r w:rsidRPr="005B2F45">
        <w:rPr>
          <w:lang w:val="en-US"/>
        </w:rPr>
        <w:t xml:space="preserve"> </w:t>
      </w:r>
      <w:r w:rsidR="00FD6B64">
        <w:rPr>
          <w:lang w:val="en-US"/>
        </w:rPr>
        <w:t>O</w:t>
      </w:r>
      <w:r w:rsidRPr="005B2F45">
        <w:rPr>
          <w:lang w:val="en-US"/>
        </w:rPr>
        <w:t>therwise</w:t>
      </w:r>
      <w:r w:rsidR="00363511">
        <w:rPr>
          <w:lang w:val="en-US"/>
        </w:rPr>
        <w:t>,</w:t>
      </w:r>
      <w:r w:rsidRPr="005B2F45">
        <w:rPr>
          <w:lang w:val="en-US"/>
        </w:rPr>
        <w:t xml:space="preserve"> even a profitable p</w:t>
      </w:r>
      <w:r w:rsidR="00D47A69" w:rsidRPr="005B2F45">
        <w:rPr>
          <w:lang w:val="en-US"/>
        </w:rPr>
        <w:t>roj</w:t>
      </w:r>
      <w:r w:rsidRPr="005B2F45">
        <w:rPr>
          <w:lang w:val="en-US"/>
        </w:rPr>
        <w:t>ect may not be sustainable for a company. Operational capability is another factor that management should consider</w:t>
      </w:r>
      <w:r w:rsidR="005B2F45" w:rsidRPr="005B2F45">
        <w:rPr>
          <w:lang w:val="en-US"/>
        </w:rPr>
        <w:t xml:space="preserve"> </w:t>
      </w:r>
      <w:r w:rsidR="005B2F45" w:rsidRPr="005B2F45">
        <w:t>(Jan et al., 2022)</w:t>
      </w:r>
      <w:r w:rsidR="00D47A69" w:rsidRPr="005B2F45">
        <w:rPr>
          <w:lang w:val="en-US"/>
        </w:rPr>
        <w:t>.</w:t>
      </w:r>
      <w:r w:rsidRPr="005B2F45">
        <w:rPr>
          <w:lang w:val="en-US"/>
        </w:rPr>
        <w:t xml:space="preserve"> </w:t>
      </w:r>
      <w:r w:rsidR="00D47A69" w:rsidRPr="005B2F45">
        <w:rPr>
          <w:lang w:val="en-US"/>
        </w:rPr>
        <w:t>M</w:t>
      </w:r>
      <w:r w:rsidRPr="005B2F45">
        <w:rPr>
          <w:lang w:val="en-US"/>
        </w:rPr>
        <w:t xml:space="preserve">anagement must evaluate whether the existing manpower and overall production and logistics capacity </w:t>
      </w:r>
      <w:r w:rsidR="00D47A69" w:rsidRPr="005B2F45">
        <w:rPr>
          <w:lang w:val="en-US"/>
        </w:rPr>
        <w:t xml:space="preserve">would be enough for any new strategic expansion, the business will not thrive in the long run. </w:t>
      </w:r>
    </w:p>
    <w:p w14:paraId="5B3D0577" w14:textId="77777777" w:rsidR="00D47A69" w:rsidRPr="005B2F45" w:rsidRDefault="00D47A69" w:rsidP="005B2F45">
      <w:pPr>
        <w:pStyle w:val="ListBullet"/>
        <w:numPr>
          <w:ilvl w:val="0"/>
          <w:numId w:val="0"/>
        </w:numPr>
        <w:rPr>
          <w:lang w:val="en-US"/>
        </w:rPr>
      </w:pPr>
      <w:r w:rsidRPr="005B2F45">
        <w:rPr>
          <w:lang w:val="en-US"/>
        </w:rPr>
        <w:t>Finally, financial capacity should also be assessed</w:t>
      </w:r>
      <w:r w:rsidR="005B2F45" w:rsidRPr="005B2F45">
        <w:rPr>
          <w:lang w:val="en-US"/>
        </w:rPr>
        <w:t>;</w:t>
      </w:r>
      <w:r w:rsidRPr="005B2F45">
        <w:rPr>
          <w:lang w:val="en-US"/>
        </w:rPr>
        <w:t xml:space="preserve"> any new investment should not render a company unable to respond to unexpected situations or shocks.</w:t>
      </w:r>
    </w:p>
    <w:p w14:paraId="4F0792E0" w14:textId="77777777" w:rsidR="0077328A" w:rsidRPr="005B2F45" w:rsidRDefault="0077328A" w:rsidP="005B2F45">
      <w:pPr>
        <w:pStyle w:val="ListBullet"/>
        <w:numPr>
          <w:ilvl w:val="0"/>
          <w:numId w:val="0"/>
        </w:numPr>
        <w:rPr>
          <w:lang w:val="en-US"/>
        </w:rPr>
      </w:pPr>
    </w:p>
    <w:p w14:paraId="60096ED8" w14:textId="77777777" w:rsidR="003B5128" w:rsidRPr="005B2F45" w:rsidRDefault="003B5128" w:rsidP="005B2F45">
      <w:pPr>
        <w:pStyle w:val="Heading2"/>
        <w:rPr>
          <w:lang w:val="en-US"/>
        </w:rPr>
      </w:pPr>
      <w:bookmarkStart w:id="49" w:name="_Toc224792648"/>
      <w:r w:rsidRPr="005B2F45">
        <w:rPr>
          <w:lang w:val="en-US"/>
        </w:rPr>
        <w:lastRenderedPageBreak/>
        <w:t>Portfolio construction</w:t>
      </w:r>
      <w:bookmarkEnd w:id="49"/>
      <w:r w:rsidRPr="005B2F45">
        <w:rPr>
          <w:lang w:val="en-US"/>
        </w:rPr>
        <w:t xml:space="preserve"> </w:t>
      </w:r>
    </w:p>
    <w:p w14:paraId="23DD370F" w14:textId="77777777" w:rsidR="003B5128" w:rsidRPr="005B2F45" w:rsidRDefault="003B5128" w:rsidP="005B2F45">
      <w:pPr>
        <w:pStyle w:val="ListBullet"/>
        <w:numPr>
          <w:ilvl w:val="0"/>
          <w:numId w:val="0"/>
        </w:numPr>
        <w:rPr>
          <w:lang w:val="en-US"/>
        </w:rPr>
      </w:pPr>
      <w:r w:rsidRPr="005B2F45">
        <w:rPr>
          <w:lang w:val="en-US"/>
        </w:rPr>
        <w:t>If funds are limited to £2,500,000 and the projects are divisible (i.e. it is possible to undertake a fraction of a total project), the project should be ranked based on attractiveness or return and then distribute the funds in serial where the most return can be generated.</w:t>
      </w:r>
    </w:p>
    <w:tbl>
      <w:tblPr>
        <w:tblStyle w:val="TableGrid"/>
        <w:tblW w:w="0" w:type="auto"/>
        <w:tblLook w:val="04A0" w:firstRow="1" w:lastRow="0" w:firstColumn="1" w:lastColumn="0" w:noHBand="0" w:noVBand="1"/>
      </w:tblPr>
      <w:tblGrid>
        <w:gridCol w:w="937"/>
        <w:gridCol w:w="2750"/>
        <w:gridCol w:w="1410"/>
      </w:tblGrid>
      <w:tr w:rsidR="003B5128" w:rsidRPr="005B2F45" w14:paraId="3864ECEB" w14:textId="77777777" w:rsidTr="005B2F45">
        <w:tc>
          <w:tcPr>
            <w:tcW w:w="0" w:type="auto"/>
            <w:hideMark/>
          </w:tcPr>
          <w:p w14:paraId="2CBE18C9" w14:textId="77777777" w:rsidR="003B5128" w:rsidRPr="005B2F45" w:rsidRDefault="003B5128" w:rsidP="005B2F45">
            <w:pPr>
              <w:rPr>
                <w:b/>
                <w:bCs/>
              </w:rPr>
            </w:pPr>
            <w:r w:rsidRPr="005B2F45">
              <w:rPr>
                <w:b/>
                <w:bCs/>
              </w:rPr>
              <w:t>Option</w:t>
            </w:r>
          </w:p>
        </w:tc>
        <w:tc>
          <w:tcPr>
            <w:tcW w:w="0" w:type="auto"/>
            <w:hideMark/>
          </w:tcPr>
          <w:p w14:paraId="13C9A65F" w14:textId="77777777" w:rsidR="003B5128" w:rsidRPr="005B2F45" w:rsidRDefault="003B5128" w:rsidP="005B2F45">
            <w:pPr>
              <w:rPr>
                <w:b/>
                <w:bCs/>
              </w:rPr>
            </w:pPr>
            <w:r w:rsidRPr="005B2F45">
              <w:rPr>
                <w:b/>
                <w:bCs/>
              </w:rPr>
              <w:t>Initial Investment (£000)</w:t>
            </w:r>
          </w:p>
        </w:tc>
        <w:tc>
          <w:tcPr>
            <w:tcW w:w="0" w:type="auto"/>
            <w:hideMark/>
          </w:tcPr>
          <w:p w14:paraId="3A004BB3" w14:textId="77777777" w:rsidR="003B5128" w:rsidRPr="005B2F45" w:rsidRDefault="003B5128" w:rsidP="005B2F45">
            <w:pPr>
              <w:rPr>
                <w:b/>
                <w:bCs/>
              </w:rPr>
            </w:pPr>
            <w:r w:rsidRPr="005B2F45">
              <w:rPr>
                <w:b/>
                <w:bCs/>
              </w:rPr>
              <w:t>NPV (£000)</w:t>
            </w:r>
          </w:p>
        </w:tc>
      </w:tr>
      <w:tr w:rsidR="003B5128" w:rsidRPr="005B2F45" w14:paraId="5D2AF841" w14:textId="77777777" w:rsidTr="005B2F45">
        <w:tc>
          <w:tcPr>
            <w:tcW w:w="0" w:type="auto"/>
            <w:hideMark/>
          </w:tcPr>
          <w:p w14:paraId="12E1B383" w14:textId="77777777" w:rsidR="003B5128" w:rsidRPr="005B2F45" w:rsidRDefault="003B5128" w:rsidP="005B2F45">
            <w:r w:rsidRPr="005B2F45">
              <w:t>A</w:t>
            </w:r>
          </w:p>
        </w:tc>
        <w:tc>
          <w:tcPr>
            <w:tcW w:w="0" w:type="auto"/>
            <w:hideMark/>
          </w:tcPr>
          <w:p w14:paraId="77B06EA5" w14:textId="77777777" w:rsidR="003B5128" w:rsidRPr="005B2F45" w:rsidRDefault="003B5128" w:rsidP="005B2F45">
            <w:r w:rsidRPr="005B2F45">
              <w:t>600</w:t>
            </w:r>
          </w:p>
        </w:tc>
        <w:tc>
          <w:tcPr>
            <w:tcW w:w="0" w:type="auto"/>
            <w:hideMark/>
          </w:tcPr>
          <w:p w14:paraId="4691A9C6" w14:textId="77777777" w:rsidR="003B5128" w:rsidRPr="005B2F45" w:rsidRDefault="003B5128" w:rsidP="005B2F45">
            <w:r w:rsidRPr="005B2F45">
              <w:t>643</w:t>
            </w:r>
          </w:p>
        </w:tc>
      </w:tr>
      <w:tr w:rsidR="003B5128" w:rsidRPr="005B2F45" w14:paraId="510AAAF3" w14:textId="77777777" w:rsidTr="005B2F45">
        <w:tc>
          <w:tcPr>
            <w:tcW w:w="0" w:type="auto"/>
            <w:hideMark/>
          </w:tcPr>
          <w:p w14:paraId="5482C1F5" w14:textId="77777777" w:rsidR="003B5128" w:rsidRPr="005B2F45" w:rsidRDefault="003B5128" w:rsidP="005B2F45">
            <w:r w:rsidRPr="005B2F45">
              <w:t>B</w:t>
            </w:r>
          </w:p>
        </w:tc>
        <w:tc>
          <w:tcPr>
            <w:tcW w:w="0" w:type="auto"/>
            <w:hideMark/>
          </w:tcPr>
          <w:p w14:paraId="3757C6DF" w14:textId="77777777" w:rsidR="003B5128" w:rsidRPr="005B2F45" w:rsidRDefault="003B5128" w:rsidP="005B2F45">
            <w:r w:rsidRPr="005B2F45">
              <w:t>1,000</w:t>
            </w:r>
          </w:p>
        </w:tc>
        <w:tc>
          <w:tcPr>
            <w:tcW w:w="0" w:type="auto"/>
            <w:hideMark/>
          </w:tcPr>
          <w:p w14:paraId="3D751DF2" w14:textId="77777777" w:rsidR="003B5128" w:rsidRPr="005B2F45" w:rsidRDefault="003B5128" w:rsidP="005B2F45">
            <w:r w:rsidRPr="005B2F45">
              <w:t>792</w:t>
            </w:r>
          </w:p>
        </w:tc>
      </w:tr>
      <w:tr w:rsidR="003B5128" w:rsidRPr="005B2F45" w14:paraId="56ED35ED" w14:textId="77777777" w:rsidTr="005B2F45">
        <w:tc>
          <w:tcPr>
            <w:tcW w:w="0" w:type="auto"/>
            <w:hideMark/>
          </w:tcPr>
          <w:p w14:paraId="214D048C" w14:textId="77777777" w:rsidR="003B5128" w:rsidRPr="005B2F45" w:rsidRDefault="003B5128" w:rsidP="005B2F45">
            <w:r w:rsidRPr="005B2F45">
              <w:t>C</w:t>
            </w:r>
          </w:p>
        </w:tc>
        <w:tc>
          <w:tcPr>
            <w:tcW w:w="0" w:type="auto"/>
            <w:hideMark/>
          </w:tcPr>
          <w:p w14:paraId="22B4214A" w14:textId="77777777" w:rsidR="003B5128" w:rsidRPr="005B2F45" w:rsidRDefault="003B5128" w:rsidP="005B2F45">
            <w:r w:rsidRPr="005B2F45">
              <w:t>1,600</w:t>
            </w:r>
          </w:p>
        </w:tc>
        <w:tc>
          <w:tcPr>
            <w:tcW w:w="0" w:type="auto"/>
            <w:hideMark/>
          </w:tcPr>
          <w:p w14:paraId="736DD0B9" w14:textId="77777777" w:rsidR="003B5128" w:rsidRPr="005B2F45" w:rsidRDefault="003B5128" w:rsidP="005B2F45">
            <w:r w:rsidRPr="005B2F45">
              <w:t>743</w:t>
            </w:r>
          </w:p>
        </w:tc>
      </w:tr>
    </w:tbl>
    <w:p w14:paraId="653AB484" w14:textId="77777777" w:rsidR="003B5128" w:rsidRPr="005B2F45" w:rsidRDefault="003B5128" w:rsidP="005B2F45">
      <w:pPr>
        <w:pStyle w:val="ListBullet"/>
        <w:numPr>
          <w:ilvl w:val="0"/>
          <w:numId w:val="0"/>
        </w:numPr>
        <w:rPr>
          <w:lang w:val="en-US"/>
        </w:rPr>
      </w:pPr>
    </w:p>
    <w:p w14:paraId="182C099E" w14:textId="77777777" w:rsidR="003B5128" w:rsidRPr="005B2F45" w:rsidRDefault="003B5128" w:rsidP="005B2F45">
      <w:pPr>
        <w:pStyle w:val="Heading3"/>
        <w:rPr>
          <w:lang w:val="en-US"/>
        </w:rPr>
      </w:pPr>
      <w:bookmarkStart w:id="50" w:name="_Toc224792649"/>
      <w:r w:rsidRPr="005B2F45">
        <w:rPr>
          <w:lang w:val="en-US"/>
        </w:rPr>
        <w:t>Calculating Profitability Index</w:t>
      </w:r>
      <w:bookmarkEnd w:id="50"/>
    </w:p>
    <w:p w14:paraId="6C79A7D2" w14:textId="77777777" w:rsidR="00004A05" w:rsidRPr="005B2F45" w:rsidRDefault="00004A05" w:rsidP="005B2F45">
      <w:pPr>
        <w:pStyle w:val="ListBullet"/>
        <w:numPr>
          <w:ilvl w:val="0"/>
          <w:numId w:val="0"/>
        </w:numPr>
        <w:rPr>
          <w:lang w:val="en-US"/>
        </w:rPr>
      </w:pPr>
      <w:r w:rsidRPr="005B2F45">
        <w:rPr>
          <w:lang w:val="en-US"/>
        </w:rPr>
        <w:t xml:space="preserve">When the funds are limited, projects are usually ranked on the basis of NPV per </w:t>
      </w:r>
      <w:r w:rsidR="0085016E" w:rsidRPr="005B2F45">
        <w:rPr>
          <w:lang w:val="en-US"/>
        </w:rPr>
        <w:t>uni</w:t>
      </w:r>
      <w:r w:rsidRPr="005B2F45">
        <w:rPr>
          <w:lang w:val="en-US"/>
        </w:rPr>
        <w:t xml:space="preserve">t of investment. Profitability is usually used in such cases to understand and measure the value created from an investment compared to </w:t>
      </w:r>
      <w:r w:rsidR="0085016E" w:rsidRPr="005B2F45">
        <w:rPr>
          <w:lang w:val="en-US"/>
        </w:rPr>
        <w:t>each</w:t>
      </w:r>
      <w:r w:rsidRPr="005B2F45">
        <w:rPr>
          <w:lang w:val="en-US"/>
        </w:rPr>
        <w:t xml:space="preserve"> unit of capital</w:t>
      </w:r>
      <w:r w:rsidR="005B2F45" w:rsidRPr="005B2F45">
        <w:rPr>
          <w:lang w:val="en-US"/>
        </w:rPr>
        <w:t xml:space="preserve"> </w:t>
      </w:r>
      <w:r w:rsidR="005B2F45" w:rsidRPr="005B2F45">
        <w:t>(</w:t>
      </w:r>
      <w:proofErr w:type="spellStart"/>
      <w:r w:rsidR="005B2F45" w:rsidRPr="005B2F45">
        <w:t>Ogunlusi</w:t>
      </w:r>
      <w:proofErr w:type="spellEnd"/>
      <w:r w:rsidR="005B2F45" w:rsidRPr="005B2F45">
        <w:t xml:space="preserve"> and </w:t>
      </w:r>
      <w:proofErr w:type="spellStart"/>
      <w:r w:rsidR="005B2F45" w:rsidRPr="005B2F45">
        <w:t>Obademi</w:t>
      </w:r>
      <w:proofErr w:type="spellEnd"/>
      <w:r w:rsidR="005B2F45" w:rsidRPr="005B2F45">
        <w:t>, 2021)</w:t>
      </w:r>
      <w:r w:rsidRPr="005B2F45">
        <w:rPr>
          <w:lang w:val="en-US"/>
        </w:rPr>
        <w:t>. With now flexibility to distribute fund</w:t>
      </w:r>
      <w:r w:rsidR="0085016E" w:rsidRPr="005B2F45">
        <w:rPr>
          <w:lang w:val="en-US"/>
        </w:rPr>
        <w:t>s</w:t>
      </w:r>
      <w:r w:rsidRPr="005B2F45">
        <w:rPr>
          <w:lang w:val="en-US"/>
        </w:rPr>
        <w:t xml:space="preserve"> across different project</w:t>
      </w:r>
      <w:r w:rsidR="0085016E" w:rsidRPr="005B2F45">
        <w:rPr>
          <w:lang w:val="en-US"/>
        </w:rPr>
        <w:t>s</w:t>
      </w:r>
      <w:r w:rsidRPr="005B2F45">
        <w:rPr>
          <w:lang w:val="en-US"/>
        </w:rPr>
        <w:t>, funds should be distributed in projects where the profit</w:t>
      </w:r>
      <w:r w:rsidR="0085016E" w:rsidRPr="005B2F45">
        <w:rPr>
          <w:lang w:val="en-US"/>
        </w:rPr>
        <w:t>ab</w:t>
      </w:r>
      <w:r w:rsidRPr="005B2F45">
        <w:rPr>
          <w:lang w:val="en-US"/>
        </w:rPr>
        <w:t xml:space="preserve">ility index is highest. Investment should be done partially </w:t>
      </w:r>
      <w:r w:rsidR="0085016E" w:rsidRPr="005B2F45">
        <w:rPr>
          <w:lang w:val="en-US"/>
        </w:rPr>
        <w:t xml:space="preserve">to below ranked project when funds are exhausted. </w:t>
      </w:r>
    </w:p>
    <w:p w14:paraId="122810B0" w14:textId="2F3ABD48" w:rsidR="003B5128" w:rsidRPr="005B2F45" w:rsidRDefault="003B5128" w:rsidP="005B2F45">
      <w:pPr>
        <w:rPr>
          <w:rStyle w:val="mord"/>
        </w:rPr>
      </w:pPr>
      <w:r w:rsidRPr="005B2F45">
        <w:rPr>
          <w:rStyle w:val="mord"/>
        </w:rPr>
        <w:t>Profitability Index (PI)</w:t>
      </w:r>
      <w:r w:rsidRPr="005B2F45">
        <w:rPr>
          <w:rStyle w:val="mrel"/>
        </w:rPr>
        <w:t xml:space="preserve">= </w:t>
      </w:r>
      <w:r w:rsidRPr="005B2F45">
        <w:rPr>
          <w:rStyle w:val="mord"/>
        </w:rPr>
        <w:t>Present Value of Future Cash Inflows</w:t>
      </w:r>
      <w:r w:rsidRPr="005B2F45">
        <w:t xml:space="preserve"> / </w:t>
      </w:r>
      <w:r w:rsidRPr="005B2F45">
        <w:rPr>
          <w:rStyle w:val="mord"/>
        </w:rPr>
        <w:t xml:space="preserve">Initial Investment </w:t>
      </w:r>
    </w:p>
    <w:p w14:paraId="2614EAE8" w14:textId="77777777" w:rsidR="003B5128" w:rsidRPr="005B2F45" w:rsidRDefault="003B5128" w:rsidP="005B2F45">
      <w:r w:rsidRPr="005B2F45">
        <w:rPr>
          <w:rStyle w:val="mord"/>
          <w:rFonts w:eastAsiaTheme="majorEastAsia"/>
        </w:rPr>
        <w:t xml:space="preserve">PV of inflows </w:t>
      </w:r>
      <w:r w:rsidRPr="005B2F45">
        <w:rPr>
          <w:rStyle w:val="mrel"/>
        </w:rPr>
        <w:t>=</w:t>
      </w:r>
      <w:r w:rsidRPr="005B2F45">
        <w:rPr>
          <w:rStyle w:val="mord"/>
          <w:rFonts w:eastAsiaTheme="majorEastAsia"/>
        </w:rPr>
        <w:t xml:space="preserve">Initial Investment </w:t>
      </w:r>
      <w:r w:rsidRPr="005B2F45">
        <w:rPr>
          <w:rStyle w:val="mbin"/>
        </w:rPr>
        <w:t>+</w:t>
      </w:r>
      <w:r w:rsidRPr="005B2F45">
        <w:rPr>
          <w:rStyle w:val="mord"/>
          <w:rFonts w:eastAsiaTheme="majorEastAsia"/>
        </w:rPr>
        <w:t>NPV</w:t>
      </w:r>
    </w:p>
    <w:p w14:paraId="79B7BA2A" w14:textId="77777777" w:rsidR="00004A05" w:rsidRPr="005B2F45" w:rsidRDefault="00004A05" w:rsidP="005B2F45">
      <w:pPr>
        <w:pStyle w:val="ListBullet"/>
        <w:numPr>
          <w:ilvl w:val="0"/>
          <w:numId w:val="0"/>
        </w:numPr>
        <w:rPr>
          <w:b/>
          <w:bCs/>
          <w:lang w:val="en-US"/>
        </w:rPr>
      </w:pPr>
      <w:r w:rsidRPr="005B2F45">
        <w:rPr>
          <w:b/>
          <w:bCs/>
          <w:lang w:val="en-US"/>
        </w:rPr>
        <w:t>Option A</w:t>
      </w:r>
    </w:p>
    <w:p w14:paraId="186DD0F3" w14:textId="05E1008C" w:rsidR="00004A05" w:rsidRPr="005B2F45" w:rsidRDefault="00004A05" w:rsidP="005B2F45">
      <w:pPr>
        <w:pStyle w:val="ListBullet"/>
        <w:numPr>
          <w:ilvl w:val="0"/>
          <w:numId w:val="0"/>
        </w:numPr>
      </w:pPr>
      <w:r w:rsidRPr="005B2F45">
        <w:rPr>
          <w:rStyle w:val="mord"/>
        </w:rPr>
        <w:t>PV</w:t>
      </w:r>
      <w:r w:rsidRPr="005B2F45">
        <w:rPr>
          <w:rStyle w:val="mrel"/>
        </w:rPr>
        <w:t>=</w:t>
      </w:r>
      <w:r w:rsidRPr="005B2F45">
        <w:rPr>
          <w:rStyle w:val="mord"/>
        </w:rPr>
        <w:t>600</w:t>
      </w:r>
      <w:r w:rsidRPr="005B2F45">
        <w:rPr>
          <w:rStyle w:val="mbin"/>
        </w:rPr>
        <w:t>+</w:t>
      </w:r>
      <w:r w:rsidRPr="005B2F45">
        <w:rPr>
          <w:rStyle w:val="mord"/>
        </w:rPr>
        <w:t>643</w:t>
      </w:r>
      <w:r w:rsidRPr="005B2F45">
        <w:rPr>
          <w:rStyle w:val="mrel"/>
        </w:rPr>
        <w:t>=</w:t>
      </w:r>
      <w:r w:rsidRPr="005B2F45">
        <w:rPr>
          <w:rStyle w:val="mord"/>
        </w:rPr>
        <w:t>1</w:t>
      </w:r>
      <w:r w:rsidRPr="005B2F45">
        <w:rPr>
          <w:rStyle w:val="mpunct"/>
        </w:rPr>
        <w:t>,</w:t>
      </w:r>
      <w:r w:rsidRPr="005B2F45">
        <w:rPr>
          <w:rStyle w:val="mord"/>
        </w:rPr>
        <w:t>243</w:t>
      </w:r>
      <w:r w:rsidRPr="005B2F45">
        <w:t xml:space="preserve"> </w:t>
      </w:r>
    </w:p>
    <w:p w14:paraId="47F5BF23" w14:textId="77777777" w:rsidR="00004A05" w:rsidRPr="005B2F45" w:rsidRDefault="00004A05" w:rsidP="005B2F45">
      <w:pPr>
        <w:pStyle w:val="ListBullet"/>
        <w:numPr>
          <w:ilvl w:val="0"/>
          <w:numId w:val="0"/>
        </w:numPr>
        <w:rPr>
          <w:rStyle w:val="katex-mathml"/>
        </w:rPr>
      </w:pPr>
      <w:r w:rsidRPr="005B2F45">
        <w:rPr>
          <w:rStyle w:val="katex-mathml"/>
        </w:rPr>
        <w:t>PI=1,243/600=2.07</w:t>
      </w:r>
    </w:p>
    <w:p w14:paraId="39B278C8" w14:textId="77777777" w:rsidR="00004A05" w:rsidRPr="005B2F45" w:rsidRDefault="00004A05" w:rsidP="005B2F45">
      <w:pPr>
        <w:pStyle w:val="ListBullet"/>
        <w:numPr>
          <w:ilvl w:val="0"/>
          <w:numId w:val="0"/>
        </w:numPr>
        <w:rPr>
          <w:rStyle w:val="katex-mathml"/>
        </w:rPr>
      </w:pPr>
    </w:p>
    <w:p w14:paraId="0ED06D0C" w14:textId="77777777" w:rsidR="00004A05" w:rsidRPr="005B2F45" w:rsidRDefault="00004A05" w:rsidP="005B2F45">
      <w:pPr>
        <w:pStyle w:val="ListBullet"/>
        <w:numPr>
          <w:ilvl w:val="0"/>
          <w:numId w:val="0"/>
        </w:numPr>
        <w:rPr>
          <w:b/>
          <w:bCs/>
          <w:lang w:val="en-US"/>
        </w:rPr>
      </w:pPr>
      <w:r w:rsidRPr="005B2F45">
        <w:rPr>
          <w:b/>
          <w:bCs/>
          <w:lang w:val="en-US"/>
        </w:rPr>
        <w:t>Option B</w:t>
      </w:r>
    </w:p>
    <w:p w14:paraId="6CF41769" w14:textId="23DEA3B3" w:rsidR="00004A05" w:rsidRPr="005B2F45" w:rsidRDefault="00004A05" w:rsidP="005B2F45">
      <w:pPr>
        <w:pStyle w:val="ListBullet"/>
        <w:numPr>
          <w:ilvl w:val="0"/>
          <w:numId w:val="0"/>
        </w:numPr>
        <w:rPr>
          <w:rStyle w:val="mord"/>
        </w:rPr>
      </w:pPr>
      <w:r w:rsidRPr="005B2F45">
        <w:rPr>
          <w:rStyle w:val="mord"/>
        </w:rPr>
        <w:t>PV</w:t>
      </w:r>
      <w:r w:rsidRPr="005B2F45">
        <w:rPr>
          <w:rStyle w:val="mrel"/>
        </w:rPr>
        <w:t>=</w:t>
      </w:r>
      <w:r w:rsidRPr="005B2F45">
        <w:rPr>
          <w:rStyle w:val="mord"/>
        </w:rPr>
        <w:t>1</w:t>
      </w:r>
      <w:r w:rsidRPr="005B2F45">
        <w:rPr>
          <w:rStyle w:val="mpunct"/>
        </w:rPr>
        <w:t>,</w:t>
      </w:r>
      <w:r w:rsidRPr="005B2F45">
        <w:rPr>
          <w:rStyle w:val="mord"/>
        </w:rPr>
        <w:t>000</w:t>
      </w:r>
      <w:r w:rsidRPr="005B2F45">
        <w:rPr>
          <w:rStyle w:val="mbin"/>
        </w:rPr>
        <w:t>+</w:t>
      </w:r>
      <w:r w:rsidRPr="005B2F45">
        <w:rPr>
          <w:rStyle w:val="mord"/>
        </w:rPr>
        <w:t>792</w:t>
      </w:r>
      <w:r w:rsidRPr="005B2F45">
        <w:rPr>
          <w:rStyle w:val="mrel"/>
        </w:rPr>
        <w:t>=</w:t>
      </w:r>
      <w:r w:rsidRPr="005B2F45">
        <w:rPr>
          <w:rStyle w:val="mord"/>
        </w:rPr>
        <w:t>1</w:t>
      </w:r>
      <w:r w:rsidRPr="005B2F45">
        <w:rPr>
          <w:rStyle w:val="mpunct"/>
        </w:rPr>
        <w:t>,</w:t>
      </w:r>
      <w:r w:rsidRPr="005B2F45">
        <w:rPr>
          <w:rStyle w:val="mord"/>
        </w:rPr>
        <w:t>792</w:t>
      </w:r>
    </w:p>
    <w:p w14:paraId="6B32FDDE" w14:textId="77777777" w:rsidR="00004A05" w:rsidRPr="005B2F45" w:rsidRDefault="00004A05" w:rsidP="005B2F45">
      <w:pPr>
        <w:pStyle w:val="ListBullet"/>
        <w:numPr>
          <w:ilvl w:val="0"/>
          <w:numId w:val="0"/>
        </w:numPr>
        <w:rPr>
          <w:rStyle w:val="katex-mathml"/>
        </w:rPr>
      </w:pPr>
      <w:r w:rsidRPr="005B2F45">
        <w:rPr>
          <w:rStyle w:val="katex-mathml"/>
        </w:rPr>
        <w:t>PI=1,792/ 1000=1.79</w:t>
      </w:r>
    </w:p>
    <w:p w14:paraId="1E422F0D" w14:textId="77777777" w:rsidR="00004A05" w:rsidRPr="005B2F45" w:rsidRDefault="00004A05" w:rsidP="005B2F45">
      <w:pPr>
        <w:pStyle w:val="ListBullet"/>
        <w:numPr>
          <w:ilvl w:val="0"/>
          <w:numId w:val="0"/>
        </w:numPr>
        <w:rPr>
          <w:lang w:val="en-US"/>
        </w:rPr>
      </w:pPr>
    </w:p>
    <w:p w14:paraId="6C13D3DF" w14:textId="77777777" w:rsidR="00004A05" w:rsidRPr="005B2F45" w:rsidRDefault="00004A05" w:rsidP="005B2F45">
      <w:pPr>
        <w:pStyle w:val="ListBullet"/>
        <w:numPr>
          <w:ilvl w:val="0"/>
          <w:numId w:val="0"/>
        </w:numPr>
        <w:rPr>
          <w:b/>
          <w:bCs/>
          <w:lang w:val="en-US"/>
        </w:rPr>
      </w:pPr>
      <w:r w:rsidRPr="005B2F45">
        <w:rPr>
          <w:b/>
          <w:bCs/>
          <w:lang w:val="en-US"/>
        </w:rPr>
        <w:t>Option C</w:t>
      </w:r>
    </w:p>
    <w:p w14:paraId="4FB3FD29" w14:textId="77777777" w:rsidR="00004A05" w:rsidRPr="005B2F45" w:rsidRDefault="00004A05" w:rsidP="005B2F45">
      <w:pPr>
        <w:pStyle w:val="ListBullet"/>
        <w:numPr>
          <w:ilvl w:val="0"/>
          <w:numId w:val="0"/>
        </w:numPr>
      </w:pPr>
      <w:r w:rsidRPr="005B2F45">
        <w:rPr>
          <w:rStyle w:val="mord"/>
        </w:rPr>
        <w:t>PV</w:t>
      </w:r>
      <w:r w:rsidRPr="005B2F45">
        <w:rPr>
          <w:rStyle w:val="mrel"/>
        </w:rPr>
        <w:t>=</w:t>
      </w:r>
      <w:r w:rsidRPr="005B2F45">
        <w:rPr>
          <w:rStyle w:val="mord"/>
        </w:rPr>
        <w:t>1</w:t>
      </w:r>
      <w:r w:rsidRPr="005B2F45">
        <w:rPr>
          <w:rStyle w:val="mpunct"/>
        </w:rPr>
        <w:t>,</w:t>
      </w:r>
      <w:r w:rsidRPr="005B2F45">
        <w:rPr>
          <w:rStyle w:val="mord"/>
        </w:rPr>
        <w:t>600</w:t>
      </w:r>
      <w:r w:rsidRPr="005B2F45">
        <w:rPr>
          <w:rStyle w:val="mbin"/>
        </w:rPr>
        <w:t>+</w:t>
      </w:r>
      <w:r w:rsidRPr="005B2F45">
        <w:rPr>
          <w:rStyle w:val="mord"/>
        </w:rPr>
        <w:t>743</w:t>
      </w:r>
      <w:r w:rsidRPr="005B2F45">
        <w:rPr>
          <w:rStyle w:val="mrel"/>
        </w:rPr>
        <w:t>=</w:t>
      </w:r>
      <w:r w:rsidRPr="005B2F45">
        <w:rPr>
          <w:rStyle w:val="mord"/>
        </w:rPr>
        <w:t>2</w:t>
      </w:r>
      <w:r w:rsidRPr="005B2F45">
        <w:rPr>
          <w:rStyle w:val="mpunct"/>
        </w:rPr>
        <w:t>,</w:t>
      </w:r>
      <w:r w:rsidRPr="005B2F45">
        <w:rPr>
          <w:rStyle w:val="mord"/>
        </w:rPr>
        <w:t>343</w:t>
      </w:r>
      <w:r w:rsidRPr="005B2F45">
        <w:t xml:space="preserve"> </w:t>
      </w:r>
    </w:p>
    <w:p w14:paraId="4703DE25" w14:textId="77777777" w:rsidR="00004A05" w:rsidRPr="005B2F45" w:rsidRDefault="00004A05" w:rsidP="005B2F45">
      <w:pPr>
        <w:pStyle w:val="ListBullet"/>
        <w:numPr>
          <w:ilvl w:val="0"/>
          <w:numId w:val="0"/>
        </w:numPr>
        <w:rPr>
          <w:rStyle w:val="katex-mathml"/>
        </w:rPr>
      </w:pPr>
      <w:r w:rsidRPr="005B2F45">
        <w:rPr>
          <w:rStyle w:val="katex-mathml"/>
        </w:rPr>
        <w:t>PI=2,343/1,600=1.46</w:t>
      </w:r>
    </w:p>
    <w:p w14:paraId="7A6DF985" w14:textId="77777777" w:rsidR="00004A05" w:rsidRPr="005B2F45" w:rsidRDefault="00004A05" w:rsidP="005B2F45">
      <w:pPr>
        <w:pStyle w:val="ListBullet"/>
        <w:numPr>
          <w:ilvl w:val="0"/>
          <w:numId w:val="0"/>
        </w:numPr>
        <w:rPr>
          <w:rStyle w:val="katex-mathml"/>
        </w:rPr>
      </w:pPr>
    </w:p>
    <w:p w14:paraId="680A597A" w14:textId="77777777" w:rsidR="00004A05" w:rsidRPr="005B2F45" w:rsidRDefault="00004A05" w:rsidP="005B2F45">
      <w:pPr>
        <w:pStyle w:val="ListBullet"/>
        <w:numPr>
          <w:ilvl w:val="0"/>
          <w:numId w:val="0"/>
        </w:numPr>
        <w:rPr>
          <w:rStyle w:val="katex-mathml"/>
        </w:rPr>
      </w:pPr>
      <w:r w:rsidRPr="005B2F45">
        <w:rPr>
          <w:rStyle w:val="katex-mathml"/>
        </w:rPr>
        <w:t>Ranking based on profitability index:</w:t>
      </w:r>
    </w:p>
    <w:tbl>
      <w:tblPr>
        <w:tblStyle w:val="TableGrid"/>
        <w:tblW w:w="0" w:type="auto"/>
        <w:tblLook w:val="04A0" w:firstRow="1" w:lastRow="0" w:firstColumn="1" w:lastColumn="0" w:noHBand="0" w:noVBand="1"/>
      </w:tblPr>
      <w:tblGrid>
        <w:gridCol w:w="777"/>
        <w:gridCol w:w="937"/>
        <w:gridCol w:w="636"/>
      </w:tblGrid>
      <w:tr w:rsidR="00004A05" w:rsidRPr="005B2F45" w14:paraId="7515A609" w14:textId="77777777" w:rsidTr="005B2F45">
        <w:tc>
          <w:tcPr>
            <w:tcW w:w="0" w:type="auto"/>
            <w:hideMark/>
          </w:tcPr>
          <w:p w14:paraId="70178864" w14:textId="77777777" w:rsidR="00004A05" w:rsidRPr="005B2F45" w:rsidRDefault="00004A05" w:rsidP="005B2F45">
            <w:pPr>
              <w:rPr>
                <w:b/>
                <w:bCs/>
              </w:rPr>
            </w:pPr>
            <w:r w:rsidRPr="005B2F45">
              <w:rPr>
                <w:b/>
                <w:bCs/>
              </w:rPr>
              <w:t>Rank</w:t>
            </w:r>
          </w:p>
        </w:tc>
        <w:tc>
          <w:tcPr>
            <w:tcW w:w="0" w:type="auto"/>
            <w:hideMark/>
          </w:tcPr>
          <w:p w14:paraId="51D853D2" w14:textId="77777777" w:rsidR="00004A05" w:rsidRPr="005B2F45" w:rsidRDefault="00004A05" w:rsidP="005B2F45">
            <w:pPr>
              <w:rPr>
                <w:b/>
                <w:bCs/>
              </w:rPr>
            </w:pPr>
            <w:r w:rsidRPr="005B2F45">
              <w:rPr>
                <w:b/>
                <w:bCs/>
              </w:rPr>
              <w:t>Option</w:t>
            </w:r>
          </w:p>
        </w:tc>
        <w:tc>
          <w:tcPr>
            <w:tcW w:w="0" w:type="auto"/>
            <w:hideMark/>
          </w:tcPr>
          <w:p w14:paraId="731483EA" w14:textId="77777777" w:rsidR="00004A05" w:rsidRPr="005B2F45" w:rsidRDefault="00004A05" w:rsidP="005B2F45">
            <w:pPr>
              <w:rPr>
                <w:b/>
                <w:bCs/>
              </w:rPr>
            </w:pPr>
            <w:r w:rsidRPr="005B2F45">
              <w:rPr>
                <w:b/>
                <w:bCs/>
              </w:rPr>
              <w:t>PI</w:t>
            </w:r>
          </w:p>
        </w:tc>
      </w:tr>
      <w:tr w:rsidR="00004A05" w:rsidRPr="005B2F45" w14:paraId="54170161" w14:textId="77777777" w:rsidTr="005B2F45">
        <w:tc>
          <w:tcPr>
            <w:tcW w:w="0" w:type="auto"/>
            <w:hideMark/>
          </w:tcPr>
          <w:p w14:paraId="5A8F9530" w14:textId="77777777" w:rsidR="00004A05" w:rsidRPr="005B2F45" w:rsidRDefault="00004A05" w:rsidP="005B2F45">
            <w:r w:rsidRPr="005B2F45">
              <w:t>1</w:t>
            </w:r>
          </w:p>
        </w:tc>
        <w:tc>
          <w:tcPr>
            <w:tcW w:w="0" w:type="auto"/>
            <w:hideMark/>
          </w:tcPr>
          <w:p w14:paraId="515B3E42" w14:textId="77777777" w:rsidR="00004A05" w:rsidRPr="005B2F45" w:rsidRDefault="00004A05" w:rsidP="005B2F45">
            <w:r w:rsidRPr="005B2F45">
              <w:rPr>
                <w:rStyle w:val="Strong"/>
                <w:rFonts w:eastAsiaTheme="majorEastAsia"/>
              </w:rPr>
              <w:t>A</w:t>
            </w:r>
          </w:p>
        </w:tc>
        <w:tc>
          <w:tcPr>
            <w:tcW w:w="0" w:type="auto"/>
            <w:hideMark/>
          </w:tcPr>
          <w:p w14:paraId="3470526D" w14:textId="77777777" w:rsidR="00004A05" w:rsidRPr="005B2F45" w:rsidRDefault="00004A05" w:rsidP="005B2F45">
            <w:r w:rsidRPr="005B2F45">
              <w:rPr>
                <w:rStyle w:val="Strong"/>
                <w:rFonts w:eastAsiaTheme="majorEastAsia"/>
              </w:rPr>
              <w:t>2.07</w:t>
            </w:r>
          </w:p>
        </w:tc>
      </w:tr>
      <w:tr w:rsidR="00004A05" w:rsidRPr="005B2F45" w14:paraId="2A0B3040" w14:textId="77777777" w:rsidTr="005B2F45">
        <w:tc>
          <w:tcPr>
            <w:tcW w:w="0" w:type="auto"/>
            <w:hideMark/>
          </w:tcPr>
          <w:p w14:paraId="119CC1A7" w14:textId="77777777" w:rsidR="00004A05" w:rsidRPr="005B2F45" w:rsidRDefault="00004A05" w:rsidP="005B2F45">
            <w:r w:rsidRPr="005B2F45">
              <w:t>2</w:t>
            </w:r>
          </w:p>
        </w:tc>
        <w:tc>
          <w:tcPr>
            <w:tcW w:w="0" w:type="auto"/>
            <w:hideMark/>
          </w:tcPr>
          <w:p w14:paraId="45BDEE39" w14:textId="77777777" w:rsidR="00004A05" w:rsidRPr="005B2F45" w:rsidRDefault="00004A05" w:rsidP="005B2F45">
            <w:r w:rsidRPr="005B2F45">
              <w:rPr>
                <w:rStyle w:val="Strong"/>
                <w:rFonts w:eastAsiaTheme="majorEastAsia"/>
              </w:rPr>
              <w:t>B</w:t>
            </w:r>
          </w:p>
        </w:tc>
        <w:tc>
          <w:tcPr>
            <w:tcW w:w="0" w:type="auto"/>
            <w:hideMark/>
          </w:tcPr>
          <w:p w14:paraId="2268D048" w14:textId="77777777" w:rsidR="00004A05" w:rsidRPr="005B2F45" w:rsidRDefault="00004A05" w:rsidP="005B2F45">
            <w:r w:rsidRPr="005B2F45">
              <w:rPr>
                <w:rStyle w:val="Strong"/>
                <w:rFonts w:eastAsiaTheme="majorEastAsia"/>
              </w:rPr>
              <w:t>1.79</w:t>
            </w:r>
          </w:p>
        </w:tc>
      </w:tr>
      <w:tr w:rsidR="00004A05" w:rsidRPr="005B2F45" w14:paraId="115B4A6F" w14:textId="77777777" w:rsidTr="005B2F45">
        <w:tc>
          <w:tcPr>
            <w:tcW w:w="0" w:type="auto"/>
            <w:hideMark/>
          </w:tcPr>
          <w:p w14:paraId="0A46D5C7" w14:textId="77777777" w:rsidR="00004A05" w:rsidRPr="005B2F45" w:rsidRDefault="00004A05" w:rsidP="005B2F45">
            <w:r w:rsidRPr="005B2F45">
              <w:t>3</w:t>
            </w:r>
          </w:p>
        </w:tc>
        <w:tc>
          <w:tcPr>
            <w:tcW w:w="0" w:type="auto"/>
            <w:hideMark/>
          </w:tcPr>
          <w:p w14:paraId="5A83F48E" w14:textId="77777777" w:rsidR="00004A05" w:rsidRPr="005B2F45" w:rsidRDefault="00004A05" w:rsidP="005B2F45">
            <w:r w:rsidRPr="005B2F45">
              <w:rPr>
                <w:rStyle w:val="Strong"/>
                <w:rFonts w:eastAsiaTheme="majorEastAsia"/>
              </w:rPr>
              <w:t>C</w:t>
            </w:r>
          </w:p>
        </w:tc>
        <w:tc>
          <w:tcPr>
            <w:tcW w:w="0" w:type="auto"/>
            <w:hideMark/>
          </w:tcPr>
          <w:p w14:paraId="1349CD72" w14:textId="77777777" w:rsidR="00004A05" w:rsidRPr="005B2F45" w:rsidRDefault="00004A05" w:rsidP="005B2F45">
            <w:r w:rsidRPr="005B2F45">
              <w:rPr>
                <w:rStyle w:val="Strong"/>
                <w:rFonts w:eastAsiaTheme="majorEastAsia"/>
              </w:rPr>
              <w:t>1.46</w:t>
            </w:r>
          </w:p>
        </w:tc>
      </w:tr>
    </w:tbl>
    <w:p w14:paraId="76434AC1" w14:textId="77777777" w:rsidR="0085016E" w:rsidRPr="005B2F45" w:rsidRDefault="0085016E" w:rsidP="005B2F45">
      <w:pPr>
        <w:pStyle w:val="ListBullet"/>
        <w:numPr>
          <w:ilvl w:val="0"/>
          <w:numId w:val="0"/>
        </w:numPr>
        <w:rPr>
          <w:lang w:val="en-US"/>
        </w:rPr>
      </w:pPr>
    </w:p>
    <w:p w14:paraId="0E97C46E" w14:textId="77777777" w:rsidR="00004A05" w:rsidRDefault="0085016E" w:rsidP="005B2F45">
      <w:pPr>
        <w:pStyle w:val="Heading3"/>
        <w:rPr>
          <w:lang w:val="en-US"/>
        </w:rPr>
      </w:pPr>
      <w:bookmarkStart w:id="51" w:name="_Toc224792650"/>
      <w:r w:rsidRPr="005B2F45">
        <w:rPr>
          <w:lang w:val="en-US"/>
        </w:rPr>
        <w:t xml:space="preserve">Building </w:t>
      </w:r>
      <w:r w:rsidR="005B2F45" w:rsidRPr="005B2F45">
        <w:rPr>
          <w:lang w:val="en-US"/>
        </w:rPr>
        <w:t xml:space="preserve">an </w:t>
      </w:r>
      <w:r w:rsidRPr="005B2F45">
        <w:rPr>
          <w:lang w:val="en-US"/>
        </w:rPr>
        <w:t>optimal portfolio</w:t>
      </w:r>
      <w:bookmarkEnd w:id="51"/>
    </w:p>
    <w:p w14:paraId="6F575C3E" w14:textId="77777777" w:rsidR="0085016E" w:rsidRPr="005B2F45" w:rsidRDefault="0085016E" w:rsidP="005B2F45">
      <w:pPr>
        <w:pStyle w:val="ListBullet"/>
        <w:numPr>
          <w:ilvl w:val="0"/>
          <w:numId w:val="0"/>
        </w:numPr>
      </w:pPr>
      <w:r w:rsidRPr="005B2F45">
        <w:t>Projects are typically rated according to net present value (NPV) per unit of investment when finances are scarce. In these situations, profitability is typically employed to determine the value generated by an investment in relation to each unit of capital. Funds should be allocated to projects with the highest profitability index now that there is flexibility to do so. When funds run out, a portion of the investment should go to projects that are ranked lower.</w:t>
      </w:r>
    </w:p>
    <w:tbl>
      <w:tblPr>
        <w:tblStyle w:val="TableGrid"/>
        <w:tblW w:w="0" w:type="auto"/>
        <w:tblLook w:val="04A0" w:firstRow="1" w:lastRow="0" w:firstColumn="1" w:lastColumn="0" w:noHBand="0" w:noVBand="1"/>
      </w:tblPr>
      <w:tblGrid>
        <w:gridCol w:w="937"/>
        <w:gridCol w:w="2603"/>
        <w:gridCol w:w="1350"/>
        <w:gridCol w:w="2457"/>
      </w:tblGrid>
      <w:tr w:rsidR="0085016E" w:rsidRPr="005B2F45" w14:paraId="5AD05E18" w14:textId="77777777" w:rsidTr="005B2F45">
        <w:tc>
          <w:tcPr>
            <w:tcW w:w="0" w:type="auto"/>
            <w:hideMark/>
          </w:tcPr>
          <w:p w14:paraId="4C039A75" w14:textId="77777777" w:rsidR="0085016E" w:rsidRPr="005B2F45" w:rsidRDefault="0085016E" w:rsidP="005B2F45">
            <w:pPr>
              <w:rPr>
                <w:b/>
                <w:bCs/>
              </w:rPr>
            </w:pPr>
            <w:r w:rsidRPr="005B2F45">
              <w:rPr>
                <w:b/>
                <w:bCs/>
              </w:rPr>
              <w:t>Option</w:t>
            </w:r>
          </w:p>
        </w:tc>
        <w:tc>
          <w:tcPr>
            <w:tcW w:w="0" w:type="auto"/>
            <w:hideMark/>
          </w:tcPr>
          <w:p w14:paraId="41495910" w14:textId="77777777" w:rsidR="0085016E" w:rsidRPr="005B2F45" w:rsidRDefault="0085016E" w:rsidP="005B2F45">
            <w:pPr>
              <w:rPr>
                <w:b/>
                <w:bCs/>
              </w:rPr>
            </w:pPr>
            <w:r w:rsidRPr="005B2F45">
              <w:rPr>
                <w:b/>
                <w:bCs/>
              </w:rPr>
              <w:t>Investment Amount (£)</w:t>
            </w:r>
          </w:p>
        </w:tc>
        <w:tc>
          <w:tcPr>
            <w:tcW w:w="0" w:type="auto"/>
            <w:hideMark/>
          </w:tcPr>
          <w:p w14:paraId="35EA9D7E" w14:textId="77777777" w:rsidR="0085016E" w:rsidRPr="005B2F45" w:rsidRDefault="0085016E" w:rsidP="005B2F45">
            <w:pPr>
              <w:rPr>
                <w:b/>
                <w:bCs/>
              </w:rPr>
            </w:pPr>
            <w:r w:rsidRPr="005B2F45">
              <w:rPr>
                <w:b/>
                <w:bCs/>
              </w:rPr>
              <w:t>Proportion</w:t>
            </w:r>
          </w:p>
        </w:tc>
        <w:tc>
          <w:tcPr>
            <w:tcW w:w="0" w:type="auto"/>
            <w:hideMark/>
          </w:tcPr>
          <w:p w14:paraId="04A8CD15" w14:textId="77777777" w:rsidR="0085016E" w:rsidRPr="005B2F45" w:rsidRDefault="0085016E" w:rsidP="005B2F45">
            <w:pPr>
              <w:rPr>
                <w:b/>
                <w:bCs/>
              </w:rPr>
            </w:pPr>
            <w:r w:rsidRPr="005B2F45">
              <w:rPr>
                <w:b/>
                <w:bCs/>
              </w:rPr>
              <w:t>NPV Contribution (£)</w:t>
            </w:r>
          </w:p>
        </w:tc>
      </w:tr>
      <w:tr w:rsidR="0085016E" w:rsidRPr="005B2F45" w14:paraId="55C79D08" w14:textId="77777777" w:rsidTr="005B2F45">
        <w:tc>
          <w:tcPr>
            <w:tcW w:w="0" w:type="auto"/>
            <w:hideMark/>
          </w:tcPr>
          <w:p w14:paraId="06B692CB" w14:textId="77777777" w:rsidR="0085016E" w:rsidRPr="005B2F45" w:rsidRDefault="0085016E" w:rsidP="005B2F45">
            <w:r w:rsidRPr="005B2F45">
              <w:t>A</w:t>
            </w:r>
          </w:p>
        </w:tc>
        <w:tc>
          <w:tcPr>
            <w:tcW w:w="0" w:type="auto"/>
            <w:hideMark/>
          </w:tcPr>
          <w:p w14:paraId="252A2195" w14:textId="77777777" w:rsidR="0085016E" w:rsidRPr="005B2F45" w:rsidRDefault="0085016E" w:rsidP="005B2F45">
            <w:r w:rsidRPr="005B2F45">
              <w:t>600,000</w:t>
            </w:r>
          </w:p>
        </w:tc>
        <w:tc>
          <w:tcPr>
            <w:tcW w:w="0" w:type="auto"/>
            <w:hideMark/>
          </w:tcPr>
          <w:p w14:paraId="5C570E92" w14:textId="77777777" w:rsidR="0085016E" w:rsidRPr="005B2F45" w:rsidRDefault="0085016E" w:rsidP="005B2F45">
            <w:r w:rsidRPr="005B2F45">
              <w:t>100%</w:t>
            </w:r>
          </w:p>
        </w:tc>
        <w:tc>
          <w:tcPr>
            <w:tcW w:w="0" w:type="auto"/>
            <w:hideMark/>
          </w:tcPr>
          <w:p w14:paraId="12D6CEC8" w14:textId="77777777" w:rsidR="0085016E" w:rsidRPr="005B2F45" w:rsidRDefault="0085016E" w:rsidP="005B2F45">
            <w:r w:rsidRPr="005B2F45">
              <w:t>643,400</w:t>
            </w:r>
          </w:p>
        </w:tc>
      </w:tr>
      <w:tr w:rsidR="0085016E" w:rsidRPr="005B2F45" w14:paraId="672439E4" w14:textId="77777777" w:rsidTr="005B2F45">
        <w:tc>
          <w:tcPr>
            <w:tcW w:w="0" w:type="auto"/>
            <w:hideMark/>
          </w:tcPr>
          <w:p w14:paraId="65E01598" w14:textId="77777777" w:rsidR="0085016E" w:rsidRPr="005B2F45" w:rsidRDefault="0085016E" w:rsidP="005B2F45">
            <w:r w:rsidRPr="005B2F45">
              <w:t>B</w:t>
            </w:r>
          </w:p>
        </w:tc>
        <w:tc>
          <w:tcPr>
            <w:tcW w:w="0" w:type="auto"/>
            <w:hideMark/>
          </w:tcPr>
          <w:p w14:paraId="60A95251" w14:textId="77777777" w:rsidR="0085016E" w:rsidRPr="005B2F45" w:rsidRDefault="0085016E" w:rsidP="005B2F45">
            <w:r w:rsidRPr="005B2F45">
              <w:t>1,000,000</w:t>
            </w:r>
          </w:p>
        </w:tc>
        <w:tc>
          <w:tcPr>
            <w:tcW w:w="0" w:type="auto"/>
            <w:hideMark/>
          </w:tcPr>
          <w:p w14:paraId="5AC7CF0E" w14:textId="77777777" w:rsidR="0085016E" w:rsidRPr="005B2F45" w:rsidRDefault="0085016E" w:rsidP="005B2F45">
            <w:r w:rsidRPr="005B2F45">
              <w:t>100%</w:t>
            </w:r>
          </w:p>
        </w:tc>
        <w:tc>
          <w:tcPr>
            <w:tcW w:w="0" w:type="auto"/>
            <w:hideMark/>
          </w:tcPr>
          <w:p w14:paraId="3E5F3FED" w14:textId="77777777" w:rsidR="0085016E" w:rsidRPr="005B2F45" w:rsidRDefault="0085016E" w:rsidP="005B2F45">
            <w:r w:rsidRPr="005B2F45">
              <w:t>792,153</w:t>
            </w:r>
          </w:p>
        </w:tc>
      </w:tr>
      <w:tr w:rsidR="0085016E" w:rsidRPr="005B2F45" w14:paraId="65762BE0" w14:textId="77777777" w:rsidTr="005B2F45">
        <w:tc>
          <w:tcPr>
            <w:tcW w:w="0" w:type="auto"/>
            <w:hideMark/>
          </w:tcPr>
          <w:p w14:paraId="73CDD503" w14:textId="77777777" w:rsidR="0085016E" w:rsidRPr="005B2F45" w:rsidRDefault="0085016E" w:rsidP="005B2F45">
            <w:r w:rsidRPr="005B2F45">
              <w:t>C</w:t>
            </w:r>
          </w:p>
        </w:tc>
        <w:tc>
          <w:tcPr>
            <w:tcW w:w="0" w:type="auto"/>
            <w:hideMark/>
          </w:tcPr>
          <w:p w14:paraId="3A71D797" w14:textId="77777777" w:rsidR="0085016E" w:rsidRPr="005B2F45" w:rsidRDefault="0085016E" w:rsidP="005B2F45">
            <w:r w:rsidRPr="005B2F45">
              <w:t>900,000</w:t>
            </w:r>
          </w:p>
        </w:tc>
        <w:tc>
          <w:tcPr>
            <w:tcW w:w="0" w:type="auto"/>
            <w:hideMark/>
          </w:tcPr>
          <w:p w14:paraId="3C688D4E" w14:textId="77777777" w:rsidR="0085016E" w:rsidRPr="005B2F45" w:rsidRDefault="0085016E" w:rsidP="005B2F45">
            <w:r w:rsidRPr="005B2F45">
              <w:t>56.25%</w:t>
            </w:r>
          </w:p>
        </w:tc>
        <w:tc>
          <w:tcPr>
            <w:tcW w:w="0" w:type="auto"/>
            <w:hideMark/>
          </w:tcPr>
          <w:p w14:paraId="1201ADD3" w14:textId="77777777" w:rsidR="0085016E" w:rsidRPr="005B2F45" w:rsidRDefault="0085016E" w:rsidP="005B2F45">
            <w:r w:rsidRPr="005B2F45">
              <w:t>417,779</w:t>
            </w:r>
          </w:p>
        </w:tc>
      </w:tr>
      <w:tr w:rsidR="0085016E" w:rsidRPr="005B2F45" w14:paraId="1A9287D6" w14:textId="77777777" w:rsidTr="005B2F45">
        <w:tc>
          <w:tcPr>
            <w:tcW w:w="0" w:type="auto"/>
            <w:hideMark/>
          </w:tcPr>
          <w:p w14:paraId="017E215F" w14:textId="77777777" w:rsidR="0085016E" w:rsidRPr="005B2F45" w:rsidRDefault="0085016E" w:rsidP="005B2F45">
            <w:r w:rsidRPr="005B2F45">
              <w:rPr>
                <w:rStyle w:val="Strong"/>
                <w:rFonts w:eastAsiaTheme="majorEastAsia"/>
              </w:rPr>
              <w:t>Total</w:t>
            </w:r>
          </w:p>
        </w:tc>
        <w:tc>
          <w:tcPr>
            <w:tcW w:w="0" w:type="auto"/>
            <w:hideMark/>
          </w:tcPr>
          <w:p w14:paraId="5ED2E9B0" w14:textId="77777777" w:rsidR="0085016E" w:rsidRPr="005B2F45" w:rsidRDefault="0085016E" w:rsidP="005B2F45">
            <w:r w:rsidRPr="005B2F45">
              <w:rPr>
                <w:rStyle w:val="Strong"/>
                <w:rFonts w:eastAsiaTheme="majorEastAsia"/>
              </w:rPr>
              <w:t>2,500,000</w:t>
            </w:r>
          </w:p>
        </w:tc>
        <w:tc>
          <w:tcPr>
            <w:tcW w:w="0" w:type="auto"/>
            <w:hideMark/>
          </w:tcPr>
          <w:p w14:paraId="5C5BFD46" w14:textId="77777777" w:rsidR="0085016E" w:rsidRPr="005B2F45" w:rsidRDefault="0085016E" w:rsidP="005B2F45">
            <w:r w:rsidRPr="005B2F45">
              <w:t>—</w:t>
            </w:r>
          </w:p>
        </w:tc>
        <w:tc>
          <w:tcPr>
            <w:tcW w:w="0" w:type="auto"/>
            <w:hideMark/>
          </w:tcPr>
          <w:p w14:paraId="501040CB" w14:textId="77777777" w:rsidR="0085016E" w:rsidRPr="005B2F45" w:rsidRDefault="0085016E" w:rsidP="005B2F45">
            <w:r w:rsidRPr="005B2F45">
              <w:rPr>
                <w:rStyle w:val="Strong"/>
                <w:rFonts w:eastAsiaTheme="majorEastAsia"/>
              </w:rPr>
              <w:t>1,853,332</w:t>
            </w:r>
          </w:p>
        </w:tc>
      </w:tr>
    </w:tbl>
    <w:p w14:paraId="0271D94A" w14:textId="77777777" w:rsidR="0085016E" w:rsidRPr="005B2F45" w:rsidRDefault="0085016E" w:rsidP="005B2F45">
      <w:pPr>
        <w:pStyle w:val="ListBullet"/>
        <w:numPr>
          <w:ilvl w:val="0"/>
          <w:numId w:val="0"/>
        </w:numPr>
        <w:rPr>
          <w:lang w:val="en-US"/>
        </w:rPr>
      </w:pPr>
    </w:p>
    <w:p w14:paraId="58FA6D9D" w14:textId="57E7B9C9" w:rsidR="00D47A69" w:rsidRDefault="0085016E" w:rsidP="005B2F45">
      <w:pPr>
        <w:pStyle w:val="ListBullet"/>
        <w:numPr>
          <w:ilvl w:val="0"/>
          <w:numId w:val="0"/>
        </w:numPr>
        <w:rPr>
          <w:lang w:val="en-US"/>
        </w:rPr>
      </w:pPr>
      <w:r w:rsidRPr="005B2F45">
        <w:rPr>
          <w:lang w:val="en-US"/>
        </w:rPr>
        <w:t>Here</w:t>
      </w:r>
      <w:r w:rsidR="00D71E75" w:rsidRPr="005B2F45">
        <w:rPr>
          <w:lang w:val="en-US"/>
        </w:rPr>
        <w:t>,</w:t>
      </w:r>
      <w:r w:rsidRPr="005B2F45">
        <w:rPr>
          <w:lang w:val="en-US"/>
        </w:rPr>
        <w:t xml:space="preserve"> the investment option</w:t>
      </w:r>
      <w:r w:rsidR="00D71E75" w:rsidRPr="005B2F45">
        <w:rPr>
          <w:lang w:val="en-US"/>
        </w:rPr>
        <w:t>s</w:t>
      </w:r>
      <w:r w:rsidR="00AA26F3" w:rsidRPr="005B2F45">
        <w:rPr>
          <w:lang w:val="en-US"/>
        </w:rPr>
        <w:t xml:space="preserve"> A and B ha</w:t>
      </w:r>
      <w:r w:rsidR="00D71E75" w:rsidRPr="005B2F45">
        <w:rPr>
          <w:lang w:val="en-US"/>
        </w:rPr>
        <w:t>ve</w:t>
      </w:r>
      <w:r w:rsidR="00AA26F3" w:rsidRPr="005B2F45">
        <w:rPr>
          <w:lang w:val="en-US"/>
        </w:rPr>
        <w:t xml:space="preserve"> been fully </w:t>
      </w:r>
      <w:r w:rsidR="00D71E75" w:rsidRPr="005B2F45">
        <w:rPr>
          <w:lang w:val="en-US"/>
        </w:rPr>
        <w:t>accepted, and project C couldn’t be undertaken due to the capital limitation. This combination produces the highest possible NPV from all the possible combinations, and any other alternative allocation, such as fully accepting C instead of A or B</w:t>
      </w:r>
      <w:r w:rsidR="00D47A69" w:rsidRPr="005B2F45">
        <w:rPr>
          <w:lang w:val="en-US"/>
        </w:rPr>
        <w:t>,</w:t>
      </w:r>
      <w:r w:rsidR="00D71E75" w:rsidRPr="005B2F45">
        <w:rPr>
          <w:lang w:val="en-US"/>
        </w:rPr>
        <w:t xml:space="preserve"> will result in reduced return.</w:t>
      </w:r>
    </w:p>
    <w:p w14:paraId="6FCF2FF4" w14:textId="7A6F9EF8" w:rsidR="00725AF1" w:rsidRDefault="00725AF1" w:rsidP="005B2F45">
      <w:pPr>
        <w:pStyle w:val="ListBullet"/>
        <w:numPr>
          <w:ilvl w:val="0"/>
          <w:numId w:val="0"/>
        </w:numPr>
        <w:rPr>
          <w:lang w:val="en-US"/>
        </w:rPr>
      </w:pPr>
    </w:p>
    <w:p w14:paraId="27328FB3" w14:textId="6D6D555A" w:rsidR="00725AF1" w:rsidRDefault="00725AF1" w:rsidP="005B2F45">
      <w:pPr>
        <w:pStyle w:val="ListBullet"/>
        <w:numPr>
          <w:ilvl w:val="0"/>
          <w:numId w:val="0"/>
        </w:numPr>
        <w:rPr>
          <w:lang w:val="en-US"/>
        </w:rPr>
      </w:pPr>
    </w:p>
    <w:p w14:paraId="16704600" w14:textId="77777777" w:rsidR="00725AF1" w:rsidRPr="005B2F45" w:rsidRDefault="00725AF1" w:rsidP="005B2F45">
      <w:pPr>
        <w:pStyle w:val="ListBullet"/>
        <w:numPr>
          <w:ilvl w:val="0"/>
          <w:numId w:val="0"/>
        </w:numPr>
        <w:rPr>
          <w:lang w:val="en-US"/>
        </w:rPr>
      </w:pPr>
    </w:p>
    <w:p w14:paraId="1A4C0C3C" w14:textId="77777777" w:rsidR="00D47A69" w:rsidRDefault="00D47A69" w:rsidP="005B2F45">
      <w:pPr>
        <w:pStyle w:val="Heading2"/>
      </w:pPr>
      <w:bookmarkStart w:id="52" w:name="_Toc224792651"/>
      <w:r w:rsidRPr="005B2F45">
        <w:lastRenderedPageBreak/>
        <w:t>Financing the Proposed Investment Programme</w:t>
      </w:r>
      <w:bookmarkEnd w:id="52"/>
    </w:p>
    <w:p w14:paraId="727E185C" w14:textId="77777777" w:rsidR="005B2F45" w:rsidRPr="005B2F45" w:rsidRDefault="005B2F45" w:rsidP="005B2F45"/>
    <w:p w14:paraId="6A7974F6" w14:textId="77777777" w:rsidR="00D47A69" w:rsidRPr="005B2F45" w:rsidRDefault="00D47A69" w:rsidP="005B2F45">
      <w:pPr>
        <w:pStyle w:val="ListBullet"/>
        <w:numPr>
          <w:ilvl w:val="0"/>
          <w:numId w:val="0"/>
        </w:numPr>
        <w:rPr>
          <w:lang w:val="en-US"/>
        </w:rPr>
      </w:pPr>
      <w:r w:rsidRPr="005B2F45">
        <w:rPr>
          <w:lang w:val="en-US"/>
        </w:rPr>
        <w:t xml:space="preserve">Once an optimal investment has been selected and the board has </w:t>
      </w:r>
      <w:proofErr w:type="spellStart"/>
      <w:r w:rsidR="005B2F45" w:rsidRPr="005B2F45">
        <w:rPr>
          <w:lang w:val="en-US"/>
        </w:rPr>
        <w:t>finali</w:t>
      </w:r>
      <w:r w:rsidR="005B2F45">
        <w:rPr>
          <w:lang w:val="en-US"/>
        </w:rPr>
        <w:t>s</w:t>
      </w:r>
      <w:r w:rsidR="005B2F45" w:rsidRPr="005B2F45">
        <w:rPr>
          <w:lang w:val="en-US"/>
        </w:rPr>
        <w:t>ed</w:t>
      </w:r>
      <w:proofErr w:type="spellEnd"/>
      <w:r w:rsidRPr="005B2F45">
        <w:rPr>
          <w:lang w:val="en-US"/>
        </w:rPr>
        <w:t xml:space="preserve"> the decision to invest in a project, the first thing to think about is how to source the funds. Below are some financing choices available for the Board of Westwood plc on how the proposed investment </w:t>
      </w:r>
      <w:proofErr w:type="spellStart"/>
      <w:r w:rsidRPr="005B2F45">
        <w:rPr>
          <w:lang w:val="en-US"/>
        </w:rPr>
        <w:t>programme</w:t>
      </w:r>
      <w:proofErr w:type="spellEnd"/>
      <w:r w:rsidRPr="005B2F45">
        <w:rPr>
          <w:lang w:val="en-US"/>
        </w:rPr>
        <w:t xml:space="preserve"> might be financed</w:t>
      </w:r>
    </w:p>
    <w:p w14:paraId="5088DECD" w14:textId="77777777" w:rsidR="00D47A69" w:rsidRPr="005B2F45" w:rsidRDefault="00D47A69" w:rsidP="005B2F45">
      <w:pPr>
        <w:pStyle w:val="ListBullet"/>
        <w:numPr>
          <w:ilvl w:val="0"/>
          <w:numId w:val="0"/>
        </w:numPr>
        <w:rPr>
          <w:lang w:val="en-US"/>
        </w:rPr>
      </w:pPr>
    </w:p>
    <w:p w14:paraId="2DD84BB8" w14:textId="77777777" w:rsidR="00D47A69" w:rsidRPr="005B2F45" w:rsidRDefault="00D47A69" w:rsidP="005B2F45">
      <w:pPr>
        <w:pStyle w:val="ListBullet"/>
        <w:rPr>
          <w:lang w:val="en-US"/>
        </w:rPr>
      </w:pPr>
      <w:r w:rsidRPr="005B2F45">
        <w:rPr>
          <w:b/>
          <w:bCs/>
          <w:lang w:val="en-US"/>
        </w:rPr>
        <w:t>Retained Earnings:</w:t>
      </w:r>
      <w:r w:rsidRPr="005B2F45">
        <w:rPr>
          <w:lang w:val="en-US"/>
        </w:rPr>
        <w:t xml:space="preserve"> </w:t>
      </w:r>
      <w:r w:rsidR="005B2F45" w:rsidRPr="005B2F45">
        <w:rPr>
          <w:lang w:val="en-US"/>
        </w:rPr>
        <w:t>R</w:t>
      </w:r>
      <w:r w:rsidRPr="005B2F45">
        <w:rPr>
          <w:lang w:val="en-US"/>
        </w:rPr>
        <w:t>efers to the profit retained by the company and not distributed among the investors. This is usually the most preferred financing medium as there are no explicit cost</w:t>
      </w:r>
      <w:r w:rsidR="005B2F45" w:rsidRPr="005B2F45">
        <w:rPr>
          <w:lang w:val="en-US"/>
        </w:rPr>
        <w:t>s</w:t>
      </w:r>
      <w:r w:rsidRPr="005B2F45">
        <w:rPr>
          <w:lang w:val="en-US"/>
        </w:rPr>
        <w:t xml:space="preserve"> </w:t>
      </w:r>
      <w:r w:rsidR="005B2F45" w:rsidRPr="005B2F45">
        <w:rPr>
          <w:lang w:val="en-US"/>
        </w:rPr>
        <w:t>associated</w:t>
      </w:r>
      <w:r w:rsidRPr="005B2F45">
        <w:rPr>
          <w:lang w:val="en-US"/>
        </w:rPr>
        <w:t xml:space="preserve"> with it, and these types of funds are always ready to be withdrawn</w:t>
      </w:r>
      <w:r w:rsidR="005B2F45" w:rsidRPr="005B2F45">
        <w:rPr>
          <w:lang w:val="en-US"/>
        </w:rPr>
        <w:t xml:space="preserve"> </w:t>
      </w:r>
      <w:r w:rsidR="005B2F45" w:rsidRPr="005B2F45">
        <w:t>(</w:t>
      </w:r>
      <w:proofErr w:type="spellStart"/>
      <w:r w:rsidR="005B2F45" w:rsidRPr="005B2F45">
        <w:t>Ogunlusi</w:t>
      </w:r>
      <w:proofErr w:type="spellEnd"/>
      <w:r w:rsidR="005B2F45" w:rsidRPr="005B2F45">
        <w:t xml:space="preserve"> and </w:t>
      </w:r>
      <w:proofErr w:type="spellStart"/>
      <w:r w:rsidR="005B2F45" w:rsidRPr="005B2F45">
        <w:t>Obademi</w:t>
      </w:r>
      <w:proofErr w:type="spellEnd"/>
      <w:r w:rsidR="005B2F45" w:rsidRPr="005B2F45">
        <w:t>, 2021)</w:t>
      </w:r>
      <w:r w:rsidRPr="005B2F45">
        <w:rPr>
          <w:lang w:val="en-US"/>
        </w:rPr>
        <w:t>. But the limitation of it is that the amount of retained earnings a company has is often limited, and often they can’t be used to finance projects that are large in nature.</w:t>
      </w:r>
    </w:p>
    <w:p w14:paraId="5DDDA53D" w14:textId="77777777" w:rsidR="005B2F45" w:rsidRPr="005B2F45" w:rsidRDefault="00D47A69" w:rsidP="005B2F45">
      <w:pPr>
        <w:pStyle w:val="ListBullet"/>
        <w:rPr>
          <w:lang w:val="en-US"/>
        </w:rPr>
      </w:pPr>
      <w:r w:rsidRPr="005B2F45">
        <w:rPr>
          <w:b/>
          <w:bCs/>
          <w:lang w:val="en-US"/>
        </w:rPr>
        <w:t>Debt finance</w:t>
      </w:r>
      <w:r w:rsidRPr="005B2F45">
        <w:rPr>
          <w:lang w:val="en-US"/>
        </w:rPr>
        <w:t>: Refers to loan</w:t>
      </w:r>
      <w:r w:rsidR="005B2F45" w:rsidRPr="005B2F45">
        <w:rPr>
          <w:lang w:val="en-US"/>
        </w:rPr>
        <w:t>s</w:t>
      </w:r>
      <w:r w:rsidRPr="005B2F45">
        <w:rPr>
          <w:lang w:val="en-US"/>
        </w:rPr>
        <w:t xml:space="preserve"> from external parties such as banks and de</w:t>
      </w:r>
      <w:r w:rsidR="005B2F45" w:rsidRPr="005B2F45">
        <w:rPr>
          <w:lang w:val="en-US"/>
        </w:rPr>
        <w:t>ben</w:t>
      </w:r>
      <w:r w:rsidRPr="005B2F45">
        <w:rPr>
          <w:lang w:val="en-US"/>
        </w:rPr>
        <w:t>tures. The inte</w:t>
      </w:r>
      <w:r w:rsidR="005B2F45" w:rsidRPr="005B2F45">
        <w:rPr>
          <w:lang w:val="en-US"/>
        </w:rPr>
        <w:t>res</w:t>
      </w:r>
      <w:r w:rsidRPr="005B2F45">
        <w:rPr>
          <w:lang w:val="en-US"/>
        </w:rPr>
        <w:t xml:space="preserve">t payment in debt finance can work as </w:t>
      </w:r>
      <w:r w:rsidR="005B2F45" w:rsidRPr="005B2F45">
        <w:rPr>
          <w:lang w:val="en-US"/>
        </w:rPr>
        <w:t xml:space="preserve">a </w:t>
      </w:r>
      <w:r w:rsidRPr="005B2F45">
        <w:rPr>
          <w:lang w:val="en-US"/>
        </w:rPr>
        <w:t>tax shield and ult</w:t>
      </w:r>
      <w:r w:rsidR="005B2F45" w:rsidRPr="005B2F45">
        <w:rPr>
          <w:lang w:val="en-US"/>
        </w:rPr>
        <w:t>imately</w:t>
      </w:r>
      <w:r w:rsidRPr="005B2F45">
        <w:rPr>
          <w:lang w:val="en-US"/>
        </w:rPr>
        <w:t xml:space="preserve"> reduces the tax burden of a company, and usually ha</w:t>
      </w:r>
      <w:r w:rsidR="005B2F45" w:rsidRPr="005B2F45">
        <w:rPr>
          <w:lang w:val="en-US"/>
        </w:rPr>
        <w:t>s</w:t>
      </w:r>
      <w:r w:rsidRPr="005B2F45">
        <w:rPr>
          <w:lang w:val="en-US"/>
        </w:rPr>
        <w:t xml:space="preserve"> no limitation</w:t>
      </w:r>
      <w:r w:rsidR="005B2F45" w:rsidRPr="005B2F45">
        <w:rPr>
          <w:lang w:val="en-US"/>
        </w:rPr>
        <w:t>,</w:t>
      </w:r>
      <w:r w:rsidRPr="005B2F45">
        <w:rPr>
          <w:lang w:val="en-US"/>
        </w:rPr>
        <w:t xml:space="preserve"> and external parties have abundant capital</w:t>
      </w:r>
      <w:r w:rsidR="005B2F45" w:rsidRPr="005B2F45">
        <w:rPr>
          <w:lang w:val="en-US"/>
        </w:rPr>
        <w:t xml:space="preserve"> </w:t>
      </w:r>
      <w:r w:rsidR="005B2F45" w:rsidRPr="005B2F45">
        <w:t>(</w:t>
      </w:r>
      <w:proofErr w:type="spellStart"/>
      <w:r w:rsidR="005B2F45" w:rsidRPr="005B2F45">
        <w:t>Çam</w:t>
      </w:r>
      <w:proofErr w:type="spellEnd"/>
      <w:r w:rsidR="005B2F45" w:rsidRPr="005B2F45">
        <w:t xml:space="preserve"> and </w:t>
      </w:r>
      <w:proofErr w:type="spellStart"/>
      <w:r w:rsidR="005B2F45" w:rsidRPr="005B2F45">
        <w:t>Özer</w:t>
      </w:r>
      <w:proofErr w:type="spellEnd"/>
      <w:r w:rsidR="005B2F45" w:rsidRPr="005B2F45">
        <w:t>, 2022)</w:t>
      </w:r>
      <w:r w:rsidRPr="005B2F45">
        <w:rPr>
          <w:lang w:val="en-US"/>
        </w:rPr>
        <w:t>. The main disadvantage is that debt finance inc</w:t>
      </w:r>
      <w:r w:rsidR="005B2F45" w:rsidRPr="005B2F45">
        <w:rPr>
          <w:lang w:val="en-US"/>
        </w:rPr>
        <w:t>reases</w:t>
      </w:r>
      <w:r w:rsidRPr="005B2F45">
        <w:rPr>
          <w:lang w:val="en-US"/>
        </w:rPr>
        <w:t xml:space="preserve"> financial risks and </w:t>
      </w:r>
      <w:r w:rsidR="005B2F45" w:rsidRPr="005B2F45">
        <w:rPr>
          <w:lang w:val="en-US"/>
        </w:rPr>
        <w:t xml:space="preserve">is </w:t>
      </w:r>
      <w:r w:rsidRPr="005B2F45">
        <w:rPr>
          <w:lang w:val="en-US"/>
        </w:rPr>
        <w:t xml:space="preserve">associated </w:t>
      </w:r>
      <w:r w:rsidR="005B2F45" w:rsidRPr="005B2F45">
        <w:rPr>
          <w:lang w:val="en-US"/>
        </w:rPr>
        <w:t>with the solvency of a company when the firm can’t generate enough return to pay off debt payments.</w:t>
      </w:r>
    </w:p>
    <w:p w14:paraId="1B18F55F" w14:textId="7FD9F7D3" w:rsidR="005B2F45" w:rsidRPr="005B2F45" w:rsidRDefault="005B2F45" w:rsidP="005B2F45">
      <w:pPr>
        <w:pStyle w:val="ListBullet"/>
        <w:rPr>
          <w:lang w:val="en-US"/>
        </w:rPr>
      </w:pPr>
      <w:r w:rsidRPr="005B2F45">
        <w:rPr>
          <w:b/>
          <w:bCs/>
        </w:rPr>
        <w:t>Equity finance:</w:t>
      </w:r>
      <w:r w:rsidRPr="005B2F45">
        <w:t xml:space="preserve"> Means issuing new shares to current or new investors, and this provides permanent capital with no payment obligation. Equity debt is preferable in high-risk projects, but this is also the most expensive financing option (</w:t>
      </w:r>
      <w:proofErr w:type="spellStart"/>
      <w:r w:rsidRPr="005B2F45">
        <w:t>Çam</w:t>
      </w:r>
      <w:proofErr w:type="spellEnd"/>
      <w:r w:rsidRPr="005B2F45">
        <w:t xml:space="preserve"> and </w:t>
      </w:r>
      <w:proofErr w:type="spellStart"/>
      <w:r w:rsidRPr="005B2F45">
        <w:t>Özer</w:t>
      </w:r>
      <w:proofErr w:type="spellEnd"/>
      <w:r w:rsidRPr="005B2F45">
        <w:t>, 2022). And it is because of increased investor risk and expectation of dividends. Equity finance also dilutes the ownership of existing shareholders, which is often not preferred by the investors</w:t>
      </w:r>
      <w:r w:rsidR="00FD6B64">
        <w:t xml:space="preserve"> (</w:t>
      </w:r>
      <w:proofErr w:type="spellStart"/>
      <w:r w:rsidR="00FD6B64">
        <w:t>Ogunlusi</w:t>
      </w:r>
      <w:proofErr w:type="spellEnd"/>
      <w:r w:rsidR="00FD6B64">
        <w:t xml:space="preserve"> and </w:t>
      </w:r>
      <w:proofErr w:type="spellStart"/>
      <w:r w:rsidR="00FD6B64">
        <w:t>Obademi</w:t>
      </w:r>
      <w:proofErr w:type="spellEnd"/>
      <w:r w:rsidR="00FD6B64">
        <w:t>, 2021)</w:t>
      </w:r>
      <w:r w:rsidRPr="005B2F45">
        <w:t>.</w:t>
      </w:r>
    </w:p>
    <w:p w14:paraId="2789F9AE" w14:textId="77777777" w:rsidR="005B2F45" w:rsidRPr="005B2F45" w:rsidRDefault="005B2F45" w:rsidP="005B2F45">
      <w:pPr>
        <w:pStyle w:val="ListBullet"/>
        <w:numPr>
          <w:ilvl w:val="0"/>
          <w:numId w:val="0"/>
        </w:numPr>
        <w:ind w:left="360" w:hanging="360"/>
        <w:rPr>
          <w:lang w:val="en-US"/>
        </w:rPr>
      </w:pPr>
    </w:p>
    <w:p w14:paraId="716E6335" w14:textId="77777777" w:rsidR="009C3148" w:rsidRDefault="009C3148">
      <w:pPr>
        <w:jc w:val="left"/>
        <w:rPr>
          <w:rFonts w:eastAsiaTheme="majorEastAsia" w:cstheme="majorBidi"/>
          <w:b/>
          <w:color w:val="2F5496" w:themeColor="accent1" w:themeShade="BF"/>
          <w:sz w:val="32"/>
          <w:szCs w:val="40"/>
          <w:lang w:val="en-US"/>
        </w:rPr>
      </w:pPr>
      <w:r>
        <w:rPr>
          <w:lang w:val="en-US"/>
        </w:rPr>
        <w:br w:type="page"/>
      </w:r>
    </w:p>
    <w:p w14:paraId="733C5C94" w14:textId="54B9A7FC" w:rsidR="005B2F45" w:rsidRPr="005B2F45" w:rsidRDefault="005B2F45" w:rsidP="00725AF1">
      <w:pPr>
        <w:pStyle w:val="Heading1"/>
        <w:rPr>
          <w:lang w:val="en-US"/>
        </w:rPr>
      </w:pPr>
      <w:bookmarkStart w:id="53" w:name="_Toc224792652"/>
      <w:r w:rsidRPr="005B2F45">
        <w:rPr>
          <w:lang w:val="en-US"/>
        </w:rPr>
        <w:lastRenderedPageBreak/>
        <w:t>Conclusion</w:t>
      </w:r>
      <w:bookmarkEnd w:id="53"/>
    </w:p>
    <w:p w14:paraId="6DB887D5" w14:textId="77777777" w:rsidR="005B2F45" w:rsidRPr="005B2F45" w:rsidRDefault="005B2F45" w:rsidP="005B2F45">
      <w:pPr>
        <w:pStyle w:val="ListBullet"/>
        <w:numPr>
          <w:ilvl w:val="0"/>
          <w:numId w:val="0"/>
        </w:numPr>
      </w:pPr>
      <w:r w:rsidRPr="005B2F45">
        <w:t>Financial analysis is one of the fundamental components of a company, and its function extends beyond simple reporting. Financial management and analysis play a critical part in everything from management to important investment choices, and any distortion in the process might prove to be critical to the operation of a corporation. Because of this, the analysis must be done properly, and the outcome must be error-free. There are two main sections to this report. The report's first section, which focuses on the multinational corporation Unilever, aims to assess the company's financial performance during the previous two years using a variety of logical techniques. Analysing the company's trends and the financial management's advantages and disadvantages is the secondary goal. In contrast, the second section concentrates on making investment decisions by evaluating each of the three projects separately using discounting techniques. By highlighting important financial metrics, the entire study emphasises how financial analysis can be utilised to improve financial management and influence business decisions.</w:t>
      </w:r>
    </w:p>
    <w:p w14:paraId="5B3FF023" w14:textId="77777777" w:rsidR="005B2F45" w:rsidRPr="005B2F45" w:rsidRDefault="005B2F45" w:rsidP="005B2F45">
      <w:pPr>
        <w:pStyle w:val="ListBullet"/>
        <w:numPr>
          <w:ilvl w:val="0"/>
          <w:numId w:val="0"/>
        </w:numPr>
      </w:pPr>
    </w:p>
    <w:p w14:paraId="3EEC4F00" w14:textId="77777777" w:rsidR="005B2F45" w:rsidRDefault="005B2F45">
      <w:pPr>
        <w:rPr>
          <w:rFonts w:eastAsiaTheme="majorEastAsia" w:cstheme="majorBidi"/>
          <w:b/>
          <w:color w:val="2F5496" w:themeColor="accent1" w:themeShade="BF"/>
          <w:sz w:val="32"/>
          <w:szCs w:val="40"/>
        </w:rPr>
      </w:pPr>
      <w:r>
        <w:br w:type="page"/>
      </w:r>
    </w:p>
    <w:p w14:paraId="25215E3C" w14:textId="78CF65B9" w:rsidR="00B76D9A" w:rsidRPr="00B76D9A" w:rsidRDefault="005B2F45" w:rsidP="00725AF1">
      <w:pPr>
        <w:pStyle w:val="Heading1"/>
      </w:pPr>
      <w:bookmarkStart w:id="54" w:name="_Toc224792653"/>
      <w:r w:rsidRPr="005B2F45">
        <w:lastRenderedPageBreak/>
        <w:t>References</w:t>
      </w:r>
      <w:bookmarkEnd w:id="54"/>
    </w:p>
    <w:p w14:paraId="0C28EFA1" w14:textId="77777777" w:rsidR="00B76D9A" w:rsidRDefault="00B76D9A" w:rsidP="00B76D9A">
      <w:pPr>
        <w:rPr>
          <w:shd w:val="clear" w:color="auto" w:fill="FFFFFF"/>
        </w:rPr>
      </w:pPr>
      <w:r>
        <w:rPr>
          <w:shd w:val="clear" w:color="auto" w:fill="FFFFFF"/>
        </w:rPr>
        <w:t xml:space="preserve">Abedin, M. Z., Goldstein, M. A., Huang, Q., and Zeng, H. (2024). Forward-looking disclosure effects on stock liquidity in China: Evidence from </w:t>
      </w:r>
      <w:proofErr w:type="spellStart"/>
      <w:r>
        <w:rPr>
          <w:shd w:val="clear" w:color="auto" w:fill="FFFFFF"/>
        </w:rPr>
        <w:t>MDandA</w:t>
      </w:r>
      <w:proofErr w:type="spellEnd"/>
      <w:r>
        <w:rPr>
          <w:shd w:val="clear" w:color="auto" w:fill="FFFFFF"/>
        </w:rPr>
        <w:t xml:space="preserve"> text analysis. </w:t>
      </w:r>
      <w:r>
        <w:rPr>
          <w:i/>
          <w:iCs/>
          <w:shd w:val="clear" w:color="auto" w:fill="FFFFFF"/>
        </w:rPr>
        <w:t>International Review of Financial Analysis</w:t>
      </w:r>
      <w:r>
        <w:rPr>
          <w:shd w:val="clear" w:color="auto" w:fill="FFFFFF"/>
        </w:rPr>
        <w:t>, </w:t>
      </w:r>
      <w:r>
        <w:rPr>
          <w:i/>
          <w:iCs/>
          <w:shd w:val="clear" w:color="auto" w:fill="FFFFFF"/>
        </w:rPr>
        <w:t>95</w:t>
      </w:r>
      <w:r>
        <w:rPr>
          <w:shd w:val="clear" w:color="auto" w:fill="FFFFFF"/>
        </w:rPr>
        <w:t>, 103484.</w:t>
      </w:r>
    </w:p>
    <w:p w14:paraId="089D120E" w14:textId="77777777" w:rsidR="00B76D9A" w:rsidRDefault="00B76D9A" w:rsidP="00B76D9A"/>
    <w:p w14:paraId="197DA013" w14:textId="77777777" w:rsidR="00B76D9A" w:rsidRDefault="00B76D9A" w:rsidP="00B76D9A">
      <w:pPr>
        <w:rPr>
          <w:shd w:val="clear" w:color="auto" w:fill="FFFFFF"/>
        </w:rPr>
      </w:pPr>
      <w:proofErr w:type="spellStart"/>
      <w:r>
        <w:rPr>
          <w:shd w:val="clear" w:color="auto" w:fill="FFFFFF"/>
        </w:rPr>
        <w:t>Almansour</w:t>
      </w:r>
      <w:proofErr w:type="spellEnd"/>
      <w:r>
        <w:rPr>
          <w:shd w:val="clear" w:color="auto" w:fill="FFFFFF"/>
        </w:rPr>
        <w:t xml:space="preserve">, B. Y., </w:t>
      </w:r>
      <w:proofErr w:type="spellStart"/>
      <w:r>
        <w:rPr>
          <w:shd w:val="clear" w:color="auto" w:fill="FFFFFF"/>
        </w:rPr>
        <w:t>Elkrghli</w:t>
      </w:r>
      <w:proofErr w:type="spellEnd"/>
      <w:r>
        <w:rPr>
          <w:shd w:val="clear" w:color="auto" w:fill="FFFFFF"/>
        </w:rPr>
        <w:t xml:space="preserve">, S., and </w:t>
      </w:r>
      <w:proofErr w:type="spellStart"/>
      <w:r>
        <w:rPr>
          <w:shd w:val="clear" w:color="auto" w:fill="FFFFFF"/>
        </w:rPr>
        <w:t>Almansour</w:t>
      </w:r>
      <w:proofErr w:type="spellEnd"/>
      <w:r>
        <w:rPr>
          <w:shd w:val="clear" w:color="auto" w:fill="FFFFFF"/>
        </w:rPr>
        <w:t xml:space="preserve">, A. Y. (2023). </w:t>
      </w:r>
      <w:proofErr w:type="spellStart"/>
      <w:r>
        <w:rPr>
          <w:shd w:val="clear" w:color="auto" w:fill="FFFFFF"/>
        </w:rPr>
        <w:t>Behavioral</w:t>
      </w:r>
      <w:proofErr w:type="spellEnd"/>
      <w:r>
        <w:rPr>
          <w:shd w:val="clear" w:color="auto" w:fill="FFFFFF"/>
        </w:rPr>
        <w:t xml:space="preserve"> finance factors and investment decisions: A mediating role of risk perception. </w:t>
      </w:r>
      <w:r>
        <w:rPr>
          <w:i/>
          <w:iCs/>
          <w:shd w:val="clear" w:color="auto" w:fill="FFFFFF"/>
        </w:rPr>
        <w:t>Cogent Economics and Finance</w:t>
      </w:r>
      <w:r>
        <w:rPr>
          <w:shd w:val="clear" w:color="auto" w:fill="FFFFFF"/>
        </w:rPr>
        <w:t>, </w:t>
      </w:r>
      <w:r>
        <w:rPr>
          <w:i/>
          <w:iCs/>
          <w:shd w:val="clear" w:color="auto" w:fill="FFFFFF"/>
        </w:rPr>
        <w:t>11</w:t>
      </w:r>
      <w:r>
        <w:rPr>
          <w:shd w:val="clear" w:color="auto" w:fill="FFFFFF"/>
        </w:rPr>
        <w:t>(2), 2239032.</w:t>
      </w:r>
    </w:p>
    <w:p w14:paraId="49A12166" w14:textId="77777777" w:rsidR="00B76D9A" w:rsidRDefault="00B76D9A" w:rsidP="00B76D9A"/>
    <w:p w14:paraId="0372AF4E" w14:textId="77777777" w:rsidR="00B76D9A" w:rsidRDefault="00B76D9A" w:rsidP="00B76D9A">
      <w:pPr>
        <w:rPr>
          <w:shd w:val="clear" w:color="auto" w:fill="FFFFFF"/>
        </w:rPr>
      </w:pPr>
      <w:proofErr w:type="spellStart"/>
      <w:r>
        <w:rPr>
          <w:shd w:val="clear" w:color="auto" w:fill="FFFFFF"/>
        </w:rPr>
        <w:t>Anggraini</w:t>
      </w:r>
      <w:proofErr w:type="spellEnd"/>
      <w:r>
        <w:rPr>
          <w:shd w:val="clear" w:color="auto" w:fill="FFFFFF"/>
        </w:rPr>
        <w:t xml:space="preserve">, N. T. (2022). Analysis of financial statements based on financial ratio and vertical-horizontal method in PT Unilever, </w:t>
      </w:r>
      <w:proofErr w:type="spellStart"/>
      <w:r>
        <w:rPr>
          <w:shd w:val="clear" w:color="auto" w:fill="FFFFFF"/>
        </w:rPr>
        <w:t>Tbk</w:t>
      </w:r>
      <w:proofErr w:type="spellEnd"/>
      <w:r>
        <w:rPr>
          <w:shd w:val="clear" w:color="auto" w:fill="FFFFFF"/>
        </w:rPr>
        <w:t>, 2016-2017 period. </w:t>
      </w:r>
      <w:r>
        <w:rPr>
          <w:i/>
          <w:iCs/>
          <w:shd w:val="clear" w:color="auto" w:fill="FFFFFF"/>
        </w:rPr>
        <w:t>Journal of Social Science</w:t>
      </w:r>
      <w:r>
        <w:rPr>
          <w:shd w:val="clear" w:color="auto" w:fill="FFFFFF"/>
        </w:rPr>
        <w:t>, </w:t>
      </w:r>
      <w:r>
        <w:rPr>
          <w:i/>
          <w:iCs/>
          <w:shd w:val="clear" w:color="auto" w:fill="FFFFFF"/>
        </w:rPr>
        <w:t>3</w:t>
      </w:r>
      <w:r>
        <w:rPr>
          <w:shd w:val="clear" w:color="auto" w:fill="FFFFFF"/>
        </w:rPr>
        <w:t>(1), 171-176.</w:t>
      </w:r>
    </w:p>
    <w:p w14:paraId="0467B079" w14:textId="77777777" w:rsidR="00B76D9A" w:rsidRDefault="00B76D9A" w:rsidP="00B76D9A">
      <w:pPr>
        <w:rPr>
          <w:shd w:val="clear" w:color="auto" w:fill="FFFFFF"/>
        </w:rPr>
      </w:pPr>
    </w:p>
    <w:p w14:paraId="61BBF1DD" w14:textId="77777777" w:rsidR="00B76D9A" w:rsidRDefault="00B76D9A" w:rsidP="00B76D9A">
      <w:pPr>
        <w:rPr>
          <w:shd w:val="clear" w:color="auto" w:fill="FFFFFF"/>
        </w:rPr>
      </w:pPr>
      <w:proofErr w:type="spellStart"/>
      <w:r>
        <w:rPr>
          <w:shd w:val="clear" w:color="auto" w:fill="FFFFFF"/>
        </w:rPr>
        <w:t>Arifiana</w:t>
      </w:r>
      <w:proofErr w:type="spellEnd"/>
      <w:r>
        <w:rPr>
          <w:shd w:val="clear" w:color="auto" w:fill="FFFFFF"/>
        </w:rPr>
        <w:t xml:space="preserve">, R., and </w:t>
      </w:r>
      <w:proofErr w:type="spellStart"/>
      <w:r>
        <w:rPr>
          <w:shd w:val="clear" w:color="auto" w:fill="FFFFFF"/>
        </w:rPr>
        <w:t>Khalifaturofi'ah</w:t>
      </w:r>
      <w:proofErr w:type="spellEnd"/>
      <w:r>
        <w:rPr>
          <w:shd w:val="clear" w:color="auto" w:fill="FFFFFF"/>
        </w:rPr>
        <w:t>, S. O. (2022). The effect of financial ratios in predicting financial distress in manufacturing companies.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Riset</w:t>
      </w:r>
      <w:proofErr w:type="spellEnd"/>
      <w:r>
        <w:rPr>
          <w:i/>
          <w:iCs/>
          <w:shd w:val="clear" w:color="auto" w:fill="FFFFFF"/>
        </w:rPr>
        <w:t xml:space="preserve"> </w:t>
      </w:r>
      <w:proofErr w:type="spellStart"/>
      <w:r>
        <w:rPr>
          <w:i/>
          <w:iCs/>
          <w:shd w:val="clear" w:color="auto" w:fill="FFFFFF"/>
        </w:rPr>
        <w:t>Bisnis</w:t>
      </w:r>
      <w:proofErr w:type="spellEnd"/>
      <w:r>
        <w:rPr>
          <w:i/>
          <w:iCs/>
          <w:shd w:val="clear" w:color="auto" w:fill="FFFFFF"/>
        </w:rPr>
        <w:t xml:space="preserve"> Dan </w:t>
      </w:r>
      <w:proofErr w:type="spellStart"/>
      <w:r>
        <w:rPr>
          <w:i/>
          <w:iCs/>
          <w:shd w:val="clear" w:color="auto" w:fill="FFFFFF"/>
        </w:rPr>
        <w:t>Manajemen</w:t>
      </w:r>
      <w:proofErr w:type="spellEnd"/>
      <w:r>
        <w:rPr>
          <w:shd w:val="clear" w:color="auto" w:fill="FFFFFF"/>
        </w:rPr>
        <w:t>, </w:t>
      </w:r>
      <w:r>
        <w:rPr>
          <w:i/>
          <w:iCs/>
          <w:shd w:val="clear" w:color="auto" w:fill="FFFFFF"/>
        </w:rPr>
        <w:t>15</w:t>
      </w:r>
      <w:r>
        <w:rPr>
          <w:shd w:val="clear" w:color="auto" w:fill="FFFFFF"/>
        </w:rPr>
        <w:t>(2), 103-108.</w:t>
      </w:r>
    </w:p>
    <w:p w14:paraId="31A5039E" w14:textId="77777777" w:rsidR="00B76D9A" w:rsidRDefault="00B76D9A" w:rsidP="00B76D9A"/>
    <w:p w14:paraId="023AA3C6" w14:textId="6A4F24C5" w:rsidR="00B76D9A" w:rsidRDefault="00B76D9A" w:rsidP="00B76D9A">
      <w:pPr>
        <w:rPr>
          <w:shd w:val="clear" w:color="auto" w:fill="FFFFFF"/>
        </w:rPr>
      </w:pPr>
      <w:proofErr w:type="spellStart"/>
      <w:r>
        <w:rPr>
          <w:shd w:val="clear" w:color="auto" w:fill="FFFFFF"/>
        </w:rPr>
        <w:t>Arjunan</w:t>
      </w:r>
      <w:proofErr w:type="spellEnd"/>
      <w:r>
        <w:rPr>
          <w:shd w:val="clear" w:color="auto" w:fill="FFFFFF"/>
        </w:rPr>
        <w:t>, K. (2022). A new method to estimate NPV and IRR from the capital amortization schedule and the advantages of the new method. </w:t>
      </w:r>
      <w:r>
        <w:rPr>
          <w:i/>
          <w:iCs/>
          <w:shd w:val="clear" w:color="auto" w:fill="FFFFFF"/>
        </w:rPr>
        <w:t>Australasian Accounting, Business and Finance Journal</w:t>
      </w:r>
      <w:r>
        <w:rPr>
          <w:shd w:val="clear" w:color="auto" w:fill="FFFFFF"/>
        </w:rPr>
        <w:t>, </w:t>
      </w:r>
      <w:r>
        <w:rPr>
          <w:i/>
          <w:iCs/>
          <w:shd w:val="clear" w:color="auto" w:fill="FFFFFF"/>
        </w:rPr>
        <w:t>16</w:t>
      </w:r>
      <w:r>
        <w:rPr>
          <w:shd w:val="clear" w:color="auto" w:fill="FFFFFF"/>
        </w:rPr>
        <w:t>(6),</w:t>
      </w:r>
      <w:r w:rsidRPr="00B76D9A">
        <w:rPr>
          <w:shd w:val="clear" w:color="auto" w:fill="FFFFFF"/>
        </w:rPr>
        <w:t xml:space="preserve"> </w:t>
      </w:r>
      <w:r>
        <w:rPr>
          <w:shd w:val="clear" w:color="auto" w:fill="FFFFFF"/>
        </w:rPr>
        <w:t>119-131.</w:t>
      </w:r>
    </w:p>
    <w:p w14:paraId="6C653043" w14:textId="77777777" w:rsidR="00B76D9A" w:rsidRDefault="00B76D9A" w:rsidP="00B76D9A"/>
    <w:p w14:paraId="1EA99968" w14:textId="77777777" w:rsidR="00B76D9A" w:rsidRDefault="00B76D9A" w:rsidP="00B76D9A">
      <w:pPr>
        <w:rPr>
          <w:shd w:val="clear" w:color="auto" w:fill="FFFFFF"/>
        </w:rPr>
      </w:pPr>
      <w:proofErr w:type="spellStart"/>
      <w:r>
        <w:rPr>
          <w:shd w:val="clear" w:color="auto" w:fill="FFFFFF"/>
        </w:rPr>
        <w:t>Atang</w:t>
      </w:r>
      <w:proofErr w:type="spellEnd"/>
      <w:r>
        <w:rPr>
          <w:shd w:val="clear" w:color="auto" w:fill="FFFFFF"/>
        </w:rPr>
        <w:t xml:space="preserve">, G. D., Massie, J., and </w:t>
      </w:r>
      <w:proofErr w:type="spellStart"/>
      <w:r>
        <w:rPr>
          <w:shd w:val="clear" w:color="auto" w:fill="FFFFFF"/>
        </w:rPr>
        <w:t>Wangke</w:t>
      </w:r>
      <w:proofErr w:type="spellEnd"/>
      <w:r>
        <w:rPr>
          <w:shd w:val="clear" w:color="auto" w:fill="FFFFFF"/>
        </w:rPr>
        <w:t xml:space="preserve">, S. (2022). The effect of financial ratios to financial distress using </w:t>
      </w:r>
      <w:proofErr w:type="spellStart"/>
      <w:r>
        <w:rPr>
          <w:shd w:val="clear" w:color="auto" w:fill="FFFFFF"/>
        </w:rPr>
        <w:t>altman</w:t>
      </w:r>
      <w:proofErr w:type="spellEnd"/>
      <w:r>
        <w:rPr>
          <w:shd w:val="clear" w:color="auto" w:fill="FFFFFF"/>
        </w:rPr>
        <w:t xml:space="preserve"> z score on hotel and tourism companies listed in </w:t>
      </w:r>
      <w:proofErr w:type="spellStart"/>
      <w:r>
        <w:rPr>
          <w:shd w:val="clear" w:color="auto" w:fill="FFFFFF"/>
        </w:rPr>
        <w:t>indonesian</w:t>
      </w:r>
      <w:proofErr w:type="spellEnd"/>
      <w:r>
        <w:rPr>
          <w:shd w:val="clear" w:color="auto" w:fill="FFFFFF"/>
        </w:rPr>
        <w:t xml:space="preserve"> stock exchange. </w:t>
      </w:r>
      <w:proofErr w:type="spellStart"/>
      <w:r>
        <w:rPr>
          <w:i/>
          <w:iCs/>
          <w:shd w:val="clear" w:color="auto" w:fill="FFFFFF"/>
        </w:rPr>
        <w:t>Jurnal</w:t>
      </w:r>
      <w:proofErr w:type="spellEnd"/>
      <w:r>
        <w:rPr>
          <w:i/>
          <w:iCs/>
          <w:shd w:val="clear" w:color="auto" w:fill="FFFFFF"/>
        </w:rPr>
        <w:t xml:space="preserve"> EMBA: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Riset</w:t>
      </w:r>
      <w:proofErr w:type="spellEnd"/>
      <w:r>
        <w:rPr>
          <w:i/>
          <w:iCs/>
          <w:shd w:val="clear" w:color="auto" w:fill="FFFFFF"/>
        </w:rPr>
        <w:t xml:space="preserve"> </w:t>
      </w:r>
      <w:proofErr w:type="spellStart"/>
      <w:r>
        <w:rPr>
          <w:i/>
          <w:iCs/>
          <w:shd w:val="clear" w:color="auto" w:fill="FFFFFF"/>
        </w:rPr>
        <w:t>Ekonomi</w:t>
      </w:r>
      <w:proofErr w:type="spellEnd"/>
      <w:r>
        <w:rPr>
          <w:i/>
          <w:iCs/>
          <w:shd w:val="clear" w:color="auto" w:fill="FFFFFF"/>
        </w:rPr>
        <w:t xml:space="preserve">, </w:t>
      </w:r>
      <w:proofErr w:type="spellStart"/>
      <w:r>
        <w:rPr>
          <w:i/>
          <w:iCs/>
          <w:shd w:val="clear" w:color="auto" w:fill="FFFFFF"/>
        </w:rPr>
        <w:t>Manajemen</w:t>
      </w:r>
      <w:proofErr w:type="spellEnd"/>
      <w:r>
        <w:rPr>
          <w:i/>
          <w:iCs/>
          <w:shd w:val="clear" w:color="auto" w:fill="FFFFFF"/>
        </w:rPr>
        <w:t xml:space="preserve">, </w:t>
      </w:r>
      <w:proofErr w:type="spellStart"/>
      <w:r>
        <w:rPr>
          <w:i/>
          <w:iCs/>
          <w:shd w:val="clear" w:color="auto" w:fill="FFFFFF"/>
        </w:rPr>
        <w:t>Bisnis</w:t>
      </w:r>
      <w:proofErr w:type="spellEnd"/>
      <w:r>
        <w:rPr>
          <w:i/>
          <w:iCs/>
          <w:shd w:val="clear" w:color="auto" w:fill="FFFFFF"/>
        </w:rPr>
        <w:t xml:space="preserve"> dan </w:t>
      </w:r>
      <w:proofErr w:type="spellStart"/>
      <w:r>
        <w:rPr>
          <w:i/>
          <w:iCs/>
          <w:shd w:val="clear" w:color="auto" w:fill="FFFFFF"/>
        </w:rPr>
        <w:t>Akuntansi</w:t>
      </w:r>
      <w:proofErr w:type="spellEnd"/>
      <w:r>
        <w:rPr>
          <w:shd w:val="clear" w:color="auto" w:fill="FFFFFF"/>
        </w:rPr>
        <w:t>, </w:t>
      </w:r>
      <w:r>
        <w:rPr>
          <w:i/>
          <w:iCs/>
          <w:shd w:val="clear" w:color="auto" w:fill="FFFFFF"/>
        </w:rPr>
        <w:t>10</w:t>
      </w:r>
      <w:r>
        <w:rPr>
          <w:shd w:val="clear" w:color="auto" w:fill="FFFFFF"/>
        </w:rPr>
        <w:t>(1), 1467-1475.</w:t>
      </w:r>
    </w:p>
    <w:p w14:paraId="7DA57AD3" w14:textId="77777777" w:rsidR="00B76D9A" w:rsidRDefault="00B76D9A" w:rsidP="00B76D9A"/>
    <w:p w14:paraId="6B6EE048" w14:textId="77777777" w:rsidR="00B76D9A" w:rsidRDefault="00B76D9A" w:rsidP="00B76D9A">
      <w:pPr>
        <w:rPr>
          <w:shd w:val="clear" w:color="auto" w:fill="FFFFFF"/>
        </w:rPr>
      </w:pPr>
      <w:proofErr w:type="spellStart"/>
      <w:r>
        <w:rPr>
          <w:shd w:val="clear" w:color="auto" w:fill="FFFFFF"/>
        </w:rPr>
        <w:t>Azis</w:t>
      </w:r>
      <w:proofErr w:type="spellEnd"/>
      <w:r>
        <w:rPr>
          <w:shd w:val="clear" w:color="auto" w:fill="FFFFFF"/>
        </w:rPr>
        <w:t xml:space="preserve">, R. A., and DARYANTO, W. M. (2024). Financial Performance Analysis and Evaluation of PT Unilever Indonesia </w:t>
      </w:r>
      <w:proofErr w:type="spellStart"/>
      <w:r>
        <w:rPr>
          <w:shd w:val="clear" w:color="auto" w:fill="FFFFFF"/>
        </w:rPr>
        <w:t>Tbk</w:t>
      </w:r>
      <w:proofErr w:type="spellEnd"/>
      <w:r>
        <w:rPr>
          <w:shd w:val="clear" w:color="auto" w:fill="FFFFFF"/>
        </w:rPr>
        <w:t>. Year 2017-2021. </w:t>
      </w:r>
      <w:r>
        <w:rPr>
          <w:i/>
          <w:iCs/>
          <w:shd w:val="clear" w:color="auto" w:fill="FFFFFF"/>
        </w:rPr>
        <w:t>PROCEEDINGS BOOK</w:t>
      </w:r>
      <w:r>
        <w:rPr>
          <w:shd w:val="clear" w:color="auto" w:fill="FFFFFF"/>
        </w:rPr>
        <w:t>, 202.</w:t>
      </w:r>
    </w:p>
    <w:p w14:paraId="73AA69B0" w14:textId="77777777" w:rsidR="00B76D9A" w:rsidRDefault="00B76D9A" w:rsidP="00B76D9A"/>
    <w:p w14:paraId="179F0F2A" w14:textId="77777777" w:rsidR="00B76D9A" w:rsidRDefault="00B76D9A" w:rsidP="00B76D9A">
      <w:r>
        <w:rPr>
          <w:shd w:val="clear" w:color="auto" w:fill="FFFFFF"/>
        </w:rPr>
        <w:t xml:space="preserve">binti </w:t>
      </w:r>
      <w:proofErr w:type="spellStart"/>
      <w:r>
        <w:rPr>
          <w:shd w:val="clear" w:color="auto" w:fill="FFFFFF"/>
        </w:rPr>
        <w:t>Tsuraya</w:t>
      </w:r>
      <w:proofErr w:type="spellEnd"/>
      <w:r>
        <w:rPr>
          <w:shd w:val="clear" w:color="auto" w:fill="FFFFFF"/>
        </w:rPr>
        <w:t xml:space="preserve">, H., </w:t>
      </w:r>
      <w:proofErr w:type="spellStart"/>
      <w:r>
        <w:rPr>
          <w:shd w:val="clear" w:color="auto" w:fill="FFFFFF"/>
        </w:rPr>
        <w:t>Endayani</w:t>
      </w:r>
      <w:proofErr w:type="spellEnd"/>
      <w:r>
        <w:rPr>
          <w:shd w:val="clear" w:color="auto" w:fill="FFFFFF"/>
        </w:rPr>
        <w:t xml:space="preserve">, L., </w:t>
      </w:r>
      <w:proofErr w:type="spellStart"/>
      <w:r>
        <w:rPr>
          <w:shd w:val="clear" w:color="auto" w:fill="FFFFFF"/>
        </w:rPr>
        <w:t>Zahda</w:t>
      </w:r>
      <w:proofErr w:type="spellEnd"/>
      <w:r>
        <w:rPr>
          <w:shd w:val="clear" w:color="auto" w:fill="FFFFFF"/>
        </w:rPr>
        <w:t xml:space="preserve">, F. M., </w:t>
      </w:r>
      <w:proofErr w:type="spellStart"/>
      <w:r>
        <w:rPr>
          <w:shd w:val="clear" w:color="auto" w:fill="FFFFFF"/>
        </w:rPr>
        <w:t>Utami</w:t>
      </w:r>
      <w:proofErr w:type="spellEnd"/>
      <w:r>
        <w:rPr>
          <w:shd w:val="clear" w:color="auto" w:fill="FFFFFF"/>
        </w:rPr>
        <w:t xml:space="preserve">, I. S., and </w:t>
      </w:r>
      <w:proofErr w:type="spellStart"/>
      <w:r>
        <w:rPr>
          <w:shd w:val="clear" w:color="auto" w:fill="FFFFFF"/>
        </w:rPr>
        <w:t>Jayadi</w:t>
      </w:r>
      <w:proofErr w:type="spellEnd"/>
      <w:r>
        <w:rPr>
          <w:shd w:val="clear" w:color="auto" w:fill="FFFFFF"/>
        </w:rPr>
        <w:t>, U. (2023). Unilever Company Work Model. </w:t>
      </w:r>
      <w:r>
        <w:rPr>
          <w:i/>
          <w:iCs/>
          <w:shd w:val="clear" w:color="auto" w:fill="FFFFFF"/>
        </w:rPr>
        <w:t>International Journal of Economics, Management and Accounting (IJEMA)</w:t>
      </w:r>
      <w:r>
        <w:rPr>
          <w:shd w:val="clear" w:color="auto" w:fill="FFFFFF"/>
        </w:rPr>
        <w:t>, </w:t>
      </w:r>
      <w:r>
        <w:rPr>
          <w:i/>
          <w:iCs/>
          <w:shd w:val="clear" w:color="auto" w:fill="FFFFFF"/>
        </w:rPr>
        <w:t>1</w:t>
      </w:r>
      <w:r>
        <w:rPr>
          <w:shd w:val="clear" w:color="auto" w:fill="FFFFFF"/>
        </w:rPr>
        <w:t>(1), 7-14.</w:t>
      </w:r>
    </w:p>
    <w:p w14:paraId="4C156C0A" w14:textId="44C9CC17" w:rsidR="00B76D9A" w:rsidRDefault="00B76D9A" w:rsidP="00B76D9A">
      <w:pPr>
        <w:rPr>
          <w:shd w:val="clear" w:color="auto" w:fill="FFFFFF"/>
        </w:rPr>
      </w:pPr>
      <w:r>
        <w:rPr>
          <w:shd w:val="clear" w:color="auto" w:fill="FFFFFF"/>
        </w:rPr>
        <w:t xml:space="preserve">Blessing, H., and </w:t>
      </w:r>
      <w:proofErr w:type="spellStart"/>
      <w:r>
        <w:rPr>
          <w:shd w:val="clear" w:color="auto" w:fill="FFFFFF"/>
        </w:rPr>
        <w:t>Sakouvogui</w:t>
      </w:r>
      <w:proofErr w:type="spellEnd"/>
      <w:r>
        <w:rPr>
          <w:shd w:val="clear" w:color="auto" w:fill="FFFFFF"/>
        </w:rPr>
        <w:t>, G. (2023). Impact of liquidity and solvency ratios on financial performance: a comprehensive analysis. </w:t>
      </w:r>
      <w:r>
        <w:rPr>
          <w:i/>
          <w:iCs/>
          <w:shd w:val="clear" w:color="auto" w:fill="FFFFFF"/>
        </w:rPr>
        <w:t>Indonesia Auditing Research Journal</w:t>
      </w:r>
      <w:r>
        <w:rPr>
          <w:shd w:val="clear" w:color="auto" w:fill="FFFFFF"/>
        </w:rPr>
        <w:t>, </w:t>
      </w:r>
      <w:r>
        <w:rPr>
          <w:i/>
          <w:iCs/>
          <w:shd w:val="clear" w:color="auto" w:fill="FFFFFF"/>
        </w:rPr>
        <w:t>12</w:t>
      </w:r>
      <w:r>
        <w:rPr>
          <w:shd w:val="clear" w:color="auto" w:fill="FFFFFF"/>
        </w:rPr>
        <w:t>(3), 102-115.</w:t>
      </w:r>
    </w:p>
    <w:p w14:paraId="0E57CC33" w14:textId="77777777" w:rsidR="00B76D9A" w:rsidRDefault="00B76D9A" w:rsidP="00B76D9A"/>
    <w:p w14:paraId="6CDE94CC" w14:textId="77777777" w:rsidR="00B76D9A" w:rsidRDefault="00B76D9A" w:rsidP="00B76D9A">
      <w:pPr>
        <w:rPr>
          <w:shd w:val="clear" w:color="auto" w:fill="FFFFFF"/>
        </w:rPr>
      </w:pPr>
      <w:r>
        <w:rPr>
          <w:shd w:val="clear" w:color="auto" w:fill="FFFFFF"/>
        </w:rPr>
        <w:t xml:space="preserve">Bon, S. F., and </w:t>
      </w:r>
      <w:proofErr w:type="spellStart"/>
      <w:r>
        <w:rPr>
          <w:shd w:val="clear" w:color="auto" w:fill="FFFFFF"/>
        </w:rPr>
        <w:t>Hartoko</w:t>
      </w:r>
      <w:proofErr w:type="spellEnd"/>
      <w:r>
        <w:rPr>
          <w:shd w:val="clear" w:color="auto" w:fill="FFFFFF"/>
        </w:rPr>
        <w:t>, S. (2022). The effect of dividend policy, investment decision, leverage, profitability, and firm size on firm value. </w:t>
      </w:r>
      <w:r>
        <w:rPr>
          <w:i/>
          <w:iCs/>
          <w:shd w:val="clear" w:color="auto" w:fill="FFFFFF"/>
        </w:rPr>
        <w:t>European Journal of Business and Management Research</w:t>
      </w:r>
      <w:r>
        <w:rPr>
          <w:shd w:val="clear" w:color="auto" w:fill="FFFFFF"/>
        </w:rPr>
        <w:t>, </w:t>
      </w:r>
      <w:r>
        <w:rPr>
          <w:i/>
          <w:iCs/>
          <w:shd w:val="clear" w:color="auto" w:fill="FFFFFF"/>
        </w:rPr>
        <w:t>7</w:t>
      </w:r>
      <w:r>
        <w:rPr>
          <w:shd w:val="clear" w:color="auto" w:fill="FFFFFF"/>
        </w:rPr>
        <w:t>(3), 7-13.</w:t>
      </w:r>
    </w:p>
    <w:p w14:paraId="40E386D3" w14:textId="77777777" w:rsidR="00B76D9A" w:rsidRDefault="00B76D9A" w:rsidP="00B76D9A"/>
    <w:p w14:paraId="31FF35CB" w14:textId="77777777" w:rsidR="00B76D9A" w:rsidRDefault="00B76D9A" w:rsidP="00B76D9A">
      <w:pPr>
        <w:rPr>
          <w:shd w:val="clear" w:color="auto" w:fill="FFFFFF"/>
        </w:rPr>
      </w:pPr>
      <w:proofErr w:type="spellStart"/>
      <w:r>
        <w:rPr>
          <w:shd w:val="clear" w:color="auto" w:fill="FFFFFF"/>
        </w:rPr>
        <w:t>Buulolo</w:t>
      </w:r>
      <w:proofErr w:type="spellEnd"/>
      <w:r>
        <w:rPr>
          <w:shd w:val="clear" w:color="auto" w:fill="FFFFFF"/>
        </w:rPr>
        <w:t xml:space="preserve">, F., and </w:t>
      </w:r>
      <w:proofErr w:type="spellStart"/>
      <w:r>
        <w:rPr>
          <w:shd w:val="clear" w:color="auto" w:fill="FFFFFF"/>
        </w:rPr>
        <w:t>Nopiana</w:t>
      </w:r>
      <w:proofErr w:type="spellEnd"/>
      <w:r>
        <w:rPr>
          <w:shd w:val="clear" w:color="auto" w:fill="FFFFFF"/>
        </w:rPr>
        <w:t xml:space="preserve">, P. R. (2025). Assessing Financial Performance Through Ratio Analysis: A Study on PT Unilever Indonesia </w:t>
      </w:r>
      <w:proofErr w:type="spellStart"/>
      <w:r>
        <w:rPr>
          <w:shd w:val="clear" w:color="auto" w:fill="FFFFFF"/>
        </w:rPr>
        <w:t>Tbk</w:t>
      </w:r>
      <w:proofErr w:type="spellEnd"/>
      <w:r>
        <w:rPr>
          <w:shd w:val="clear" w:color="auto" w:fill="FFFFFF"/>
        </w:rPr>
        <w:t>. </w:t>
      </w:r>
      <w:r>
        <w:rPr>
          <w:i/>
          <w:iCs/>
          <w:shd w:val="clear" w:color="auto" w:fill="FFFFFF"/>
        </w:rPr>
        <w:t>INTERNATIONAL JOURNAL OF TRENDS IN ACCOUNTING RESEARCH</w:t>
      </w:r>
      <w:r>
        <w:rPr>
          <w:shd w:val="clear" w:color="auto" w:fill="FFFFFF"/>
        </w:rPr>
        <w:t>, </w:t>
      </w:r>
      <w:r>
        <w:rPr>
          <w:i/>
          <w:iCs/>
          <w:shd w:val="clear" w:color="auto" w:fill="FFFFFF"/>
        </w:rPr>
        <w:t>6</w:t>
      </w:r>
      <w:r>
        <w:rPr>
          <w:shd w:val="clear" w:color="auto" w:fill="FFFFFF"/>
        </w:rPr>
        <w:t>(2), 250-267.</w:t>
      </w:r>
    </w:p>
    <w:p w14:paraId="7CCBA8DF" w14:textId="77777777" w:rsidR="00B76D9A" w:rsidRDefault="00B76D9A" w:rsidP="00B76D9A">
      <w:pPr>
        <w:rPr>
          <w:shd w:val="clear" w:color="auto" w:fill="FFFFFF"/>
        </w:rPr>
      </w:pPr>
    </w:p>
    <w:p w14:paraId="26BF84F0" w14:textId="77777777" w:rsidR="00B76D9A" w:rsidRDefault="00B76D9A" w:rsidP="00B76D9A">
      <w:pPr>
        <w:rPr>
          <w:shd w:val="clear" w:color="auto" w:fill="FFFFFF"/>
        </w:rPr>
      </w:pPr>
      <w:proofErr w:type="spellStart"/>
      <w:r>
        <w:rPr>
          <w:shd w:val="clear" w:color="auto" w:fill="FFFFFF"/>
        </w:rPr>
        <w:t>Çam</w:t>
      </w:r>
      <w:proofErr w:type="spellEnd"/>
      <w:r>
        <w:rPr>
          <w:shd w:val="clear" w:color="auto" w:fill="FFFFFF"/>
        </w:rPr>
        <w:t xml:space="preserve">, İ., and </w:t>
      </w:r>
      <w:proofErr w:type="spellStart"/>
      <w:r>
        <w:rPr>
          <w:shd w:val="clear" w:color="auto" w:fill="FFFFFF"/>
        </w:rPr>
        <w:t>Özer</w:t>
      </w:r>
      <w:proofErr w:type="spellEnd"/>
      <w:r>
        <w:rPr>
          <w:shd w:val="clear" w:color="auto" w:fill="FFFFFF"/>
        </w:rPr>
        <w:t>, G. (2022). The influence of country governance on the capital structure and investment financing decisions of firms: An international investigation. </w:t>
      </w:r>
      <w:proofErr w:type="spellStart"/>
      <w:r>
        <w:rPr>
          <w:i/>
          <w:iCs/>
          <w:shd w:val="clear" w:color="auto" w:fill="FFFFFF"/>
        </w:rPr>
        <w:t>Borsa</w:t>
      </w:r>
      <w:proofErr w:type="spellEnd"/>
      <w:r>
        <w:rPr>
          <w:i/>
          <w:iCs/>
          <w:shd w:val="clear" w:color="auto" w:fill="FFFFFF"/>
        </w:rPr>
        <w:t xml:space="preserve"> Istanbul Review</w:t>
      </w:r>
      <w:r>
        <w:rPr>
          <w:shd w:val="clear" w:color="auto" w:fill="FFFFFF"/>
        </w:rPr>
        <w:t>, </w:t>
      </w:r>
      <w:r>
        <w:rPr>
          <w:i/>
          <w:iCs/>
          <w:shd w:val="clear" w:color="auto" w:fill="FFFFFF"/>
        </w:rPr>
        <w:t>22</w:t>
      </w:r>
      <w:r>
        <w:rPr>
          <w:shd w:val="clear" w:color="auto" w:fill="FFFFFF"/>
        </w:rPr>
        <w:t>(2), 257-271.</w:t>
      </w:r>
    </w:p>
    <w:p w14:paraId="0B55F2AA" w14:textId="77777777" w:rsidR="00B76D9A" w:rsidRDefault="00B76D9A" w:rsidP="00B76D9A">
      <w:pPr>
        <w:rPr>
          <w:shd w:val="clear" w:color="auto" w:fill="FFFFFF"/>
        </w:rPr>
      </w:pPr>
    </w:p>
    <w:p w14:paraId="1C5BBD03" w14:textId="77777777" w:rsidR="00B76D9A" w:rsidRDefault="00B76D9A" w:rsidP="00B76D9A">
      <w:pPr>
        <w:rPr>
          <w:shd w:val="clear" w:color="auto" w:fill="FFFFFF"/>
        </w:rPr>
      </w:pPr>
      <w:r>
        <w:rPr>
          <w:shd w:val="clear" w:color="auto" w:fill="FFFFFF"/>
        </w:rPr>
        <w:t>Dai, H., Li, N., Wang, Y., and Zhao, X. (2022, March). The analysis of three main investment criteria: NPV IRR and payback period. In </w:t>
      </w:r>
      <w:r>
        <w:rPr>
          <w:i/>
          <w:iCs/>
          <w:shd w:val="clear" w:color="auto" w:fill="FFFFFF"/>
        </w:rPr>
        <w:t>2022 7th International Conference on Financial Innovation and Economic Development (ICFIED 2022)</w:t>
      </w:r>
      <w:r>
        <w:rPr>
          <w:shd w:val="clear" w:color="auto" w:fill="FFFFFF"/>
        </w:rPr>
        <w:t> (pp. 185-189). Atlantis Press.</w:t>
      </w:r>
    </w:p>
    <w:p w14:paraId="0CEC31C5" w14:textId="77777777" w:rsidR="00B76D9A" w:rsidRDefault="00B76D9A" w:rsidP="00B76D9A">
      <w:pPr>
        <w:rPr>
          <w:shd w:val="clear" w:color="auto" w:fill="FFFFFF"/>
        </w:rPr>
      </w:pPr>
    </w:p>
    <w:p w14:paraId="066EDD0E" w14:textId="77777777" w:rsidR="00B76D9A" w:rsidRDefault="00B76D9A" w:rsidP="00B76D9A">
      <w:pPr>
        <w:rPr>
          <w:shd w:val="clear" w:color="auto" w:fill="FFFFFF"/>
        </w:rPr>
      </w:pPr>
      <w:proofErr w:type="spellStart"/>
      <w:r>
        <w:rPr>
          <w:shd w:val="clear" w:color="auto" w:fill="FFFFFF"/>
        </w:rPr>
        <w:t>Dewi</w:t>
      </w:r>
      <w:proofErr w:type="spellEnd"/>
      <w:r>
        <w:rPr>
          <w:shd w:val="clear" w:color="auto" w:fill="FFFFFF"/>
        </w:rPr>
        <w:t xml:space="preserve">, D. N., </w:t>
      </w:r>
      <w:proofErr w:type="spellStart"/>
      <w:r>
        <w:rPr>
          <w:shd w:val="clear" w:color="auto" w:fill="FFFFFF"/>
        </w:rPr>
        <w:t>Murhadi</w:t>
      </w:r>
      <w:proofErr w:type="spellEnd"/>
      <w:r>
        <w:rPr>
          <w:shd w:val="clear" w:color="auto" w:fill="FFFFFF"/>
        </w:rPr>
        <w:t xml:space="preserve">, W. R., and </w:t>
      </w:r>
      <w:proofErr w:type="spellStart"/>
      <w:r>
        <w:rPr>
          <w:shd w:val="clear" w:color="auto" w:fill="FFFFFF"/>
        </w:rPr>
        <w:t>Sutejo</w:t>
      </w:r>
      <w:proofErr w:type="spellEnd"/>
      <w:r>
        <w:rPr>
          <w:shd w:val="clear" w:color="auto" w:fill="FFFFFF"/>
        </w:rPr>
        <w:t>, B. S. (2023). Financial ratios, corporate governance, and macroeconomic indicators in predicting financial distress. </w:t>
      </w:r>
      <w:r>
        <w:rPr>
          <w:i/>
          <w:iCs/>
          <w:shd w:val="clear" w:color="auto" w:fill="FFFFFF"/>
        </w:rPr>
        <w:t>Journal of Law and Sustainable Development</w:t>
      </w:r>
      <w:r>
        <w:rPr>
          <w:shd w:val="clear" w:color="auto" w:fill="FFFFFF"/>
        </w:rPr>
        <w:t>, </w:t>
      </w:r>
      <w:r>
        <w:rPr>
          <w:i/>
          <w:iCs/>
          <w:shd w:val="clear" w:color="auto" w:fill="FFFFFF"/>
        </w:rPr>
        <w:t>11</w:t>
      </w:r>
      <w:r>
        <w:rPr>
          <w:shd w:val="clear" w:color="auto" w:fill="FFFFFF"/>
        </w:rPr>
        <w:t>(4), 1-18.</w:t>
      </w:r>
    </w:p>
    <w:p w14:paraId="5532465F" w14:textId="77777777" w:rsidR="00B76D9A" w:rsidRDefault="00B76D9A" w:rsidP="00B76D9A"/>
    <w:p w14:paraId="66232811" w14:textId="77777777" w:rsidR="00B76D9A" w:rsidRDefault="00B76D9A" w:rsidP="00B76D9A">
      <w:pPr>
        <w:rPr>
          <w:shd w:val="clear" w:color="auto" w:fill="FFFFFF"/>
        </w:rPr>
      </w:pPr>
      <w:r>
        <w:rPr>
          <w:shd w:val="clear" w:color="auto" w:fill="FFFFFF"/>
        </w:rPr>
        <w:lastRenderedPageBreak/>
        <w:t xml:space="preserve">Dissanayake, E., </w:t>
      </w:r>
      <w:proofErr w:type="spellStart"/>
      <w:r>
        <w:rPr>
          <w:shd w:val="clear" w:color="auto" w:fill="FFFFFF"/>
        </w:rPr>
        <w:t>Wanniachy</w:t>
      </w:r>
      <w:proofErr w:type="spellEnd"/>
      <w:r>
        <w:rPr>
          <w:shd w:val="clear" w:color="auto" w:fill="FFFFFF"/>
        </w:rPr>
        <w:t xml:space="preserve">, S., Silva, P., and </w:t>
      </w:r>
      <w:proofErr w:type="spellStart"/>
      <w:r>
        <w:rPr>
          <w:shd w:val="clear" w:color="auto" w:fill="FFFFFF"/>
        </w:rPr>
        <w:t>Batagoda</w:t>
      </w:r>
      <w:proofErr w:type="spellEnd"/>
      <w:r>
        <w:rPr>
          <w:shd w:val="clear" w:color="auto" w:fill="FFFFFF"/>
        </w:rPr>
        <w:t>, V. (2024, November). Gender Equity Frameworks in Multinational Enterprises: A Comparative Case Study Analysis Between Unilever Sri Lanka and UK. In </w:t>
      </w:r>
      <w:r>
        <w:rPr>
          <w:i/>
          <w:iCs/>
          <w:shd w:val="clear" w:color="auto" w:fill="FFFFFF"/>
        </w:rPr>
        <w:t>7TH INTERNATIONAL CONFERENCE ON BUSINESS INNOVATION</w:t>
      </w:r>
      <w:r>
        <w:rPr>
          <w:shd w:val="clear" w:color="auto" w:fill="FFFFFF"/>
        </w:rPr>
        <w:t> (p. 498).</w:t>
      </w:r>
    </w:p>
    <w:p w14:paraId="3550C2E3" w14:textId="77777777" w:rsidR="00B76D9A" w:rsidRDefault="00B76D9A" w:rsidP="00B76D9A"/>
    <w:p w14:paraId="6DC5070A" w14:textId="77777777" w:rsidR="00B76D9A" w:rsidRDefault="00B76D9A" w:rsidP="00B76D9A">
      <w:pPr>
        <w:rPr>
          <w:shd w:val="clear" w:color="auto" w:fill="FFFFFF"/>
        </w:rPr>
      </w:pPr>
      <w:r>
        <w:rPr>
          <w:shd w:val="clear" w:color="auto" w:fill="FFFFFF"/>
        </w:rPr>
        <w:t>Drury, C. (2018). </w:t>
      </w:r>
      <w:r>
        <w:rPr>
          <w:i/>
          <w:iCs/>
          <w:shd w:val="clear" w:color="auto" w:fill="FFFFFF"/>
        </w:rPr>
        <w:t>Cost and management accounting</w:t>
      </w:r>
      <w:r>
        <w:rPr>
          <w:shd w:val="clear" w:color="auto" w:fill="FFFFFF"/>
        </w:rPr>
        <w:t>. Andover, Hampshire: Cengage Learning.</w:t>
      </w:r>
    </w:p>
    <w:p w14:paraId="3AABF5EE" w14:textId="77777777" w:rsidR="00B76D9A" w:rsidRDefault="00B76D9A" w:rsidP="00B76D9A">
      <w:pPr>
        <w:rPr>
          <w:shd w:val="clear" w:color="auto" w:fill="FFFFFF"/>
        </w:rPr>
      </w:pPr>
      <w:proofErr w:type="spellStart"/>
      <w:r>
        <w:rPr>
          <w:shd w:val="clear" w:color="auto" w:fill="FFFFFF"/>
        </w:rPr>
        <w:t>Fadelia</w:t>
      </w:r>
      <w:proofErr w:type="spellEnd"/>
      <w:r>
        <w:rPr>
          <w:shd w:val="clear" w:color="auto" w:fill="FFFFFF"/>
        </w:rPr>
        <w:t xml:space="preserve">, R., Musa, M. I., Rahman, A., and </w:t>
      </w:r>
      <w:proofErr w:type="spellStart"/>
      <w:r>
        <w:rPr>
          <w:shd w:val="clear" w:color="auto" w:fill="FFFFFF"/>
        </w:rPr>
        <w:t>Budiyanti</w:t>
      </w:r>
      <w:proofErr w:type="spellEnd"/>
      <w:r>
        <w:rPr>
          <w:shd w:val="clear" w:color="auto" w:fill="FFFFFF"/>
        </w:rPr>
        <w:t xml:space="preserve">, H. (2025). Financial performance analysis using DuPont System at PT Unilever Indonesia </w:t>
      </w:r>
      <w:proofErr w:type="spellStart"/>
      <w:r>
        <w:rPr>
          <w:shd w:val="clear" w:color="auto" w:fill="FFFFFF"/>
        </w:rPr>
        <w:t>Tbk</w:t>
      </w:r>
      <w:proofErr w:type="spellEnd"/>
      <w:r>
        <w:rPr>
          <w:shd w:val="clear" w:color="auto" w:fill="FFFFFF"/>
        </w:rPr>
        <w:t>. </w:t>
      </w:r>
      <w:r>
        <w:rPr>
          <w:i/>
          <w:iCs/>
          <w:shd w:val="clear" w:color="auto" w:fill="FFFFFF"/>
        </w:rPr>
        <w:t>Journal Management and Economics Review (JUMPER)</w:t>
      </w:r>
      <w:r>
        <w:rPr>
          <w:shd w:val="clear" w:color="auto" w:fill="FFFFFF"/>
        </w:rPr>
        <w:t>, </w:t>
      </w:r>
      <w:r>
        <w:rPr>
          <w:i/>
          <w:iCs/>
          <w:shd w:val="clear" w:color="auto" w:fill="FFFFFF"/>
        </w:rPr>
        <w:t>3</w:t>
      </w:r>
      <w:r>
        <w:rPr>
          <w:shd w:val="clear" w:color="auto" w:fill="FFFFFF"/>
        </w:rPr>
        <w:t>(6), 629-642.</w:t>
      </w:r>
    </w:p>
    <w:p w14:paraId="265CE08C" w14:textId="77777777" w:rsidR="00B76D9A" w:rsidRDefault="00B76D9A" w:rsidP="00B76D9A"/>
    <w:p w14:paraId="7206897E" w14:textId="77777777" w:rsidR="00B76D9A" w:rsidRDefault="00B76D9A" w:rsidP="00B76D9A">
      <w:pPr>
        <w:rPr>
          <w:shd w:val="clear" w:color="auto" w:fill="FFFFFF"/>
        </w:rPr>
      </w:pPr>
      <w:proofErr w:type="spellStart"/>
      <w:r>
        <w:rPr>
          <w:shd w:val="clear" w:color="auto" w:fill="FFFFFF"/>
        </w:rPr>
        <w:t>Fiandini</w:t>
      </w:r>
      <w:proofErr w:type="spellEnd"/>
      <w:r>
        <w:rPr>
          <w:shd w:val="clear" w:color="auto" w:fill="FFFFFF"/>
        </w:rPr>
        <w:t xml:space="preserve">, M., and </w:t>
      </w:r>
      <w:proofErr w:type="spellStart"/>
      <w:r>
        <w:rPr>
          <w:shd w:val="clear" w:color="auto" w:fill="FFFFFF"/>
        </w:rPr>
        <w:t>Nandiyanto</w:t>
      </w:r>
      <w:proofErr w:type="spellEnd"/>
      <w:r>
        <w:rPr>
          <w:shd w:val="clear" w:color="auto" w:fill="FFFFFF"/>
        </w:rPr>
        <w:t>, A. B. D. (2023). How to calculate economic evaluation in industrial chemical plant design: A case study of gold mining using amalgamation method. </w:t>
      </w:r>
      <w:r>
        <w:rPr>
          <w:i/>
          <w:iCs/>
          <w:shd w:val="clear" w:color="auto" w:fill="FFFFFF"/>
        </w:rPr>
        <w:t>ASEAN Journal for Science and Engineering in Materials</w:t>
      </w:r>
      <w:r>
        <w:rPr>
          <w:shd w:val="clear" w:color="auto" w:fill="FFFFFF"/>
        </w:rPr>
        <w:t>, </w:t>
      </w:r>
      <w:r>
        <w:rPr>
          <w:i/>
          <w:iCs/>
          <w:shd w:val="clear" w:color="auto" w:fill="FFFFFF"/>
        </w:rPr>
        <w:t>3</w:t>
      </w:r>
      <w:r>
        <w:rPr>
          <w:shd w:val="clear" w:color="auto" w:fill="FFFFFF"/>
        </w:rPr>
        <w:t>(2), 75-104.</w:t>
      </w:r>
    </w:p>
    <w:p w14:paraId="4C3588B3" w14:textId="77777777" w:rsidR="00B76D9A" w:rsidRDefault="00B76D9A" w:rsidP="00B76D9A"/>
    <w:p w14:paraId="7FD5A566" w14:textId="77777777" w:rsidR="00B76D9A" w:rsidRDefault="00B76D9A" w:rsidP="00B76D9A">
      <w:pPr>
        <w:rPr>
          <w:shd w:val="clear" w:color="auto" w:fill="FFFFFF"/>
        </w:rPr>
      </w:pPr>
      <w:proofErr w:type="spellStart"/>
      <w:r>
        <w:rPr>
          <w:shd w:val="clear" w:color="auto" w:fill="FFFFFF"/>
        </w:rPr>
        <w:t>Fizabaniyah</w:t>
      </w:r>
      <w:proofErr w:type="spellEnd"/>
      <w:r>
        <w:rPr>
          <w:shd w:val="clear" w:color="auto" w:fill="FFFFFF"/>
        </w:rPr>
        <w:t xml:space="preserve">, R., </w:t>
      </w:r>
      <w:proofErr w:type="spellStart"/>
      <w:r>
        <w:rPr>
          <w:shd w:val="clear" w:color="auto" w:fill="FFFFFF"/>
        </w:rPr>
        <w:t>Nurcahyono</w:t>
      </w:r>
      <w:proofErr w:type="spellEnd"/>
      <w:r>
        <w:rPr>
          <w:shd w:val="clear" w:color="auto" w:fill="FFFFFF"/>
        </w:rPr>
        <w:t xml:space="preserve">, N., </w:t>
      </w:r>
      <w:proofErr w:type="spellStart"/>
      <w:r>
        <w:rPr>
          <w:shd w:val="clear" w:color="auto" w:fill="FFFFFF"/>
        </w:rPr>
        <w:t>Argojuwono</w:t>
      </w:r>
      <w:proofErr w:type="spellEnd"/>
      <w:r>
        <w:rPr>
          <w:shd w:val="clear" w:color="auto" w:fill="FFFFFF"/>
        </w:rPr>
        <w:t xml:space="preserve">, A. D. A., and </w:t>
      </w:r>
      <w:proofErr w:type="spellStart"/>
      <w:r>
        <w:rPr>
          <w:shd w:val="clear" w:color="auto" w:fill="FFFFFF"/>
        </w:rPr>
        <w:t>Hernawati</w:t>
      </w:r>
      <w:proofErr w:type="spellEnd"/>
      <w:r>
        <w:rPr>
          <w:shd w:val="clear" w:color="auto" w:fill="FFFFFF"/>
        </w:rPr>
        <w:t>, R. I. (2023, May). Financial Ratio, Board Diversity and Financial Distress: Evidence from Indonesia. In </w:t>
      </w:r>
      <w:r>
        <w:rPr>
          <w:i/>
          <w:iCs/>
          <w:shd w:val="clear" w:color="auto" w:fill="FFFFFF"/>
        </w:rPr>
        <w:t>International Conference on Business, Accounting, Banking, and Economics (ICBABE 2022)</w:t>
      </w:r>
      <w:r>
        <w:rPr>
          <w:shd w:val="clear" w:color="auto" w:fill="FFFFFF"/>
        </w:rPr>
        <w:t> (pp. 307-320). Atlantis Press.</w:t>
      </w:r>
    </w:p>
    <w:p w14:paraId="2F7E1B19" w14:textId="77777777" w:rsidR="00B76D9A" w:rsidRDefault="00B76D9A" w:rsidP="00B76D9A"/>
    <w:p w14:paraId="42373935" w14:textId="77777777" w:rsidR="00B76D9A" w:rsidRDefault="00B76D9A" w:rsidP="00B76D9A">
      <w:pPr>
        <w:rPr>
          <w:shd w:val="clear" w:color="auto" w:fill="FFFFFF"/>
        </w:rPr>
      </w:pPr>
      <w:r>
        <w:rPr>
          <w:shd w:val="clear" w:color="auto" w:fill="FFFFFF"/>
        </w:rPr>
        <w:t xml:space="preserve">Hamida, I., </w:t>
      </w:r>
      <w:proofErr w:type="spellStart"/>
      <w:r>
        <w:rPr>
          <w:shd w:val="clear" w:color="auto" w:fill="FFFFFF"/>
        </w:rPr>
        <w:t>Farihah</w:t>
      </w:r>
      <w:proofErr w:type="spellEnd"/>
      <w:r>
        <w:rPr>
          <w:shd w:val="clear" w:color="auto" w:fill="FFFFFF"/>
        </w:rPr>
        <w:t xml:space="preserve">, N., and </w:t>
      </w:r>
      <w:proofErr w:type="spellStart"/>
      <w:r>
        <w:rPr>
          <w:shd w:val="clear" w:color="auto" w:fill="FFFFFF"/>
        </w:rPr>
        <w:t>Amaroh</w:t>
      </w:r>
      <w:proofErr w:type="spellEnd"/>
      <w:r>
        <w:rPr>
          <w:shd w:val="clear" w:color="auto" w:fill="FFFFFF"/>
        </w:rPr>
        <w:t xml:space="preserve">, S. (2024). </w:t>
      </w:r>
      <w:proofErr w:type="spellStart"/>
      <w:r>
        <w:rPr>
          <w:shd w:val="clear" w:color="auto" w:fill="FFFFFF"/>
        </w:rPr>
        <w:t>Analisis</w:t>
      </w:r>
      <w:proofErr w:type="spellEnd"/>
      <w:r>
        <w:rPr>
          <w:shd w:val="clear" w:color="auto" w:fill="FFFFFF"/>
        </w:rPr>
        <w:t xml:space="preserve"> </w:t>
      </w:r>
      <w:proofErr w:type="spellStart"/>
      <w:r>
        <w:rPr>
          <w:shd w:val="clear" w:color="auto" w:fill="FFFFFF"/>
        </w:rPr>
        <w:t>pengaruh</w:t>
      </w:r>
      <w:proofErr w:type="spellEnd"/>
      <w:r>
        <w:rPr>
          <w:shd w:val="clear" w:color="auto" w:fill="FFFFFF"/>
        </w:rPr>
        <w:t xml:space="preserve"> </w:t>
      </w:r>
      <w:proofErr w:type="spellStart"/>
      <w:r>
        <w:rPr>
          <w:shd w:val="clear" w:color="auto" w:fill="FFFFFF"/>
        </w:rPr>
        <w:t>aksi</w:t>
      </w:r>
      <w:proofErr w:type="spellEnd"/>
      <w:r>
        <w:rPr>
          <w:shd w:val="clear" w:color="auto" w:fill="FFFFFF"/>
        </w:rPr>
        <w:t xml:space="preserve"> </w:t>
      </w:r>
      <w:proofErr w:type="spellStart"/>
      <w:r>
        <w:rPr>
          <w:shd w:val="clear" w:color="auto" w:fill="FFFFFF"/>
        </w:rPr>
        <w:t>boikot</w:t>
      </w:r>
      <w:proofErr w:type="spellEnd"/>
      <w:r>
        <w:rPr>
          <w:shd w:val="clear" w:color="auto" w:fill="FFFFFF"/>
        </w:rPr>
        <w:t xml:space="preserve"> </w:t>
      </w:r>
      <w:proofErr w:type="spellStart"/>
      <w:r>
        <w:rPr>
          <w:shd w:val="clear" w:color="auto" w:fill="FFFFFF"/>
        </w:rPr>
        <w:t>akibat</w:t>
      </w:r>
      <w:proofErr w:type="spellEnd"/>
      <w:r>
        <w:rPr>
          <w:shd w:val="clear" w:color="auto" w:fill="FFFFFF"/>
        </w:rPr>
        <w:t xml:space="preserve"> </w:t>
      </w:r>
      <w:proofErr w:type="spellStart"/>
      <w:r>
        <w:rPr>
          <w:shd w:val="clear" w:color="auto" w:fill="FFFFFF"/>
        </w:rPr>
        <w:t>konflik</w:t>
      </w:r>
      <w:proofErr w:type="spellEnd"/>
      <w:r>
        <w:rPr>
          <w:shd w:val="clear" w:color="auto" w:fill="FFFFFF"/>
        </w:rPr>
        <w:t xml:space="preserve"> </w:t>
      </w:r>
      <w:proofErr w:type="spellStart"/>
      <w:r>
        <w:rPr>
          <w:shd w:val="clear" w:color="auto" w:fill="FFFFFF"/>
        </w:rPr>
        <w:t>Palestina</w:t>
      </w:r>
      <w:proofErr w:type="spellEnd"/>
      <w:r>
        <w:rPr>
          <w:shd w:val="clear" w:color="auto" w:fill="FFFFFF"/>
        </w:rPr>
        <w:t xml:space="preserve">-Israel </w:t>
      </w:r>
      <w:proofErr w:type="spellStart"/>
      <w:r>
        <w:rPr>
          <w:shd w:val="clear" w:color="auto" w:fill="FFFFFF"/>
        </w:rPr>
        <w:t>terhadap</w:t>
      </w:r>
      <w:proofErr w:type="spellEnd"/>
      <w:r>
        <w:rPr>
          <w:shd w:val="clear" w:color="auto" w:fill="FFFFFF"/>
        </w:rPr>
        <w:t xml:space="preserve"> </w:t>
      </w:r>
      <w:proofErr w:type="spellStart"/>
      <w:r>
        <w:rPr>
          <w:shd w:val="clear" w:color="auto" w:fill="FFFFFF"/>
        </w:rPr>
        <w:t>harga</w:t>
      </w:r>
      <w:proofErr w:type="spellEnd"/>
      <w:r>
        <w:rPr>
          <w:shd w:val="clear" w:color="auto" w:fill="FFFFFF"/>
        </w:rPr>
        <w:t xml:space="preserve"> </w:t>
      </w:r>
      <w:proofErr w:type="spellStart"/>
      <w:r>
        <w:rPr>
          <w:shd w:val="clear" w:color="auto" w:fill="FFFFFF"/>
        </w:rPr>
        <w:t>saham</w:t>
      </w:r>
      <w:proofErr w:type="spellEnd"/>
      <w:r>
        <w:rPr>
          <w:shd w:val="clear" w:color="auto" w:fill="FFFFFF"/>
        </w:rPr>
        <w:t xml:space="preserve"> Unilever di USA, UK, dan Indonesia yang </w:t>
      </w:r>
      <w:proofErr w:type="spellStart"/>
      <w:r>
        <w:rPr>
          <w:shd w:val="clear" w:color="auto" w:fill="FFFFFF"/>
        </w:rPr>
        <w:t>tercatat</w:t>
      </w:r>
      <w:proofErr w:type="spellEnd"/>
      <w:r>
        <w:rPr>
          <w:shd w:val="clear" w:color="auto" w:fill="FFFFFF"/>
        </w:rPr>
        <w:t xml:space="preserve"> ISSI dan JII. </w:t>
      </w:r>
      <w:proofErr w:type="spellStart"/>
      <w:r>
        <w:rPr>
          <w:i/>
          <w:iCs/>
          <w:shd w:val="clear" w:color="auto" w:fill="FFFFFF"/>
        </w:rPr>
        <w:t>Sosio</w:t>
      </w:r>
      <w:proofErr w:type="spellEnd"/>
      <w:r>
        <w:rPr>
          <w:i/>
          <w:iCs/>
          <w:shd w:val="clear" w:color="auto" w:fill="FFFFFF"/>
        </w:rPr>
        <w:t xml:space="preserve"> E-</w:t>
      </w:r>
      <w:proofErr w:type="spellStart"/>
      <w:r>
        <w:rPr>
          <w:i/>
          <w:iCs/>
          <w:shd w:val="clear" w:color="auto" w:fill="FFFFFF"/>
        </w:rPr>
        <w:t>Kons</w:t>
      </w:r>
      <w:proofErr w:type="spellEnd"/>
      <w:r>
        <w:rPr>
          <w:shd w:val="clear" w:color="auto" w:fill="FFFFFF"/>
        </w:rPr>
        <w:t>, </w:t>
      </w:r>
      <w:r>
        <w:rPr>
          <w:i/>
          <w:iCs/>
          <w:shd w:val="clear" w:color="auto" w:fill="FFFFFF"/>
        </w:rPr>
        <w:t>16</w:t>
      </w:r>
      <w:r>
        <w:rPr>
          <w:shd w:val="clear" w:color="auto" w:fill="FFFFFF"/>
        </w:rPr>
        <w:t>(2), 156-167.</w:t>
      </w:r>
    </w:p>
    <w:p w14:paraId="6D9D32B8" w14:textId="77777777" w:rsidR="00B76D9A" w:rsidRDefault="00B76D9A" w:rsidP="00B76D9A">
      <w:pPr>
        <w:rPr>
          <w:shd w:val="clear" w:color="auto" w:fill="FFFFFF"/>
        </w:rPr>
      </w:pPr>
    </w:p>
    <w:p w14:paraId="5B9A8988" w14:textId="77777777" w:rsidR="00B76D9A" w:rsidRDefault="00B76D9A" w:rsidP="00B76D9A">
      <w:pPr>
        <w:rPr>
          <w:shd w:val="clear" w:color="auto" w:fill="FFFFFF"/>
        </w:rPr>
      </w:pPr>
      <w:r>
        <w:rPr>
          <w:shd w:val="clear" w:color="auto" w:fill="FFFFFF"/>
        </w:rPr>
        <w:t xml:space="preserve">Hung, A. E., and </w:t>
      </w:r>
      <w:proofErr w:type="spellStart"/>
      <w:r>
        <w:rPr>
          <w:shd w:val="clear" w:color="auto" w:fill="FFFFFF"/>
        </w:rPr>
        <w:t>Viriany</w:t>
      </w:r>
      <w:proofErr w:type="spellEnd"/>
      <w:r>
        <w:rPr>
          <w:shd w:val="clear" w:color="auto" w:fill="FFFFFF"/>
        </w:rPr>
        <w:t>, V. (2023). The effect of financial ratios on profit growth among manufacturing companies. </w:t>
      </w:r>
      <w:r>
        <w:rPr>
          <w:i/>
          <w:iCs/>
          <w:shd w:val="clear" w:color="auto" w:fill="FFFFFF"/>
        </w:rPr>
        <w:t>International Journal of Application on Economics and Business</w:t>
      </w:r>
      <w:r>
        <w:rPr>
          <w:shd w:val="clear" w:color="auto" w:fill="FFFFFF"/>
        </w:rPr>
        <w:t>, </w:t>
      </w:r>
      <w:r>
        <w:rPr>
          <w:i/>
          <w:iCs/>
          <w:shd w:val="clear" w:color="auto" w:fill="FFFFFF"/>
        </w:rPr>
        <w:t>1</w:t>
      </w:r>
      <w:r>
        <w:rPr>
          <w:shd w:val="clear" w:color="auto" w:fill="FFFFFF"/>
        </w:rPr>
        <w:t>(2), 248-256.</w:t>
      </w:r>
    </w:p>
    <w:p w14:paraId="6642BD2A" w14:textId="77777777" w:rsidR="00B76D9A" w:rsidRDefault="00B76D9A" w:rsidP="00B76D9A"/>
    <w:p w14:paraId="529B1A18" w14:textId="77777777" w:rsidR="00B76D9A" w:rsidRDefault="00B76D9A" w:rsidP="00B76D9A">
      <w:pPr>
        <w:rPr>
          <w:shd w:val="clear" w:color="auto" w:fill="FFFFFF"/>
        </w:rPr>
      </w:pPr>
      <w:r>
        <w:rPr>
          <w:shd w:val="clear" w:color="auto" w:fill="FFFFFF"/>
        </w:rPr>
        <w:lastRenderedPageBreak/>
        <w:t xml:space="preserve">Ima, U. M., </w:t>
      </w:r>
      <w:proofErr w:type="spellStart"/>
      <w:r>
        <w:rPr>
          <w:shd w:val="clear" w:color="auto" w:fill="FFFFFF"/>
        </w:rPr>
        <w:t>Rabeta</w:t>
      </w:r>
      <w:proofErr w:type="spellEnd"/>
      <w:r>
        <w:rPr>
          <w:shd w:val="clear" w:color="auto" w:fill="FFFFFF"/>
        </w:rPr>
        <w:t>, M., Nahar, N., and Sumi, M. S. S. (2024). Leverage-induced profitability in Bangladeshi firms: An empirical analysis. </w:t>
      </w:r>
      <w:r>
        <w:rPr>
          <w:i/>
          <w:iCs/>
          <w:shd w:val="clear" w:color="auto" w:fill="FFFFFF"/>
        </w:rPr>
        <w:t>Investment Management and Financial Innovations</w:t>
      </w:r>
      <w:r>
        <w:rPr>
          <w:shd w:val="clear" w:color="auto" w:fill="FFFFFF"/>
        </w:rPr>
        <w:t>, </w:t>
      </w:r>
      <w:r>
        <w:rPr>
          <w:i/>
          <w:iCs/>
          <w:shd w:val="clear" w:color="auto" w:fill="FFFFFF"/>
        </w:rPr>
        <w:t>21</w:t>
      </w:r>
      <w:r>
        <w:rPr>
          <w:shd w:val="clear" w:color="auto" w:fill="FFFFFF"/>
        </w:rPr>
        <w:t>(1), 356.</w:t>
      </w:r>
    </w:p>
    <w:p w14:paraId="5BDCC1F8" w14:textId="77777777" w:rsidR="00B76D9A" w:rsidRDefault="00B76D9A" w:rsidP="00B76D9A">
      <w:pPr>
        <w:rPr>
          <w:shd w:val="clear" w:color="auto" w:fill="FFFFFF"/>
        </w:rPr>
      </w:pPr>
    </w:p>
    <w:p w14:paraId="2344F5F1" w14:textId="77777777" w:rsidR="00B76D9A" w:rsidRDefault="00B76D9A" w:rsidP="00B76D9A">
      <w:pPr>
        <w:rPr>
          <w:shd w:val="clear" w:color="auto" w:fill="FFFFFF"/>
        </w:rPr>
      </w:pPr>
      <w:proofErr w:type="spellStart"/>
      <w:r>
        <w:rPr>
          <w:shd w:val="clear" w:color="auto" w:fill="FFFFFF"/>
        </w:rPr>
        <w:t>Isayas</w:t>
      </w:r>
      <w:proofErr w:type="spellEnd"/>
      <w:r>
        <w:rPr>
          <w:shd w:val="clear" w:color="auto" w:fill="FFFFFF"/>
        </w:rPr>
        <w:t>, Y. N. (2022). Determinants of banks’ profitability: Empirical evidence from banks in Ethiopia. </w:t>
      </w:r>
      <w:r>
        <w:rPr>
          <w:i/>
          <w:iCs/>
          <w:shd w:val="clear" w:color="auto" w:fill="FFFFFF"/>
        </w:rPr>
        <w:t>Cogent economics and finance</w:t>
      </w:r>
      <w:r>
        <w:rPr>
          <w:shd w:val="clear" w:color="auto" w:fill="FFFFFF"/>
        </w:rPr>
        <w:t>, </w:t>
      </w:r>
      <w:r>
        <w:rPr>
          <w:i/>
          <w:iCs/>
          <w:shd w:val="clear" w:color="auto" w:fill="FFFFFF"/>
        </w:rPr>
        <w:t>10</w:t>
      </w:r>
      <w:r>
        <w:rPr>
          <w:shd w:val="clear" w:color="auto" w:fill="FFFFFF"/>
        </w:rPr>
        <w:t>(1), 2031433.</w:t>
      </w:r>
    </w:p>
    <w:p w14:paraId="02B26198" w14:textId="77777777" w:rsidR="00B76D9A" w:rsidRDefault="00B76D9A" w:rsidP="00B76D9A">
      <w:pPr>
        <w:rPr>
          <w:shd w:val="clear" w:color="auto" w:fill="FFFFFF"/>
        </w:rPr>
      </w:pPr>
    </w:p>
    <w:p w14:paraId="279BF59F" w14:textId="77777777" w:rsidR="00B76D9A" w:rsidRDefault="00B76D9A" w:rsidP="00B76D9A">
      <w:pPr>
        <w:rPr>
          <w:shd w:val="clear" w:color="auto" w:fill="FFFFFF"/>
        </w:rPr>
      </w:pPr>
      <w:r>
        <w:rPr>
          <w:shd w:val="clear" w:color="auto" w:fill="FFFFFF"/>
        </w:rPr>
        <w:t>Jagannathan, U. K., and Kumar, K. S. (2022, August). Application for Stochastic Net Present Value (NPV) Estimation and Sensitivity Analysis. In </w:t>
      </w:r>
      <w:r>
        <w:rPr>
          <w:i/>
          <w:iCs/>
          <w:shd w:val="clear" w:color="auto" w:fill="FFFFFF"/>
        </w:rPr>
        <w:t>Proceedings of the 2nd Indian International Conference on Industrial Engineering and Operations Management, Warangal, India</w:t>
      </w:r>
      <w:r>
        <w:rPr>
          <w:shd w:val="clear" w:color="auto" w:fill="FFFFFF"/>
        </w:rPr>
        <w:t> (pp. 16-18).</w:t>
      </w:r>
    </w:p>
    <w:p w14:paraId="6B2DC9B0" w14:textId="77777777" w:rsidR="00B76D9A" w:rsidRDefault="00B76D9A" w:rsidP="00B76D9A">
      <w:pPr>
        <w:rPr>
          <w:shd w:val="clear" w:color="auto" w:fill="FFFFFF"/>
        </w:rPr>
      </w:pPr>
    </w:p>
    <w:p w14:paraId="252A8AC9" w14:textId="77777777" w:rsidR="00B76D9A" w:rsidRDefault="00B76D9A" w:rsidP="00B76D9A">
      <w:pPr>
        <w:rPr>
          <w:shd w:val="clear" w:color="auto" w:fill="FFFFFF"/>
        </w:rPr>
      </w:pPr>
      <w:r>
        <w:rPr>
          <w:shd w:val="clear" w:color="auto" w:fill="FFFFFF"/>
        </w:rPr>
        <w:t xml:space="preserve">Jan, N., Jain, V., Li, Z., Sattar, J., and </w:t>
      </w:r>
      <w:proofErr w:type="spellStart"/>
      <w:r>
        <w:rPr>
          <w:shd w:val="clear" w:color="auto" w:fill="FFFFFF"/>
        </w:rPr>
        <w:t>Tongkachok</w:t>
      </w:r>
      <w:proofErr w:type="spellEnd"/>
      <w:r>
        <w:rPr>
          <w:shd w:val="clear" w:color="auto" w:fill="FFFFFF"/>
        </w:rPr>
        <w:t>, K. (2022). RETRACTED: Post-COVID-19 investor psychology and individual investment decision: A moderating role of information availability. </w:t>
      </w:r>
      <w:r>
        <w:rPr>
          <w:i/>
          <w:iCs/>
          <w:shd w:val="clear" w:color="auto" w:fill="FFFFFF"/>
        </w:rPr>
        <w:t>Frontiers in Psychology</w:t>
      </w:r>
      <w:r>
        <w:rPr>
          <w:shd w:val="clear" w:color="auto" w:fill="FFFFFF"/>
        </w:rPr>
        <w:t>, </w:t>
      </w:r>
      <w:r>
        <w:rPr>
          <w:i/>
          <w:iCs/>
          <w:shd w:val="clear" w:color="auto" w:fill="FFFFFF"/>
        </w:rPr>
        <w:t>13</w:t>
      </w:r>
      <w:r>
        <w:rPr>
          <w:shd w:val="clear" w:color="auto" w:fill="FFFFFF"/>
        </w:rPr>
        <w:t>, 846088.</w:t>
      </w:r>
    </w:p>
    <w:p w14:paraId="399C42FC" w14:textId="77777777" w:rsidR="00B76D9A" w:rsidRDefault="00B76D9A" w:rsidP="00B76D9A">
      <w:pPr>
        <w:rPr>
          <w:shd w:val="clear" w:color="auto" w:fill="FFFFFF"/>
        </w:rPr>
      </w:pPr>
    </w:p>
    <w:p w14:paraId="6C1B196F" w14:textId="77777777" w:rsidR="00B76D9A" w:rsidRDefault="00B76D9A" w:rsidP="00B76D9A">
      <w:pPr>
        <w:rPr>
          <w:shd w:val="clear" w:color="auto" w:fill="FFFFFF"/>
        </w:rPr>
      </w:pPr>
      <w:r>
        <w:rPr>
          <w:shd w:val="clear" w:color="auto" w:fill="FFFFFF"/>
        </w:rPr>
        <w:t>Jiang, Y. (2022). Credit ratings, financial ratios, and equity risk: A decomposition analysis based on Moody’s, Standard and Poor’s and Fitch’s ratings. </w:t>
      </w:r>
      <w:r>
        <w:rPr>
          <w:i/>
          <w:iCs/>
          <w:shd w:val="clear" w:color="auto" w:fill="FFFFFF"/>
        </w:rPr>
        <w:t>Finance Research Letters</w:t>
      </w:r>
      <w:r>
        <w:rPr>
          <w:shd w:val="clear" w:color="auto" w:fill="FFFFFF"/>
        </w:rPr>
        <w:t>, </w:t>
      </w:r>
      <w:r>
        <w:rPr>
          <w:i/>
          <w:iCs/>
          <w:shd w:val="clear" w:color="auto" w:fill="FFFFFF"/>
        </w:rPr>
        <w:t>46</w:t>
      </w:r>
      <w:r>
        <w:rPr>
          <w:shd w:val="clear" w:color="auto" w:fill="FFFFFF"/>
        </w:rPr>
        <w:t>, 102512.</w:t>
      </w:r>
    </w:p>
    <w:p w14:paraId="54A6F49D" w14:textId="77777777" w:rsidR="00B76D9A" w:rsidRDefault="00B76D9A" w:rsidP="00B76D9A">
      <w:pPr>
        <w:rPr>
          <w:shd w:val="clear" w:color="auto" w:fill="FFFFFF"/>
        </w:rPr>
      </w:pPr>
    </w:p>
    <w:p w14:paraId="66AB9E0D" w14:textId="77777777" w:rsidR="00B76D9A" w:rsidRDefault="00B76D9A" w:rsidP="00B76D9A">
      <w:pPr>
        <w:rPr>
          <w:shd w:val="clear" w:color="auto" w:fill="FFFFFF"/>
        </w:rPr>
      </w:pPr>
      <w:r>
        <w:rPr>
          <w:shd w:val="clear" w:color="auto" w:fill="FFFFFF"/>
        </w:rPr>
        <w:t>Meng, X., and Shaikh, G. M. (2023). Evaluating environmental, social, and governance criteria and green finance investment strategies using fuzzy AHP and fuzzy WASPAS. </w:t>
      </w:r>
      <w:r>
        <w:rPr>
          <w:i/>
          <w:iCs/>
          <w:shd w:val="clear" w:color="auto" w:fill="FFFFFF"/>
        </w:rPr>
        <w:t>Sustainability</w:t>
      </w:r>
      <w:r>
        <w:rPr>
          <w:shd w:val="clear" w:color="auto" w:fill="FFFFFF"/>
        </w:rPr>
        <w:t>, </w:t>
      </w:r>
      <w:r>
        <w:rPr>
          <w:i/>
          <w:iCs/>
          <w:shd w:val="clear" w:color="auto" w:fill="FFFFFF"/>
        </w:rPr>
        <w:t>15</w:t>
      </w:r>
      <w:r>
        <w:rPr>
          <w:shd w:val="clear" w:color="auto" w:fill="FFFFFF"/>
        </w:rPr>
        <w:t>(8), 6786.</w:t>
      </w:r>
    </w:p>
    <w:p w14:paraId="2268FC5A" w14:textId="77777777" w:rsidR="00B76D9A" w:rsidRDefault="00B76D9A" w:rsidP="00B76D9A">
      <w:pPr>
        <w:rPr>
          <w:shd w:val="clear" w:color="auto" w:fill="FFFFFF"/>
        </w:rPr>
      </w:pPr>
    </w:p>
    <w:p w14:paraId="60DB33C2" w14:textId="77777777" w:rsidR="00B76D9A" w:rsidRDefault="00B76D9A" w:rsidP="00B76D9A">
      <w:pPr>
        <w:rPr>
          <w:shd w:val="clear" w:color="auto" w:fill="FFFFFF"/>
        </w:rPr>
      </w:pPr>
      <w:r>
        <w:rPr>
          <w:shd w:val="clear" w:color="auto" w:fill="FFFFFF"/>
        </w:rPr>
        <w:t xml:space="preserve">Mittal, S. K. (2022). </w:t>
      </w:r>
      <w:proofErr w:type="spellStart"/>
      <w:r>
        <w:rPr>
          <w:shd w:val="clear" w:color="auto" w:fill="FFFFFF"/>
        </w:rPr>
        <w:t>Behavior</w:t>
      </w:r>
      <w:proofErr w:type="spellEnd"/>
      <w:r>
        <w:rPr>
          <w:shd w:val="clear" w:color="auto" w:fill="FFFFFF"/>
        </w:rPr>
        <w:t xml:space="preserve"> biases and investment decision: theoretical and research framework. </w:t>
      </w:r>
      <w:r>
        <w:rPr>
          <w:i/>
          <w:iCs/>
          <w:shd w:val="clear" w:color="auto" w:fill="FFFFFF"/>
        </w:rPr>
        <w:t>Qualitative Research in Financial Markets</w:t>
      </w:r>
      <w:r>
        <w:rPr>
          <w:shd w:val="clear" w:color="auto" w:fill="FFFFFF"/>
        </w:rPr>
        <w:t>, </w:t>
      </w:r>
      <w:r>
        <w:rPr>
          <w:i/>
          <w:iCs/>
          <w:shd w:val="clear" w:color="auto" w:fill="FFFFFF"/>
        </w:rPr>
        <w:t>14</w:t>
      </w:r>
      <w:r>
        <w:rPr>
          <w:shd w:val="clear" w:color="auto" w:fill="FFFFFF"/>
        </w:rPr>
        <w:t>(2), 213-228.</w:t>
      </w:r>
    </w:p>
    <w:p w14:paraId="63727BA9" w14:textId="77777777" w:rsidR="00B76D9A" w:rsidRDefault="00B76D9A" w:rsidP="00B76D9A">
      <w:pPr>
        <w:rPr>
          <w:shd w:val="clear" w:color="auto" w:fill="FFFFFF"/>
        </w:rPr>
      </w:pPr>
    </w:p>
    <w:p w14:paraId="545D8DEA" w14:textId="77777777" w:rsidR="00B76D9A" w:rsidRDefault="00B76D9A" w:rsidP="00B76D9A">
      <w:pPr>
        <w:rPr>
          <w:shd w:val="clear" w:color="auto" w:fill="FFFFFF"/>
        </w:rPr>
      </w:pPr>
      <w:proofErr w:type="spellStart"/>
      <w:r>
        <w:rPr>
          <w:shd w:val="clear" w:color="auto" w:fill="FFFFFF"/>
        </w:rPr>
        <w:lastRenderedPageBreak/>
        <w:t>Musfidah</w:t>
      </w:r>
      <w:proofErr w:type="spellEnd"/>
      <w:r>
        <w:rPr>
          <w:shd w:val="clear" w:color="auto" w:fill="FFFFFF"/>
        </w:rPr>
        <w:t>, H., Aji, T. S., and Hartono, U. (2022). Defining investment decision making in the stock market: A literature review. </w:t>
      </w:r>
      <w:r>
        <w:rPr>
          <w:i/>
          <w:iCs/>
          <w:shd w:val="clear" w:color="auto" w:fill="FFFFFF"/>
        </w:rPr>
        <w:t>Journal of World economy: Transformations and transitions</w:t>
      </w:r>
      <w:r>
        <w:rPr>
          <w:shd w:val="clear" w:color="auto" w:fill="FFFFFF"/>
        </w:rPr>
        <w:t>, </w:t>
      </w:r>
      <w:r>
        <w:rPr>
          <w:i/>
          <w:iCs/>
          <w:shd w:val="clear" w:color="auto" w:fill="FFFFFF"/>
        </w:rPr>
        <w:t>2</w:t>
      </w:r>
      <w:r>
        <w:rPr>
          <w:shd w:val="clear" w:color="auto" w:fill="FFFFFF"/>
        </w:rPr>
        <w:t>(5), 3.</w:t>
      </w:r>
    </w:p>
    <w:p w14:paraId="039B4138" w14:textId="77777777" w:rsidR="00B76D9A" w:rsidRDefault="00B76D9A" w:rsidP="00B76D9A">
      <w:pPr>
        <w:rPr>
          <w:shd w:val="clear" w:color="auto" w:fill="FFFFFF"/>
        </w:rPr>
      </w:pPr>
    </w:p>
    <w:p w14:paraId="241A2E30" w14:textId="77777777" w:rsidR="00B76D9A" w:rsidRDefault="00B76D9A" w:rsidP="00B76D9A">
      <w:pPr>
        <w:rPr>
          <w:shd w:val="clear" w:color="auto" w:fill="FFFFFF"/>
        </w:rPr>
      </w:pPr>
      <w:proofErr w:type="spellStart"/>
      <w:r>
        <w:rPr>
          <w:shd w:val="clear" w:color="auto" w:fill="FFFFFF"/>
        </w:rPr>
        <w:t>Narikiyo</w:t>
      </w:r>
      <w:proofErr w:type="spellEnd"/>
      <w:r>
        <w:rPr>
          <w:shd w:val="clear" w:color="auto" w:fill="FFFFFF"/>
        </w:rPr>
        <w:t xml:space="preserve">, C., Harris, E., and </w:t>
      </w:r>
      <w:proofErr w:type="spellStart"/>
      <w:r>
        <w:rPr>
          <w:shd w:val="clear" w:color="auto" w:fill="FFFFFF"/>
        </w:rPr>
        <w:t>Elmassri</w:t>
      </w:r>
      <w:proofErr w:type="spellEnd"/>
      <w:r>
        <w:rPr>
          <w:shd w:val="clear" w:color="auto" w:fill="FFFFFF"/>
        </w:rPr>
        <w:t>, M. (2025). Strategies for carbon reduction maturity: A longitudinal case study of Unilever PLC. </w:t>
      </w:r>
      <w:r>
        <w:rPr>
          <w:i/>
          <w:iCs/>
          <w:shd w:val="clear" w:color="auto" w:fill="FFFFFF"/>
        </w:rPr>
        <w:t>Business Strategy and the Environment</w:t>
      </w:r>
      <w:r>
        <w:rPr>
          <w:shd w:val="clear" w:color="auto" w:fill="FFFFFF"/>
        </w:rPr>
        <w:t>, </w:t>
      </w:r>
      <w:r>
        <w:rPr>
          <w:i/>
          <w:iCs/>
          <w:shd w:val="clear" w:color="auto" w:fill="FFFFFF"/>
        </w:rPr>
        <w:t>34</w:t>
      </w:r>
      <w:r>
        <w:rPr>
          <w:shd w:val="clear" w:color="auto" w:fill="FFFFFF"/>
        </w:rPr>
        <w:t>(5), 5419-5434.</w:t>
      </w:r>
    </w:p>
    <w:p w14:paraId="072E01F0" w14:textId="77777777" w:rsidR="00B76D9A" w:rsidRDefault="00B76D9A" w:rsidP="00B76D9A">
      <w:pPr>
        <w:rPr>
          <w:shd w:val="clear" w:color="auto" w:fill="FFFFFF"/>
        </w:rPr>
      </w:pPr>
    </w:p>
    <w:p w14:paraId="1B6ABBA9" w14:textId="77777777" w:rsidR="00B76D9A" w:rsidRDefault="00B76D9A" w:rsidP="00B76D9A">
      <w:pPr>
        <w:rPr>
          <w:shd w:val="clear" w:color="auto" w:fill="FFFFFF"/>
        </w:rPr>
      </w:pPr>
      <w:r>
        <w:rPr>
          <w:shd w:val="clear" w:color="auto" w:fill="FFFFFF"/>
        </w:rPr>
        <w:t xml:space="preserve">Nawawi, N. (2025). Analysis of Financial Statements to Assess Financial Performance: Empirical Study of PT. Unilever Indonesia </w:t>
      </w:r>
      <w:proofErr w:type="spellStart"/>
      <w:r>
        <w:rPr>
          <w:shd w:val="clear" w:color="auto" w:fill="FFFFFF"/>
        </w:rPr>
        <w:t>Tbk</w:t>
      </w:r>
      <w:proofErr w:type="spellEnd"/>
      <w:r>
        <w:rPr>
          <w:shd w:val="clear" w:color="auto" w:fill="FFFFFF"/>
        </w:rPr>
        <w:t>. </w:t>
      </w:r>
      <w:r>
        <w:rPr>
          <w:i/>
          <w:iCs/>
          <w:shd w:val="clear" w:color="auto" w:fill="FFFFFF"/>
        </w:rPr>
        <w:t>Golden Ratio of Data in Summary</w:t>
      </w:r>
      <w:r>
        <w:rPr>
          <w:shd w:val="clear" w:color="auto" w:fill="FFFFFF"/>
        </w:rPr>
        <w:t>, </w:t>
      </w:r>
      <w:r>
        <w:rPr>
          <w:i/>
          <w:iCs/>
          <w:shd w:val="clear" w:color="auto" w:fill="FFFFFF"/>
        </w:rPr>
        <w:t>5</w:t>
      </w:r>
      <w:r>
        <w:rPr>
          <w:shd w:val="clear" w:color="auto" w:fill="FFFFFF"/>
        </w:rPr>
        <w:t>(1), 56-63.</w:t>
      </w:r>
    </w:p>
    <w:p w14:paraId="0DEBD66F" w14:textId="77777777" w:rsidR="00B76D9A" w:rsidRDefault="00B76D9A" w:rsidP="00B76D9A">
      <w:pPr>
        <w:rPr>
          <w:shd w:val="clear" w:color="auto" w:fill="FFFFFF"/>
        </w:rPr>
      </w:pPr>
    </w:p>
    <w:p w14:paraId="68ADFC29" w14:textId="77777777" w:rsidR="00B76D9A" w:rsidRDefault="00B76D9A" w:rsidP="00B76D9A">
      <w:pPr>
        <w:rPr>
          <w:shd w:val="clear" w:color="auto" w:fill="FFFFFF"/>
        </w:rPr>
      </w:pPr>
      <w:r>
        <w:rPr>
          <w:shd w:val="clear" w:color="auto" w:fill="FFFFFF"/>
        </w:rPr>
        <w:t>Nguyen, N. P. A., and Dao, T. T. B. (2022). Liquidity, corporate governance and firm performance: A meta-analysis. </w:t>
      </w:r>
      <w:r>
        <w:rPr>
          <w:i/>
          <w:iCs/>
          <w:shd w:val="clear" w:color="auto" w:fill="FFFFFF"/>
        </w:rPr>
        <w:t>Cogent Business and Management</w:t>
      </w:r>
      <w:r>
        <w:rPr>
          <w:shd w:val="clear" w:color="auto" w:fill="FFFFFF"/>
        </w:rPr>
        <w:t>, </w:t>
      </w:r>
      <w:r>
        <w:rPr>
          <w:i/>
          <w:iCs/>
          <w:shd w:val="clear" w:color="auto" w:fill="FFFFFF"/>
        </w:rPr>
        <w:t>9</w:t>
      </w:r>
      <w:r>
        <w:rPr>
          <w:shd w:val="clear" w:color="auto" w:fill="FFFFFF"/>
        </w:rPr>
        <w:t>(1), 2137960.</w:t>
      </w:r>
    </w:p>
    <w:p w14:paraId="048931ED" w14:textId="77777777" w:rsidR="00B76D9A" w:rsidRDefault="00B76D9A" w:rsidP="00B76D9A">
      <w:pPr>
        <w:rPr>
          <w:shd w:val="clear" w:color="auto" w:fill="FFFFFF"/>
        </w:rPr>
      </w:pPr>
    </w:p>
    <w:p w14:paraId="75AFB2D1" w14:textId="77777777" w:rsidR="00B76D9A" w:rsidRDefault="00B76D9A" w:rsidP="00B76D9A">
      <w:pPr>
        <w:rPr>
          <w:shd w:val="clear" w:color="auto" w:fill="FFFFFF"/>
        </w:rPr>
      </w:pPr>
      <w:proofErr w:type="spellStart"/>
      <w:r>
        <w:rPr>
          <w:shd w:val="clear" w:color="auto" w:fill="FFFFFF"/>
        </w:rPr>
        <w:t>Ogunlusi</w:t>
      </w:r>
      <w:proofErr w:type="spellEnd"/>
      <w:r>
        <w:rPr>
          <w:shd w:val="clear" w:color="auto" w:fill="FFFFFF"/>
        </w:rPr>
        <w:t xml:space="preserve">, O. E., and </w:t>
      </w:r>
      <w:proofErr w:type="spellStart"/>
      <w:r>
        <w:rPr>
          <w:shd w:val="clear" w:color="auto" w:fill="FFFFFF"/>
        </w:rPr>
        <w:t>Obademi</w:t>
      </w:r>
      <w:proofErr w:type="spellEnd"/>
      <w:r>
        <w:rPr>
          <w:shd w:val="clear" w:color="auto" w:fill="FFFFFF"/>
        </w:rPr>
        <w:t>, O. (2021). The Impact of behavioural finance on investment decision-making: A study of selected investment banks in Nigeria. </w:t>
      </w:r>
      <w:r>
        <w:rPr>
          <w:i/>
          <w:iCs/>
          <w:shd w:val="clear" w:color="auto" w:fill="FFFFFF"/>
        </w:rPr>
        <w:t>Global Business Review</w:t>
      </w:r>
      <w:r>
        <w:rPr>
          <w:shd w:val="clear" w:color="auto" w:fill="FFFFFF"/>
        </w:rPr>
        <w:t>, </w:t>
      </w:r>
      <w:r>
        <w:rPr>
          <w:i/>
          <w:iCs/>
          <w:shd w:val="clear" w:color="auto" w:fill="FFFFFF"/>
        </w:rPr>
        <w:t>22</w:t>
      </w:r>
      <w:r>
        <w:rPr>
          <w:shd w:val="clear" w:color="auto" w:fill="FFFFFF"/>
        </w:rPr>
        <w:t>(6), 1345-1361.</w:t>
      </w:r>
    </w:p>
    <w:p w14:paraId="0998E564" w14:textId="77777777" w:rsidR="00B76D9A" w:rsidRDefault="00B76D9A" w:rsidP="00B76D9A">
      <w:pPr>
        <w:rPr>
          <w:shd w:val="clear" w:color="auto" w:fill="FFFFFF"/>
        </w:rPr>
      </w:pPr>
    </w:p>
    <w:p w14:paraId="7980920F" w14:textId="77777777" w:rsidR="00B76D9A" w:rsidRDefault="00B76D9A" w:rsidP="00B76D9A">
      <w:pPr>
        <w:rPr>
          <w:shd w:val="clear" w:color="auto" w:fill="FFFFFF"/>
        </w:rPr>
      </w:pPr>
      <w:proofErr w:type="spellStart"/>
      <w:r>
        <w:rPr>
          <w:shd w:val="clear" w:color="auto" w:fill="FFFFFF"/>
        </w:rPr>
        <w:t>Ojonugwa</w:t>
      </w:r>
      <w:proofErr w:type="spellEnd"/>
      <w:r>
        <w:rPr>
          <w:shd w:val="clear" w:color="auto" w:fill="FFFFFF"/>
        </w:rPr>
        <w:t xml:space="preserve">, O. E., </w:t>
      </w:r>
      <w:proofErr w:type="spellStart"/>
      <w:r>
        <w:rPr>
          <w:shd w:val="clear" w:color="auto" w:fill="FFFFFF"/>
        </w:rPr>
        <w:t>Chidiebere</w:t>
      </w:r>
      <w:proofErr w:type="spellEnd"/>
      <w:r>
        <w:rPr>
          <w:shd w:val="clear" w:color="auto" w:fill="FFFFFF"/>
        </w:rPr>
        <w:t xml:space="preserve">, N. U., </w:t>
      </w:r>
      <w:proofErr w:type="spellStart"/>
      <w:r>
        <w:rPr>
          <w:shd w:val="clear" w:color="auto" w:fill="FFFFFF"/>
        </w:rPr>
        <w:t>Ifegwu</w:t>
      </w:r>
      <w:proofErr w:type="spellEnd"/>
      <w:r>
        <w:rPr>
          <w:shd w:val="clear" w:color="auto" w:fill="FFFFFF"/>
        </w:rPr>
        <w:t xml:space="preserve">, I. J., and </w:t>
      </w:r>
      <w:proofErr w:type="spellStart"/>
      <w:r>
        <w:rPr>
          <w:shd w:val="clear" w:color="auto" w:fill="FFFFFF"/>
        </w:rPr>
        <w:t>Afrogha</w:t>
      </w:r>
      <w:proofErr w:type="spellEnd"/>
      <w:r>
        <w:rPr>
          <w:shd w:val="clear" w:color="auto" w:fill="FFFFFF"/>
        </w:rPr>
        <w:t>, O. O. (2025). INVENTORY MANAGEMENT PRACTICES AND FINANCIAL PERFORMANCE OF UNILEVER NIGERIA PLC. </w:t>
      </w:r>
      <w:r>
        <w:rPr>
          <w:i/>
          <w:iCs/>
          <w:shd w:val="clear" w:color="auto" w:fill="FFFFFF"/>
        </w:rPr>
        <w:t>International Review of Financial Studies</w:t>
      </w:r>
      <w:r>
        <w:rPr>
          <w:shd w:val="clear" w:color="auto" w:fill="FFFFFF"/>
        </w:rPr>
        <w:t>, </w:t>
      </w:r>
      <w:r>
        <w:rPr>
          <w:i/>
          <w:iCs/>
          <w:shd w:val="clear" w:color="auto" w:fill="FFFFFF"/>
        </w:rPr>
        <w:t>2</w:t>
      </w:r>
      <w:r>
        <w:rPr>
          <w:shd w:val="clear" w:color="auto" w:fill="FFFFFF"/>
        </w:rPr>
        <w:t>(1), 113-131.</w:t>
      </w:r>
    </w:p>
    <w:p w14:paraId="54704DB2" w14:textId="77777777" w:rsidR="00B76D9A" w:rsidRDefault="00B76D9A" w:rsidP="00B76D9A">
      <w:pPr>
        <w:rPr>
          <w:shd w:val="clear" w:color="auto" w:fill="FFFFFF"/>
        </w:rPr>
      </w:pPr>
      <w:r>
        <w:rPr>
          <w:shd w:val="clear" w:color="auto" w:fill="FFFFFF"/>
        </w:rPr>
        <w:t xml:space="preserve">Omoruyi, U. S., </w:t>
      </w:r>
      <w:proofErr w:type="spellStart"/>
      <w:r>
        <w:rPr>
          <w:shd w:val="clear" w:color="auto" w:fill="FFFFFF"/>
        </w:rPr>
        <w:t>Adeshola</w:t>
      </w:r>
      <w:proofErr w:type="spellEnd"/>
      <w:r>
        <w:rPr>
          <w:shd w:val="clear" w:color="auto" w:fill="FFFFFF"/>
        </w:rPr>
        <w:t xml:space="preserve">, Q. I., </w:t>
      </w:r>
      <w:proofErr w:type="spellStart"/>
      <w:r>
        <w:rPr>
          <w:shd w:val="clear" w:color="auto" w:fill="FFFFFF"/>
        </w:rPr>
        <w:t>Faruna</w:t>
      </w:r>
      <w:proofErr w:type="spellEnd"/>
      <w:r>
        <w:rPr>
          <w:shd w:val="clear" w:color="auto" w:fill="FFFFFF"/>
        </w:rPr>
        <w:t xml:space="preserve">, H. A., </w:t>
      </w:r>
      <w:proofErr w:type="spellStart"/>
      <w:r>
        <w:rPr>
          <w:shd w:val="clear" w:color="auto" w:fill="FFFFFF"/>
        </w:rPr>
        <w:t>Oke</w:t>
      </w:r>
      <w:proofErr w:type="spellEnd"/>
      <w:r>
        <w:rPr>
          <w:shd w:val="clear" w:color="auto" w:fill="FFFFFF"/>
        </w:rPr>
        <w:t xml:space="preserve">, B. O., </w:t>
      </w:r>
      <w:proofErr w:type="spellStart"/>
      <w:r>
        <w:rPr>
          <w:shd w:val="clear" w:color="auto" w:fill="FFFFFF"/>
        </w:rPr>
        <w:t>Ojugbeli</w:t>
      </w:r>
      <w:proofErr w:type="spellEnd"/>
      <w:r>
        <w:rPr>
          <w:shd w:val="clear" w:color="auto" w:fill="FFFFFF"/>
        </w:rPr>
        <w:t xml:space="preserve">, F. C., and </w:t>
      </w:r>
      <w:proofErr w:type="spellStart"/>
      <w:r>
        <w:rPr>
          <w:shd w:val="clear" w:color="auto" w:fill="FFFFFF"/>
        </w:rPr>
        <w:t>Osogbue</w:t>
      </w:r>
      <w:proofErr w:type="spellEnd"/>
      <w:r>
        <w:rPr>
          <w:shd w:val="clear" w:color="auto" w:fill="FFFFFF"/>
        </w:rPr>
        <w:t>, M. (2025). The Impact of Employees' Performance on Organisational Productivity: A Case Study of Unilever Brothers Nig. Plc. </w:t>
      </w:r>
      <w:r>
        <w:rPr>
          <w:i/>
          <w:iCs/>
          <w:shd w:val="clear" w:color="auto" w:fill="FFFFFF"/>
        </w:rPr>
        <w:t>Path of Science</w:t>
      </w:r>
      <w:r>
        <w:rPr>
          <w:shd w:val="clear" w:color="auto" w:fill="FFFFFF"/>
        </w:rPr>
        <w:t>, </w:t>
      </w:r>
      <w:r>
        <w:rPr>
          <w:i/>
          <w:iCs/>
          <w:shd w:val="clear" w:color="auto" w:fill="FFFFFF"/>
        </w:rPr>
        <w:t>11</w:t>
      </w:r>
      <w:r>
        <w:rPr>
          <w:shd w:val="clear" w:color="auto" w:fill="FFFFFF"/>
        </w:rPr>
        <w:t>(7), 7017-7026.</w:t>
      </w:r>
    </w:p>
    <w:p w14:paraId="565F445A" w14:textId="77777777" w:rsidR="00B76D9A" w:rsidRDefault="00B76D9A" w:rsidP="00B76D9A">
      <w:pPr>
        <w:rPr>
          <w:shd w:val="clear" w:color="auto" w:fill="FFFFFF"/>
        </w:rPr>
      </w:pPr>
    </w:p>
    <w:p w14:paraId="7361966E" w14:textId="77777777" w:rsidR="00B76D9A" w:rsidRDefault="00B76D9A" w:rsidP="00B76D9A">
      <w:pPr>
        <w:rPr>
          <w:shd w:val="clear" w:color="auto" w:fill="FFFFFF"/>
        </w:rPr>
      </w:pPr>
      <w:proofErr w:type="spellStart"/>
      <w:r>
        <w:rPr>
          <w:shd w:val="clear" w:color="auto" w:fill="FFFFFF"/>
        </w:rPr>
        <w:t>Onikoyi</w:t>
      </w:r>
      <w:proofErr w:type="spellEnd"/>
      <w:r>
        <w:rPr>
          <w:shd w:val="clear" w:color="auto" w:fill="FFFFFF"/>
        </w:rPr>
        <w:t xml:space="preserve">, I. A., ODUMERU, J. A., </w:t>
      </w:r>
      <w:proofErr w:type="spellStart"/>
      <w:r>
        <w:rPr>
          <w:shd w:val="clear" w:color="auto" w:fill="FFFFFF"/>
        </w:rPr>
        <w:t>Tajudeen</w:t>
      </w:r>
      <w:proofErr w:type="spellEnd"/>
      <w:r>
        <w:rPr>
          <w:shd w:val="clear" w:color="auto" w:fill="FFFFFF"/>
        </w:rPr>
        <w:t>, W. O., and Odeh, C. D. (2022). Environmental scanning and organisational performance in Unilever Nigeria PLC. </w:t>
      </w:r>
      <w:r>
        <w:rPr>
          <w:i/>
          <w:iCs/>
          <w:shd w:val="clear" w:color="auto" w:fill="FFFFFF"/>
        </w:rPr>
        <w:t>The Journal of Accounting and Management</w:t>
      </w:r>
      <w:r>
        <w:rPr>
          <w:shd w:val="clear" w:color="auto" w:fill="FFFFFF"/>
        </w:rPr>
        <w:t>, </w:t>
      </w:r>
      <w:r>
        <w:rPr>
          <w:i/>
          <w:iCs/>
          <w:shd w:val="clear" w:color="auto" w:fill="FFFFFF"/>
        </w:rPr>
        <w:t>12</w:t>
      </w:r>
      <w:r>
        <w:rPr>
          <w:shd w:val="clear" w:color="auto" w:fill="FFFFFF"/>
        </w:rPr>
        <w:t>(3).</w:t>
      </w:r>
    </w:p>
    <w:p w14:paraId="3DD602AF" w14:textId="77777777" w:rsidR="00B76D9A" w:rsidRDefault="00B76D9A" w:rsidP="00B76D9A">
      <w:pPr>
        <w:rPr>
          <w:shd w:val="clear" w:color="auto" w:fill="FFFFFF"/>
        </w:rPr>
      </w:pPr>
    </w:p>
    <w:p w14:paraId="01D4E1F7" w14:textId="77777777" w:rsidR="00B76D9A" w:rsidRDefault="00B76D9A" w:rsidP="00B76D9A">
      <w:pPr>
        <w:rPr>
          <w:shd w:val="clear" w:color="auto" w:fill="FFFFFF"/>
        </w:rPr>
      </w:pPr>
      <w:r>
        <w:rPr>
          <w:shd w:val="clear" w:color="auto" w:fill="FFFFFF"/>
        </w:rPr>
        <w:t>PRAKASH, A., PRAKASH, M., and SHIBU MUBARAK, A. F. R. I. N. (2023). </w:t>
      </w:r>
      <w:r>
        <w:rPr>
          <w:i/>
          <w:iCs/>
          <w:shd w:val="clear" w:color="auto" w:fill="FFFFFF"/>
        </w:rPr>
        <w:t>A Study on Working Capital Management of Hindustan Unilever Limited</w:t>
      </w:r>
      <w:r>
        <w:rPr>
          <w:shd w:val="clear" w:color="auto" w:fill="FFFFFF"/>
        </w:rPr>
        <w:t xml:space="preserve"> (Doctoral dissertation, St </w:t>
      </w:r>
      <w:proofErr w:type="spellStart"/>
      <w:r>
        <w:rPr>
          <w:shd w:val="clear" w:color="auto" w:fill="FFFFFF"/>
        </w:rPr>
        <w:t>Terasa's</w:t>
      </w:r>
      <w:proofErr w:type="spellEnd"/>
      <w:r>
        <w:rPr>
          <w:shd w:val="clear" w:color="auto" w:fill="FFFFFF"/>
        </w:rPr>
        <w:t xml:space="preserve"> (autonomous) Ernakulam).</w:t>
      </w:r>
    </w:p>
    <w:p w14:paraId="4FA7ECEC" w14:textId="77777777" w:rsidR="00B76D9A" w:rsidRDefault="00B76D9A" w:rsidP="00B76D9A">
      <w:pPr>
        <w:rPr>
          <w:shd w:val="clear" w:color="auto" w:fill="FFFFFF"/>
        </w:rPr>
      </w:pPr>
    </w:p>
    <w:p w14:paraId="5EED78B3" w14:textId="77777777" w:rsidR="00B76D9A" w:rsidRDefault="00B76D9A" w:rsidP="00B76D9A">
      <w:pPr>
        <w:rPr>
          <w:shd w:val="clear" w:color="auto" w:fill="FFFFFF"/>
        </w:rPr>
      </w:pPr>
      <w:proofErr w:type="spellStart"/>
      <w:r>
        <w:rPr>
          <w:shd w:val="clear" w:color="auto" w:fill="FFFFFF"/>
        </w:rPr>
        <w:t>Radovanov</w:t>
      </w:r>
      <w:proofErr w:type="spellEnd"/>
      <w:r>
        <w:rPr>
          <w:shd w:val="clear" w:color="auto" w:fill="FFFFFF"/>
        </w:rPr>
        <w:t xml:space="preserve">, B., </w:t>
      </w:r>
      <w:proofErr w:type="spellStart"/>
      <w:r>
        <w:rPr>
          <w:shd w:val="clear" w:color="auto" w:fill="FFFFFF"/>
        </w:rPr>
        <w:t>Milenković</w:t>
      </w:r>
      <w:proofErr w:type="spellEnd"/>
      <w:r>
        <w:rPr>
          <w:shd w:val="clear" w:color="auto" w:fill="FFFFFF"/>
        </w:rPr>
        <w:t xml:space="preserve">, N., </w:t>
      </w:r>
      <w:proofErr w:type="spellStart"/>
      <w:r>
        <w:rPr>
          <w:shd w:val="clear" w:color="auto" w:fill="FFFFFF"/>
        </w:rPr>
        <w:t>Kalaš</w:t>
      </w:r>
      <w:proofErr w:type="spellEnd"/>
      <w:r>
        <w:rPr>
          <w:shd w:val="clear" w:color="auto" w:fill="FFFFFF"/>
        </w:rPr>
        <w:t>, B., and Horvat, A. M. (2023). Do the same determinants affect banks’ profitability and liquidity? Evidence from West Balkan Countries using a panel data regression analysis. </w:t>
      </w:r>
      <w:r>
        <w:rPr>
          <w:i/>
          <w:iCs/>
          <w:shd w:val="clear" w:color="auto" w:fill="FFFFFF"/>
        </w:rPr>
        <w:t>Mathematics</w:t>
      </w:r>
      <w:r>
        <w:rPr>
          <w:shd w:val="clear" w:color="auto" w:fill="FFFFFF"/>
        </w:rPr>
        <w:t>, </w:t>
      </w:r>
      <w:r>
        <w:rPr>
          <w:i/>
          <w:iCs/>
          <w:shd w:val="clear" w:color="auto" w:fill="FFFFFF"/>
        </w:rPr>
        <w:t>11</w:t>
      </w:r>
      <w:r>
        <w:rPr>
          <w:shd w:val="clear" w:color="auto" w:fill="FFFFFF"/>
        </w:rPr>
        <w:t>(19), 4072.</w:t>
      </w:r>
    </w:p>
    <w:p w14:paraId="3A97AF14" w14:textId="77777777" w:rsidR="00B76D9A" w:rsidRDefault="00B76D9A" w:rsidP="00B76D9A">
      <w:pPr>
        <w:rPr>
          <w:shd w:val="clear" w:color="auto" w:fill="FFFFFF"/>
        </w:rPr>
      </w:pPr>
    </w:p>
    <w:p w14:paraId="421BD3EE" w14:textId="77777777" w:rsidR="00B76D9A" w:rsidRDefault="00B76D9A" w:rsidP="00B76D9A">
      <w:pPr>
        <w:rPr>
          <w:shd w:val="clear" w:color="auto" w:fill="FFFFFF"/>
        </w:rPr>
      </w:pPr>
      <w:proofErr w:type="spellStart"/>
      <w:r>
        <w:rPr>
          <w:shd w:val="clear" w:color="auto" w:fill="FFFFFF"/>
        </w:rPr>
        <w:t>Rafid</w:t>
      </w:r>
      <w:proofErr w:type="spellEnd"/>
      <w:r>
        <w:rPr>
          <w:shd w:val="clear" w:color="auto" w:fill="FFFFFF"/>
        </w:rPr>
        <w:t xml:space="preserve">, M., </w:t>
      </w:r>
      <w:proofErr w:type="spellStart"/>
      <w:r>
        <w:rPr>
          <w:shd w:val="clear" w:color="auto" w:fill="FFFFFF"/>
        </w:rPr>
        <w:t>Soukotta</w:t>
      </w:r>
      <w:proofErr w:type="spellEnd"/>
      <w:r>
        <w:rPr>
          <w:shd w:val="clear" w:color="auto" w:fill="FFFFFF"/>
        </w:rPr>
        <w:t xml:space="preserve">, A., </w:t>
      </w:r>
      <w:proofErr w:type="spellStart"/>
      <w:r>
        <w:rPr>
          <w:shd w:val="clear" w:color="auto" w:fill="FFFFFF"/>
        </w:rPr>
        <w:t>Cakranegara</w:t>
      </w:r>
      <w:proofErr w:type="spellEnd"/>
      <w:r>
        <w:rPr>
          <w:shd w:val="clear" w:color="auto" w:fill="FFFFFF"/>
        </w:rPr>
        <w:t xml:space="preserve">, P. A., </w:t>
      </w:r>
      <w:proofErr w:type="spellStart"/>
      <w:r>
        <w:rPr>
          <w:shd w:val="clear" w:color="auto" w:fill="FFFFFF"/>
        </w:rPr>
        <w:t>Sutiyan</w:t>
      </w:r>
      <w:proofErr w:type="spellEnd"/>
      <w:r>
        <w:rPr>
          <w:shd w:val="clear" w:color="auto" w:fill="FFFFFF"/>
        </w:rPr>
        <w:t xml:space="preserve">, O. S. J., and </w:t>
      </w:r>
      <w:proofErr w:type="spellStart"/>
      <w:r>
        <w:rPr>
          <w:shd w:val="clear" w:color="auto" w:fill="FFFFFF"/>
        </w:rPr>
        <w:t>Nurriqli</w:t>
      </w:r>
      <w:proofErr w:type="spellEnd"/>
      <w:r>
        <w:rPr>
          <w:shd w:val="clear" w:color="auto" w:fill="FFFFFF"/>
        </w:rPr>
        <w:t>, A. (2024). Analysis of Liquidity Ratios, Profitability Ratios, and Capital Structures on Financial Distress Conditions in Service Companies during the Covid-19 Period.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Darma</w:t>
      </w:r>
      <w:proofErr w:type="spellEnd"/>
      <w:r>
        <w:rPr>
          <w:i/>
          <w:iCs/>
          <w:shd w:val="clear" w:color="auto" w:fill="FFFFFF"/>
        </w:rPr>
        <w:t xml:space="preserve"> Agung</w:t>
      </w:r>
      <w:r>
        <w:rPr>
          <w:shd w:val="clear" w:color="auto" w:fill="FFFFFF"/>
        </w:rPr>
        <w:t>, </w:t>
      </w:r>
      <w:r>
        <w:rPr>
          <w:i/>
          <w:iCs/>
          <w:shd w:val="clear" w:color="auto" w:fill="FFFFFF"/>
        </w:rPr>
        <w:t>30</w:t>
      </w:r>
      <w:r>
        <w:rPr>
          <w:shd w:val="clear" w:color="auto" w:fill="FFFFFF"/>
        </w:rPr>
        <w:t>(3), 614-622.</w:t>
      </w:r>
    </w:p>
    <w:p w14:paraId="55297DF3" w14:textId="77777777" w:rsidR="00B76D9A" w:rsidRDefault="00B76D9A" w:rsidP="00B76D9A">
      <w:pPr>
        <w:rPr>
          <w:shd w:val="clear" w:color="auto" w:fill="FFFFFF"/>
        </w:rPr>
      </w:pPr>
    </w:p>
    <w:p w14:paraId="409E2D19" w14:textId="77777777" w:rsidR="00B76D9A" w:rsidRDefault="00B76D9A" w:rsidP="00B76D9A">
      <w:pPr>
        <w:rPr>
          <w:shd w:val="clear" w:color="auto" w:fill="FFFFFF"/>
        </w:rPr>
      </w:pPr>
      <w:r>
        <w:rPr>
          <w:shd w:val="clear" w:color="auto" w:fill="FFFFFF"/>
        </w:rPr>
        <w:t xml:space="preserve">Rathi, R., </w:t>
      </w:r>
      <w:proofErr w:type="spellStart"/>
      <w:r>
        <w:rPr>
          <w:shd w:val="clear" w:color="auto" w:fill="FFFFFF"/>
        </w:rPr>
        <w:t>Kadyan</w:t>
      </w:r>
      <w:proofErr w:type="spellEnd"/>
      <w:r>
        <w:rPr>
          <w:shd w:val="clear" w:color="auto" w:fill="FFFFFF"/>
        </w:rPr>
        <w:t xml:space="preserve">, M. S., and </w:t>
      </w:r>
      <w:proofErr w:type="spellStart"/>
      <w:r>
        <w:rPr>
          <w:shd w:val="clear" w:color="auto" w:fill="FFFFFF"/>
        </w:rPr>
        <w:t>Nandal</w:t>
      </w:r>
      <w:proofErr w:type="spellEnd"/>
      <w:r>
        <w:rPr>
          <w:shd w:val="clear" w:color="auto" w:fill="FFFFFF"/>
        </w:rPr>
        <w:t>, N. (2024). Reliability modelling and profit analysis of a fly ash bricks manufacturing system. </w:t>
      </w:r>
      <w:r>
        <w:rPr>
          <w:i/>
          <w:iCs/>
          <w:shd w:val="clear" w:color="auto" w:fill="FFFFFF"/>
        </w:rPr>
        <w:t>OPSEARCH</w:t>
      </w:r>
      <w:r>
        <w:rPr>
          <w:shd w:val="clear" w:color="auto" w:fill="FFFFFF"/>
        </w:rPr>
        <w:t>, 1-19.</w:t>
      </w:r>
    </w:p>
    <w:p w14:paraId="0F8916F3" w14:textId="77777777" w:rsidR="00B76D9A" w:rsidRDefault="00B76D9A" w:rsidP="00B76D9A">
      <w:pPr>
        <w:rPr>
          <w:shd w:val="clear" w:color="auto" w:fill="FFFFFF"/>
        </w:rPr>
      </w:pPr>
    </w:p>
    <w:p w14:paraId="0F34F78B" w14:textId="77777777" w:rsidR="00B76D9A" w:rsidRDefault="00B76D9A" w:rsidP="00B76D9A">
      <w:pPr>
        <w:rPr>
          <w:shd w:val="clear" w:color="auto" w:fill="FFFFFF"/>
        </w:rPr>
      </w:pPr>
      <w:r>
        <w:rPr>
          <w:shd w:val="clear" w:color="auto" w:fill="FFFFFF"/>
        </w:rPr>
        <w:t xml:space="preserve">Sánchez, A. C., Kamau, H. N., </w:t>
      </w:r>
      <w:proofErr w:type="spellStart"/>
      <w:r>
        <w:rPr>
          <w:shd w:val="clear" w:color="auto" w:fill="FFFFFF"/>
        </w:rPr>
        <w:t>Grazioli</w:t>
      </w:r>
      <w:proofErr w:type="spellEnd"/>
      <w:r>
        <w:rPr>
          <w:shd w:val="clear" w:color="auto" w:fill="FFFFFF"/>
        </w:rPr>
        <w:t>, F., and Jones, S. K. (2022). Financial profitability of diversified farming systems: A global meta-analysis. </w:t>
      </w:r>
      <w:r>
        <w:rPr>
          <w:i/>
          <w:iCs/>
          <w:shd w:val="clear" w:color="auto" w:fill="FFFFFF"/>
        </w:rPr>
        <w:t>Ecological Economics</w:t>
      </w:r>
      <w:r>
        <w:rPr>
          <w:shd w:val="clear" w:color="auto" w:fill="FFFFFF"/>
        </w:rPr>
        <w:t>, </w:t>
      </w:r>
      <w:r>
        <w:rPr>
          <w:i/>
          <w:iCs/>
          <w:shd w:val="clear" w:color="auto" w:fill="FFFFFF"/>
        </w:rPr>
        <w:t>201</w:t>
      </w:r>
      <w:r>
        <w:rPr>
          <w:shd w:val="clear" w:color="auto" w:fill="FFFFFF"/>
        </w:rPr>
        <w:t>, 107595.</w:t>
      </w:r>
    </w:p>
    <w:p w14:paraId="1B2C2A63" w14:textId="77777777" w:rsidR="00B76D9A" w:rsidRDefault="00B76D9A" w:rsidP="00B76D9A">
      <w:pPr>
        <w:rPr>
          <w:shd w:val="clear" w:color="auto" w:fill="FFFFFF"/>
        </w:rPr>
      </w:pPr>
    </w:p>
    <w:p w14:paraId="7E0952B4" w14:textId="77777777" w:rsidR="00B76D9A" w:rsidRDefault="00B76D9A" w:rsidP="00B76D9A">
      <w:pPr>
        <w:rPr>
          <w:shd w:val="clear" w:color="auto" w:fill="FFFFFF"/>
        </w:rPr>
      </w:pPr>
      <w:proofErr w:type="spellStart"/>
      <w:r>
        <w:rPr>
          <w:shd w:val="clear" w:color="auto" w:fill="FFFFFF"/>
        </w:rPr>
        <w:t>Setyowati</w:t>
      </w:r>
      <w:proofErr w:type="spellEnd"/>
      <w:r>
        <w:rPr>
          <w:shd w:val="clear" w:color="auto" w:fill="FFFFFF"/>
        </w:rPr>
        <w:t xml:space="preserve">, R., </w:t>
      </w:r>
      <w:proofErr w:type="spellStart"/>
      <w:r>
        <w:rPr>
          <w:shd w:val="clear" w:color="auto" w:fill="FFFFFF"/>
        </w:rPr>
        <w:t>Rivani</w:t>
      </w:r>
      <w:proofErr w:type="spellEnd"/>
      <w:r>
        <w:rPr>
          <w:shd w:val="clear" w:color="auto" w:fill="FFFFFF"/>
        </w:rPr>
        <w:t xml:space="preserve">, V. A., AM, Y. B., and </w:t>
      </w:r>
      <w:proofErr w:type="spellStart"/>
      <w:r>
        <w:rPr>
          <w:shd w:val="clear" w:color="auto" w:fill="FFFFFF"/>
        </w:rPr>
        <w:t>Pandin</w:t>
      </w:r>
      <w:proofErr w:type="spellEnd"/>
      <w:r>
        <w:rPr>
          <w:shd w:val="clear" w:color="auto" w:fill="FFFFFF"/>
        </w:rPr>
        <w:t>, M. Y. R. (2023). The role of Asset Management, Cost Control, and receivables management policies in improving the Financial Resilience of PT Unilever. </w:t>
      </w:r>
      <w:proofErr w:type="spellStart"/>
      <w:r>
        <w:rPr>
          <w:i/>
          <w:iCs/>
          <w:shd w:val="clear" w:color="auto" w:fill="FFFFFF"/>
        </w:rPr>
        <w:t>Manajemen</w:t>
      </w:r>
      <w:proofErr w:type="spellEnd"/>
      <w:r>
        <w:rPr>
          <w:i/>
          <w:iCs/>
          <w:shd w:val="clear" w:color="auto" w:fill="FFFFFF"/>
        </w:rPr>
        <w:t xml:space="preserve"> </w:t>
      </w:r>
      <w:proofErr w:type="spellStart"/>
      <w:r>
        <w:rPr>
          <w:i/>
          <w:iCs/>
          <w:shd w:val="clear" w:color="auto" w:fill="FFFFFF"/>
        </w:rPr>
        <w:t>Kreatif</w:t>
      </w:r>
      <w:proofErr w:type="spellEnd"/>
      <w:r>
        <w:rPr>
          <w:i/>
          <w:iCs/>
          <w:shd w:val="clear" w:color="auto" w:fill="FFFFFF"/>
        </w:rPr>
        <w:t xml:space="preserve"> </w:t>
      </w:r>
      <w:proofErr w:type="spellStart"/>
      <w:r>
        <w:rPr>
          <w:i/>
          <w:iCs/>
          <w:shd w:val="clear" w:color="auto" w:fill="FFFFFF"/>
        </w:rPr>
        <w:t>Jurnal</w:t>
      </w:r>
      <w:proofErr w:type="spellEnd"/>
      <w:r>
        <w:rPr>
          <w:shd w:val="clear" w:color="auto" w:fill="FFFFFF"/>
        </w:rPr>
        <w:t>, </w:t>
      </w:r>
      <w:r>
        <w:rPr>
          <w:i/>
          <w:iCs/>
          <w:shd w:val="clear" w:color="auto" w:fill="FFFFFF"/>
        </w:rPr>
        <w:t>1</w:t>
      </w:r>
      <w:r>
        <w:rPr>
          <w:shd w:val="clear" w:color="auto" w:fill="FFFFFF"/>
        </w:rPr>
        <w:t>(3), 107-123.</w:t>
      </w:r>
    </w:p>
    <w:p w14:paraId="5384E44E" w14:textId="77777777" w:rsidR="00B76D9A" w:rsidRDefault="00B76D9A" w:rsidP="00B76D9A">
      <w:pPr>
        <w:rPr>
          <w:shd w:val="clear" w:color="auto" w:fill="FFFFFF"/>
        </w:rPr>
      </w:pPr>
    </w:p>
    <w:p w14:paraId="46B6C0F8" w14:textId="77777777" w:rsidR="00B76D9A" w:rsidRDefault="00B76D9A" w:rsidP="00B76D9A">
      <w:pPr>
        <w:rPr>
          <w:shd w:val="clear" w:color="auto" w:fill="FFFFFF"/>
        </w:rPr>
      </w:pPr>
      <w:proofErr w:type="spellStart"/>
      <w:r>
        <w:rPr>
          <w:shd w:val="clear" w:color="auto" w:fill="FFFFFF"/>
        </w:rPr>
        <w:t>Shaoping</w:t>
      </w:r>
      <w:proofErr w:type="spellEnd"/>
      <w:r>
        <w:rPr>
          <w:shd w:val="clear" w:color="auto" w:fill="FFFFFF"/>
        </w:rPr>
        <w:t>, L. (2023). Unilever Global Sourcing and Purchasing Strategies: A Case Study of Trade and Logistics between the EU and UK Post-Brexit. </w:t>
      </w:r>
      <w:r>
        <w:rPr>
          <w:i/>
          <w:iCs/>
          <w:shd w:val="clear" w:color="auto" w:fill="FFFFFF"/>
        </w:rPr>
        <w:t>Industrial Engineering and Innovation Management</w:t>
      </w:r>
      <w:r>
        <w:rPr>
          <w:shd w:val="clear" w:color="auto" w:fill="FFFFFF"/>
        </w:rPr>
        <w:t>, </w:t>
      </w:r>
      <w:r>
        <w:rPr>
          <w:i/>
          <w:iCs/>
          <w:shd w:val="clear" w:color="auto" w:fill="FFFFFF"/>
        </w:rPr>
        <w:t>6</w:t>
      </w:r>
      <w:r>
        <w:rPr>
          <w:shd w:val="clear" w:color="auto" w:fill="FFFFFF"/>
        </w:rPr>
        <w:t>(10), 124-131.</w:t>
      </w:r>
    </w:p>
    <w:p w14:paraId="6C15D46A" w14:textId="77777777" w:rsidR="00B76D9A" w:rsidRDefault="00B76D9A" w:rsidP="00B76D9A">
      <w:pPr>
        <w:rPr>
          <w:shd w:val="clear" w:color="auto" w:fill="FFFFFF"/>
        </w:rPr>
      </w:pPr>
      <w:r>
        <w:rPr>
          <w:shd w:val="clear" w:color="auto" w:fill="FFFFFF"/>
        </w:rPr>
        <w:lastRenderedPageBreak/>
        <w:t>Shou, T. (2022, July). A literature review on the net present value (NPV) valuation method. In </w:t>
      </w:r>
      <w:r>
        <w:rPr>
          <w:i/>
          <w:iCs/>
          <w:shd w:val="clear" w:color="auto" w:fill="FFFFFF"/>
        </w:rPr>
        <w:t>2022 2nd International Conference on Enterprise Management and Economic Development (ICEMED 2022)</w:t>
      </w:r>
      <w:r>
        <w:rPr>
          <w:shd w:val="clear" w:color="auto" w:fill="FFFFFF"/>
        </w:rPr>
        <w:t> (pp. 826-830). Atlantis Press.</w:t>
      </w:r>
    </w:p>
    <w:p w14:paraId="6460E7CB" w14:textId="77777777" w:rsidR="00B76D9A" w:rsidRDefault="00B76D9A" w:rsidP="00B76D9A">
      <w:pPr>
        <w:rPr>
          <w:shd w:val="clear" w:color="auto" w:fill="FFFFFF"/>
        </w:rPr>
      </w:pPr>
    </w:p>
    <w:p w14:paraId="1C82DD0C" w14:textId="74A9372D" w:rsidR="00B76D9A" w:rsidRDefault="00B76D9A" w:rsidP="00B76D9A">
      <w:pPr>
        <w:rPr>
          <w:shd w:val="clear" w:color="auto" w:fill="FFFFFF"/>
        </w:rPr>
      </w:pPr>
      <w:r>
        <w:rPr>
          <w:shd w:val="clear" w:color="auto" w:fill="FFFFFF"/>
        </w:rPr>
        <w:t>Suresh, G. (2024). Impact of financial literacy and behavioural biases on investment decision-making. </w:t>
      </w:r>
      <w:r>
        <w:rPr>
          <w:i/>
          <w:iCs/>
          <w:shd w:val="clear" w:color="auto" w:fill="FFFFFF"/>
        </w:rPr>
        <w:t>FIIB Business Review</w:t>
      </w:r>
      <w:r>
        <w:rPr>
          <w:shd w:val="clear" w:color="auto" w:fill="FFFFFF"/>
        </w:rPr>
        <w:t>, </w:t>
      </w:r>
      <w:r>
        <w:rPr>
          <w:i/>
          <w:iCs/>
          <w:shd w:val="clear" w:color="auto" w:fill="FFFFFF"/>
        </w:rPr>
        <w:t>13</w:t>
      </w:r>
      <w:r>
        <w:rPr>
          <w:shd w:val="clear" w:color="auto" w:fill="FFFFFF"/>
        </w:rPr>
        <w:t>(1), 72-86.\</w:t>
      </w:r>
    </w:p>
    <w:p w14:paraId="6DA8D706" w14:textId="77777777" w:rsidR="00B76D9A" w:rsidRDefault="00B76D9A" w:rsidP="00B76D9A">
      <w:pPr>
        <w:rPr>
          <w:shd w:val="clear" w:color="auto" w:fill="FFFFFF"/>
        </w:rPr>
      </w:pPr>
    </w:p>
    <w:p w14:paraId="6366D678" w14:textId="77777777" w:rsidR="00B76D9A" w:rsidRDefault="00B76D9A" w:rsidP="00B76D9A">
      <w:pPr>
        <w:rPr>
          <w:shd w:val="clear" w:color="auto" w:fill="FFFFFF"/>
        </w:rPr>
      </w:pPr>
      <w:proofErr w:type="spellStart"/>
      <w:r>
        <w:rPr>
          <w:shd w:val="clear" w:color="auto" w:fill="FFFFFF"/>
        </w:rPr>
        <w:t>Tsiouni</w:t>
      </w:r>
      <w:proofErr w:type="spellEnd"/>
      <w:r>
        <w:rPr>
          <w:shd w:val="clear" w:color="auto" w:fill="FFFFFF"/>
        </w:rPr>
        <w:t xml:space="preserve">, M., </w:t>
      </w:r>
      <w:proofErr w:type="spellStart"/>
      <w:r>
        <w:rPr>
          <w:shd w:val="clear" w:color="auto" w:fill="FFFFFF"/>
        </w:rPr>
        <w:t>Gourdouvelis</w:t>
      </w:r>
      <w:proofErr w:type="spellEnd"/>
      <w:r>
        <w:rPr>
          <w:shd w:val="clear" w:color="auto" w:fill="FFFFFF"/>
        </w:rPr>
        <w:t xml:space="preserve">, D., </w:t>
      </w:r>
      <w:proofErr w:type="spellStart"/>
      <w:r>
        <w:rPr>
          <w:shd w:val="clear" w:color="auto" w:fill="FFFFFF"/>
        </w:rPr>
        <w:t>Aggelopoulos</w:t>
      </w:r>
      <w:proofErr w:type="spellEnd"/>
      <w:r>
        <w:rPr>
          <w:shd w:val="clear" w:color="auto" w:fill="FFFFFF"/>
        </w:rPr>
        <w:t xml:space="preserve">, S., and </w:t>
      </w:r>
      <w:proofErr w:type="spellStart"/>
      <w:r>
        <w:rPr>
          <w:shd w:val="clear" w:color="auto" w:fill="FFFFFF"/>
        </w:rPr>
        <w:t>Siggia</w:t>
      </w:r>
      <w:proofErr w:type="spellEnd"/>
      <w:r>
        <w:rPr>
          <w:shd w:val="clear" w:color="auto" w:fill="FFFFFF"/>
        </w:rPr>
        <w:t>, D. (2022). Improve the financial management practices in goat farms with the study of financial ratios. The case of Greece. </w:t>
      </w:r>
      <w:r>
        <w:rPr>
          <w:i/>
          <w:iCs/>
          <w:shd w:val="clear" w:color="auto" w:fill="FFFFFF"/>
        </w:rPr>
        <w:t>International Journal of Managerial and Financial Accounting</w:t>
      </w:r>
      <w:r>
        <w:rPr>
          <w:shd w:val="clear" w:color="auto" w:fill="FFFFFF"/>
        </w:rPr>
        <w:t>, </w:t>
      </w:r>
      <w:r>
        <w:rPr>
          <w:i/>
          <w:iCs/>
          <w:shd w:val="clear" w:color="auto" w:fill="FFFFFF"/>
        </w:rPr>
        <w:t>14</w:t>
      </w:r>
      <w:r>
        <w:rPr>
          <w:shd w:val="clear" w:color="auto" w:fill="FFFFFF"/>
        </w:rPr>
        <w:t>(2), 184-196.</w:t>
      </w:r>
    </w:p>
    <w:p w14:paraId="260B5BA2" w14:textId="77777777" w:rsidR="00B76D9A" w:rsidRDefault="00B76D9A" w:rsidP="00B76D9A">
      <w:pPr>
        <w:rPr>
          <w:shd w:val="clear" w:color="auto" w:fill="FFFFFF"/>
        </w:rPr>
      </w:pPr>
    </w:p>
    <w:p w14:paraId="14567EEB" w14:textId="706AE208" w:rsidR="00B76D9A" w:rsidRDefault="00B76D9A" w:rsidP="00B76D9A">
      <w:r>
        <w:t xml:space="preserve">Unilever (2023). </w:t>
      </w:r>
      <w:r>
        <w:rPr>
          <w:i/>
          <w:iCs/>
        </w:rPr>
        <w:t>Annual Report Archives</w:t>
      </w:r>
      <w:r>
        <w:t>. [online] Unilever. Available at: https://www.unileverconsumercarebd.com/investor-relations/annual-reports/annual-report-archives/ [Accessed 2 Jan. 2026].</w:t>
      </w:r>
    </w:p>
    <w:p w14:paraId="1ABE5F30" w14:textId="77777777" w:rsidR="00B76D9A" w:rsidRDefault="00B76D9A" w:rsidP="00B76D9A">
      <w:pPr>
        <w:rPr>
          <w:shd w:val="clear" w:color="auto" w:fill="FFFFFF"/>
        </w:rPr>
      </w:pPr>
    </w:p>
    <w:p w14:paraId="7B3EB3E0" w14:textId="77777777" w:rsidR="00B76D9A" w:rsidRDefault="00B76D9A" w:rsidP="00B76D9A">
      <w:r>
        <w:t xml:space="preserve">Unilever (2024). </w:t>
      </w:r>
      <w:r>
        <w:rPr>
          <w:i/>
          <w:iCs/>
        </w:rPr>
        <w:t>Annual Report Archives</w:t>
      </w:r>
      <w:r>
        <w:t>. [online] Unilever. Available at: https://www.unileverconsumercarebd.com/investor-relations/annual-reports/annual-report-archives/ [Accessed 2 Jan. 2026].</w:t>
      </w:r>
    </w:p>
    <w:p w14:paraId="53D09118" w14:textId="77777777" w:rsidR="00B76D9A" w:rsidRDefault="00B76D9A" w:rsidP="00B76D9A"/>
    <w:p w14:paraId="2F878300" w14:textId="77777777" w:rsidR="00B76D9A" w:rsidRDefault="00B76D9A" w:rsidP="00B76D9A">
      <w:pPr>
        <w:rPr>
          <w:shd w:val="clear" w:color="auto" w:fill="FFFFFF"/>
        </w:rPr>
      </w:pPr>
      <w:r>
        <w:rPr>
          <w:shd w:val="clear" w:color="auto" w:fill="FFFFFF"/>
        </w:rPr>
        <w:t>Wang, T. (2023). The Impact of Board Characteristics on Corporate Performance: A Case of Unilever PLC. </w:t>
      </w:r>
      <w:r>
        <w:rPr>
          <w:i/>
          <w:iCs/>
          <w:shd w:val="clear" w:color="auto" w:fill="FFFFFF"/>
        </w:rPr>
        <w:t>Journal of Humanities, Arts and Social Science</w:t>
      </w:r>
      <w:r>
        <w:rPr>
          <w:shd w:val="clear" w:color="auto" w:fill="FFFFFF"/>
        </w:rPr>
        <w:t>, </w:t>
      </w:r>
      <w:r>
        <w:rPr>
          <w:i/>
          <w:iCs/>
          <w:shd w:val="clear" w:color="auto" w:fill="FFFFFF"/>
        </w:rPr>
        <w:t>7</w:t>
      </w:r>
      <w:r>
        <w:rPr>
          <w:shd w:val="clear" w:color="auto" w:fill="FFFFFF"/>
        </w:rPr>
        <w:t>(8).</w:t>
      </w:r>
    </w:p>
    <w:p w14:paraId="596C2768" w14:textId="77777777" w:rsidR="00B76D9A" w:rsidRDefault="00B76D9A" w:rsidP="00B76D9A">
      <w:pPr>
        <w:rPr>
          <w:shd w:val="clear" w:color="auto" w:fill="FFFFFF"/>
        </w:rPr>
      </w:pPr>
    </w:p>
    <w:p w14:paraId="7CB95CC1" w14:textId="77777777" w:rsidR="00B76D9A" w:rsidRDefault="00B76D9A" w:rsidP="00B76D9A">
      <w:pPr>
        <w:rPr>
          <w:shd w:val="clear" w:color="auto" w:fill="FFFFFF"/>
        </w:rPr>
      </w:pPr>
      <w:r>
        <w:rPr>
          <w:shd w:val="clear" w:color="auto" w:fill="FFFFFF"/>
        </w:rPr>
        <w:t xml:space="preserve">Zainal, A. M., </w:t>
      </w:r>
      <w:proofErr w:type="spellStart"/>
      <w:r>
        <w:rPr>
          <w:shd w:val="clear" w:color="auto" w:fill="FFFFFF"/>
        </w:rPr>
        <w:t>Suarni</w:t>
      </w:r>
      <w:proofErr w:type="spellEnd"/>
      <w:r>
        <w:rPr>
          <w:shd w:val="clear" w:color="auto" w:fill="FFFFFF"/>
        </w:rPr>
        <w:t>, A., and Khaliq, A. (2024, December). Analysis of Financial Performance Profitability of PT Unilever Indonesia 2014-2023. In </w:t>
      </w:r>
      <w:r>
        <w:rPr>
          <w:i/>
          <w:iCs/>
          <w:shd w:val="clear" w:color="auto" w:fill="FFFFFF"/>
        </w:rPr>
        <w:t>IECON: International Economics and Business Conference</w:t>
      </w:r>
      <w:r>
        <w:rPr>
          <w:shd w:val="clear" w:color="auto" w:fill="FFFFFF"/>
        </w:rPr>
        <w:t> (Vol. 2, No. 1, pp. 362-371).</w:t>
      </w:r>
    </w:p>
    <w:p w14:paraId="2C59FA2B" w14:textId="77777777" w:rsidR="0033746F" w:rsidRDefault="0033746F" w:rsidP="00FC060D">
      <w:pPr>
        <w:rPr>
          <w:rFonts w:ascii="Arial" w:hAnsi="Arial" w:cs="Arial"/>
          <w:color w:val="222222"/>
          <w:sz w:val="20"/>
          <w:szCs w:val="20"/>
          <w:shd w:val="clear" w:color="auto" w:fill="FFFFFF"/>
        </w:rPr>
      </w:pPr>
    </w:p>
    <w:p w14:paraId="109D4D09" w14:textId="77777777" w:rsidR="0033746F" w:rsidRDefault="0033746F" w:rsidP="00FC060D">
      <w:pPr>
        <w:rPr>
          <w:rFonts w:ascii="Arial" w:hAnsi="Arial" w:cs="Arial"/>
          <w:color w:val="222222"/>
          <w:sz w:val="20"/>
          <w:szCs w:val="20"/>
          <w:shd w:val="clear" w:color="auto" w:fill="FFFFFF"/>
        </w:rPr>
      </w:pPr>
    </w:p>
    <w:p w14:paraId="23B43597" w14:textId="77777777" w:rsidR="0033746F" w:rsidRDefault="0033746F" w:rsidP="00FC060D">
      <w:pPr>
        <w:rPr>
          <w:rFonts w:ascii="Arial" w:hAnsi="Arial" w:cs="Arial"/>
          <w:color w:val="222222"/>
          <w:sz w:val="20"/>
          <w:szCs w:val="20"/>
          <w:shd w:val="clear" w:color="auto" w:fill="FFFFFF"/>
        </w:rPr>
      </w:pPr>
    </w:p>
    <w:p w14:paraId="553C2195" w14:textId="77777777" w:rsidR="0033746F" w:rsidRDefault="0033746F" w:rsidP="00FC060D">
      <w:pPr>
        <w:rPr>
          <w:rFonts w:ascii="Arial" w:hAnsi="Arial" w:cs="Arial"/>
          <w:color w:val="222222"/>
          <w:sz w:val="20"/>
          <w:szCs w:val="20"/>
          <w:shd w:val="clear" w:color="auto" w:fill="FFFFFF"/>
        </w:rPr>
      </w:pPr>
    </w:p>
    <w:p w14:paraId="21736429" w14:textId="77777777" w:rsidR="0033746F" w:rsidRDefault="0033746F" w:rsidP="00FC060D">
      <w:pPr>
        <w:rPr>
          <w:rFonts w:ascii="Arial" w:hAnsi="Arial" w:cs="Arial"/>
          <w:color w:val="222222"/>
          <w:sz w:val="20"/>
          <w:szCs w:val="20"/>
          <w:shd w:val="clear" w:color="auto" w:fill="FFFFFF"/>
        </w:rPr>
      </w:pPr>
    </w:p>
    <w:p w14:paraId="2B50011D" w14:textId="77777777" w:rsidR="00762D7E" w:rsidRDefault="00762D7E" w:rsidP="00FC060D">
      <w:pPr>
        <w:rPr>
          <w:rFonts w:ascii="Arial" w:hAnsi="Arial" w:cs="Arial"/>
          <w:color w:val="222222"/>
          <w:sz w:val="20"/>
          <w:szCs w:val="20"/>
          <w:shd w:val="clear" w:color="auto" w:fill="FFFFFF"/>
        </w:rPr>
      </w:pPr>
    </w:p>
    <w:p w14:paraId="4F76A5FF" w14:textId="77777777" w:rsidR="00762D7E" w:rsidRDefault="00762D7E" w:rsidP="00FC060D">
      <w:pPr>
        <w:rPr>
          <w:rFonts w:ascii="Arial" w:hAnsi="Arial" w:cs="Arial"/>
          <w:color w:val="222222"/>
          <w:sz w:val="20"/>
          <w:szCs w:val="20"/>
          <w:shd w:val="clear" w:color="auto" w:fill="FFFFFF"/>
        </w:rPr>
      </w:pPr>
    </w:p>
    <w:p w14:paraId="2649CAE9" w14:textId="77777777" w:rsidR="00762D7E" w:rsidRDefault="00762D7E" w:rsidP="00FC060D">
      <w:pPr>
        <w:rPr>
          <w:rFonts w:ascii="Arial" w:hAnsi="Arial" w:cs="Arial"/>
          <w:color w:val="222222"/>
          <w:sz w:val="20"/>
          <w:szCs w:val="20"/>
          <w:shd w:val="clear" w:color="auto" w:fill="FFFFFF"/>
        </w:rPr>
      </w:pPr>
    </w:p>
    <w:p w14:paraId="6DDC0353" w14:textId="77777777" w:rsidR="00762D7E" w:rsidRDefault="00762D7E" w:rsidP="00FC060D">
      <w:pPr>
        <w:rPr>
          <w:rFonts w:ascii="Arial" w:hAnsi="Arial" w:cs="Arial"/>
          <w:color w:val="222222"/>
          <w:sz w:val="20"/>
          <w:szCs w:val="20"/>
          <w:shd w:val="clear" w:color="auto" w:fill="FFFFFF"/>
        </w:rPr>
      </w:pPr>
    </w:p>
    <w:p w14:paraId="24D9B7A8" w14:textId="77777777" w:rsidR="00762D7E" w:rsidRDefault="00762D7E" w:rsidP="00FC060D">
      <w:pPr>
        <w:rPr>
          <w:rFonts w:ascii="Arial" w:hAnsi="Arial" w:cs="Arial"/>
          <w:color w:val="222222"/>
          <w:sz w:val="20"/>
          <w:szCs w:val="20"/>
          <w:shd w:val="clear" w:color="auto" w:fill="FFFFFF"/>
        </w:rPr>
      </w:pPr>
    </w:p>
    <w:p w14:paraId="502202DD" w14:textId="77777777" w:rsidR="00762D7E" w:rsidRDefault="00762D7E" w:rsidP="00FC060D">
      <w:pPr>
        <w:rPr>
          <w:rFonts w:ascii="Arial" w:hAnsi="Arial" w:cs="Arial"/>
          <w:color w:val="222222"/>
          <w:sz w:val="20"/>
          <w:szCs w:val="20"/>
          <w:shd w:val="clear" w:color="auto" w:fill="FFFFFF"/>
        </w:rPr>
      </w:pPr>
    </w:p>
    <w:p w14:paraId="4910AEC5" w14:textId="77777777" w:rsidR="00762D7E" w:rsidRDefault="00762D7E" w:rsidP="00FC060D">
      <w:pPr>
        <w:rPr>
          <w:rFonts w:ascii="Arial" w:hAnsi="Arial" w:cs="Arial"/>
          <w:color w:val="222222"/>
          <w:sz w:val="20"/>
          <w:szCs w:val="20"/>
          <w:shd w:val="clear" w:color="auto" w:fill="FFFFFF"/>
        </w:rPr>
      </w:pPr>
    </w:p>
    <w:p w14:paraId="43912F4F" w14:textId="77777777" w:rsidR="00762D7E" w:rsidRDefault="00762D7E" w:rsidP="00FC060D"/>
    <w:p w14:paraId="6A1D57D6" w14:textId="77777777" w:rsidR="00DC2740" w:rsidRDefault="00DC2740">
      <w:pPr>
        <w:jc w:val="left"/>
        <w:rPr>
          <w:rFonts w:eastAsiaTheme="majorEastAsia" w:cstheme="majorBidi"/>
          <w:b/>
          <w:color w:val="2F5496" w:themeColor="accent1" w:themeShade="BF"/>
          <w:sz w:val="32"/>
          <w:szCs w:val="40"/>
          <w:shd w:val="clear" w:color="auto" w:fill="FFFFFF"/>
        </w:rPr>
      </w:pPr>
      <w:r>
        <w:rPr>
          <w:shd w:val="clear" w:color="auto" w:fill="FFFFFF"/>
        </w:rPr>
        <w:br w:type="page"/>
      </w:r>
    </w:p>
    <w:p w14:paraId="02BF9173" w14:textId="77777777" w:rsidR="00781B05" w:rsidRDefault="00781B05" w:rsidP="00725AF1">
      <w:pPr>
        <w:pStyle w:val="Heading1"/>
        <w:rPr>
          <w:shd w:val="clear" w:color="auto" w:fill="FFFFFF"/>
        </w:rPr>
      </w:pPr>
      <w:bookmarkStart w:id="55" w:name="_Toc224792654"/>
      <w:r>
        <w:rPr>
          <w:shd w:val="clear" w:color="auto" w:fill="FFFFFF"/>
        </w:rPr>
        <w:lastRenderedPageBreak/>
        <w:t>Appendix</w:t>
      </w:r>
      <w:bookmarkEnd w:id="55"/>
    </w:p>
    <w:p w14:paraId="0A3BA10D" w14:textId="77777777" w:rsidR="00781B05" w:rsidRPr="00781B05" w:rsidRDefault="00781B05" w:rsidP="00781B05">
      <w:pPr>
        <w:pStyle w:val="Heading2"/>
      </w:pPr>
      <w:bookmarkStart w:id="56" w:name="_Toc224792655"/>
      <w:r>
        <w:t>Income Statement</w:t>
      </w:r>
      <w:bookmarkEnd w:id="56"/>
      <w:r>
        <w:t xml:space="preserve"> </w:t>
      </w:r>
    </w:p>
    <w:tbl>
      <w:tblPr>
        <w:tblW w:w="0" w:type="dxa"/>
        <w:tblCellMar>
          <w:left w:w="0" w:type="dxa"/>
          <w:right w:w="0" w:type="dxa"/>
        </w:tblCellMar>
        <w:tblLook w:val="04A0" w:firstRow="1" w:lastRow="0" w:firstColumn="1" w:lastColumn="0" w:noHBand="0" w:noVBand="1"/>
      </w:tblPr>
      <w:tblGrid>
        <w:gridCol w:w="5882"/>
        <w:gridCol w:w="702"/>
        <w:gridCol w:w="813"/>
      </w:tblGrid>
      <w:tr w:rsidR="00781B05" w:rsidRPr="00781B05" w14:paraId="105B6987"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9E3303"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7C8E8"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33A2B"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2023</w:t>
            </w:r>
          </w:p>
        </w:tc>
      </w:tr>
      <w:tr w:rsidR="00781B05" w:rsidRPr="00781B05" w14:paraId="626D8871"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EC14B8"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Turnover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E3A4E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60,761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AAF8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59,604</w:t>
            </w:r>
          </w:p>
        </w:tc>
      </w:tr>
      <w:tr w:rsidR="00781B05" w:rsidRPr="00781B05" w14:paraId="68CEA12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183730"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Operating profit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9E1A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9,400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2202B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9,758</w:t>
            </w:r>
          </w:p>
        </w:tc>
      </w:tr>
      <w:tr w:rsidR="00781B05" w:rsidRPr="00781B05" w14:paraId="7BC82104"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097FB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of which: (loss)/gain on disposal of group companies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75061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-406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786BB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489</w:t>
            </w:r>
          </w:p>
        </w:tc>
      </w:tr>
      <w:tr w:rsidR="00781B05" w:rsidRPr="00781B05" w14:paraId="2E2524C2"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A78DBD"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finance costs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F56C1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0A5C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-486</w:t>
            </w:r>
          </w:p>
        </w:tc>
      </w:tr>
      <w:tr w:rsidR="00781B05" w:rsidRPr="00781B05" w14:paraId="3E682D96"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FFDFF2"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 Pensions and similar obligations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3F2CF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71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CE8B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110</w:t>
            </w:r>
          </w:p>
        </w:tc>
      </w:tr>
      <w:tr w:rsidR="00781B05" w:rsidRPr="00781B05" w14:paraId="198660B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9B86C"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 Finance income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4EB6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9815B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442</w:t>
            </w:r>
          </w:p>
        </w:tc>
      </w:tr>
      <w:tr w:rsidR="00781B05" w:rsidRPr="00781B05" w14:paraId="0BCB086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38B4F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 Finance costs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82CD2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-1,113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0458A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-1,038</w:t>
            </w:r>
          </w:p>
        </w:tc>
      </w:tr>
      <w:tr w:rsidR="00781B05" w:rsidRPr="00781B05" w14:paraId="7BCE9F7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0EB85B"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monetary loss from hyperinflationary economies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C3397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80BC9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-142</w:t>
            </w:r>
          </w:p>
        </w:tc>
      </w:tr>
      <w:tr w:rsidR="00781B05" w:rsidRPr="00781B05" w14:paraId="06414E1C"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C8E9E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Share of net profit of joint ventures and associates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13F91"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08DE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231</w:t>
            </w:r>
          </w:p>
        </w:tc>
      </w:tr>
      <w:tr w:rsidR="00781B05" w:rsidRPr="00781B05" w14:paraId="4E35AE2C"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5E44A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Other income/(loss) from non-current investments and associates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7C117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69317"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w:t>
            </w:r>
          </w:p>
        </w:tc>
      </w:tr>
      <w:tr w:rsidR="00781B05" w:rsidRPr="00781B05" w14:paraId="08721A8A"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67BF7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Profit before taxation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2A727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8,869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75CE2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9,339</w:t>
            </w:r>
          </w:p>
        </w:tc>
      </w:tr>
      <w:tr w:rsidR="00781B05" w:rsidRPr="00781B05" w14:paraId="7E79A8A1"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0E37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Taxation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43DE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588F2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-2,199</w:t>
            </w:r>
          </w:p>
        </w:tc>
      </w:tr>
      <w:tr w:rsidR="00781B05" w:rsidRPr="00781B05" w14:paraId="61C04AF0"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72F49"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profit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DD4A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6,369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04731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7,140</w:t>
            </w:r>
          </w:p>
        </w:tc>
      </w:tr>
      <w:tr w:rsidR="00781B05" w:rsidRPr="00781B05" w14:paraId="288F030D"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7D69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Attributable to non-controlling interests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C147C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EBC27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653</w:t>
            </w:r>
          </w:p>
        </w:tc>
      </w:tr>
      <w:tr w:rsidR="00781B05" w:rsidRPr="00781B05" w14:paraId="0066E07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4E4B0"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Attributable to shareholders’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75FB0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5,744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2CBD4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6,487</w:t>
            </w:r>
          </w:p>
        </w:tc>
      </w:tr>
      <w:tr w:rsidR="00781B05" w:rsidRPr="00781B05" w14:paraId="1AD2C74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BDA5CD"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EPS (base)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E4CE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29920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1.96253</w:t>
            </w:r>
          </w:p>
        </w:tc>
      </w:tr>
      <w:tr w:rsidR="00781B05" w:rsidRPr="00781B05" w14:paraId="112B4AA4"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4520D" w14:textId="77777777" w:rsidR="00781B05" w:rsidRPr="00781B05" w:rsidRDefault="00781B05" w:rsidP="00781B05">
            <w:pPr>
              <w:jc w:val="left"/>
              <w:rPr>
                <w:rFonts w:ascii="Arial" w:hAnsi="Arial" w:cs="Arial"/>
                <w:sz w:val="20"/>
                <w:szCs w:val="20"/>
              </w:rPr>
            </w:pPr>
            <w:proofErr w:type="spellStart"/>
            <w:r w:rsidRPr="00781B05">
              <w:rPr>
                <w:rFonts w:ascii="Arial" w:hAnsi="Arial" w:cs="Arial"/>
                <w:sz w:val="20"/>
                <w:szCs w:val="20"/>
              </w:rPr>
              <w:t>Divident</w:t>
            </w:r>
            <w:proofErr w:type="spellEnd"/>
            <w:r w:rsidRPr="00781B05">
              <w:rPr>
                <w:rFonts w:ascii="Arial" w:hAnsi="Arial" w:cs="Arial"/>
                <w:sz w:val="20"/>
                <w:szCs w:val="20"/>
              </w:rPr>
              <w:t xml:space="preserve"> per share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3C9357"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1.96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ED498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1.86</w:t>
            </w:r>
          </w:p>
        </w:tc>
      </w:tr>
    </w:tbl>
    <w:p w14:paraId="44DB33B2" w14:textId="77777777" w:rsidR="00781B05" w:rsidRDefault="00781B05" w:rsidP="00781B05"/>
    <w:p w14:paraId="285AFD65" w14:textId="77777777" w:rsidR="00781B05" w:rsidRDefault="00781B05" w:rsidP="00781B05">
      <w:pPr>
        <w:pStyle w:val="Heading2"/>
      </w:pPr>
      <w:bookmarkStart w:id="57" w:name="_Toc224792656"/>
      <w:r>
        <w:t>Balance Sheet</w:t>
      </w:r>
      <w:bookmarkEnd w:id="57"/>
    </w:p>
    <w:tbl>
      <w:tblPr>
        <w:tblW w:w="0" w:type="dxa"/>
        <w:tblCellMar>
          <w:left w:w="0" w:type="dxa"/>
          <w:right w:w="0" w:type="dxa"/>
        </w:tblCellMar>
        <w:tblLook w:val="04A0" w:firstRow="1" w:lastRow="0" w:firstColumn="1" w:lastColumn="0" w:noHBand="0" w:noVBand="1"/>
      </w:tblPr>
      <w:tblGrid>
        <w:gridCol w:w="7050"/>
        <w:gridCol w:w="702"/>
        <w:gridCol w:w="702"/>
      </w:tblGrid>
      <w:tr w:rsidR="00781B05" w:rsidRPr="00781B05" w14:paraId="2CA45BAF"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B7DB57"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675AB"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CEB87"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2023</w:t>
            </w:r>
          </w:p>
        </w:tc>
      </w:tr>
      <w:tr w:rsidR="00781B05" w:rsidRPr="00781B05" w14:paraId="7D871C04"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5E008C"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lastRenderedPageBreak/>
              <w:t>Goodwill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7C8A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22,311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E8DD8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21,109</w:t>
            </w:r>
          </w:p>
        </w:tc>
      </w:tr>
      <w:tr w:rsidR="00781B05" w:rsidRPr="00781B05" w14:paraId="1BE0CEC0"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4ACA7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Intangible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458781"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18,590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6C1EA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18,357</w:t>
            </w:r>
          </w:p>
        </w:tc>
      </w:tr>
      <w:tr w:rsidR="00781B05" w:rsidRPr="00781B05" w14:paraId="6D11376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686CAD"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Property, plant and equipment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DE2E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11,669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97227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10,707</w:t>
            </w:r>
          </w:p>
        </w:tc>
      </w:tr>
      <w:tr w:rsidR="00781B05" w:rsidRPr="00781B05" w14:paraId="570209F1"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7F31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Pension asset for funded schemes in surplus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849BE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4,164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EE19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3,781</w:t>
            </w:r>
          </w:p>
        </w:tc>
      </w:tr>
      <w:tr w:rsidR="00781B05" w:rsidRPr="00781B05" w14:paraId="4BF40A6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444E7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Deferred tax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25AD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1,280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E37B0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1,113</w:t>
            </w:r>
          </w:p>
        </w:tc>
      </w:tr>
      <w:tr w:rsidR="00781B05" w:rsidRPr="00781B05" w14:paraId="21F0A7F3"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40984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Financial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E4A0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1,571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B134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1,386</w:t>
            </w:r>
          </w:p>
        </w:tc>
      </w:tr>
      <w:tr w:rsidR="00781B05" w:rsidRPr="00781B05" w14:paraId="7B296A93"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67DEA2"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Other non-current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D4C00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971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7717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911</w:t>
            </w:r>
          </w:p>
        </w:tc>
      </w:tr>
      <w:tr w:rsidR="00781B05" w:rsidRPr="00781B05" w14:paraId="0711BB8D"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A8302"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non-current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B0DC71"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60,556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05802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57,364</w:t>
            </w:r>
          </w:p>
        </w:tc>
      </w:tr>
      <w:tr w:rsidR="00781B05" w:rsidRPr="00781B05" w14:paraId="40D47E5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54B50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Inventories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B1150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5,177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8148D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5,119</w:t>
            </w:r>
          </w:p>
        </w:tc>
      </w:tr>
      <w:tr w:rsidR="00781B05" w:rsidRPr="00781B05" w14:paraId="7BC81328"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0348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Trade and other current receivables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EB5C0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6,011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7767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5,775</w:t>
            </w:r>
          </w:p>
        </w:tc>
      </w:tr>
      <w:tr w:rsidR="00781B05" w:rsidRPr="00781B05" w14:paraId="091F5CE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93EFA0"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tax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5C9DF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2532E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427</w:t>
            </w:r>
          </w:p>
        </w:tc>
      </w:tr>
      <w:tr w:rsidR="00781B05" w:rsidRPr="00781B05" w14:paraId="5C20F3D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3CDE18"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Cash and cash equivalents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10B1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6,136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28EE7"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4,159</w:t>
            </w:r>
          </w:p>
        </w:tc>
      </w:tr>
      <w:tr w:rsidR="00781B05" w:rsidRPr="00781B05" w14:paraId="77B96247"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709E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Other financial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837607"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1,330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53AA4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1,731</w:t>
            </w:r>
          </w:p>
        </w:tc>
      </w:tr>
      <w:tr w:rsidR="00781B05" w:rsidRPr="00781B05" w14:paraId="5898D2BC"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FC2605"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Assets held for sale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4B5AC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5FFF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691</w:t>
            </w:r>
          </w:p>
        </w:tc>
      </w:tr>
      <w:tr w:rsidR="00781B05" w:rsidRPr="00781B05" w14:paraId="35534BC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D95ED2"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current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17870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19,194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A4621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17,902</w:t>
            </w:r>
          </w:p>
        </w:tc>
      </w:tr>
      <w:tr w:rsidR="00781B05" w:rsidRPr="00781B05" w14:paraId="1DCB780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E8860"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12B37A" w14:textId="77777777" w:rsidR="00781B05" w:rsidRPr="00781B05" w:rsidRDefault="00781B05" w:rsidP="00781B05">
            <w:pPr>
              <w:jc w:val="right"/>
              <w:rPr>
                <w:rFonts w:ascii="Arial" w:hAnsi="Arial" w:cs="Arial"/>
                <w:b/>
                <w:bCs/>
                <w:sz w:val="20"/>
                <w:szCs w:val="20"/>
              </w:rPr>
            </w:pPr>
            <w:r w:rsidRPr="00781B05">
              <w:rPr>
                <w:rFonts w:ascii="Arial" w:hAnsi="Arial" w:cs="Arial"/>
                <w:b/>
                <w:bCs/>
                <w:sz w:val="20"/>
                <w:szCs w:val="20"/>
              </w:rPr>
              <w:t>79,750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7C18AC" w14:textId="77777777" w:rsidR="00781B05" w:rsidRPr="00781B05" w:rsidRDefault="00781B05" w:rsidP="00781B05">
            <w:pPr>
              <w:jc w:val="right"/>
              <w:rPr>
                <w:rFonts w:ascii="Arial" w:hAnsi="Arial" w:cs="Arial"/>
                <w:b/>
                <w:bCs/>
                <w:sz w:val="20"/>
                <w:szCs w:val="20"/>
              </w:rPr>
            </w:pPr>
            <w:r w:rsidRPr="00781B05">
              <w:rPr>
                <w:rFonts w:ascii="Arial" w:hAnsi="Arial" w:cs="Arial"/>
                <w:b/>
                <w:bCs/>
                <w:sz w:val="20"/>
                <w:szCs w:val="20"/>
              </w:rPr>
              <w:t>75,266</w:t>
            </w:r>
          </w:p>
        </w:tc>
      </w:tr>
      <w:tr w:rsidR="00781B05" w:rsidRPr="00781B05" w14:paraId="3A1D4CF3"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82345" w14:textId="77777777" w:rsidR="00781B05" w:rsidRPr="00781B05" w:rsidRDefault="00781B05" w:rsidP="00781B05">
            <w:pPr>
              <w:jc w:val="right"/>
              <w:rPr>
                <w:rFonts w:ascii="Arial" w:hAnsi="Arial" w:cs="Arial"/>
                <w:b/>
                <w:bCs/>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FDE489"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3526C6" w14:textId="77777777" w:rsidR="00781B05" w:rsidRPr="00781B05" w:rsidRDefault="00781B05" w:rsidP="00781B05">
            <w:pPr>
              <w:jc w:val="left"/>
              <w:rPr>
                <w:sz w:val="20"/>
                <w:szCs w:val="20"/>
              </w:rPr>
            </w:pPr>
          </w:p>
        </w:tc>
      </w:tr>
      <w:tr w:rsidR="00781B05" w:rsidRPr="00781B05" w14:paraId="56ED66F3"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1DEA0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Financial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71F8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6,987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7043F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5,087</w:t>
            </w:r>
          </w:p>
        </w:tc>
      </w:tr>
      <w:tr w:rsidR="00781B05" w:rsidRPr="00781B05" w14:paraId="0AA7BB8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365E5"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Trade payables and other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B8F86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16,690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F5FB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16,857</w:t>
            </w:r>
          </w:p>
        </w:tc>
      </w:tr>
      <w:tr w:rsidR="00781B05" w:rsidRPr="00781B05" w14:paraId="18412CF4"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D23855"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tax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C7EC3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678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BEFEC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851</w:t>
            </w:r>
          </w:p>
        </w:tc>
      </w:tr>
      <w:tr w:rsidR="00781B05" w:rsidRPr="00781B05" w14:paraId="673A131D"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664E8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Provisions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DE77B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831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A4756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537</w:t>
            </w:r>
          </w:p>
        </w:tc>
      </w:tr>
      <w:tr w:rsidR="00781B05" w:rsidRPr="00781B05" w14:paraId="7BDE631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FC400A"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Liabilities held for sale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186D1"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0DC8D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175</w:t>
            </w:r>
          </w:p>
        </w:tc>
      </w:tr>
      <w:tr w:rsidR="00781B05" w:rsidRPr="00781B05" w14:paraId="3151D87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CC07A"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C0CEA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25,234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C5B23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23,507</w:t>
            </w:r>
          </w:p>
        </w:tc>
      </w:tr>
      <w:tr w:rsidR="00781B05" w:rsidRPr="00781B05" w14:paraId="66F0965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B39C2"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Financial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3951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25,066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4BE72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24,535</w:t>
            </w:r>
          </w:p>
        </w:tc>
      </w:tr>
      <w:tr w:rsidR="00781B05" w:rsidRPr="00781B05" w14:paraId="0E4F175A"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C5790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lastRenderedPageBreak/>
              <w:t>Non-current tax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FE19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585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3D7F7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384</w:t>
            </w:r>
          </w:p>
        </w:tc>
      </w:tr>
      <w:tr w:rsidR="00781B05" w:rsidRPr="00781B05" w14:paraId="65DFE20F"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3F9092"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Pensions and post-retirement healthcare liabilities – Funded schemes in deficit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9DF5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173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1A168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351</w:t>
            </w:r>
          </w:p>
        </w:tc>
      </w:tr>
      <w:tr w:rsidR="00781B05" w:rsidRPr="00781B05" w14:paraId="2081CE7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03430"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Pensions and post-retirement healthcare liabilities – Unfunded schemes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0EEE0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D6AA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1,029</w:t>
            </w:r>
          </w:p>
        </w:tc>
      </w:tr>
      <w:tr w:rsidR="00781B05" w:rsidRPr="00781B05" w14:paraId="4934538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B0C8B"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Provisions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7CEB6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571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5F2C5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563</w:t>
            </w:r>
          </w:p>
        </w:tc>
      </w:tr>
      <w:tr w:rsidR="00781B05" w:rsidRPr="00781B05" w14:paraId="2AA8AA9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763B89"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Deferred tax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6E58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4,342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FBE6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3,995</w:t>
            </w:r>
          </w:p>
        </w:tc>
      </w:tr>
      <w:tr w:rsidR="00781B05" w:rsidRPr="00781B05" w14:paraId="74C21862"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A56B0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Other non-current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6BA6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2A3F1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138</w:t>
            </w:r>
          </w:p>
        </w:tc>
      </w:tr>
      <w:tr w:rsidR="00781B05" w:rsidRPr="00781B05" w14:paraId="4156F260"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2E640E"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non-current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1620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31,961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DB54F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30,995</w:t>
            </w:r>
          </w:p>
        </w:tc>
      </w:tr>
      <w:tr w:rsidR="00781B05" w:rsidRPr="00781B05" w14:paraId="5FCC3D4D"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9D2FA1"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391CC4" w14:textId="77777777" w:rsidR="00781B05" w:rsidRPr="00781B05" w:rsidRDefault="00781B05" w:rsidP="00781B05">
            <w:pPr>
              <w:jc w:val="right"/>
              <w:rPr>
                <w:rFonts w:ascii="Arial" w:hAnsi="Arial" w:cs="Arial"/>
                <w:b/>
                <w:bCs/>
                <w:sz w:val="20"/>
                <w:szCs w:val="20"/>
              </w:rPr>
            </w:pPr>
            <w:r w:rsidRPr="00781B05">
              <w:rPr>
                <w:rFonts w:ascii="Arial" w:hAnsi="Arial" w:cs="Arial"/>
                <w:b/>
                <w:bCs/>
                <w:sz w:val="20"/>
                <w:szCs w:val="20"/>
              </w:rPr>
              <w:t>57,195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11468D" w14:textId="77777777" w:rsidR="00781B05" w:rsidRPr="00781B05" w:rsidRDefault="00781B05" w:rsidP="00781B05">
            <w:pPr>
              <w:jc w:val="right"/>
              <w:rPr>
                <w:rFonts w:ascii="Arial" w:hAnsi="Arial" w:cs="Arial"/>
                <w:b/>
                <w:bCs/>
                <w:sz w:val="20"/>
                <w:szCs w:val="20"/>
              </w:rPr>
            </w:pPr>
            <w:r w:rsidRPr="00781B05">
              <w:rPr>
                <w:rFonts w:ascii="Arial" w:hAnsi="Arial" w:cs="Arial"/>
                <w:b/>
                <w:bCs/>
                <w:sz w:val="20"/>
                <w:szCs w:val="20"/>
              </w:rPr>
              <w:t>54,502</w:t>
            </w:r>
          </w:p>
        </w:tc>
      </w:tr>
      <w:tr w:rsidR="00781B05" w:rsidRPr="00781B05" w14:paraId="1F90354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58A80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Shareholders’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324A4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19,990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58D27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18,102</w:t>
            </w:r>
          </w:p>
        </w:tc>
      </w:tr>
      <w:tr w:rsidR="00781B05" w:rsidRPr="00781B05" w14:paraId="08E4FD6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8577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Non-controlling interests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FF09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2,565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E40B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2,662</w:t>
            </w:r>
          </w:p>
        </w:tc>
      </w:tr>
      <w:tr w:rsidR="00781B05" w:rsidRPr="00781B05" w14:paraId="1220EE7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DB15BD"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DDD70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22,555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E88B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20,764</w:t>
            </w:r>
          </w:p>
        </w:tc>
      </w:tr>
      <w:tr w:rsidR="00781B05" w:rsidRPr="00781B05" w14:paraId="713F6D5C"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6A08DB" w14:textId="77777777" w:rsidR="00781B05" w:rsidRPr="00781B05" w:rsidRDefault="00781B05" w:rsidP="00781B05">
            <w:pPr>
              <w:jc w:val="left"/>
              <w:rPr>
                <w:rFonts w:ascii="Arial" w:hAnsi="Arial" w:cs="Arial"/>
                <w:b/>
                <w:bCs/>
                <w:sz w:val="20"/>
                <w:szCs w:val="20"/>
              </w:rPr>
            </w:pPr>
            <w:r w:rsidRPr="00781B05">
              <w:rPr>
                <w:rFonts w:ascii="Arial" w:hAnsi="Arial" w:cs="Arial"/>
                <w:b/>
                <w:bCs/>
                <w:sz w:val="20"/>
                <w:szCs w:val="20"/>
              </w:rPr>
              <w:t>Total liabilities and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E26C0F" w14:textId="77777777" w:rsidR="00781B05" w:rsidRPr="00781B05" w:rsidRDefault="00781B05" w:rsidP="00781B05">
            <w:pPr>
              <w:jc w:val="right"/>
              <w:rPr>
                <w:rFonts w:ascii="Arial" w:hAnsi="Arial" w:cs="Arial"/>
                <w:b/>
                <w:bCs/>
                <w:sz w:val="20"/>
                <w:szCs w:val="20"/>
              </w:rPr>
            </w:pPr>
            <w:r w:rsidRPr="00781B05">
              <w:rPr>
                <w:rFonts w:ascii="Arial" w:hAnsi="Arial" w:cs="Arial"/>
                <w:b/>
                <w:bCs/>
                <w:sz w:val="20"/>
                <w:szCs w:val="20"/>
              </w:rPr>
              <w:t>79,750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5865A0" w14:textId="77777777" w:rsidR="00781B05" w:rsidRPr="00781B05" w:rsidRDefault="00781B05" w:rsidP="00781B05">
            <w:pPr>
              <w:jc w:val="right"/>
              <w:rPr>
                <w:rFonts w:ascii="Arial" w:hAnsi="Arial" w:cs="Arial"/>
                <w:b/>
                <w:bCs/>
                <w:sz w:val="20"/>
                <w:szCs w:val="20"/>
              </w:rPr>
            </w:pPr>
            <w:r w:rsidRPr="00781B05">
              <w:rPr>
                <w:rFonts w:ascii="Arial" w:hAnsi="Arial" w:cs="Arial"/>
                <w:b/>
                <w:bCs/>
                <w:sz w:val="20"/>
                <w:szCs w:val="20"/>
              </w:rPr>
              <w:t>75,266</w:t>
            </w:r>
          </w:p>
        </w:tc>
      </w:tr>
      <w:tr w:rsidR="00781B05" w:rsidRPr="00781B05" w14:paraId="2C6CA62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53522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Share outstanding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3025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CFC6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2200</w:t>
            </w:r>
          </w:p>
        </w:tc>
      </w:tr>
      <w:tr w:rsidR="00781B05" w:rsidRPr="00781B05" w14:paraId="70147857"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2F2E16"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Market Price of the share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7EED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49.02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636B3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40.7</w:t>
            </w:r>
          </w:p>
        </w:tc>
      </w:tr>
    </w:tbl>
    <w:p w14:paraId="5C598243" w14:textId="77777777" w:rsidR="00781B05" w:rsidRDefault="00781B05" w:rsidP="00781B05"/>
    <w:p w14:paraId="70E72A77" w14:textId="77777777" w:rsidR="00781B05" w:rsidRDefault="00781B05" w:rsidP="00781B05">
      <w:pPr>
        <w:pStyle w:val="Heading2"/>
      </w:pPr>
      <w:bookmarkStart w:id="58" w:name="_Toc224792657"/>
      <w:r>
        <w:t>Calculations</w:t>
      </w:r>
      <w:bookmarkEnd w:id="58"/>
    </w:p>
    <w:p w14:paraId="6F55072C" w14:textId="77777777" w:rsidR="00781B05" w:rsidRPr="00781B05" w:rsidRDefault="00781B05" w:rsidP="00781B05"/>
    <w:tbl>
      <w:tblPr>
        <w:tblW w:w="0" w:type="dxa"/>
        <w:tblCellMar>
          <w:left w:w="0" w:type="dxa"/>
          <w:right w:w="0" w:type="dxa"/>
        </w:tblCellMar>
        <w:tblLook w:val="04A0" w:firstRow="1" w:lastRow="0" w:firstColumn="1" w:lastColumn="0" w:noHBand="0" w:noVBand="1"/>
      </w:tblPr>
      <w:tblGrid>
        <w:gridCol w:w="1598"/>
        <w:gridCol w:w="2389"/>
        <w:gridCol w:w="2172"/>
        <w:gridCol w:w="1481"/>
        <w:gridCol w:w="1370"/>
      </w:tblGrid>
      <w:tr w:rsidR="00781B05" w:rsidRPr="00781B05" w14:paraId="11ADFDC1"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10B36"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17E392"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Formula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82206C"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Values Needed (from Annual Report)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22948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9730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2023</w:t>
            </w:r>
          </w:p>
        </w:tc>
      </w:tr>
      <w:tr w:rsidR="00781B05" w:rsidRPr="00781B05" w14:paraId="08AF0CA5"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C8969"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Operating Profit Margin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60791B"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(Operating Profit ÷ Revenue)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12D33A"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Operating Profit (EBIT), 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3E50C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15.47%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DD41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16.37%</w:t>
            </w:r>
          </w:p>
        </w:tc>
      </w:tr>
      <w:tr w:rsidR="00781B05" w:rsidRPr="00781B05" w14:paraId="54D74196"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4BA95"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Profit Margin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6B927"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Profit ÷ Revenue)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9CA8A"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Profit After Tax, 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4BBA8B"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4038F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11.98%</w:t>
            </w:r>
          </w:p>
        </w:tc>
      </w:tr>
      <w:tr w:rsidR="00781B05" w:rsidRPr="00781B05" w14:paraId="720FCBF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FC051C"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Return on Assets (ROA)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5CF969"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Profit ÷ Total Assets)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D8FCB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Profit After Tax, Total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650FCA"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7.99%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1BA18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9.49%</w:t>
            </w:r>
          </w:p>
        </w:tc>
      </w:tr>
      <w:tr w:rsidR="00781B05" w:rsidRPr="00781B05" w14:paraId="6DF166C3"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11D252"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lastRenderedPageBreak/>
              <w:t>Return on Equity (ROE)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BE8827"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Profit ÷ Shareholders’ Equity)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A1D6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Profit After Tax, Total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5EA9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28.24%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50F8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34.39%</w:t>
            </w:r>
          </w:p>
        </w:tc>
      </w:tr>
      <w:tr w:rsidR="00781B05" w:rsidRPr="00781B05" w14:paraId="5567290B"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0033EF" w14:textId="77777777" w:rsidR="00781B05" w:rsidRPr="00781B05" w:rsidRDefault="00781B05" w:rsidP="00781B05">
            <w:pPr>
              <w:jc w:val="right"/>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D543A5"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0F965"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BC531C"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CD3496" w14:textId="77777777" w:rsidR="00781B05" w:rsidRPr="00781B05" w:rsidRDefault="00781B05" w:rsidP="00781B05">
            <w:pPr>
              <w:jc w:val="left"/>
              <w:rPr>
                <w:sz w:val="20"/>
                <w:szCs w:val="20"/>
              </w:rPr>
            </w:pPr>
          </w:p>
        </w:tc>
      </w:tr>
      <w:tr w:rsidR="00781B05" w:rsidRPr="00781B05" w14:paraId="4F98C93D"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9E80EE"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526EA"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Formula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2D3F8"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Values Needed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3ABFB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D8A0A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2023</w:t>
            </w:r>
          </w:p>
        </w:tc>
      </w:tr>
      <w:tr w:rsidR="00781B05" w:rsidRPr="00781B05" w14:paraId="420BFC9F"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6D126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90E07"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Assets ÷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4C1D5A"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Assets,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ED47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24.07%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F8EF9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23.78%</w:t>
            </w:r>
          </w:p>
        </w:tc>
      </w:tr>
      <w:tr w:rsidR="00781B05" w:rsidRPr="00781B05" w14:paraId="1DED1782"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E74344"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Quick Ratio (Acid Test)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C69F0"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Assets − Inventories) ÷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48D4A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Current Assets, Inventories,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1415C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55.55%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93D207"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54.38%</w:t>
            </w:r>
          </w:p>
        </w:tc>
      </w:tr>
      <w:tr w:rsidR="00781B05" w:rsidRPr="00781B05" w14:paraId="6B500E68"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AB9C36" w14:textId="77777777" w:rsidR="00781B05" w:rsidRPr="00781B05" w:rsidRDefault="00781B05" w:rsidP="00781B05">
            <w:pPr>
              <w:jc w:val="right"/>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94901E"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69BA32"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8EE33"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76F2DF" w14:textId="77777777" w:rsidR="00781B05" w:rsidRPr="00781B05" w:rsidRDefault="00781B05" w:rsidP="00781B05">
            <w:pPr>
              <w:jc w:val="left"/>
              <w:rPr>
                <w:sz w:val="20"/>
                <w:szCs w:val="20"/>
              </w:rPr>
            </w:pPr>
          </w:p>
        </w:tc>
      </w:tr>
      <w:tr w:rsidR="00781B05" w:rsidRPr="00781B05" w14:paraId="26154A1E"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458ADD"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ED2D74"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Formula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F5AE01"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Values Needed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2147BC"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9DC4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2023</w:t>
            </w:r>
          </w:p>
        </w:tc>
      </w:tr>
      <w:tr w:rsidR="00781B05" w:rsidRPr="00781B05" w14:paraId="61A7C7D1"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C93A1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Debt-to-Equity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C5577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Total Debt ÷ Shareholders’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BA7B4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Short + Long-term Debt, Total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17377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2.535801374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B7BBAD"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2.624831439</w:t>
            </w:r>
          </w:p>
        </w:tc>
      </w:tr>
      <w:tr w:rsidR="00781B05" w:rsidRPr="00781B05" w14:paraId="7A2CBC03"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A9934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Debt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53D9B"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Total Liabilities ÷ Total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99192E"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Total Liabilities, Total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67EA8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0.7171786834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9E1230"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0.724125103</w:t>
            </w:r>
          </w:p>
        </w:tc>
      </w:tr>
      <w:tr w:rsidR="00781B05" w:rsidRPr="00781B05" w14:paraId="0CE33368"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35B39B"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Interest Coverage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38062B"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EBIT ÷ Interest Expense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5176B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EBIT, Finance Costs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431A5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7.968553459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55BA91"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8.997109827</w:t>
            </w:r>
          </w:p>
        </w:tc>
      </w:tr>
      <w:tr w:rsidR="00781B05" w:rsidRPr="00781B05" w14:paraId="68A96531"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37D176" w14:textId="77777777" w:rsidR="00781B05" w:rsidRPr="00781B05" w:rsidRDefault="00781B05" w:rsidP="00781B05">
            <w:pPr>
              <w:jc w:val="right"/>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6B4395"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C68F3"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22F722"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6FD0C7" w14:textId="77777777" w:rsidR="00781B05" w:rsidRPr="00781B05" w:rsidRDefault="00781B05" w:rsidP="00781B05">
            <w:pPr>
              <w:jc w:val="left"/>
              <w:rPr>
                <w:sz w:val="20"/>
                <w:szCs w:val="20"/>
              </w:rPr>
            </w:pPr>
          </w:p>
        </w:tc>
      </w:tr>
      <w:tr w:rsidR="00781B05" w:rsidRPr="00781B05" w14:paraId="7BB11F1D"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9BEF3A"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356987"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Formula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1E1145"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Values Needed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896AD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5A895"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2023</w:t>
            </w:r>
          </w:p>
        </w:tc>
      </w:tr>
      <w:tr w:rsidR="00781B05" w:rsidRPr="00781B05" w14:paraId="4C2D2E18"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038436"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Asset Turnover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F3DC05"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Revenue ÷ Total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C5B78"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Revenue, Total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5DF88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0.7618934169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3BC56"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0.7919113544</w:t>
            </w:r>
          </w:p>
        </w:tc>
      </w:tr>
      <w:tr w:rsidR="00781B05" w:rsidRPr="00781B05" w14:paraId="71F40A80"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E3C7C"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Receivables Turnover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36538"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Revenue ÷ Trade Receivables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FEFF11"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Revenue, Trade Receivables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8C1454"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10.10830145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F4BC99"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10.32103896</w:t>
            </w:r>
          </w:p>
        </w:tc>
      </w:tr>
      <w:tr w:rsidR="00781B05" w:rsidRPr="00781B05" w14:paraId="138832C9"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43D74C" w14:textId="77777777" w:rsidR="00781B05" w:rsidRPr="00781B05" w:rsidRDefault="00781B05" w:rsidP="00781B05">
            <w:pPr>
              <w:jc w:val="right"/>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74FC1"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AB9473"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6AEAD9" w14:textId="77777777" w:rsidR="00781B05" w:rsidRPr="00781B05" w:rsidRDefault="00781B05" w:rsidP="00781B05">
            <w:pPr>
              <w:jc w:val="lef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07654" w14:textId="77777777" w:rsidR="00781B05" w:rsidRPr="00781B05" w:rsidRDefault="00781B05" w:rsidP="00781B05">
            <w:pPr>
              <w:jc w:val="left"/>
              <w:rPr>
                <w:sz w:val="20"/>
                <w:szCs w:val="20"/>
              </w:rPr>
            </w:pPr>
          </w:p>
        </w:tc>
      </w:tr>
      <w:tr w:rsidR="00781B05" w:rsidRPr="00781B05" w14:paraId="228BB67F"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0FA52"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00990"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Formula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5B90D5" w14:textId="77777777" w:rsidR="00781B05" w:rsidRPr="00781B05" w:rsidRDefault="00781B05" w:rsidP="00781B05">
            <w:pPr>
              <w:jc w:val="center"/>
              <w:rPr>
                <w:rFonts w:ascii="Arial" w:hAnsi="Arial" w:cs="Arial"/>
                <w:b/>
                <w:bCs/>
                <w:sz w:val="20"/>
                <w:szCs w:val="20"/>
              </w:rPr>
            </w:pPr>
            <w:r w:rsidRPr="00781B05">
              <w:rPr>
                <w:rFonts w:ascii="Arial" w:hAnsi="Arial" w:cs="Arial"/>
                <w:b/>
                <w:bCs/>
                <w:sz w:val="20"/>
                <w:szCs w:val="20"/>
              </w:rPr>
              <w:t>Values Needed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D02C1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378F9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2023</w:t>
            </w:r>
          </w:p>
        </w:tc>
      </w:tr>
      <w:tr w:rsidR="00781B05" w:rsidRPr="00781B05" w14:paraId="74FAE4B8"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E4F389"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Earnings Per Share (EPS)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5FC0F6"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Net Profit ÷ No. of Shares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A704F"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Profit After Tax, Shares Outstanding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3389D3"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3B38B2"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1.96253</w:t>
            </w:r>
          </w:p>
        </w:tc>
      </w:tr>
      <w:tr w:rsidR="00781B05" w:rsidRPr="00781B05" w14:paraId="407BB708"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2561CD"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lastRenderedPageBreak/>
              <w:t>Price-Earnings (P/E)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25D229"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Market Price per Share ÷ EPS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FC3CD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Share Price, EPS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61A88"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21.40611354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24AFD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20.73853648</w:t>
            </w:r>
          </w:p>
        </w:tc>
      </w:tr>
      <w:tr w:rsidR="00781B05" w:rsidRPr="00781B05" w14:paraId="5E0D78E2" w14:textId="77777777" w:rsidTr="00781B05">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299083"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Dividend Yield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9CCEE"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(Dividend per Share ÷ Market Price)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578A0C" w14:textId="77777777" w:rsidR="00781B05" w:rsidRPr="00781B05" w:rsidRDefault="00781B05" w:rsidP="00781B05">
            <w:pPr>
              <w:jc w:val="left"/>
              <w:rPr>
                <w:rFonts w:ascii="Arial" w:hAnsi="Arial" w:cs="Arial"/>
                <w:sz w:val="20"/>
                <w:szCs w:val="20"/>
              </w:rPr>
            </w:pPr>
            <w:r w:rsidRPr="00781B05">
              <w:rPr>
                <w:rFonts w:ascii="Arial" w:hAnsi="Arial" w:cs="Arial"/>
                <w:sz w:val="20"/>
                <w:szCs w:val="20"/>
              </w:rPr>
              <w:t>DPS, Share Price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57C20F"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0.03998368013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C68CE" w14:textId="77777777" w:rsidR="00781B05" w:rsidRPr="00781B05" w:rsidRDefault="00781B05" w:rsidP="00781B05">
            <w:pPr>
              <w:jc w:val="right"/>
              <w:rPr>
                <w:rFonts w:ascii="Arial" w:hAnsi="Arial" w:cs="Arial"/>
                <w:sz w:val="20"/>
                <w:szCs w:val="20"/>
              </w:rPr>
            </w:pPr>
            <w:r w:rsidRPr="00781B05">
              <w:rPr>
                <w:rFonts w:ascii="Arial" w:hAnsi="Arial" w:cs="Arial"/>
                <w:sz w:val="20"/>
                <w:szCs w:val="20"/>
              </w:rPr>
              <w:t>0.0457002457</w:t>
            </w:r>
          </w:p>
        </w:tc>
      </w:tr>
    </w:tbl>
    <w:p w14:paraId="45E34BF8" w14:textId="77777777" w:rsidR="00781B05" w:rsidRPr="00781B05" w:rsidRDefault="00781B05" w:rsidP="00781B05"/>
    <w:sectPr w:rsidR="00781B05" w:rsidRPr="00781B05" w:rsidSect="005B2F45">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E1374" w14:textId="77777777" w:rsidR="004572F3" w:rsidRDefault="004572F3" w:rsidP="005B2F45">
      <w:r>
        <w:separator/>
      </w:r>
    </w:p>
  </w:endnote>
  <w:endnote w:type="continuationSeparator" w:id="0">
    <w:p w14:paraId="0356E4CB" w14:textId="77777777" w:rsidR="004572F3" w:rsidRDefault="004572F3" w:rsidP="005B2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9759296"/>
      <w:docPartObj>
        <w:docPartGallery w:val="Page Numbers (Bottom of Page)"/>
        <w:docPartUnique/>
      </w:docPartObj>
    </w:sdtPr>
    <w:sdtEndPr>
      <w:rPr>
        <w:rStyle w:val="PageNumber"/>
      </w:rPr>
    </w:sdtEndPr>
    <w:sdtContent>
      <w:p w14:paraId="662D2027" w14:textId="77777777" w:rsidR="005B2F45" w:rsidRDefault="005B2F45" w:rsidP="006866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376A5B" w14:textId="77777777" w:rsidR="005B2F45" w:rsidRDefault="005B2F45" w:rsidP="005B2F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4421626"/>
      <w:docPartObj>
        <w:docPartGallery w:val="Page Numbers (Bottom of Page)"/>
        <w:docPartUnique/>
      </w:docPartObj>
    </w:sdtPr>
    <w:sdtEndPr>
      <w:rPr>
        <w:rStyle w:val="PageNumber"/>
      </w:rPr>
    </w:sdtEndPr>
    <w:sdtContent>
      <w:p w14:paraId="5DB1D8FC" w14:textId="77777777" w:rsidR="005B2F45" w:rsidRDefault="005B2F45" w:rsidP="006866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DE176A" w14:textId="77777777" w:rsidR="005B2F45" w:rsidRDefault="005B2F45" w:rsidP="005B2F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30687" w14:textId="77777777" w:rsidR="004572F3" w:rsidRDefault="004572F3" w:rsidP="005B2F45">
      <w:r>
        <w:separator/>
      </w:r>
    </w:p>
  </w:footnote>
  <w:footnote w:type="continuationSeparator" w:id="0">
    <w:p w14:paraId="105056C8" w14:textId="77777777" w:rsidR="004572F3" w:rsidRDefault="004572F3" w:rsidP="005B2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4BCB2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559F5"/>
    <w:multiLevelType w:val="hybridMultilevel"/>
    <w:tmpl w:val="CF603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A6F1A"/>
    <w:multiLevelType w:val="hybridMultilevel"/>
    <w:tmpl w:val="887093D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1C866C6"/>
    <w:multiLevelType w:val="hybridMultilevel"/>
    <w:tmpl w:val="81FC2308"/>
    <w:lvl w:ilvl="0" w:tplc="AB44F6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7468FD"/>
    <w:multiLevelType w:val="hybridMultilevel"/>
    <w:tmpl w:val="11D0D3F8"/>
    <w:lvl w:ilvl="0" w:tplc="AB44F6BE">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AA5193D"/>
    <w:multiLevelType w:val="multilevel"/>
    <w:tmpl w:val="8730B5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48E390B"/>
    <w:multiLevelType w:val="hybridMultilevel"/>
    <w:tmpl w:val="57909B44"/>
    <w:lvl w:ilvl="0" w:tplc="AB44F6BE">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7"/>
  </w:num>
  <w:num w:numId="6">
    <w:abstractNumId w:val="5"/>
  </w:num>
  <w:num w:numId="7">
    <w:abstractNumId w:val="2"/>
  </w:num>
  <w:num w:numId="8">
    <w:abstractNumId w:val="6"/>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121"/>
    <w:rsid w:val="00004A05"/>
    <w:rsid w:val="000073F1"/>
    <w:rsid w:val="00046F54"/>
    <w:rsid w:val="00096C5C"/>
    <w:rsid w:val="000A532C"/>
    <w:rsid w:val="000A6EE7"/>
    <w:rsid w:val="000B0668"/>
    <w:rsid w:val="000F4603"/>
    <w:rsid w:val="000F6CE8"/>
    <w:rsid w:val="00132850"/>
    <w:rsid w:val="00140B36"/>
    <w:rsid w:val="0015121E"/>
    <w:rsid w:val="00155122"/>
    <w:rsid w:val="001A5B0C"/>
    <w:rsid w:val="001E1F9B"/>
    <w:rsid w:val="001E6B3D"/>
    <w:rsid w:val="00205C77"/>
    <w:rsid w:val="00213121"/>
    <w:rsid w:val="00237536"/>
    <w:rsid w:val="002426E3"/>
    <w:rsid w:val="002564E6"/>
    <w:rsid w:val="002C5B07"/>
    <w:rsid w:val="002F1F7C"/>
    <w:rsid w:val="003339DE"/>
    <w:rsid w:val="0033746F"/>
    <w:rsid w:val="00347EE5"/>
    <w:rsid w:val="003510F4"/>
    <w:rsid w:val="00360107"/>
    <w:rsid w:val="00363511"/>
    <w:rsid w:val="0039448C"/>
    <w:rsid w:val="00397743"/>
    <w:rsid w:val="003B5128"/>
    <w:rsid w:val="003C2218"/>
    <w:rsid w:val="003D36AC"/>
    <w:rsid w:val="00453032"/>
    <w:rsid w:val="004572F3"/>
    <w:rsid w:val="00476F37"/>
    <w:rsid w:val="00493E63"/>
    <w:rsid w:val="004D0703"/>
    <w:rsid w:val="004F2C87"/>
    <w:rsid w:val="005512F2"/>
    <w:rsid w:val="005852C8"/>
    <w:rsid w:val="0059423E"/>
    <w:rsid w:val="005951C7"/>
    <w:rsid w:val="0059780A"/>
    <w:rsid w:val="005B2F45"/>
    <w:rsid w:val="005D7D1E"/>
    <w:rsid w:val="0060458D"/>
    <w:rsid w:val="00620361"/>
    <w:rsid w:val="00676ECE"/>
    <w:rsid w:val="006A2CE8"/>
    <w:rsid w:val="006A71C7"/>
    <w:rsid w:val="006E3D3D"/>
    <w:rsid w:val="006F7043"/>
    <w:rsid w:val="00713753"/>
    <w:rsid w:val="00724B1D"/>
    <w:rsid w:val="00725AF1"/>
    <w:rsid w:val="007358C9"/>
    <w:rsid w:val="00740C6C"/>
    <w:rsid w:val="0074332B"/>
    <w:rsid w:val="007449E1"/>
    <w:rsid w:val="00762D7E"/>
    <w:rsid w:val="0077328A"/>
    <w:rsid w:val="00781B05"/>
    <w:rsid w:val="00830FE6"/>
    <w:rsid w:val="0085016E"/>
    <w:rsid w:val="008506DE"/>
    <w:rsid w:val="00876955"/>
    <w:rsid w:val="008F4951"/>
    <w:rsid w:val="00940C10"/>
    <w:rsid w:val="009662E2"/>
    <w:rsid w:val="009758B9"/>
    <w:rsid w:val="009B0F70"/>
    <w:rsid w:val="009C3148"/>
    <w:rsid w:val="00A12664"/>
    <w:rsid w:val="00A36D13"/>
    <w:rsid w:val="00A827E5"/>
    <w:rsid w:val="00AA26F3"/>
    <w:rsid w:val="00AA2EE0"/>
    <w:rsid w:val="00AE36BF"/>
    <w:rsid w:val="00AF1EF6"/>
    <w:rsid w:val="00B552EB"/>
    <w:rsid w:val="00B65C00"/>
    <w:rsid w:val="00B76D9A"/>
    <w:rsid w:val="00B820D1"/>
    <w:rsid w:val="00BA386E"/>
    <w:rsid w:val="00BA7BEC"/>
    <w:rsid w:val="00BB7E6F"/>
    <w:rsid w:val="00BC66C2"/>
    <w:rsid w:val="00C13910"/>
    <w:rsid w:val="00C24762"/>
    <w:rsid w:val="00C565AB"/>
    <w:rsid w:val="00C5732D"/>
    <w:rsid w:val="00C7156C"/>
    <w:rsid w:val="00C96A3D"/>
    <w:rsid w:val="00CB4A5E"/>
    <w:rsid w:val="00D1106A"/>
    <w:rsid w:val="00D43FF9"/>
    <w:rsid w:val="00D45960"/>
    <w:rsid w:val="00D47A69"/>
    <w:rsid w:val="00D71E75"/>
    <w:rsid w:val="00D8055B"/>
    <w:rsid w:val="00DA454F"/>
    <w:rsid w:val="00DC2740"/>
    <w:rsid w:val="00DF24F5"/>
    <w:rsid w:val="00DF58D7"/>
    <w:rsid w:val="00E2080C"/>
    <w:rsid w:val="00E72E0F"/>
    <w:rsid w:val="00EB5981"/>
    <w:rsid w:val="00EC4986"/>
    <w:rsid w:val="00ED4776"/>
    <w:rsid w:val="00EE3876"/>
    <w:rsid w:val="00FA22F0"/>
    <w:rsid w:val="00FC060D"/>
    <w:rsid w:val="00FC0A86"/>
    <w:rsid w:val="00FD6B64"/>
    <w:rsid w:val="00FE172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550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AF1"/>
    <w:pPr>
      <w:spacing w:after="160" w:line="360" w:lineRule="auto"/>
      <w:jc w:val="both"/>
    </w:pPr>
    <w:rPr>
      <w:rFonts w:ascii="Times New Roman" w:eastAsia="Times New Roman" w:hAnsi="Times New Roman" w:cs="Times New Roman"/>
      <w:kern w:val="0"/>
      <w:szCs w:val="24"/>
      <w:lang w:eastAsia="en-GB"/>
      <w14:ligatures w14:val="none"/>
    </w:rPr>
  </w:style>
  <w:style w:type="paragraph" w:styleId="Heading1">
    <w:name w:val="heading 1"/>
    <w:basedOn w:val="Normal"/>
    <w:next w:val="Normal"/>
    <w:link w:val="Heading1Char"/>
    <w:autoRedefine/>
    <w:uiPriority w:val="9"/>
    <w:qFormat/>
    <w:rsid w:val="00725AF1"/>
    <w:pPr>
      <w:keepNext/>
      <w:keepLines/>
      <w:numPr>
        <w:numId w:val="8"/>
      </w:numPr>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725AF1"/>
    <w:pPr>
      <w:keepNext/>
      <w:keepLines/>
      <w:numPr>
        <w:ilvl w:val="1"/>
        <w:numId w:val="8"/>
      </w:numPr>
      <w:spacing w:before="160"/>
      <w:outlineLvl w:val="1"/>
    </w:pPr>
    <w:rPr>
      <w:b/>
      <w:bCs/>
      <w:color w:val="1F3864" w:themeColor="accent1" w:themeShade="80"/>
      <w:sz w:val="28"/>
      <w:szCs w:val="36"/>
    </w:rPr>
  </w:style>
  <w:style w:type="paragraph" w:styleId="Heading3">
    <w:name w:val="heading 3"/>
    <w:basedOn w:val="Normal"/>
    <w:next w:val="Normal"/>
    <w:link w:val="Heading3Char"/>
    <w:uiPriority w:val="9"/>
    <w:unhideWhenUsed/>
    <w:qFormat/>
    <w:rsid w:val="00725AF1"/>
    <w:pPr>
      <w:keepNext/>
      <w:keepLines/>
      <w:numPr>
        <w:ilvl w:val="2"/>
        <w:numId w:val="8"/>
      </w:numPr>
      <w:spacing w:before="40"/>
      <w:outlineLvl w:val="2"/>
    </w:pPr>
    <w:rPr>
      <w:rFonts w:eastAsiaTheme="majorEastAsia" w:cstheme="majorBidi"/>
      <w:b/>
      <w:color w:val="1F3763" w:themeColor="accent1" w:themeShade="7F"/>
      <w:sz w:val="26"/>
    </w:rPr>
  </w:style>
  <w:style w:type="paragraph" w:styleId="Heading4">
    <w:name w:val="heading 4"/>
    <w:basedOn w:val="Normal"/>
    <w:next w:val="Normal"/>
    <w:link w:val="Heading4Char"/>
    <w:uiPriority w:val="9"/>
    <w:semiHidden/>
    <w:unhideWhenUsed/>
    <w:qFormat/>
    <w:rsid w:val="00725AF1"/>
    <w:pPr>
      <w:keepNext/>
      <w:keepLines/>
      <w:numPr>
        <w:ilvl w:val="3"/>
        <w:numId w:val="8"/>
      </w:numPr>
      <w:spacing w:before="40"/>
      <w:outlineLvl w:val="3"/>
    </w:pPr>
    <w:rPr>
      <w:rFonts w:asciiTheme="majorHAnsi" w:eastAsiaTheme="majorEastAsia" w:hAnsiTheme="majorHAnsi" w:cstheme="majorBidi"/>
      <w:i/>
      <w:iCs/>
      <w:color w:val="2F5496" w:themeColor="accent1" w:themeShade="BF"/>
      <w:szCs w:val="30"/>
    </w:rPr>
  </w:style>
  <w:style w:type="paragraph" w:styleId="Heading5">
    <w:name w:val="heading 5"/>
    <w:basedOn w:val="Normal"/>
    <w:next w:val="Normal"/>
    <w:link w:val="Heading5Char"/>
    <w:uiPriority w:val="9"/>
    <w:semiHidden/>
    <w:unhideWhenUsed/>
    <w:qFormat/>
    <w:rsid w:val="00725AF1"/>
    <w:pPr>
      <w:keepNext/>
      <w:keepLines/>
      <w:numPr>
        <w:ilvl w:val="4"/>
        <w:numId w:val="8"/>
      </w:numPr>
      <w:spacing w:before="40"/>
      <w:outlineLvl w:val="4"/>
    </w:pPr>
    <w:rPr>
      <w:rFonts w:asciiTheme="majorHAnsi" w:eastAsiaTheme="majorEastAsia" w:hAnsiTheme="majorHAnsi" w:cstheme="majorBidi"/>
      <w:color w:val="2F5496" w:themeColor="accent1" w:themeShade="BF"/>
      <w:szCs w:val="30"/>
    </w:rPr>
  </w:style>
  <w:style w:type="paragraph" w:styleId="Heading6">
    <w:name w:val="heading 6"/>
    <w:basedOn w:val="Normal"/>
    <w:next w:val="Normal"/>
    <w:link w:val="Heading6Char"/>
    <w:uiPriority w:val="9"/>
    <w:semiHidden/>
    <w:unhideWhenUsed/>
    <w:qFormat/>
    <w:rsid w:val="00725AF1"/>
    <w:pPr>
      <w:keepNext/>
      <w:keepLines/>
      <w:numPr>
        <w:ilvl w:val="5"/>
        <w:numId w:val="8"/>
      </w:numPr>
      <w:spacing w:before="40"/>
      <w:outlineLvl w:val="5"/>
    </w:pPr>
    <w:rPr>
      <w:rFonts w:asciiTheme="majorHAnsi" w:eastAsiaTheme="majorEastAsia" w:hAnsiTheme="majorHAnsi" w:cstheme="majorBidi"/>
      <w:color w:val="1F3763" w:themeColor="accent1" w:themeShade="7F"/>
      <w:szCs w:val="30"/>
    </w:rPr>
  </w:style>
  <w:style w:type="paragraph" w:styleId="Heading7">
    <w:name w:val="heading 7"/>
    <w:basedOn w:val="Normal"/>
    <w:next w:val="Normal"/>
    <w:link w:val="Heading7Char"/>
    <w:uiPriority w:val="9"/>
    <w:semiHidden/>
    <w:unhideWhenUsed/>
    <w:qFormat/>
    <w:rsid w:val="00725AF1"/>
    <w:pPr>
      <w:keepNext/>
      <w:keepLines/>
      <w:numPr>
        <w:ilvl w:val="6"/>
        <w:numId w:val="8"/>
      </w:numPr>
      <w:spacing w:before="40"/>
      <w:outlineLvl w:val="6"/>
    </w:pPr>
    <w:rPr>
      <w:rFonts w:asciiTheme="majorHAnsi" w:eastAsiaTheme="majorEastAsia" w:hAnsiTheme="majorHAnsi" w:cstheme="majorBidi"/>
      <w:i/>
      <w:iCs/>
      <w:color w:val="1F3763" w:themeColor="accent1" w:themeShade="7F"/>
      <w:szCs w:val="30"/>
    </w:rPr>
  </w:style>
  <w:style w:type="paragraph" w:styleId="Heading8">
    <w:name w:val="heading 8"/>
    <w:basedOn w:val="Normal"/>
    <w:next w:val="Normal"/>
    <w:link w:val="Heading8Char"/>
    <w:uiPriority w:val="9"/>
    <w:semiHidden/>
    <w:unhideWhenUsed/>
    <w:qFormat/>
    <w:rsid w:val="00725AF1"/>
    <w:pPr>
      <w:keepNext/>
      <w:keepLines/>
      <w:numPr>
        <w:ilvl w:val="7"/>
        <w:numId w:val="8"/>
      </w:numPr>
      <w:spacing w:before="40"/>
      <w:outlineLvl w:val="7"/>
    </w:pPr>
    <w:rPr>
      <w:rFonts w:asciiTheme="majorHAnsi" w:eastAsiaTheme="majorEastAsia" w:hAnsiTheme="majorHAnsi" w:cstheme="majorBidi"/>
      <w:color w:val="272727" w:themeColor="text1" w:themeTint="D8"/>
      <w:sz w:val="21"/>
      <w:szCs w:val="26"/>
    </w:rPr>
  </w:style>
  <w:style w:type="paragraph" w:styleId="Heading9">
    <w:name w:val="heading 9"/>
    <w:basedOn w:val="Normal"/>
    <w:next w:val="Normal"/>
    <w:link w:val="Heading9Char"/>
    <w:uiPriority w:val="9"/>
    <w:semiHidden/>
    <w:unhideWhenUsed/>
    <w:qFormat/>
    <w:rsid w:val="00725AF1"/>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AF1"/>
    <w:rPr>
      <w:rFonts w:ascii="Times New Roman" w:eastAsiaTheme="majorEastAsia" w:hAnsi="Times New Roman" w:cstheme="majorBidi"/>
      <w:b/>
      <w:color w:val="2F5496" w:themeColor="accent1" w:themeShade="BF"/>
      <w:kern w:val="0"/>
      <w:sz w:val="32"/>
      <w:szCs w:val="40"/>
      <w:lang w:eastAsia="en-GB"/>
      <w14:ligatures w14:val="none"/>
    </w:rPr>
  </w:style>
  <w:style w:type="character" w:customStyle="1" w:styleId="Heading2Char">
    <w:name w:val="Heading 2 Char"/>
    <w:basedOn w:val="DefaultParagraphFont"/>
    <w:link w:val="Heading2"/>
    <w:uiPriority w:val="9"/>
    <w:rsid w:val="00725AF1"/>
    <w:rPr>
      <w:rFonts w:ascii="Times New Roman" w:eastAsia="Times New Roman" w:hAnsi="Times New Roman" w:cs="Times New Roman"/>
      <w:b/>
      <w:bCs/>
      <w:color w:val="1F3864" w:themeColor="accent1" w:themeShade="80"/>
      <w:kern w:val="0"/>
      <w:sz w:val="28"/>
      <w:szCs w:val="36"/>
      <w:lang w:eastAsia="en-GB"/>
      <w14:ligatures w14:val="none"/>
    </w:rPr>
  </w:style>
  <w:style w:type="character" w:customStyle="1" w:styleId="Heading3Char">
    <w:name w:val="Heading 3 Char"/>
    <w:basedOn w:val="DefaultParagraphFont"/>
    <w:link w:val="Heading3"/>
    <w:uiPriority w:val="9"/>
    <w:rsid w:val="00725AF1"/>
    <w:rPr>
      <w:rFonts w:ascii="Times New Roman" w:eastAsiaTheme="majorEastAsia" w:hAnsi="Times New Roman" w:cstheme="majorBidi"/>
      <w:b/>
      <w:color w:val="1F3763" w:themeColor="accent1" w:themeShade="7F"/>
      <w:kern w:val="0"/>
      <w:sz w:val="26"/>
      <w:szCs w:val="24"/>
      <w:lang w:eastAsia="en-GB"/>
      <w14:ligatures w14:val="none"/>
    </w:rPr>
  </w:style>
  <w:style w:type="paragraph" w:styleId="ListBullet">
    <w:name w:val="List Bullet"/>
    <w:basedOn w:val="Normal"/>
    <w:uiPriority w:val="99"/>
    <w:unhideWhenUsed/>
    <w:rsid w:val="001E1F9B"/>
    <w:pPr>
      <w:numPr>
        <w:numId w:val="1"/>
      </w:numPr>
      <w:contextualSpacing/>
    </w:pPr>
  </w:style>
  <w:style w:type="paragraph" w:styleId="NormalWeb">
    <w:name w:val="Normal (Web)"/>
    <w:basedOn w:val="Normal"/>
    <w:uiPriority w:val="99"/>
    <w:semiHidden/>
    <w:unhideWhenUsed/>
    <w:rsid w:val="001E1F9B"/>
    <w:pPr>
      <w:spacing w:before="100" w:beforeAutospacing="1" w:after="100" w:afterAutospacing="1"/>
      <w:jc w:val="left"/>
    </w:pPr>
  </w:style>
  <w:style w:type="character" w:styleId="Strong">
    <w:name w:val="Strong"/>
    <w:basedOn w:val="DefaultParagraphFont"/>
    <w:uiPriority w:val="22"/>
    <w:qFormat/>
    <w:rsid w:val="003339DE"/>
    <w:rPr>
      <w:b/>
      <w:bCs/>
    </w:rPr>
  </w:style>
  <w:style w:type="character" w:customStyle="1" w:styleId="mord">
    <w:name w:val="mord"/>
    <w:basedOn w:val="DefaultParagraphFont"/>
    <w:rsid w:val="0039448C"/>
  </w:style>
  <w:style w:type="character" w:customStyle="1" w:styleId="mspace">
    <w:name w:val="mspace"/>
    <w:basedOn w:val="DefaultParagraphFont"/>
    <w:rsid w:val="0039448C"/>
  </w:style>
  <w:style w:type="character" w:customStyle="1" w:styleId="mrel">
    <w:name w:val="mrel"/>
    <w:basedOn w:val="DefaultParagraphFont"/>
    <w:rsid w:val="0039448C"/>
  </w:style>
  <w:style w:type="character" w:customStyle="1" w:styleId="mbin">
    <w:name w:val="mbin"/>
    <w:basedOn w:val="DefaultParagraphFont"/>
    <w:rsid w:val="0039448C"/>
  </w:style>
  <w:style w:type="character" w:customStyle="1" w:styleId="vlist-s">
    <w:name w:val="vlist-s"/>
    <w:basedOn w:val="DefaultParagraphFont"/>
    <w:rsid w:val="00DF58D7"/>
  </w:style>
  <w:style w:type="character" w:customStyle="1" w:styleId="mpunct">
    <w:name w:val="mpunct"/>
    <w:basedOn w:val="DefaultParagraphFont"/>
    <w:rsid w:val="00DF58D7"/>
  </w:style>
  <w:style w:type="table" w:styleId="TableGrid">
    <w:name w:val="Table Grid"/>
    <w:basedOn w:val="TableNormal"/>
    <w:uiPriority w:val="39"/>
    <w:rsid w:val="00DF58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DefaultParagraphFont"/>
    <w:rsid w:val="00004A05"/>
  </w:style>
  <w:style w:type="table" w:styleId="TableGridLight">
    <w:name w:val="Grid Table Light"/>
    <w:basedOn w:val="TableNormal"/>
    <w:uiPriority w:val="40"/>
    <w:rsid w:val="005B2F4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B2F4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5B2F45"/>
    <w:rPr>
      <w:rFonts w:eastAsiaTheme="minorEastAsia"/>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5B2F45"/>
    <w:rPr>
      <w:rFonts w:eastAsiaTheme="minorEastAsia"/>
      <w:kern w:val="0"/>
      <w:sz w:val="22"/>
      <w:szCs w:val="22"/>
      <w:lang w:val="en-US" w:eastAsia="zh-CN" w:bidi="ar-SA"/>
      <w14:ligatures w14:val="none"/>
    </w:rPr>
  </w:style>
  <w:style w:type="paragraph" w:styleId="ListParagraph">
    <w:name w:val="List Paragraph"/>
    <w:basedOn w:val="Normal"/>
    <w:uiPriority w:val="34"/>
    <w:qFormat/>
    <w:rsid w:val="005B2F45"/>
    <w:pPr>
      <w:ind w:left="720"/>
      <w:contextualSpacing/>
    </w:pPr>
    <w:rPr>
      <w:szCs w:val="30"/>
    </w:rPr>
  </w:style>
  <w:style w:type="paragraph" w:styleId="TOCHeading">
    <w:name w:val="TOC Heading"/>
    <w:basedOn w:val="Heading1"/>
    <w:next w:val="Normal"/>
    <w:uiPriority w:val="39"/>
    <w:unhideWhenUsed/>
    <w:qFormat/>
    <w:rsid w:val="005B2F45"/>
    <w:pPr>
      <w:spacing w:before="480" w:after="0" w:line="276" w:lineRule="auto"/>
      <w:outlineLvl w:val="9"/>
    </w:pPr>
    <w:rPr>
      <w:rFonts w:asciiTheme="majorHAnsi" w:hAnsiTheme="majorHAnsi"/>
      <w:bCs/>
      <w:sz w:val="28"/>
      <w:szCs w:val="28"/>
      <w:lang w:val="en-US" w:eastAsia="en-US" w:bidi="ar-SA"/>
    </w:rPr>
  </w:style>
  <w:style w:type="paragraph" w:styleId="TOC1">
    <w:name w:val="toc 1"/>
    <w:basedOn w:val="Normal"/>
    <w:next w:val="Normal"/>
    <w:autoRedefine/>
    <w:uiPriority w:val="39"/>
    <w:unhideWhenUsed/>
    <w:rsid w:val="005B2F45"/>
    <w:pPr>
      <w:spacing w:before="120"/>
    </w:pPr>
    <w:rPr>
      <w:rFonts w:asciiTheme="minorHAnsi" w:hAnsiTheme="minorHAnsi" w:cs="Vrinda"/>
      <w:b/>
      <w:bCs/>
      <w:i/>
      <w:iCs/>
    </w:rPr>
  </w:style>
  <w:style w:type="paragraph" w:styleId="TOC2">
    <w:name w:val="toc 2"/>
    <w:basedOn w:val="Normal"/>
    <w:next w:val="Normal"/>
    <w:autoRedefine/>
    <w:uiPriority w:val="39"/>
    <w:unhideWhenUsed/>
    <w:rsid w:val="005B2F45"/>
    <w:pPr>
      <w:spacing w:before="120"/>
      <w:ind w:left="240"/>
    </w:pPr>
    <w:rPr>
      <w:rFonts w:asciiTheme="minorHAnsi" w:hAnsiTheme="minorHAnsi" w:cs="Vrinda"/>
      <w:b/>
      <w:bCs/>
      <w:sz w:val="22"/>
      <w:szCs w:val="22"/>
    </w:rPr>
  </w:style>
  <w:style w:type="paragraph" w:styleId="TOC3">
    <w:name w:val="toc 3"/>
    <w:basedOn w:val="Normal"/>
    <w:next w:val="Normal"/>
    <w:autoRedefine/>
    <w:uiPriority w:val="39"/>
    <w:unhideWhenUsed/>
    <w:rsid w:val="005B2F45"/>
    <w:pPr>
      <w:ind w:left="480"/>
    </w:pPr>
    <w:rPr>
      <w:rFonts w:asciiTheme="minorHAnsi" w:hAnsiTheme="minorHAnsi" w:cs="Vrinda"/>
      <w:sz w:val="20"/>
      <w:szCs w:val="20"/>
    </w:rPr>
  </w:style>
  <w:style w:type="character" w:styleId="Hyperlink">
    <w:name w:val="Hyperlink"/>
    <w:basedOn w:val="DefaultParagraphFont"/>
    <w:uiPriority w:val="99"/>
    <w:unhideWhenUsed/>
    <w:rsid w:val="005B2F45"/>
    <w:rPr>
      <w:color w:val="0563C1" w:themeColor="hyperlink"/>
      <w:u w:val="single"/>
    </w:rPr>
  </w:style>
  <w:style w:type="paragraph" w:styleId="TOC4">
    <w:name w:val="toc 4"/>
    <w:basedOn w:val="Normal"/>
    <w:next w:val="Normal"/>
    <w:autoRedefine/>
    <w:uiPriority w:val="39"/>
    <w:semiHidden/>
    <w:unhideWhenUsed/>
    <w:rsid w:val="005B2F45"/>
    <w:pPr>
      <w:ind w:left="720"/>
    </w:pPr>
    <w:rPr>
      <w:rFonts w:asciiTheme="minorHAnsi" w:hAnsiTheme="minorHAnsi" w:cs="Vrinda"/>
      <w:sz w:val="20"/>
      <w:szCs w:val="20"/>
    </w:rPr>
  </w:style>
  <w:style w:type="paragraph" w:styleId="TOC5">
    <w:name w:val="toc 5"/>
    <w:basedOn w:val="Normal"/>
    <w:next w:val="Normal"/>
    <w:autoRedefine/>
    <w:uiPriority w:val="39"/>
    <w:semiHidden/>
    <w:unhideWhenUsed/>
    <w:rsid w:val="005B2F45"/>
    <w:pPr>
      <w:ind w:left="960"/>
    </w:pPr>
    <w:rPr>
      <w:rFonts w:asciiTheme="minorHAnsi" w:hAnsiTheme="minorHAnsi" w:cs="Vrinda"/>
      <w:sz w:val="20"/>
      <w:szCs w:val="20"/>
    </w:rPr>
  </w:style>
  <w:style w:type="paragraph" w:styleId="TOC6">
    <w:name w:val="toc 6"/>
    <w:basedOn w:val="Normal"/>
    <w:next w:val="Normal"/>
    <w:autoRedefine/>
    <w:uiPriority w:val="39"/>
    <w:semiHidden/>
    <w:unhideWhenUsed/>
    <w:rsid w:val="005B2F45"/>
    <w:pPr>
      <w:ind w:left="1200"/>
    </w:pPr>
    <w:rPr>
      <w:rFonts w:asciiTheme="minorHAnsi" w:hAnsiTheme="minorHAnsi" w:cs="Vrinda"/>
      <w:sz w:val="20"/>
      <w:szCs w:val="20"/>
    </w:rPr>
  </w:style>
  <w:style w:type="paragraph" w:styleId="TOC7">
    <w:name w:val="toc 7"/>
    <w:basedOn w:val="Normal"/>
    <w:next w:val="Normal"/>
    <w:autoRedefine/>
    <w:uiPriority w:val="39"/>
    <w:semiHidden/>
    <w:unhideWhenUsed/>
    <w:rsid w:val="005B2F45"/>
    <w:pPr>
      <w:ind w:left="1440"/>
    </w:pPr>
    <w:rPr>
      <w:rFonts w:asciiTheme="minorHAnsi" w:hAnsiTheme="minorHAnsi" w:cs="Vrinda"/>
      <w:sz w:val="20"/>
      <w:szCs w:val="20"/>
    </w:rPr>
  </w:style>
  <w:style w:type="paragraph" w:styleId="TOC8">
    <w:name w:val="toc 8"/>
    <w:basedOn w:val="Normal"/>
    <w:next w:val="Normal"/>
    <w:autoRedefine/>
    <w:uiPriority w:val="39"/>
    <w:semiHidden/>
    <w:unhideWhenUsed/>
    <w:rsid w:val="005B2F45"/>
    <w:pPr>
      <w:ind w:left="1680"/>
    </w:pPr>
    <w:rPr>
      <w:rFonts w:asciiTheme="minorHAnsi" w:hAnsiTheme="minorHAnsi" w:cs="Vrinda"/>
      <w:sz w:val="20"/>
      <w:szCs w:val="20"/>
    </w:rPr>
  </w:style>
  <w:style w:type="paragraph" w:styleId="TOC9">
    <w:name w:val="toc 9"/>
    <w:basedOn w:val="Normal"/>
    <w:next w:val="Normal"/>
    <w:autoRedefine/>
    <w:uiPriority w:val="39"/>
    <w:semiHidden/>
    <w:unhideWhenUsed/>
    <w:rsid w:val="005B2F45"/>
    <w:pPr>
      <w:ind w:left="1920"/>
    </w:pPr>
    <w:rPr>
      <w:rFonts w:asciiTheme="minorHAnsi" w:hAnsiTheme="minorHAnsi" w:cs="Vrinda"/>
      <w:sz w:val="20"/>
      <w:szCs w:val="20"/>
    </w:rPr>
  </w:style>
  <w:style w:type="paragraph" w:styleId="Footer">
    <w:name w:val="footer"/>
    <w:basedOn w:val="Normal"/>
    <w:link w:val="FooterChar"/>
    <w:uiPriority w:val="99"/>
    <w:unhideWhenUsed/>
    <w:rsid w:val="005B2F45"/>
    <w:pPr>
      <w:tabs>
        <w:tab w:val="center" w:pos="4513"/>
        <w:tab w:val="right" w:pos="9026"/>
      </w:tabs>
    </w:pPr>
    <w:rPr>
      <w:szCs w:val="30"/>
    </w:rPr>
  </w:style>
  <w:style w:type="character" w:customStyle="1" w:styleId="FooterChar">
    <w:name w:val="Footer Char"/>
    <w:basedOn w:val="DefaultParagraphFont"/>
    <w:link w:val="Footer"/>
    <w:uiPriority w:val="99"/>
    <w:rsid w:val="005B2F45"/>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5B2F45"/>
  </w:style>
  <w:style w:type="paragraph" w:styleId="Header">
    <w:name w:val="header"/>
    <w:basedOn w:val="Normal"/>
    <w:link w:val="HeaderChar"/>
    <w:uiPriority w:val="99"/>
    <w:unhideWhenUsed/>
    <w:rsid w:val="006F7043"/>
    <w:pPr>
      <w:tabs>
        <w:tab w:val="center" w:pos="4513"/>
        <w:tab w:val="right" w:pos="9026"/>
      </w:tabs>
    </w:pPr>
    <w:rPr>
      <w:szCs w:val="30"/>
    </w:rPr>
  </w:style>
  <w:style w:type="character" w:customStyle="1" w:styleId="HeaderChar">
    <w:name w:val="Header Char"/>
    <w:basedOn w:val="DefaultParagraphFont"/>
    <w:link w:val="Header"/>
    <w:uiPriority w:val="99"/>
    <w:rsid w:val="006F7043"/>
    <w:rPr>
      <w:rFonts w:ascii="Times New Roman" w:eastAsia="Times New Roman" w:hAnsi="Times New Roman" w:cs="Times New Roman"/>
      <w:kern w:val="0"/>
      <w:lang w:eastAsia="en-GB"/>
      <w14:ligatures w14:val="none"/>
    </w:rPr>
  </w:style>
  <w:style w:type="character" w:customStyle="1" w:styleId="Heading4Char">
    <w:name w:val="Heading 4 Char"/>
    <w:basedOn w:val="DefaultParagraphFont"/>
    <w:link w:val="Heading4"/>
    <w:uiPriority w:val="9"/>
    <w:semiHidden/>
    <w:rsid w:val="00725AF1"/>
    <w:rPr>
      <w:rFonts w:asciiTheme="majorHAnsi" w:eastAsiaTheme="majorEastAsia" w:hAnsiTheme="majorHAnsi" w:cstheme="majorBidi"/>
      <w:i/>
      <w:iCs/>
      <w:color w:val="2F5496" w:themeColor="accent1" w:themeShade="BF"/>
      <w:kern w:val="0"/>
      <w:lang w:eastAsia="en-GB"/>
      <w14:ligatures w14:val="none"/>
    </w:rPr>
  </w:style>
  <w:style w:type="character" w:customStyle="1" w:styleId="Heading5Char">
    <w:name w:val="Heading 5 Char"/>
    <w:basedOn w:val="DefaultParagraphFont"/>
    <w:link w:val="Heading5"/>
    <w:uiPriority w:val="9"/>
    <w:semiHidden/>
    <w:rsid w:val="00725AF1"/>
    <w:rPr>
      <w:rFonts w:asciiTheme="majorHAnsi" w:eastAsiaTheme="majorEastAsia" w:hAnsiTheme="majorHAnsi" w:cstheme="majorBidi"/>
      <w:color w:val="2F5496" w:themeColor="accent1" w:themeShade="BF"/>
      <w:kern w:val="0"/>
      <w:lang w:eastAsia="en-GB"/>
      <w14:ligatures w14:val="none"/>
    </w:rPr>
  </w:style>
  <w:style w:type="character" w:customStyle="1" w:styleId="Heading6Char">
    <w:name w:val="Heading 6 Char"/>
    <w:basedOn w:val="DefaultParagraphFont"/>
    <w:link w:val="Heading6"/>
    <w:uiPriority w:val="9"/>
    <w:semiHidden/>
    <w:rsid w:val="00725AF1"/>
    <w:rPr>
      <w:rFonts w:asciiTheme="majorHAnsi" w:eastAsiaTheme="majorEastAsia" w:hAnsiTheme="majorHAnsi" w:cstheme="majorBidi"/>
      <w:color w:val="1F3763" w:themeColor="accent1" w:themeShade="7F"/>
      <w:kern w:val="0"/>
      <w:lang w:eastAsia="en-GB"/>
      <w14:ligatures w14:val="none"/>
    </w:rPr>
  </w:style>
  <w:style w:type="character" w:customStyle="1" w:styleId="Heading7Char">
    <w:name w:val="Heading 7 Char"/>
    <w:basedOn w:val="DefaultParagraphFont"/>
    <w:link w:val="Heading7"/>
    <w:uiPriority w:val="9"/>
    <w:semiHidden/>
    <w:rsid w:val="00725AF1"/>
    <w:rPr>
      <w:rFonts w:asciiTheme="majorHAnsi" w:eastAsiaTheme="majorEastAsia" w:hAnsiTheme="majorHAnsi" w:cstheme="majorBidi"/>
      <w:i/>
      <w:iCs/>
      <w:color w:val="1F3763" w:themeColor="accent1" w:themeShade="7F"/>
      <w:kern w:val="0"/>
      <w:lang w:eastAsia="en-GB"/>
      <w14:ligatures w14:val="none"/>
    </w:rPr>
  </w:style>
  <w:style w:type="character" w:customStyle="1" w:styleId="Heading8Char">
    <w:name w:val="Heading 8 Char"/>
    <w:basedOn w:val="DefaultParagraphFont"/>
    <w:link w:val="Heading8"/>
    <w:uiPriority w:val="9"/>
    <w:semiHidden/>
    <w:rsid w:val="00725AF1"/>
    <w:rPr>
      <w:rFonts w:asciiTheme="majorHAnsi" w:eastAsiaTheme="majorEastAsia" w:hAnsiTheme="majorHAnsi" w:cstheme="majorBidi"/>
      <w:color w:val="272727" w:themeColor="text1" w:themeTint="D8"/>
      <w:kern w:val="0"/>
      <w:sz w:val="21"/>
      <w:szCs w:val="26"/>
      <w:lang w:eastAsia="en-GB"/>
      <w14:ligatures w14:val="none"/>
    </w:rPr>
  </w:style>
  <w:style w:type="character" w:customStyle="1" w:styleId="Heading9Char">
    <w:name w:val="Heading 9 Char"/>
    <w:basedOn w:val="DefaultParagraphFont"/>
    <w:link w:val="Heading9"/>
    <w:uiPriority w:val="9"/>
    <w:semiHidden/>
    <w:rsid w:val="00725AF1"/>
    <w:rPr>
      <w:rFonts w:asciiTheme="majorHAnsi" w:eastAsiaTheme="majorEastAsia" w:hAnsiTheme="majorHAnsi" w:cstheme="majorBidi"/>
      <w:i/>
      <w:iCs/>
      <w:color w:val="272727" w:themeColor="text1" w:themeTint="D8"/>
      <w:kern w:val="0"/>
      <w:sz w:val="21"/>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00126">
      <w:bodyDiv w:val="1"/>
      <w:marLeft w:val="0"/>
      <w:marRight w:val="0"/>
      <w:marTop w:val="0"/>
      <w:marBottom w:val="0"/>
      <w:divBdr>
        <w:top w:val="none" w:sz="0" w:space="0" w:color="auto"/>
        <w:left w:val="none" w:sz="0" w:space="0" w:color="auto"/>
        <w:bottom w:val="none" w:sz="0" w:space="0" w:color="auto"/>
        <w:right w:val="none" w:sz="0" w:space="0" w:color="auto"/>
      </w:divBdr>
    </w:div>
    <w:div w:id="142045595">
      <w:bodyDiv w:val="1"/>
      <w:marLeft w:val="0"/>
      <w:marRight w:val="0"/>
      <w:marTop w:val="0"/>
      <w:marBottom w:val="0"/>
      <w:divBdr>
        <w:top w:val="none" w:sz="0" w:space="0" w:color="auto"/>
        <w:left w:val="none" w:sz="0" w:space="0" w:color="auto"/>
        <w:bottom w:val="none" w:sz="0" w:space="0" w:color="auto"/>
        <w:right w:val="none" w:sz="0" w:space="0" w:color="auto"/>
      </w:divBdr>
    </w:div>
    <w:div w:id="164590542">
      <w:bodyDiv w:val="1"/>
      <w:marLeft w:val="0"/>
      <w:marRight w:val="0"/>
      <w:marTop w:val="0"/>
      <w:marBottom w:val="0"/>
      <w:divBdr>
        <w:top w:val="none" w:sz="0" w:space="0" w:color="auto"/>
        <w:left w:val="none" w:sz="0" w:space="0" w:color="auto"/>
        <w:bottom w:val="none" w:sz="0" w:space="0" w:color="auto"/>
        <w:right w:val="none" w:sz="0" w:space="0" w:color="auto"/>
      </w:divBdr>
    </w:div>
    <w:div w:id="263002967">
      <w:bodyDiv w:val="1"/>
      <w:marLeft w:val="0"/>
      <w:marRight w:val="0"/>
      <w:marTop w:val="0"/>
      <w:marBottom w:val="0"/>
      <w:divBdr>
        <w:top w:val="none" w:sz="0" w:space="0" w:color="auto"/>
        <w:left w:val="none" w:sz="0" w:space="0" w:color="auto"/>
        <w:bottom w:val="none" w:sz="0" w:space="0" w:color="auto"/>
        <w:right w:val="none" w:sz="0" w:space="0" w:color="auto"/>
      </w:divBdr>
    </w:div>
    <w:div w:id="274215452">
      <w:bodyDiv w:val="1"/>
      <w:marLeft w:val="0"/>
      <w:marRight w:val="0"/>
      <w:marTop w:val="0"/>
      <w:marBottom w:val="0"/>
      <w:divBdr>
        <w:top w:val="none" w:sz="0" w:space="0" w:color="auto"/>
        <w:left w:val="none" w:sz="0" w:space="0" w:color="auto"/>
        <w:bottom w:val="none" w:sz="0" w:space="0" w:color="auto"/>
        <w:right w:val="none" w:sz="0" w:space="0" w:color="auto"/>
      </w:divBdr>
    </w:div>
    <w:div w:id="392505608">
      <w:bodyDiv w:val="1"/>
      <w:marLeft w:val="0"/>
      <w:marRight w:val="0"/>
      <w:marTop w:val="0"/>
      <w:marBottom w:val="0"/>
      <w:divBdr>
        <w:top w:val="none" w:sz="0" w:space="0" w:color="auto"/>
        <w:left w:val="none" w:sz="0" w:space="0" w:color="auto"/>
        <w:bottom w:val="none" w:sz="0" w:space="0" w:color="auto"/>
        <w:right w:val="none" w:sz="0" w:space="0" w:color="auto"/>
      </w:divBdr>
    </w:div>
    <w:div w:id="440221731">
      <w:bodyDiv w:val="1"/>
      <w:marLeft w:val="0"/>
      <w:marRight w:val="0"/>
      <w:marTop w:val="0"/>
      <w:marBottom w:val="0"/>
      <w:divBdr>
        <w:top w:val="none" w:sz="0" w:space="0" w:color="auto"/>
        <w:left w:val="none" w:sz="0" w:space="0" w:color="auto"/>
        <w:bottom w:val="none" w:sz="0" w:space="0" w:color="auto"/>
        <w:right w:val="none" w:sz="0" w:space="0" w:color="auto"/>
      </w:divBdr>
    </w:div>
    <w:div w:id="441728608">
      <w:bodyDiv w:val="1"/>
      <w:marLeft w:val="0"/>
      <w:marRight w:val="0"/>
      <w:marTop w:val="0"/>
      <w:marBottom w:val="0"/>
      <w:divBdr>
        <w:top w:val="none" w:sz="0" w:space="0" w:color="auto"/>
        <w:left w:val="none" w:sz="0" w:space="0" w:color="auto"/>
        <w:bottom w:val="none" w:sz="0" w:space="0" w:color="auto"/>
        <w:right w:val="none" w:sz="0" w:space="0" w:color="auto"/>
      </w:divBdr>
    </w:div>
    <w:div w:id="457725560">
      <w:bodyDiv w:val="1"/>
      <w:marLeft w:val="0"/>
      <w:marRight w:val="0"/>
      <w:marTop w:val="0"/>
      <w:marBottom w:val="0"/>
      <w:divBdr>
        <w:top w:val="none" w:sz="0" w:space="0" w:color="auto"/>
        <w:left w:val="none" w:sz="0" w:space="0" w:color="auto"/>
        <w:bottom w:val="none" w:sz="0" w:space="0" w:color="auto"/>
        <w:right w:val="none" w:sz="0" w:space="0" w:color="auto"/>
      </w:divBdr>
    </w:div>
    <w:div w:id="458184864">
      <w:bodyDiv w:val="1"/>
      <w:marLeft w:val="0"/>
      <w:marRight w:val="0"/>
      <w:marTop w:val="0"/>
      <w:marBottom w:val="0"/>
      <w:divBdr>
        <w:top w:val="none" w:sz="0" w:space="0" w:color="auto"/>
        <w:left w:val="none" w:sz="0" w:space="0" w:color="auto"/>
        <w:bottom w:val="none" w:sz="0" w:space="0" w:color="auto"/>
        <w:right w:val="none" w:sz="0" w:space="0" w:color="auto"/>
      </w:divBdr>
    </w:div>
    <w:div w:id="508761365">
      <w:bodyDiv w:val="1"/>
      <w:marLeft w:val="0"/>
      <w:marRight w:val="0"/>
      <w:marTop w:val="0"/>
      <w:marBottom w:val="0"/>
      <w:divBdr>
        <w:top w:val="none" w:sz="0" w:space="0" w:color="auto"/>
        <w:left w:val="none" w:sz="0" w:space="0" w:color="auto"/>
        <w:bottom w:val="none" w:sz="0" w:space="0" w:color="auto"/>
        <w:right w:val="none" w:sz="0" w:space="0" w:color="auto"/>
      </w:divBdr>
      <w:divsChild>
        <w:div w:id="1103915910">
          <w:marLeft w:val="0"/>
          <w:marRight w:val="0"/>
          <w:marTop w:val="0"/>
          <w:marBottom w:val="0"/>
          <w:divBdr>
            <w:top w:val="none" w:sz="0" w:space="0" w:color="auto"/>
            <w:left w:val="none" w:sz="0" w:space="0" w:color="auto"/>
            <w:bottom w:val="none" w:sz="0" w:space="0" w:color="auto"/>
            <w:right w:val="none" w:sz="0" w:space="0" w:color="auto"/>
          </w:divBdr>
        </w:div>
      </w:divsChild>
    </w:div>
    <w:div w:id="508910035">
      <w:bodyDiv w:val="1"/>
      <w:marLeft w:val="0"/>
      <w:marRight w:val="0"/>
      <w:marTop w:val="0"/>
      <w:marBottom w:val="0"/>
      <w:divBdr>
        <w:top w:val="none" w:sz="0" w:space="0" w:color="auto"/>
        <w:left w:val="none" w:sz="0" w:space="0" w:color="auto"/>
        <w:bottom w:val="none" w:sz="0" w:space="0" w:color="auto"/>
        <w:right w:val="none" w:sz="0" w:space="0" w:color="auto"/>
      </w:divBdr>
    </w:div>
    <w:div w:id="562638434">
      <w:bodyDiv w:val="1"/>
      <w:marLeft w:val="0"/>
      <w:marRight w:val="0"/>
      <w:marTop w:val="0"/>
      <w:marBottom w:val="0"/>
      <w:divBdr>
        <w:top w:val="none" w:sz="0" w:space="0" w:color="auto"/>
        <w:left w:val="none" w:sz="0" w:space="0" w:color="auto"/>
        <w:bottom w:val="none" w:sz="0" w:space="0" w:color="auto"/>
        <w:right w:val="none" w:sz="0" w:space="0" w:color="auto"/>
      </w:divBdr>
    </w:div>
    <w:div w:id="580993842">
      <w:bodyDiv w:val="1"/>
      <w:marLeft w:val="0"/>
      <w:marRight w:val="0"/>
      <w:marTop w:val="0"/>
      <w:marBottom w:val="0"/>
      <w:divBdr>
        <w:top w:val="none" w:sz="0" w:space="0" w:color="auto"/>
        <w:left w:val="none" w:sz="0" w:space="0" w:color="auto"/>
        <w:bottom w:val="none" w:sz="0" w:space="0" w:color="auto"/>
        <w:right w:val="none" w:sz="0" w:space="0" w:color="auto"/>
      </w:divBdr>
    </w:div>
    <w:div w:id="650410141">
      <w:bodyDiv w:val="1"/>
      <w:marLeft w:val="0"/>
      <w:marRight w:val="0"/>
      <w:marTop w:val="0"/>
      <w:marBottom w:val="0"/>
      <w:divBdr>
        <w:top w:val="none" w:sz="0" w:space="0" w:color="auto"/>
        <w:left w:val="none" w:sz="0" w:space="0" w:color="auto"/>
        <w:bottom w:val="none" w:sz="0" w:space="0" w:color="auto"/>
        <w:right w:val="none" w:sz="0" w:space="0" w:color="auto"/>
      </w:divBdr>
    </w:div>
    <w:div w:id="654189104">
      <w:bodyDiv w:val="1"/>
      <w:marLeft w:val="0"/>
      <w:marRight w:val="0"/>
      <w:marTop w:val="0"/>
      <w:marBottom w:val="0"/>
      <w:divBdr>
        <w:top w:val="none" w:sz="0" w:space="0" w:color="auto"/>
        <w:left w:val="none" w:sz="0" w:space="0" w:color="auto"/>
        <w:bottom w:val="none" w:sz="0" w:space="0" w:color="auto"/>
        <w:right w:val="none" w:sz="0" w:space="0" w:color="auto"/>
      </w:divBdr>
    </w:div>
    <w:div w:id="701906626">
      <w:bodyDiv w:val="1"/>
      <w:marLeft w:val="0"/>
      <w:marRight w:val="0"/>
      <w:marTop w:val="0"/>
      <w:marBottom w:val="0"/>
      <w:divBdr>
        <w:top w:val="none" w:sz="0" w:space="0" w:color="auto"/>
        <w:left w:val="none" w:sz="0" w:space="0" w:color="auto"/>
        <w:bottom w:val="none" w:sz="0" w:space="0" w:color="auto"/>
        <w:right w:val="none" w:sz="0" w:space="0" w:color="auto"/>
      </w:divBdr>
    </w:div>
    <w:div w:id="726148121">
      <w:bodyDiv w:val="1"/>
      <w:marLeft w:val="0"/>
      <w:marRight w:val="0"/>
      <w:marTop w:val="0"/>
      <w:marBottom w:val="0"/>
      <w:divBdr>
        <w:top w:val="none" w:sz="0" w:space="0" w:color="auto"/>
        <w:left w:val="none" w:sz="0" w:space="0" w:color="auto"/>
        <w:bottom w:val="none" w:sz="0" w:space="0" w:color="auto"/>
        <w:right w:val="none" w:sz="0" w:space="0" w:color="auto"/>
      </w:divBdr>
    </w:div>
    <w:div w:id="759445746">
      <w:bodyDiv w:val="1"/>
      <w:marLeft w:val="0"/>
      <w:marRight w:val="0"/>
      <w:marTop w:val="0"/>
      <w:marBottom w:val="0"/>
      <w:divBdr>
        <w:top w:val="none" w:sz="0" w:space="0" w:color="auto"/>
        <w:left w:val="none" w:sz="0" w:space="0" w:color="auto"/>
        <w:bottom w:val="none" w:sz="0" w:space="0" w:color="auto"/>
        <w:right w:val="none" w:sz="0" w:space="0" w:color="auto"/>
      </w:divBdr>
    </w:div>
    <w:div w:id="777868697">
      <w:bodyDiv w:val="1"/>
      <w:marLeft w:val="0"/>
      <w:marRight w:val="0"/>
      <w:marTop w:val="0"/>
      <w:marBottom w:val="0"/>
      <w:divBdr>
        <w:top w:val="none" w:sz="0" w:space="0" w:color="auto"/>
        <w:left w:val="none" w:sz="0" w:space="0" w:color="auto"/>
        <w:bottom w:val="none" w:sz="0" w:space="0" w:color="auto"/>
        <w:right w:val="none" w:sz="0" w:space="0" w:color="auto"/>
      </w:divBdr>
    </w:div>
    <w:div w:id="828445408">
      <w:bodyDiv w:val="1"/>
      <w:marLeft w:val="0"/>
      <w:marRight w:val="0"/>
      <w:marTop w:val="0"/>
      <w:marBottom w:val="0"/>
      <w:divBdr>
        <w:top w:val="none" w:sz="0" w:space="0" w:color="auto"/>
        <w:left w:val="none" w:sz="0" w:space="0" w:color="auto"/>
        <w:bottom w:val="none" w:sz="0" w:space="0" w:color="auto"/>
        <w:right w:val="none" w:sz="0" w:space="0" w:color="auto"/>
      </w:divBdr>
    </w:div>
    <w:div w:id="883492648">
      <w:bodyDiv w:val="1"/>
      <w:marLeft w:val="0"/>
      <w:marRight w:val="0"/>
      <w:marTop w:val="0"/>
      <w:marBottom w:val="0"/>
      <w:divBdr>
        <w:top w:val="none" w:sz="0" w:space="0" w:color="auto"/>
        <w:left w:val="none" w:sz="0" w:space="0" w:color="auto"/>
        <w:bottom w:val="none" w:sz="0" w:space="0" w:color="auto"/>
        <w:right w:val="none" w:sz="0" w:space="0" w:color="auto"/>
      </w:divBdr>
    </w:div>
    <w:div w:id="898050038">
      <w:bodyDiv w:val="1"/>
      <w:marLeft w:val="0"/>
      <w:marRight w:val="0"/>
      <w:marTop w:val="0"/>
      <w:marBottom w:val="0"/>
      <w:divBdr>
        <w:top w:val="none" w:sz="0" w:space="0" w:color="auto"/>
        <w:left w:val="none" w:sz="0" w:space="0" w:color="auto"/>
        <w:bottom w:val="none" w:sz="0" w:space="0" w:color="auto"/>
        <w:right w:val="none" w:sz="0" w:space="0" w:color="auto"/>
      </w:divBdr>
    </w:div>
    <w:div w:id="923952644">
      <w:bodyDiv w:val="1"/>
      <w:marLeft w:val="0"/>
      <w:marRight w:val="0"/>
      <w:marTop w:val="0"/>
      <w:marBottom w:val="0"/>
      <w:divBdr>
        <w:top w:val="none" w:sz="0" w:space="0" w:color="auto"/>
        <w:left w:val="none" w:sz="0" w:space="0" w:color="auto"/>
        <w:bottom w:val="none" w:sz="0" w:space="0" w:color="auto"/>
        <w:right w:val="none" w:sz="0" w:space="0" w:color="auto"/>
      </w:divBdr>
    </w:div>
    <w:div w:id="988444015">
      <w:bodyDiv w:val="1"/>
      <w:marLeft w:val="0"/>
      <w:marRight w:val="0"/>
      <w:marTop w:val="0"/>
      <w:marBottom w:val="0"/>
      <w:divBdr>
        <w:top w:val="none" w:sz="0" w:space="0" w:color="auto"/>
        <w:left w:val="none" w:sz="0" w:space="0" w:color="auto"/>
        <w:bottom w:val="none" w:sz="0" w:space="0" w:color="auto"/>
        <w:right w:val="none" w:sz="0" w:space="0" w:color="auto"/>
      </w:divBdr>
    </w:div>
    <w:div w:id="1041056504">
      <w:bodyDiv w:val="1"/>
      <w:marLeft w:val="0"/>
      <w:marRight w:val="0"/>
      <w:marTop w:val="0"/>
      <w:marBottom w:val="0"/>
      <w:divBdr>
        <w:top w:val="none" w:sz="0" w:space="0" w:color="auto"/>
        <w:left w:val="none" w:sz="0" w:space="0" w:color="auto"/>
        <w:bottom w:val="none" w:sz="0" w:space="0" w:color="auto"/>
        <w:right w:val="none" w:sz="0" w:space="0" w:color="auto"/>
      </w:divBdr>
    </w:div>
    <w:div w:id="1050810456">
      <w:bodyDiv w:val="1"/>
      <w:marLeft w:val="0"/>
      <w:marRight w:val="0"/>
      <w:marTop w:val="0"/>
      <w:marBottom w:val="0"/>
      <w:divBdr>
        <w:top w:val="none" w:sz="0" w:space="0" w:color="auto"/>
        <w:left w:val="none" w:sz="0" w:space="0" w:color="auto"/>
        <w:bottom w:val="none" w:sz="0" w:space="0" w:color="auto"/>
        <w:right w:val="none" w:sz="0" w:space="0" w:color="auto"/>
      </w:divBdr>
    </w:div>
    <w:div w:id="1083184448">
      <w:bodyDiv w:val="1"/>
      <w:marLeft w:val="0"/>
      <w:marRight w:val="0"/>
      <w:marTop w:val="0"/>
      <w:marBottom w:val="0"/>
      <w:divBdr>
        <w:top w:val="none" w:sz="0" w:space="0" w:color="auto"/>
        <w:left w:val="none" w:sz="0" w:space="0" w:color="auto"/>
        <w:bottom w:val="none" w:sz="0" w:space="0" w:color="auto"/>
        <w:right w:val="none" w:sz="0" w:space="0" w:color="auto"/>
      </w:divBdr>
    </w:div>
    <w:div w:id="1129324577">
      <w:bodyDiv w:val="1"/>
      <w:marLeft w:val="0"/>
      <w:marRight w:val="0"/>
      <w:marTop w:val="0"/>
      <w:marBottom w:val="0"/>
      <w:divBdr>
        <w:top w:val="none" w:sz="0" w:space="0" w:color="auto"/>
        <w:left w:val="none" w:sz="0" w:space="0" w:color="auto"/>
        <w:bottom w:val="none" w:sz="0" w:space="0" w:color="auto"/>
        <w:right w:val="none" w:sz="0" w:space="0" w:color="auto"/>
      </w:divBdr>
    </w:div>
    <w:div w:id="1167401140">
      <w:bodyDiv w:val="1"/>
      <w:marLeft w:val="0"/>
      <w:marRight w:val="0"/>
      <w:marTop w:val="0"/>
      <w:marBottom w:val="0"/>
      <w:divBdr>
        <w:top w:val="none" w:sz="0" w:space="0" w:color="auto"/>
        <w:left w:val="none" w:sz="0" w:space="0" w:color="auto"/>
        <w:bottom w:val="none" w:sz="0" w:space="0" w:color="auto"/>
        <w:right w:val="none" w:sz="0" w:space="0" w:color="auto"/>
      </w:divBdr>
    </w:div>
    <w:div w:id="1223951367">
      <w:bodyDiv w:val="1"/>
      <w:marLeft w:val="0"/>
      <w:marRight w:val="0"/>
      <w:marTop w:val="0"/>
      <w:marBottom w:val="0"/>
      <w:divBdr>
        <w:top w:val="none" w:sz="0" w:space="0" w:color="auto"/>
        <w:left w:val="none" w:sz="0" w:space="0" w:color="auto"/>
        <w:bottom w:val="none" w:sz="0" w:space="0" w:color="auto"/>
        <w:right w:val="none" w:sz="0" w:space="0" w:color="auto"/>
      </w:divBdr>
    </w:div>
    <w:div w:id="1253123824">
      <w:bodyDiv w:val="1"/>
      <w:marLeft w:val="0"/>
      <w:marRight w:val="0"/>
      <w:marTop w:val="0"/>
      <w:marBottom w:val="0"/>
      <w:divBdr>
        <w:top w:val="none" w:sz="0" w:space="0" w:color="auto"/>
        <w:left w:val="none" w:sz="0" w:space="0" w:color="auto"/>
        <w:bottom w:val="none" w:sz="0" w:space="0" w:color="auto"/>
        <w:right w:val="none" w:sz="0" w:space="0" w:color="auto"/>
      </w:divBdr>
    </w:div>
    <w:div w:id="1261446760">
      <w:bodyDiv w:val="1"/>
      <w:marLeft w:val="0"/>
      <w:marRight w:val="0"/>
      <w:marTop w:val="0"/>
      <w:marBottom w:val="0"/>
      <w:divBdr>
        <w:top w:val="none" w:sz="0" w:space="0" w:color="auto"/>
        <w:left w:val="none" w:sz="0" w:space="0" w:color="auto"/>
        <w:bottom w:val="none" w:sz="0" w:space="0" w:color="auto"/>
        <w:right w:val="none" w:sz="0" w:space="0" w:color="auto"/>
      </w:divBdr>
    </w:div>
    <w:div w:id="1355351848">
      <w:bodyDiv w:val="1"/>
      <w:marLeft w:val="0"/>
      <w:marRight w:val="0"/>
      <w:marTop w:val="0"/>
      <w:marBottom w:val="0"/>
      <w:divBdr>
        <w:top w:val="none" w:sz="0" w:space="0" w:color="auto"/>
        <w:left w:val="none" w:sz="0" w:space="0" w:color="auto"/>
        <w:bottom w:val="none" w:sz="0" w:space="0" w:color="auto"/>
        <w:right w:val="none" w:sz="0" w:space="0" w:color="auto"/>
      </w:divBdr>
    </w:div>
    <w:div w:id="1494181891">
      <w:bodyDiv w:val="1"/>
      <w:marLeft w:val="0"/>
      <w:marRight w:val="0"/>
      <w:marTop w:val="0"/>
      <w:marBottom w:val="0"/>
      <w:divBdr>
        <w:top w:val="none" w:sz="0" w:space="0" w:color="auto"/>
        <w:left w:val="none" w:sz="0" w:space="0" w:color="auto"/>
        <w:bottom w:val="none" w:sz="0" w:space="0" w:color="auto"/>
        <w:right w:val="none" w:sz="0" w:space="0" w:color="auto"/>
      </w:divBdr>
    </w:div>
    <w:div w:id="1513497848">
      <w:bodyDiv w:val="1"/>
      <w:marLeft w:val="0"/>
      <w:marRight w:val="0"/>
      <w:marTop w:val="0"/>
      <w:marBottom w:val="0"/>
      <w:divBdr>
        <w:top w:val="none" w:sz="0" w:space="0" w:color="auto"/>
        <w:left w:val="none" w:sz="0" w:space="0" w:color="auto"/>
        <w:bottom w:val="none" w:sz="0" w:space="0" w:color="auto"/>
        <w:right w:val="none" w:sz="0" w:space="0" w:color="auto"/>
      </w:divBdr>
    </w:div>
    <w:div w:id="1529566589">
      <w:bodyDiv w:val="1"/>
      <w:marLeft w:val="0"/>
      <w:marRight w:val="0"/>
      <w:marTop w:val="0"/>
      <w:marBottom w:val="0"/>
      <w:divBdr>
        <w:top w:val="none" w:sz="0" w:space="0" w:color="auto"/>
        <w:left w:val="none" w:sz="0" w:space="0" w:color="auto"/>
        <w:bottom w:val="none" w:sz="0" w:space="0" w:color="auto"/>
        <w:right w:val="none" w:sz="0" w:space="0" w:color="auto"/>
      </w:divBdr>
    </w:div>
    <w:div w:id="1574579337">
      <w:bodyDiv w:val="1"/>
      <w:marLeft w:val="0"/>
      <w:marRight w:val="0"/>
      <w:marTop w:val="0"/>
      <w:marBottom w:val="0"/>
      <w:divBdr>
        <w:top w:val="none" w:sz="0" w:space="0" w:color="auto"/>
        <w:left w:val="none" w:sz="0" w:space="0" w:color="auto"/>
        <w:bottom w:val="none" w:sz="0" w:space="0" w:color="auto"/>
        <w:right w:val="none" w:sz="0" w:space="0" w:color="auto"/>
      </w:divBdr>
    </w:div>
    <w:div w:id="1595630942">
      <w:bodyDiv w:val="1"/>
      <w:marLeft w:val="0"/>
      <w:marRight w:val="0"/>
      <w:marTop w:val="0"/>
      <w:marBottom w:val="0"/>
      <w:divBdr>
        <w:top w:val="none" w:sz="0" w:space="0" w:color="auto"/>
        <w:left w:val="none" w:sz="0" w:space="0" w:color="auto"/>
        <w:bottom w:val="none" w:sz="0" w:space="0" w:color="auto"/>
        <w:right w:val="none" w:sz="0" w:space="0" w:color="auto"/>
      </w:divBdr>
    </w:div>
    <w:div w:id="1616789582">
      <w:bodyDiv w:val="1"/>
      <w:marLeft w:val="0"/>
      <w:marRight w:val="0"/>
      <w:marTop w:val="0"/>
      <w:marBottom w:val="0"/>
      <w:divBdr>
        <w:top w:val="none" w:sz="0" w:space="0" w:color="auto"/>
        <w:left w:val="none" w:sz="0" w:space="0" w:color="auto"/>
        <w:bottom w:val="none" w:sz="0" w:space="0" w:color="auto"/>
        <w:right w:val="none" w:sz="0" w:space="0" w:color="auto"/>
      </w:divBdr>
    </w:div>
    <w:div w:id="1648587068">
      <w:bodyDiv w:val="1"/>
      <w:marLeft w:val="0"/>
      <w:marRight w:val="0"/>
      <w:marTop w:val="0"/>
      <w:marBottom w:val="0"/>
      <w:divBdr>
        <w:top w:val="none" w:sz="0" w:space="0" w:color="auto"/>
        <w:left w:val="none" w:sz="0" w:space="0" w:color="auto"/>
        <w:bottom w:val="none" w:sz="0" w:space="0" w:color="auto"/>
        <w:right w:val="none" w:sz="0" w:space="0" w:color="auto"/>
      </w:divBdr>
    </w:div>
    <w:div w:id="1656951249">
      <w:bodyDiv w:val="1"/>
      <w:marLeft w:val="0"/>
      <w:marRight w:val="0"/>
      <w:marTop w:val="0"/>
      <w:marBottom w:val="0"/>
      <w:divBdr>
        <w:top w:val="none" w:sz="0" w:space="0" w:color="auto"/>
        <w:left w:val="none" w:sz="0" w:space="0" w:color="auto"/>
        <w:bottom w:val="none" w:sz="0" w:space="0" w:color="auto"/>
        <w:right w:val="none" w:sz="0" w:space="0" w:color="auto"/>
      </w:divBdr>
    </w:div>
    <w:div w:id="1705905947">
      <w:bodyDiv w:val="1"/>
      <w:marLeft w:val="0"/>
      <w:marRight w:val="0"/>
      <w:marTop w:val="0"/>
      <w:marBottom w:val="0"/>
      <w:divBdr>
        <w:top w:val="none" w:sz="0" w:space="0" w:color="auto"/>
        <w:left w:val="none" w:sz="0" w:space="0" w:color="auto"/>
        <w:bottom w:val="none" w:sz="0" w:space="0" w:color="auto"/>
        <w:right w:val="none" w:sz="0" w:space="0" w:color="auto"/>
      </w:divBdr>
    </w:div>
    <w:div w:id="1735620425">
      <w:bodyDiv w:val="1"/>
      <w:marLeft w:val="0"/>
      <w:marRight w:val="0"/>
      <w:marTop w:val="0"/>
      <w:marBottom w:val="0"/>
      <w:divBdr>
        <w:top w:val="none" w:sz="0" w:space="0" w:color="auto"/>
        <w:left w:val="none" w:sz="0" w:space="0" w:color="auto"/>
        <w:bottom w:val="none" w:sz="0" w:space="0" w:color="auto"/>
        <w:right w:val="none" w:sz="0" w:space="0" w:color="auto"/>
      </w:divBdr>
    </w:div>
    <w:div w:id="1739858661">
      <w:bodyDiv w:val="1"/>
      <w:marLeft w:val="0"/>
      <w:marRight w:val="0"/>
      <w:marTop w:val="0"/>
      <w:marBottom w:val="0"/>
      <w:divBdr>
        <w:top w:val="none" w:sz="0" w:space="0" w:color="auto"/>
        <w:left w:val="none" w:sz="0" w:space="0" w:color="auto"/>
        <w:bottom w:val="none" w:sz="0" w:space="0" w:color="auto"/>
        <w:right w:val="none" w:sz="0" w:space="0" w:color="auto"/>
      </w:divBdr>
    </w:div>
    <w:div w:id="1765999628">
      <w:bodyDiv w:val="1"/>
      <w:marLeft w:val="0"/>
      <w:marRight w:val="0"/>
      <w:marTop w:val="0"/>
      <w:marBottom w:val="0"/>
      <w:divBdr>
        <w:top w:val="none" w:sz="0" w:space="0" w:color="auto"/>
        <w:left w:val="none" w:sz="0" w:space="0" w:color="auto"/>
        <w:bottom w:val="none" w:sz="0" w:space="0" w:color="auto"/>
        <w:right w:val="none" w:sz="0" w:space="0" w:color="auto"/>
      </w:divBdr>
    </w:div>
    <w:div w:id="1903363594">
      <w:bodyDiv w:val="1"/>
      <w:marLeft w:val="0"/>
      <w:marRight w:val="0"/>
      <w:marTop w:val="0"/>
      <w:marBottom w:val="0"/>
      <w:divBdr>
        <w:top w:val="none" w:sz="0" w:space="0" w:color="auto"/>
        <w:left w:val="none" w:sz="0" w:space="0" w:color="auto"/>
        <w:bottom w:val="none" w:sz="0" w:space="0" w:color="auto"/>
        <w:right w:val="none" w:sz="0" w:space="0" w:color="auto"/>
      </w:divBdr>
    </w:div>
    <w:div w:id="2036297975">
      <w:bodyDiv w:val="1"/>
      <w:marLeft w:val="0"/>
      <w:marRight w:val="0"/>
      <w:marTop w:val="0"/>
      <w:marBottom w:val="0"/>
      <w:divBdr>
        <w:top w:val="none" w:sz="0" w:space="0" w:color="auto"/>
        <w:left w:val="none" w:sz="0" w:space="0" w:color="auto"/>
        <w:bottom w:val="none" w:sz="0" w:space="0" w:color="auto"/>
        <w:right w:val="none" w:sz="0" w:space="0" w:color="auto"/>
      </w:divBdr>
    </w:div>
    <w:div w:id="2039042090">
      <w:bodyDiv w:val="1"/>
      <w:marLeft w:val="0"/>
      <w:marRight w:val="0"/>
      <w:marTop w:val="0"/>
      <w:marBottom w:val="0"/>
      <w:divBdr>
        <w:top w:val="none" w:sz="0" w:space="0" w:color="auto"/>
        <w:left w:val="none" w:sz="0" w:space="0" w:color="auto"/>
        <w:bottom w:val="none" w:sz="0" w:space="0" w:color="auto"/>
        <w:right w:val="none" w:sz="0" w:space="0" w:color="auto"/>
      </w:divBdr>
    </w:div>
    <w:div w:id="2065568785">
      <w:bodyDiv w:val="1"/>
      <w:marLeft w:val="0"/>
      <w:marRight w:val="0"/>
      <w:marTop w:val="0"/>
      <w:marBottom w:val="0"/>
      <w:divBdr>
        <w:top w:val="none" w:sz="0" w:space="0" w:color="auto"/>
        <w:left w:val="none" w:sz="0" w:space="0" w:color="auto"/>
        <w:bottom w:val="none" w:sz="0" w:space="0" w:color="auto"/>
        <w:right w:val="none" w:sz="0" w:space="0" w:color="auto"/>
      </w:divBdr>
    </w:div>
    <w:div w:id="2082021702">
      <w:bodyDiv w:val="1"/>
      <w:marLeft w:val="0"/>
      <w:marRight w:val="0"/>
      <w:marTop w:val="0"/>
      <w:marBottom w:val="0"/>
      <w:divBdr>
        <w:top w:val="none" w:sz="0" w:space="0" w:color="auto"/>
        <w:left w:val="none" w:sz="0" w:space="0" w:color="auto"/>
        <w:bottom w:val="none" w:sz="0" w:space="0" w:color="auto"/>
        <w:right w:val="none" w:sz="0" w:space="0" w:color="auto"/>
      </w:divBdr>
    </w:div>
    <w:div w:id="2091657237">
      <w:bodyDiv w:val="1"/>
      <w:marLeft w:val="0"/>
      <w:marRight w:val="0"/>
      <w:marTop w:val="0"/>
      <w:marBottom w:val="0"/>
      <w:divBdr>
        <w:top w:val="none" w:sz="0" w:space="0" w:color="auto"/>
        <w:left w:val="none" w:sz="0" w:space="0" w:color="auto"/>
        <w:bottom w:val="none" w:sz="0" w:space="0" w:color="auto"/>
        <w:right w:val="none" w:sz="0" w:space="0" w:color="auto"/>
      </w:divBdr>
    </w:div>
    <w:div w:id="2092121661">
      <w:bodyDiv w:val="1"/>
      <w:marLeft w:val="0"/>
      <w:marRight w:val="0"/>
      <w:marTop w:val="0"/>
      <w:marBottom w:val="0"/>
      <w:divBdr>
        <w:top w:val="none" w:sz="0" w:space="0" w:color="auto"/>
        <w:left w:val="none" w:sz="0" w:space="0" w:color="auto"/>
        <w:bottom w:val="none" w:sz="0" w:space="0" w:color="auto"/>
        <w:right w:val="none" w:sz="0" w:space="0" w:color="auto"/>
      </w:divBdr>
    </w:div>
    <w:div w:id="213400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47490-55B6-DC4B-A841-782AA378C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8911</Words>
  <Characters>50796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59588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2026-01-11T18:49:00Z</dcterms:created>
  <dcterms:modified xsi:type="dcterms:W3CDTF">2026-03-19T00:03:00Z</dcterms:modified>
  <cp:category/>
</cp:coreProperties>
</file>