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96C40" w:rsidRPr="00D255DD" w:rsidRDefault="00C96C40" w:rsidP="00C96C40">
      <w:pPr>
        <w:pStyle w:val="fixed"/>
        <w:rPr>
          <w:rFonts w:ascii="Arial" w:hAnsi="Arial" w:cs="Arial"/>
          <w:sz w:val="22"/>
          <w:szCs w:val="22"/>
        </w:rPr>
      </w:pPr>
      <w:r w:rsidRPr="00D255DD">
        <w:rPr>
          <w:rFonts w:ascii="Arial" w:hAnsi="Arial" w:cs="Arial"/>
          <w:sz w:val="22"/>
          <w:szCs w:val="22"/>
        </w:rPr>
        <w:t>MODULE CODE:</w:t>
      </w:r>
      <w:r w:rsidRPr="00D255DD">
        <w:rPr>
          <w:rFonts w:ascii="Arial" w:hAnsi="Arial" w:cs="Arial"/>
          <w:sz w:val="22"/>
          <w:szCs w:val="22"/>
        </w:rPr>
        <w:tab/>
        <w:t>HPHE4004</w:t>
      </w:r>
    </w:p>
    <w:p w:rsidR="00C96C40" w:rsidRPr="00D255DD" w:rsidRDefault="00C96C40" w:rsidP="00C96C40">
      <w:pPr>
        <w:pStyle w:val="fixed"/>
        <w:ind w:left="0" w:firstLine="0"/>
        <w:outlineLvl w:val="1"/>
        <w:rPr>
          <w:rFonts w:ascii="Arial" w:hAnsi="Arial" w:cs="Arial"/>
          <w:sz w:val="22"/>
          <w:szCs w:val="22"/>
        </w:rPr>
      </w:pPr>
      <w:bookmarkStart w:id="0" w:name="HistoricEnvironment"/>
      <w:r w:rsidRPr="00D255DD">
        <w:rPr>
          <w:rFonts w:ascii="Arial" w:hAnsi="Arial" w:cs="Arial"/>
          <w:sz w:val="22"/>
          <w:szCs w:val="22"/>
        </w:rPr>
        <w:t>TITLE:</w:t>
      </w:r>
      <w:r w:rsidRPr="00D255DD">
        <w:rPr>
          <w:rFonts w:ascii="Arial" w:hAnsi="Arial" w:cs="Arial"/>
          <w:sz w:val="22"/>
          <w:szCs w:val="22"/>
        </w:rPr>
        <w:tab/>
      </w:r>
      <w:r w:rsidRPr="00D255DD">
        <w:rPr>
          <w:rFonts w:ascii="Arial" w:hAnsi="Arial" w:cs="Arial"/>
          <w:sz w:val="22"/>
          <w:szCs w:val="22"/>
        </w:rPr>
        <w:tab/>
      </w:r>
      <w:r w:rsidRPr="00D255DD">
        <w:rPr>
          <w:rFonts w:ascii="Arial" w:hAnsi="Arial" w:cs="Arial"/>
          <w:sz w:val="22"/>
          <w:szCs w:val="22"/>
        </w:rPr>
        <w:tab/>
        <w:t>Historic Environment Stewardship</w:t>
      </w:r>
    </w:p>
    <w:bookmarkEnd w:id="0"/>
    <w:p w:rsidR="00C96C40" w:rsidRPr="00D255DD" w:rsidRDefault="00C96C40" w:rsidP="00C96C40">
      <w:pPr>
        <w:pStyle w:val="fixed"/>
        <w:rPr>
          <w:rFonts w:ascii="Arial" w:hAnsi="Arial" w:cs="Arial"/>
          <w:sz w:val="22"/>
          <w:szCs w:val="22"/>
        </w:rPr>
      </w:pPr>
      <w:r w:rsidRPr="00D255DD">
        <w:rPr>
          <w:rFonts w:ascii="Arial" w:hAnsi="Arial" w:cs="Arial"/>
          <w:sz w:val="22"/>
          <w:szCs w:val="22"/>
        </w:rPr>
        <w:t>DATED:</w:t>
      </w:r>
      <w:r w:rsidRPr="00D255DD">
        <w:rPr>
          <w:rFonts w:ascii="Arial" w:hAnsi="Arial" w:cs="Arial"/>
          <w:sz w:val="22"/>
          <w:szCs w:val="22"/>
        </w:rPr>
        <w:tab/>
      </w:r>
      <w:r w:rsidRPr="00D255DD">
        <w:rPr>
          <w:rFonts w:ascii="Arial" w:hAnsi="Arial" w:cs="Arial"/>
          <w:sz w:val="22"/>
          <w:szCs w:val="22"/>
        </w:rPr>
        <w:tab/>
      </w:r>
      <w:r>
        <w:rPr>
          <w:rFonts w:ascii="Arial" w:hAnsi="Arial" w:cs="Arial"/>
          <w:sz w:val="22"/>
          <w:szCs w:val="22"/>
        </w:rPr>
        <w:t>24/04/2018</w:t>
      </w:r>
      <w:r w:rsidRPr="00D255DD">
        <w:rPr>
          <w:rFonts w:ascii="Arial" w:hAnsi="Arial" w:cs="Arial"/>
          <w:sz w:val="22"/>
          <w:szCs w:val="22"/>
        </w:rPr>
        <w:fldChar w:fldCharType="begin"/>
      </w:r>
      <w:r w:rsidRPr="00D255DD">
        <w:rPr>
          <w:rFonts w:ascii="Arial" w:hAnsi="Arial" w:cs="Arial"/>
          <w:sz w:val="22"/>
          <w:szCs w:val="22"/>
        </w:rPr>
        <w:instrText xml:space="preserve"> FILLIN  DD/MM/YYYY  \* MERGEFORMAT </w:instrText>
      </w:r>
      <w:r w:rsidRPr="00D255DD">
        <w:rPr>
          <w:rFonts w:ascii="Arial" w:hAnsi="Arial" w:cs="Arial"/>
          <w:sz w:val="22"/>
          <w:szCs w:val="22"/>
        </w:rPr>
        <w:fldChar w:fldCharType="end"/>
      </w:r>
    </w:p>
    <w:p w:rsidR="00C96C40" w:rsidRPr="00D255DD" w:rsidRDefault="00C96C40" w:rsidP="00C96C40">
      <w:pPr>
        <w:pStyle w:val="fixed"/>
        <w:rPr>
          <w:rFonts w:ascii="Arial" w:hAnsi="Arial" w:cs="Arial"/>
          <w:sz w:val="22"/>
          <w:szCs w:val="22"/>
        </w:rPr>
      </w:pPr>
    </w:p>
    <w:p w:rsidR="00C96C40" w:rsidRPr="00D255DD" w:rsidRDefault="00C96C40" w:rsidP="00C96C40">
      <w:pPr>
        <w:pStyle w:val="fixed"/>
        <w:rPr>
          <w:rFonts w:ascii="Arial" w:hAnsi="Arial" w:cs="Arial"/>
          <w:sz w:val="22"/>
          <w:szCs w:val="22"/>
        </w:rPr>
      </w:pPr>
      <w:r w:rsidRPr="00D255DD">
        <w:rPr>
          <w:rFonts w:ascii="Arial" w:hAnsi="Arial" w:cs="Arial"/>
          <w:sz w:val="22"/>
          <w:szCs w:val="22"/>
        </w:rPr>
        <w:t xml:space="preserve">LEVEL:  </w:t>
      </w:r>
      <w:r w:rsidRPr="00D255DD">
        <w:rPr>
          <w:rFonts w:ascii="Arial" w:hAnsi="Arial" w:cs="Arial"/>
          <w:sz w:val="22"/>
          <w:szCs w:val="22"/>
        </w:rPr>
        <w:tab/>
      </w:r>
      <w:r w:rsidRPr="00D255DD">
        <w:rPr>
          <w:rFonts w:ascii="Arial" w:hAnsi="Arial" w:cs="Arial"/>
          <w:sz w:val="22"/>
          <w:szCs w:val="22"/>
        </w:rPr>
        <w:tab/>
        <w:t>4</w:t>
      </w:r>
      <w:r w:rsidRPr="00D255DD">
        <w:rPr>
          <w:rFonts w:ascii="Arial" w:hAnsi="Arial" w:cs="Arial"/>
          <w:sz w:val="22"/>
          <w:szCs w:val="22"/>
        </w:rPr>
        <w:tab/>
      </w:r>
    </w:p>
    <w:p w:rsidR="00C96C40" w:rsidRPr="00D255DD" w:rsidRDefault="00C96C40" w:rsidP="00C96C40">
      <w:pPr>
        <w:pStyle w:val="fixed"/>
        <w:rPr>
          <w:rFonts w:ascii="Arial" w:hAnsi="Arial" w:cs="Arial"/>
          <w:sz w:val="22"/>
          <w:szCs w:val="22"/>
        </w:rPr>
      </w:pPr>
      <w:r w:rsidRPr="00D255DD">
        <w:rPr>
          <w:rFonts w:ascii="Arial" w:hAnsi="Arial" w:cs="Arial"/>
          <w:sz w:val="22"/>
          <w:szCs w:val="22"/>
        </w:rPr>
        <w:t>CREDITS:</w:t>
      </w:r>
      <w:r w:rsidRPr="00D255DD">
        <w:rPr>
          <w:rFonts w:ascii="Arial" w:hAnsi="Arial" w:cs="Arial"/>
          <w:sz w:val="22"/>
          <w:szCs w:val="22"/>
        </w:rPr>
        <w:tab/>
      </w:r>
      <w:r w:rsidRPr="00D255DD">
        <w:rPr>
          <w:rFonts w:ascii="Arial" w:hAnsi="Arial" w:cs="Arial"/>
          <w:sz w:val="22"/>
          <w:szCs w:val="22"/>
        </w:rPr>
        <w:tab/>
        <w:t>20</w:t>
      </w:r>
      <w:r w:rsidRPr="00D255DD">
        <w:rPr>
          <w:rFonts w:ascii="Arial" w:hAnsi="Arial" w:cs="Arial"/>
          <w:sz w:val="22"/>
          <w:szCs w:val="22"/>
        </w:rPr>
        <w:tab/>
      </w:r>
    </w:p>
    <w:p w:rsidR="00C96C40" w:rsidRPr="00D255DD" w:rsidRDefault="00C96C40" w:rsidP="00C96C40">
      <w:pPr>
        <w:pStyle w:val="fixed"/>
        <w:rPr>
          <w:rFonts w:ascii="Arial" w:hAnsi="Arial" w:cs="Arial"/>
          <w:sz w:val="22"/>
          <w:szCs w:val="22"/>
        </w:rPr>
      </w:pPr>
    </w:p>
    <w:p w:rsidR="00C96C40" w:rsidRDefault="00C96C40" w:rsidP="00C96C40">
      <w:pPr>
        <w:pBdr>
          <w:bottom w:val="single" w:sz="6" w:space="1" w:color="auto"/>
        </w:pBdr>
        <w:rPr>
          <w:rFonts w:ascii="Arial" w:hAnsi="Arial" w:cs="Arial"/>
          <w:b/>
          <w:sz w:val="22"/>
          <w:szCs w:val="22"/>
        </w:rPr>
      </w:pPr>
      <w:r w:rsidRPr="00D255DD">
        <w:rPr>
          <w:rFonts w:ascii="Arial" w:hAnsi="Arial" w:cs="Arial"/>
          <w:b/>
          <w:sz w:val="22"/>
          <w:szCs w:val="22"/>
        </w:rPr>
        <w:t>JACS CODE:</w:t>
      </w:r>
      <w:r w:rsidRPr="00D255DD">
        <w:rPr>
          <w:rFonts w:ascii="Arial" w:hAnsi="Arial" w:cs="Arial"/>
          <w:b/>
          <w:sz w:val="22"/>
          <w:szCs w:val="22"/>
        </w:rPr>
        <w:tab/>
      </w:r>
      <w:r w:rsidRPr="00D255DD">
        <w:rPr>
          <w:rFonts w:ascii="Arial" w:hAnsi="Arial" w:cs="Arial"/>
          <w:b/>
          <w:sz w:val="22"/>
          <w:szCs w:val="22"/>
        </w:rPr>
        <w:tab/>
        <w:t>V700</w:t>
      </w:r>
    </w:p>
    <w:p w:rsidR="00E83749" w:rsidRPr="00D255DD" w:rsidRDefault="00E83749" w:rsidP="00C96C40">
      <w:pPr>
        <w:pBdr>
          <w:bottom w:val="single" w:sz="6" w:space="1" w:color="auto"/>
        </w:pBdr>
        <w:rPr>
          <w:rFonts w:ascii="Arial" w:hAnsi="Arial" w:cs="Arial"/>
          <w:sz w:val="22"/>
          <w:szCs w:val="22"/>
        </w:rPr>
      </w:pPr>
    </w:p>
    <w:p w:rsidR="00C96C40" w:rsidRPr="00D255DD" w:rsidRDefault="00C96C40" w:rsidP="00C96C40">
      <w:pPr>
        <w:pStyle w:val="bullet"/>
        <w:overflowPunct/>
        <w:autoSpaceDE/>
        <w:autoSpaceDN/>
        <w:adjustRightInd/>
        <w:spacing w:before="0"/>
        <w:ind w:left="0" w:firstLine="0"/>
        <w:textAlignment w:val="auto"/>
        <w:rPr>
          <w:rFonts w:ascii="Arial" w:hAnsi="Arial" w:cs="Arial"/>
          <w:b/>
          <w:sz w:val="22"/>
          <w:szCs w:val="22"/>
        </w:rPr>
      </w:pPr>
    </w:p>
    <w:p w:rsidR="00C96C40" w:rsidRDefault="00C96C40" w:rsidP="00C96C40">
      <w:pPr>
        <w:pStyle w:val="bullet"/>
        <w:overflowPunct/>
        <w:autoSpaceDE/>
        <w:autoSpaceDN/>
        <w:adjustRightInd/>
        <w:spacing w:before="0"/>
        <w:ind w:left="0" w:firstLine="0"/>
        <w:textAlignment w:val="auto"/>
        <w:rPr>
          <w:rFonts w:ascii="Arial" w:hAnsi="Arial" w:cs="Arial"/>
          <w:sz w:val="22"/>
          <w:szCs w:val="22"/>
        </w:rPr>
      </w:pPr>
      <w:r w:rsidRPr="00D255DD">
        <w:rPr>
          <w:rFonts w:ascii="Arial" w:hAnsi="Arial" w:cs="Arial"/>
          <w:b/>
          <w:sz w:val="22"/>
          <w:szCs w:val="22"/>
        </w:rPr>
        <w:t>AIM(S)</w:t>
      </w:r>
      <w:r w:rsidRPr="00D255DD">
        <w:rPr>
          <w:rFonts w:ascii="Arial" w:hAnsi="Arial" w:cs="Arial"/>
          <w:sz w:val="22"/>
          <w:szCs w:val="22"/>
        </w:rPr>
        <w:t xml:space="preserve"> </w:t>
      </w:r>
    </w:p>
    <w:p w:rsidR="00E83749" w:rsidRPr="00D255DD" w:rsidRDefault="00E83749" w:rsidP="00C96C40">
      <w:pPr>
        <w:pStyle w:val="bullet"/>
        <w:overflowPunct/>
        <w:autoSpaceDE/>
        <w:autoSpaceDN/>
        <w:adjustRightInd/>
        <w:spacing w:before="0"/>
        <w:ind w:left="0" w:firstLine="0"/>
        <w:textAlignment w:val="auto"/>
        <w:rPr>
          <w:rFonts w:ascii="Arial" w:hAnsi="Arial" w:cs="Arial"/>
          <w:sz w:val="22"/>
          <w:szCs w:val="22"/>
        </w:rPr>
      </w:pPr>
    </w:p>
    <w:p w:rsidR="00C96C40" w:rsidRPr="00D255DD" w:rsidRDefault="00C96C40" w:rsidP="00C96C40">
      <w:pPr>
        <w:pStyle w:val="bullet"/>
        <w:overflowPunct/>
        <w:autoSpaceDE/>
        <w:autoSpaceDN/>
        <w:adjustRightInd/>
        <w:spacing w:before="0"/>
        <w:ind w:left="0" w:firstLine="0"/>
        <w:textAlignment w:val="auto"/>
        <w:rPr>
          <w:rFonts w:ascii="Arial" w:hAnsi="Arial" w:cs="Arial"/>
          <w:sz w:val="22"/>
          <w:szCs w:val="22"/>
        </w:rPr>
      </w:pPr>
      <w:r w:rsidRPr="00D255DD">
        <w:rPr>
          <w:rFonts w:ascii="Arial" w:hAnsi="Arial" w:cs="Arial"/>
          <w:sz w:val="22"/>
          <w:szCs w:val="22"/>
        </w:rPr>
        <w:t>This module aims to develop knowledge and understanding of:</w:t>
      </w:r>
    </w:p>
    <w:p w:rsidR="00C96C40" w:rsidRPr="00D255DD" w:rsidRDefault="00C96C40" w:rsidP="00C96C40">
      <w:pPr>
        <w:numPr>
          <w:ilvl w:val="0"/>
          <w:numId w:val="1"/>
        </w:numPr>
        <w:overflowPunct/>
        <w:autoSpaceDE/>
        <w:autoSpaceDN/>
        <w:adjustRightInd/>
        <w:ind w:left="851" w:hanging="567"/>
        <w:textAlignment w:val="auto"/>
        <w:rPr>
          <w:rFonts w:ascii="Arial" w:hAnsi="Arial" w:cs="Arial"/>
          <w:sz w:val="22"/>
          <w:szCs w:val="22"/>
        </w:rPr>
      </w:pPr>
      <w:r w:rsidRPr="00D255DD">
        <w:rPr>
          <w:rFonts w:ascii="Arial" w:hAnsi="Arial" w:cs="Arial"/>
          <w:sz w:val="22"/>
          <w:szCs w:val="22"/>
        </w:rPr>
        <w:t>The origins, growth and core principles of Heritage Stewardship / Management.</w:t>
      </w:r>
    </w:p>
    <w:p w:rsidR="00C96C40" w:rsidRPr="00D255DD" w:rsidRDefault="00C96C40" w:rsidP="00C96C40">
      <w:pPr>
        <w:numPr>
          <w:ilvl w:val="0"/>
          <w:numId w:val="1"/>
        </w:numPr>
        <w:overflowPunct/>
        <w:autoSpaceDE/>
        <w:autoSpaceDN/>
        <w:adjustRightInd/>
        <w:ind w:left="851" w:hanging="567"/>
        <w:textAlignment w:val="auto"/>
        <w:rPr>
          <w:rFonts w:ascii="Arial" w:hAnsi="Arial" w:cs="Arial"/>
          <w:sz w:val="22"/>
          <w:szCs w:val="22"/>
        </w:rPr>
      </w:pPr>
      <w:r w:rsidRPr="00D255DD">
        <w:rPr>
          <w:rFonts w:ascii="Arial" w:hAnsi="Arial" w:cs="Arial"/>
          <w:sz w:val="22"/>
          <w:szCs w:val="22"/>
        </w:rPr>
        <w:t>Approaches to the preservation, conservation and management of the historic environment in particular the key legislative and policy frameworks for the protection of heritage and the roles of key local, national and international agencies.</w:t>
      </w:r>
    </w:p>
    <w:p w:rsidR="00C96C40" w:rsidRPr="00D255DD" w:rsidRDefault="00C96C40" w:rsidP="00C96C40">
      <w:pPr>
        <w:numPr>
          <w:ilvl w:val="0"/>
          <w:numId w:val="1"/>
        </w:numPr>
        <w:overflowPunct/>
        <w:autoSpaceDE/>
        <w:autoSpaceDN/>
        <w:adjustRightInd/>
        <w:ind w:left="851" w:hanging="567"/>
        <w:textAlignment w:val="auto"/>
        <w:rPr>
          <w:rFonts w:ascii="Arial" w:hAnsi="Arial" w:cs="Arial"/>
          <w:sz w:val="22"/>
          <w:szCs w:val="22"/>
        </w:rPr>
      </w:pPr>
      <w:r w:rsidRPr="00D255DD">
        <w:rPr>
          <w:rFonts w:ascii="Arial" w:hAnsi="Arial" w:cs="Arial"/>
          <w:sz w:val="22"/>
          <w:szCs w:val="22"/>
        </w:rPr>
        <w:t xml:space="preserve">The challenges faced by different forms of heritage from monuments and buildings to anthropogenic landscapes, from ephemeral materials to music and language.  </w:t>
      </w:r>
    </w:p>
    <w:p w:rsidR="00C96C40" w:rsidRPr="00D255DD" w:rsidRDefault="00C96C40" w:rsidP="00C96C40">
      <w:pPr>
        <w:numPr>
          <w:ilvl w:val="0"/>
          <w:numId w:val="1"/>
        </w:numPr>
        <w:overflowPunct/>
        <w:autoSpaceDE/>
        <w:autoSpaceDN/>
        <w:adjustRightInd/>
        <w:ind w:left="851" w:hanging="567"/>
        <w:textAlignment w:val="auto"/>
        <w:rPr>
          <w:rFonts w:ascii="Arial" w:hAnsi="Arial" w:cs="Arial"/>
          <w:sz w:val="22"/>
          <w:szCs w:val="22"/>
        </w:rPr>
      </w:pPr>
      <w:r w:rsidRPr="00D255DD">
        <w:rPr>
          <w:rFonts w:ascii="Arial" w:hAnsi="Arial" w:cs="Arial"/>
          <w:sz w:val="22"/>
          <w:szCs w:val="22"/>
        </w:rPr>
        <w:t xml:space="preserve">The concept of the heritage cycle as a tool for assessment, evaluation and intervention in different forms of heritage at different scales.  </w:t>
      </w:r>
    </w:p>
    <w:p w:rsidR="00C96C40" w:rsidRPr="00D255DD" w:rsidRDefault="00C96C40" w:rsidP="00C96C40">
      <w:pPr>
        <w:pStyle w:val="bullet"/>
        <w:overflowPunct/>
        <w:autoSpaceDE/>
        <w:autoSpaceDN/>
        <w:adjustRightInd/>
        <w:spacing w:before="0"/>
        <w:ind w:left="0" w:firstLine="0"/>
        <w:textAlignment w:val="auto"/>
        <w:rPr>
          <w:rFonts w:ascii="Arial" w:hAnsi="Arial" w:cs="Arial"/>
          <w:b/>
          <w:sz w:val="22"/>
          <w:szCs w:val="22"/>
        </w:rPr>
      </w:pPr>
    </w:p>
    <w:p w:rsidR="00C96C40" w:rsidRDefault="00C96C40" w:rsidP="00C96C40">
      <w:pPr>
        <w:pStyle w:val="bullet"/>
        <w:overflowPunct/>
        <w:autoSpaceDE/>
        <w:autoSpaceDN/>
        <w:adjustRightInd/>
        <w:spacing w:before="0"/>
        <w:ind w:left="0" w:firstLine="0"/>
        <w:textAlignment w:val="auto"/>
        <w:rPr>
          <w:rFonts w:ascii="Arial" w:hAnsi="Arial" w:cs="Arial"/>
          <w:b/>
          <w:sz w:val="22"/>
          <w:szCs w:val="22"/>
        </w:rPr>
      </w:pPr>
      <w:r w:rsidRPr="00D255DD">
        <w:rPr>
          <w:rFonts w:ascii="Arial" w:hAnsi="Arial" w:cs="Arial"/>
          <w:b/>
          <w:sz w:val="22"/>
          <w:szCs w:val="22"/>
        </w:rPr>
        <w:t>LEARNING OUTCOMES</w:t>
      </w:r>
    </w:p>
    <w:p w:rsidR="00E83749" w:rsidRPr="00D255DD" w:rsidRDefault="00E83749" w:rsidP="00C96C40">
      <w:pPr>
        <w:pStyle w:val="bullet"/>
        <w:overflowPunct/>
        <w:autoSpaceDE/>
        <w:autoSpaceDN/>
        <w:adjustRightInd/>
        <w:spacing w:before="0"/>
        <w:ind w:left="0" w:firstLine="0"/>
        <w:textAlignment w:val="auto"/>
        <w:rPr>
          <w:rFonts w:ascii="Arial" w:hAnsi="Arial" w:cs="Arial"/>
          <w:b/>
          <w:sz w:val="22"/>
          <w:szCs w:val="22"/>
        </w:rPr>
      </w:pPr>
    </w:p>
    <w:p w:rsidR="00C96C40" w:rsidRPr="00D255DD" w:rsidRDefault="00C96C40" w:rsidP="00C96C40">
      <w:pPr>
        <w:rPr>
          <w:rFonts w:ascii="Arial" w:hAnsi="Arial" w:cs="Arial"/>
          <w:sz w:val="22"/>
          <w:szCs w:val="22"/>
        </w:rPr>
      </w:pPr>
      <w:r w:rsidRPr="00D255DD">
        <w:rPr>
          <w:rFonts w:ascii="Arial" w:hAnsi="Arial" w:cs="Arial"/>
          <w:sz w:val="22"/>
          <w:szCs w:val="22"/>
        </w:rPr>
        <w:t>Upon the successful completion of this module, the student should be able to:</w:t>
      </w:r>
    </w:p>
    <w:p w:rsidR="00C96C40" w:rsidRPr="00D255DD" w:rsidRDefault="00C96C40" w:rsidP="00C96C40">
      <w:pPr>
        <w:pStyle w:val="bullet"/>
        <w:numPr>
          <w:ilvl w:val="0"/>
          <w:numId w:val="1"/>
        </w:numPr>
        <w:overflowPunct/>
        <w:autoSpaceDE/>
        <w:autoSpaceDN/>
        <w:adjustRightInd/>
        <w:spacing w:before="0"/>
        <w:ind w:left="851" w:hanging="567"/>
        <w:textAlignment w:val="auto"/>
        <w:rPr>
          <w:rFonts w:ascii="Arial" w:hAnsi="Arial" w:cs="Arial"/>
          <w:sz w:val="22"/>
          <w:szCs w:val="22"/>
        </w:rPr>
      </w:pPr>
      <w:r w:rsidRPr="00D255DD">
        <w:rPr>
          <w:rFonts w:ascii="Arial" w:hAnsi="Arial" w:cs="Arial"/>
          <w:sz w:val="22"/>
          <w:szCs w:val="22"/>
        </w:rPr>
        <w:t>Illustrate understanding of the principles and practice of heritage management in the context of the wider culture and arts sector and the leisure and tourism industries.</w:t>
      </w:r>
    </w:p>
    <w:p w:rsidR="00C96C40" w:rsidRPr="00D255DD" w:rsidRDefault="00C96C40" w:rsidP="00C96C40">
      <w:pPr>
        <w:pStyle w:val="bullet"/>
        <w:numPr>
          <w:ilvl w:val="0"/>
          <w:numId w:val="1"/>
        </w:numPr>
        <w:overflowPunct/>
        <w:autoSpaceDE/>
        <w:autoSpaceDN/>
        <w:adjustRightInd/>
        <w:spacing w:before="0"/>
        <w:ind w:left="851" w:hanging="567"/>
        <w:textAlignment w:val="auto"/>
        <w:rPr>
          <w:rFonts w:ascii="Arial" w:hAnsi="Arial" w:cs="Arial"/>
          <w:sz w:val="22"/>
          <w:szCs w:val="22"/>
        </w:rPr>
      </w:pPr>
      <w:r w:rsidRPr="00D255DD">
        <w:rPr>
          <w:rFonts w:ascii="Arial" w:hAnsi="Arial" w:cs="Arial"/>
          <w:sz w:val="22"/>
          <w:szCs w:val="22"/>
        </w:rPr>
        <w:t>Demonstrate a critical awareness of the legislative and policy frameworks for the protection of heritage and the roles of key local, national and international agencies.</w:t>
      </w:r>
    </w:p>
    <w:p w:rsidR="00C96C40" w:rsidRPr="00D255DD" w:rsidRDefault="00C96C40" w:rsidP="00C96C40">
      <w:pPr>
        <w:pStyle w:val="bullet"/>
        <w:numPr>
          <w:ilvl w:val="0"/>
          <w:numId w:val="1"/>
        </w:numPr>
        <w:overflowPunct/>
        <w:autoSpaceDE/>
        <w:autoSpaceDN/>
        <w:adjustRightInd/>
        <w:spacing w:before="0"/>
        <w:ind w:left="851" w:hanging="567"/>
        <w:textAlignment w:val="auto"/>
        <w:rPr>
          <w:rFonts w:ascii="Arial" w:hAnsi="Arial" w:cs="Arial"/>
          <w:sz w:val="22"/>
          <w:szCs w:val="22"/>
        </w:rPr>
      </w:pPr>
      <w:r w:rsidRPr="00D255DD">
        <w:rPr>
          <w:rFonts w:ascii="Arial" w:hAnsi="Arial" w:cs="Arial"/>
          <w:sz w:val="22"/>
          <w:szCs w:val="22"/>
        </w:rPr>
        <w:t xml:space="preserve">Outline approaches to the assessment of heritage significance and the conservation challenges found in different forms of historic environment. </w:t>
      </w:r>
    </w:p>
    <w:p w:rsidR="00C96C40" w:rsidRPr="00D255DD" w:rsidRDefault="00C96C40" w:rsidP="00C96C40">
      <w:pPr>
        <w:pStyle w:val="bullet"/>
        <w:numPr>
          <w:ilvl w:val="0"/>
          <w:numId w:val="1"/>
        </w:numPr>
        <w:overflowPunct/>
        <w:autoSpaceDE/>
        <w:autoSpaceDN/>
        <w:adjustRightInd/>
        <w:spacing w:before="0"/>
        <w:ind w:left="851" w:hanging="567"/>
        <w:textAlignment w:val="auto"/>
        <w:rPr>
          <w:rFonts w:ascii="Arial" w:hAnsi="Arial" w:cs="Arial"/>
          <w:sz w:val="22"/>
          <w:szCs w:val="22"/>
        </w:rPr>
      </w:pPr>
      <w:r w:rsidRPr="00D255DD">
        <w:rPr>
          <w:rFonts w:ascii="Arial" w:hAnsi="Arial" w:cs="Arial"/>
          <w:sz w:val="22"/>
          <w:szCs w:val="22"/>
        </w:rPr>
        <w:t>Apply the concept of the “conservation cycle” to the management of different forms of heritage and historic environments.</w:t>
      </w:r>
    </w:p>
    <w:p w:rsidR="00C96C40" w:rsidRPr="00D255DD" w:rsidRDefault="00C96C40" w:rsidP="00C96C40">
      <w:pPr>
        <w:pStyle w:val="bullet"/>
        <w:overflowPunct/>
        <w:autoSpaceDE/>
        <w:autoSpaceDN/>
        <w:adjustRightInd/>
        <w:spacing w:before="0"/>
        <w:ind w:left="0" w:firstLine="0"/>
        <w:textAlignment w:val="auto"/>
        <w:rPr>
          <w:rFonts w:ascii="Arial" w:hAnsi="Arial" w:cs="Arial"/>
          <w:b/>
          <w:sz w:val="22"/>
          <w:szCs w:val="22"/>
        </w:rPr>
      </w:pPr>
    </w:p>
    <w:p w:rsidR="00C96C40" w:rsidRDefault="00C96C40" w:rsidP="00C96C40">
      <w:pPr>
        <w:pStyle w:val="bullet"/>
        <w:overflowPunct/>
        <w:autoSpaceDE/>
        <w:autoSpaceDN/>
        <w:adjustRightInd/>
        <w:spacing w:before="0"/>
        <w:ind w:left="0" w:firstLine="0"/>
        <w:textAlignment w:val="auto"/>
        <w:rPr>
          <w:rFonts w:ascii="Arial" w:hAnsi="Arial" w:cs="Arial"/>
          <w:b/>
          <w:sz w:val="22"/>
          <w:szCs w:val="22"/>
        </w:rPr>
      </w:pPr>
      <w:r w:rsidRPr="00D255DD">
        <w:rPr>
          <w:rFonts w:ascii="Arial" w:hAnsi="Arial" w:cs="Arial"/>
          <w:b/>
          <w:sz w:val="22"/>
          <w:szCs w:val="22"/>
        </w:rPr>
        <w:t>INDICATIVE CONTENT</w:t>
      </w:r>
    </w:p>
    <w:p w:rsidR="00E83749" w:rsidRPr="00D255DD" w:rsidRDefault="00E83749" w:rsidP="00C96C40">
      <w:pPr>
        <w:pStyle w:val="bullet"/>
        <w:overflowPunct/>
        <w:autoSpaceDE/>
        <w:autoSpaceDN/>
        <w:adjustRightInd/>
        <w:spacing w:before="0"/>
        <w:ind w:left="0" w:firstLine="0"/>
        <w:textAlignment w:val="auto"/>
        <w:rPr>
          <w:rFonts w:ascii="Arial" w:hAnsi="Arial" w:cs="Arial"/>
          <w:b/>
          <w:sz w:val="22"/>
          <w:szCs w:val="22"/>
        </w:rPr>
      </w:pPr>
    </w:p>
    <w:p w:rsidR="00C96C40" w:rsidRPr="00D255DD" w:rsidRDefault="00C96C40" w:rsidP="00C96C40">
      <w:pPr>
        <w:rPr>
          <w:rFonts w:ascii="Arial" w:hAnsi="Arial" w:cs="Arial"/>
          <w:sz w:val="22"/>
          <w:szCs w:val="22"/>
        </w:rPr>
      </w:pPr>
      <w:r w:rsidRPr="00D255DD">
        <w:rPr>
          <w:rFonts w:ascii="Arial" w:hAnsi="Arial" w:cs="Arial"/>
          <w:sz w:val="22"/>
          <w:szCs w:val="22"/>
        </w:rPr>
        <w:t>Heritage stewardship is a complex field encompassing many aspects of cultural significance and economic importance and raises complex moral and ethical issues with respect to our management of the past.   Using case studies the module will explore:</w:t>
      </w:r>
    </w:p>
    <w:p w:rsidR="00C96C40" w:rsidRPr="00D255DD" w:rsidRDefault="00C96C40" w:rsidP="00C96C40">
      <w:pPr>
        <w:pStyle w:val="bullet"/>
        <w:numPr>
          <w:ilvl w:val="0"/>
          <w:numId w:val="1"/>
        </w:numPr>
        <w:overflowPunct/>
        <w:autoSpaceDE/>
        <w:autoSpaceDN/>
        <w:adjustRightInd/>
        <w:spacing w:before="0"/>
        <w:ind w:left="851" w:hanging="567"/>
        <w:textAlignment w:val="auto"/>
        <w:rPr>
          <w:rFonts w:ascii="Arial" w:hAnsi="Arial" w:cs="Arial"/>
          <w:sz w:val="22"/>
          <w:szCs w:val="22"/>
        </w:rPr>
      </w:pPr>
      <w:r w:rsidRPr="00D255DD">
        <w:rPr>
          <w:rFonts w:ascii="Arial" w:hAnsi="Arial" w:cs="Arial"/>
          <w:sz w:val="22"/>
          <w:szCs w:val="22"/>
        </w:rPr>
        <w:t>Heritage Management and Stewardship of the Historic Environment in context – its relationship to, and place in, society, the arts and cultural sectors.  Who are the stakeholders in heritage?</w:t>
      </w:r>
    </w:p>
    <w:p w:rsidR="00C96C40" w:rsidRPr="00D255DD" w:rsidRDefault="00C96C40" w:rsidP="00C96C40">
      <w:pPr>
        <w:pStyle w:val="bullet"/>
        <w:numPr>
          <w:ilvl w:val="0"/>
          <w:numId w:val="1"/>
        </w:numPr>
        <w:overflowPunct/>
        <w:autoSpaceDE/>
        <w:autoSpaceDN/>
        <w:adjustRightInd/>
        <w:spacing w:before="0"/>
        <w:ind w:left="851" w:hanging="567"/>
        <w:textAlignment w:val="auto"/>
        <w:rPr>
          <w:rFonts w:ascii="Arial" w:hAnsi="Arial" w:cs="Arial"/>
          <w:sz w:val="22"/>
          <w:szCs w:val="22"/>
        </w:rPr>
      </w:pPr>
      <w:r w:rsidRPr="00D255DD">
        <w:rPr>
          <w:rFonts w:ascii="Arial" w:hAnsi="Arial" w:cs="Arial"/>
          <w:sz w:val="22"/>
          <w:szCs w:val="22"/>
        </w:rPr>
        <w:t xml:space="preserve">The origins and growth of Heritage Management in the UK, Europe, North America and worldwide with particular attention to the development of the core principles of heritage management including reversibility, identifiability, authenticity.   </w:t>
      </w:r>
    </w:p>
    <w:p w:rsidR="00C96C40" w:rsidRPr="00D255DD" w:rsidRDefault="00C96C40" w:rsidP="00C96C40">
      <w:pPr>
        <w:pStyle w:val="bullet"/>
        <w:numPr>
          <w:ilvl w:val="0"/>
          <w:numId w:val="1"/>
        </w:numPr>
        <w:overflowPunct/>
        <w:autoSpaceDE/>
        <w:autoSpaceDN/>
        <w:adjustRightInd/>
        <w:spacing w:before="0"/>
        <w:ind w:left="851" w:hanging="567"/>
        <w:textAlignment w:val="auto"/>
        <w:rPr>
          <w:rFonts w:ascii="Arial" w:hAnsi="Arial" w:cs="Arial"/>
          <w:sz w:val="22"/>
          <w:szCs w:val="22"/>
        </w:rPr>
      </w:pPr>
      <w:r w:rsidRPr="00D255DD">
        <w:rPr>
          <w:rFonts w:ascii="Arial" w:hAnsi="Arial" w:cs="Arial"/>
          <w:sz w:val="22"/>
          <w:szCs w:val="22"/>
        </w:rPr>
        <w:t xml:space="preserve">The Policy and Legal context for Heritage Management – the key legislative and policy frameworks for the protection of heritage and the roles of key local, national and international agencies.   From Conservation Areas to World Heritage Sites.  </w:t>
      </w:r>
    </w:p>
    <w:p w:rsidR="00C96C40" w:rsidRPr="00D255DD" w:rsidRDefault="00C96C40" w:rsidP="00C96C40">
      <w:pPr>
        <w:pStyle w:val="bullet"/>
        <w:numPr>
          <w:ilvl w:val="0"/>
          <w:numId w:val="1"/>
        </w:numPr>
        <w:overflowPunct/>
        <w:autoSpaceDE/>
        <w:autoSpaceDN/>
        <w:adjustRightInd/>
        <w:spacing w:before="0"/>
        <w:ind w:left="851" w:hanging="567"/>
        <w:textAlignment w:val="auto"/>
        <w:rPr>
          <w:rFonts w:ascii="Arial" w:hAnsi="Arial" w:cs="Arial"/>
          <w:sz w:val="22"/>
          <w:szCs w:val="22"/>
        </w:rPr>
      </w:pPr>
      <w:r w:rsidRPr="00D255DD">
        <w:rPr>
          <w:rFonts w:ascii="Arial" w:hAnsi="Arial" w:cs="Arial"/>
          <w:sz w:val="22"/>
          <w:szCs w:val="22"/>
        </w:rPr>
        <w:t xml:space="preserve">Developing strategic approaches to planning: – Conservation Management Plans; Local, Regional and National Strategies.  </w:t>
      </w:r>
    </w:p>
    <w:p w:rsidR="00C96C40" w:rsidRPr="00D255DD" w:rsidRDefault="00C96C40" w:rsidP="00C96C40">
      <w:pPr>
        <w:pStyle w:val="bullet"/>
        <w:numPr>
          <w:ilvl w:val="0"/>
          <w:numId w:val="1"/>
        </w:numPr>
        <w:overflowPunct/>
        <w:autoSpaceDE/>
        <w:autoSpaceDN/>
        <w:adjustRightInd/>
        <w:spacing w:before="0"/>
        <w:ind w:left="851" w:hanging="567"/>
        <w:textAlignment w:val="auto"/>
        <w:rPr>
          <w:rFonts w:ascii="Arial" w:hAnsi="Arial" w:cs="Arial"/>
          <w:sz w:val="22"/>
          <w:szCs w:val="22"/>
        </w:rPr>
      </w:pPr>
      <w:r w:rsidRPr="00D255DD">
        <w:rPr>
          <w:rFonts w:ascii="Arial" w:hAnsi="Arial" w:cs="Arial"/>
          <w:sz w:val="22"/>
          <w:szCs w:val="22"/>
        </w:rPr>
        <w:t xml:space="preserve">The Historic Environment context for Heritage Management – the different forms of heritage.  The conservation and preservation challenges which these pose.  The ways in which they can be approached through research, assessment of heritage </w:t>
      </w:r>
      <w:r w:rsidRPr="00D255DD">
        <w:rPr>
          <w:rFonts w:ascii="Arial" w:hAnsi="Arial" w:cs="Arial"/>
          <w:sz w:val="22"/>
          <w:szCs w:val="22"/>
        </w:rPr>
        <w:lastRenderedPageBreak/>
        <w:t xml:space="preserve">value, legal protection, physical conservation, preservation and sustainable development.  </w:t>
      </w:r>
    </w:p>
    <w:p w:rsidR="00C96C40" w:rsidRPr="00D255DD" w:rsidRDefault="00C96C40" w:rsidP="00C96C40">
      <w:pPr>
        <w:pStyle w:val="bullet"/>
        <w:numPr>
          <w:ilvl w:val="0"/>
          <w:numId w:val="1"/>
        </w:numPr>
        <w:overflowPunct/>
        <w:autoSpaceDE/>
        <w:autoSpaceDN/>
        <w:adjustRightInd/>
        <w:spacing w:before="0"/>
        <w:ind w:left="851" w:hanging="567"/>
        <w:textAlignment w:val="auto"/>
        <w:rPr>
          <w:rFonts w:ascii="Arial" w:hAnsi="Arial" w:cs="Arial"/>
          <w:sz w:val="22"/>
          <w:szCs w:val="22"/>
        </w:rPr>
      </w:pPr>
      <w:r w:rsidRPr="00D255DD">
        <w:rPr>
          <w:rFonts w:ascii="Arial" w:hAnsi="Arial" w:cs="Arial"/>
          <w:sz w:val="22"/>
          <w:szCs w:val="22"/>
        </w:rPr>
        <w:t xml:space="preserve">The concept of the heritage cycle as a tool for assessment, evaluation and intervention in different forms of heritage at different scales.  </w:t>
      </w:r>
    </w:p>
    <w:p w:rsidR="00C96C40" w:rsidRDefault="00C96C40" w:rsidP="00C96C40">
      <w:pPr>
        <w:pStyle w:val="bullet"/>
        <w:overflowPunct/>
        <w:autoSpaceDE/>
        <w:autoSpaceDN/>
        <w:adjustRightInd/>
        <w:spacing w:before="0"/>
        <w:ind w:left="0" w:firstLine="0"/>
        <w:textAlignment w:val="auto"/>
        <w:rPr>
          <w:rFonts w:ascii="Arial" w:hAnsi="Arial" w:cs="Arial"/>
          <w:b/>
          <w:sz w:val="22"/>
          <w:szCs w:val="22"/>
        </w:rPr>
      </w:pPr>
    </w:p>
    <w:p w:rsidR="00C96C40" w:rsidRDefault="00C96C40" w:rsidP="00C96C40">
      <w:pPr>
        <w:pStyle w:val="bullet"/>
        <w:overflowPunct/>
        <w:autoSpaceDE/>
        <w:autoSpaceDN/>
        <w:adjustRightInd/>
        <w:spacing w:before="0"/>
        <w:ind w:left="0" w:firstLine="0"/>
        <w:textAlignment w:val="auto"/>
        <w:rPr>
          <w:rFonts w:ascii="Arial" w:hAnsi="Arial" w:cs="Arial"/>
          <w:b/>
          <w:sz w:val="22"/>
          <w:szCs w:val="22"/>
        </w:rPr>
      </w:pPr>
      <w:r w:rsidRPr="00D255DD">
        <w:rPr>
          <w:rFonts w:ascii="Arial" w:hAnsi="Arial" w:cs="Arial"/>
          <w:b/>
          <w:sz w:val="22"/>
          <w:szCs w:val="22"/>
        </w:rPr>
        <w:t>LEARNING AND TEACHING STRATEGY</w:t>
      </w:r>
    </w:p>
    <w:p w:rsidR="0001720A" w:rsidRPr="00D255DD" w:rsidRDefault="0001720A" w:rsidP="00C96C40">
      <w:pPr>
        <w:pStyle w:val="bullet"/>
        <w:overflowPunct/>
        <w:autoSpaceDE/>
        <w:autoSpaceDN/>
        <w:adjustRightInd/>
        <w:spacing w:before="0"/>
        <w:ind w:left="0" w:firstLine="0"/>
        <w:textAlignment w:val="auto"/>
        <w:rPr>
          <w:rFonts w:ascii="Arial" w:hAnsi="Arial" w:cs="Arial"/>
          <w:b/>
          <w:sz w:val="22"/>
          <w:szCs w:val="22"/>
        </w:rPr>
      </w:pPr>
      <w:bookmarkStart w:id="1" w:name="_GoBack"/>
      <w:bookmarkEnd w:id="1"/>
    </w:p>
    <w:p w:rsidR="00C96C40" w:rsidRPr="00D255DD" w:rsidRDefault="00C96C40" w:rsidP="00C96C40">
      <w:pPr>
        <w:rPr>
          <w:rFonts w:ascii="Arial" w:hAnsi="Arial" w:cs="Arial"/>
          <w:sz w:val="22"/>
          <w:szCs w:val="22"/>
        </w:rPr>
      </w:pPr>
      <w:r w:rsidRPr="00D255DD">
        <w:rPr>
          <w:rFonts w:ascii="Arial" w:hAnsi="Arial" w:cs="Arial"/>
          <w:sz w:val="22"/>
          <w:szCs w:val="22"/>
        </w:rPr>
        <w:t>Lectures will introduce the students to the concepts, principles and practices of the topics studied for the module.  Case studies may be used to provide examples and will be used to develop further understanding of what has been learned.</w:t>
      </w:r>
    </w:p>
    <w:p w:rsidR="00C96C40" w:rsidRPr="00D255DD" w:rsidRDefault="00C96C40" w:rsidP="00C96C40">
      <w:pPr>
        <w:rPr>
          <w:rFonts w:ascii="Arial" w:hAnsi="Arial" w:cs="Arial"/>
          <w:sz w:val="22"/>
          <w:szCs w:val="22"/>
        </w:rPr>
      </w:pPr>
      <w:r w:rsidRPr="00D255DD">
        <w:rPr>
          <w:rFonts w:ascii="Arial" w:hAnsi="Arial" w:cs="Arial"/>
          <w:sz w:val="22"/>
          <w:szCs w:val="22"/>
        </w:rPr>
        <w:t xml:space="preserve">Guided Independent Study allows students to further their independent learning skills with appropriate support provided by the module tutor(s) (e.g. preparation for lectures and seminars, follow up work, background reading, revision, completion of assessment tasks).  </w:t>
      </w:r>
    </w:p>
    <w:p w:rsidR="00C96C40" w:rsidRDefault="00C96C40" w:rsidP="00C96C40">
      <w:pPr>
        <w:rPr>
          <w:rFonts w:ascii="Arial" w:hAnsi="Arial" w:cs="Arial"/>
          <w:sz w:val="22"/>
          <w:szCs w:val="22"/>
        </w:rPr>
      </w:pPr>
    </w:p>
    <w:p w:rsidR="00C96C40" w:rsidRPr="00D255DD" w:rsidRDefault="00C96C40" w:rsidP="00C96C40">
      <w:pPr>
        <w:rPr>
          <w:rFonts w:ascii="Arial" w:hAnsi="Arial" w:cs="Arial"/>
          <w:sz w:val="22"/>
          <w:szCs w:val="22"/>
        </w:rPr>
      </w:pPr>
      <w:r w:rsidRPr="00D255DD">
        <w:rPr>
          <w:rFonts w:ascii="Arial" w:hAnsi="Arial"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C96C40" w:rsidRPr="00D255DD" w:rsidTr="00E7663E">
        <w:tc>
          <w:tcPr>
            <w:tcW w:w="3969" w:type="dxa"/>
            <w:tcBorders>
              <w:top w:val="single" w:sz="4" w:space="0" w:color="auto"/>
              <w:left w:val="single" w:sz="4" w:space="0" w:color="auto"/>
            </w:tcBorders>
            <w:tcMar>
              <w:top w:w="0" w:type="dxa"/>
              <w:left w:w="85" w:type="dxa"/>
              <w:bottom w:w="0" w:type="dxa"/>
              <w:right w:w="57" w:type="dxa"/>
            </w:tcMar>
          </w:tcPr>
          <w:p w:rsidR="00C96C40" w:rsidRPr="00D255DD" w:rsidRDefault="00C96C40" w:rsidP="00E7663E">
            <w:pPr>
              <w:keepNext/>
              <w:rPr>
                <w:rFonts w:ascii="Arial" w:hAnsi="Arial" w:cs="Arial"/>
                <w:b/>
                <w:sz w:val="22"/>
                <w:szCs w:val="22"/>
              </w:rPr>
            </w:pPr>
            <w:r w:rsidRPr="00D255DD">
              <w:rPr>
                <w:rFonts w:ascii="Arial" w:hAnsi="Arial" w:cs="Arial"/>
                <w:b/>
                <w:sz w:val="22"/>
                <w:szCs w:val="22"/>
              </w:rPr>
              <w:t>Activity type</w:t>
            </w:r>
          </w:p>
        </w:tc>
        <w:tc>
          <w:tcPr>
            <w:tcW w:w="1701" w:type="dxa"/>
            <w:tcBorders>
              <w:top w:val="single" w:sz="4" w:space="0" w:color="auto"/>
            </w:tcBorders>
            <w:tcMar>
              <w:top w:w="0" w:type="dxa"/>
              <w:left w:w="85" w:type="dxa"/>
              <w:bottom w:w="0" w:type="dxa"/>
              <w:right w:w="57" w:type="dxa"/>
            </w:tcMar>
          </w:tcPr>
          <w:p w:rsidR="00C96C40" w:rsidRPr="00D255DD" w:rsidRDefault="00C96C40" w:rsidP="00E7663E">
            <w:pPr>
              <w:keepNext/>
              <w:jc w:val="center"/>
              <w:rPr>
                <w:rFonts w:ascii="Arial" w:hAnsi="Arial" w:cs="Arial"/>
                <w:b/>
                <w:sz w:val="22"/>
                <w:szCs w:val="22"/>
              </w:rPr>
            </w:pPr>
            <w:r w:rsidRPr="00D255DD">
              <w:rPr>
                <w:rFonts w:ascii="Arial" w:hAnsi="Arial" w:cs="Arial"/>
                <w:b/>
                <w:sz w:val="22"/>
                <w:szCs w:val="22"/>
              </w:rPr>
              <w:t>Hours</w:t>
            </w:r>
          </w:p>
        </w:tc>
        <w:tc>
          <w:tcPr>
            <w:tcW w:w="1843" w:type="dxa"/>
            <w:tcBorders>
              <w:top w:val="single" w:sz="4" w:space="0" w:color="auto"/>
            </w:tcBorders>
            <w:tcMar>
              <w:top w:w="0" w:type="dxa"/>
              <w:left w:w="85" w:type="dxa"/>
              <w:bottom w:w="0" w:type="dxa"/>
              <w:right w:w="57" w:type="dxa"/>
            </w:tcMar>
          </w:tcPr>
          <w:p w:rsidR="00C96C40" w:rsidRPr="00D255DD" w:rsidRDefault="00C96C40" w:rsidP="00E7663E">
            <w:pPr>
              <w:keepNext/>
              <w:jc w:val="center"/>
              <w:rPr>
                <w:rFonts w:ascii="Arial" w:hAnsi="Arial" w:cs="Arial"/>
                <w:b/>
                <w:sz w:val="22"/>
                <w:szCs w:val="22"/>
              </w:rPr>
            </w:pPr>
            <w:r w:rsidRPr="00D255DD">
              <w:rPr>
                <w:rFonts w:ascii="Arial" w:hAnsi="Arial" w:cs="Arial"/>
                <w:b/>
                <w:sz w:val="22"/>
                <w:szCs w:val="22"/>
              </w:rPr>
              <w:t>Percentage</w:t>
            </w:r>
          </w:p>
        </w:tc>
      </w:tr>
      <w:tr w:rsidR="00C96C40" w:rsidRPr="00D255DD" w:rsidTr="00E7663E">
        <w:tc>
          <w:tcPr>
            <w:tcW w:w="3969" w:type="dxa"/>
            <w:tcMar>
              <w:top w:w="0" w:type="dxa"/>
              <w:left w:w="85" w:type="dxa"/>
              <w:bottom w:w="0" w:type="dxa"/>
              <w:right w:w="57" w:type="dxa"/>
            </w:tcMar>
          </w:tcPr>
          <w:p w:rsidR="00C96C40" w:rsidRPr="00D255DD" w:rsidRDefault="00C96C40" w:rsidP="00E7663E">
            <w:pPr>
              <w:keepNext/>
              <w:rPr>
                <w:rFonts w:ascii="Arial" w:hAnsi="Arial" w:cs="Arial"/>
                <w:sz w:val="22"/>
                <w:szCs w:val="22"/>
              </w:rPr>
            </w:pPr>
            <w:r w:rsidRPr="00D255DD">
              <w:rPr>
                <w:rFonts w:ascii="Arial" w:hAnsi="Arial" w:cs="Arial"/>
                <w:sz w:val="22"/>
                <w:szCs w:val="22"/>
              </w:rPr>
              <w:t>Scheduled learning</w:t>
            </w:r>
          </w:p>
        </w:tc>
        <w:tc>
          <w:tcPr>
            <w:tcW w:w="1701" w:type="dxa"/>
            <w:tcMar>
              <w:top w:w="0" w:type="dxa"/>
              <w:left w:w="85" w:type="dxa"/>
              <w:bottom w:w="0" w:type="dxa"/>
              <w:right w:w="57" w:type="dxa"/>
            </w:tcMar>
          </w:tcPr>
          <w:p w:rsidR="00C96C40" w:rsidRPr="00D255DD" w:rsidRDefault="00C96C40" w:rsidP="00E7663E">
            <w:pPr>
              <w:keepNext/>
              <w:jc w:val="center"/>
              <w:rPr>
                <w:rFonts w:ascii="Arial" w:hAnsi="Arial" w:cs="Arial"/>
                <w:sz w:val="22"/>
                <w:szCs w:val="22"/>
              </w:rPr>
            </w:pPr>
            <w:r w:rsidRPr="00D255DD">
              <w:rPr>
                <w:rFonts w:ascii="Arial" w:hAnsi="Arial" w:cs="Arial"/>
                <w:sz w:val="22"/>
                <w:szCs w:val="22"/>
              </w:rPr>
              <w:t>48</w:t>
            </w:r>
          </w:p>
        </w:tc>
        <w:tc>
          <w:tcPr>
            <w:tcW w:w="1843" w:type="dxa"/>
            <w:tcMar>
              <w:top w:w="0" w:type="dxa"/>
              <w:left w:w="85" w:type="dxa"/>
              <w:bottom w:w="0" w:type="dxa"/>
              <w:right w:w="57" w:type="dxa"/>
            </w:tcMar>
          </w:tcPr>
          <w:p w:rsidR="00C96C40" w:rsidRPr="00D255DD" w:rsidRDefault="00C96C40" w:rsidP="00E7663E">
            <w:pPr>
              <w:keepNext/>
              <w:jc w:val="center"/>
              <w:rPr>
                <w:rFonts w:ascii="Arial" w:hAnsi="Arial" w:cs="Arial"/>
                <w:sz w:val="22"/>
                <w:szCs w:val="22"/>
              </w:rPr>
            </w:pPr>
            <w:r w:rsidRPr="00D255DD">
              <w:rPr>
                <w:rFonts w:ascii="Arial" w:hAnsi="Arial" w:cs="Arial"/>
                <w:sz w:val="22"/>
                <w:szCs w:val="22"/>
              </w:rPr>
              <w:t>24</w:t>
            </w:r>
          </w:p>
        </w:tc>
      </w:tr>
      <w:tr w:rsidR="00C96C40" w:rsidRPr="00D255DD" w:rsidTr="00E7663E">
        <w:tc>
          <w:tcPr>
            <w:tcW w:w="3969" w:type="dxa"/>
            <w:tcMar>
              <w:top w:w="0" w:type="dxa"/>
              <w:left w:w="85" w:type="dxa"/>
              <w:bottom w:w="0" w:type="dxa"/>
              <w:right w:w="57" w:type="dxa"/>
            </w:tcMar>
          </w:tcPr>
          <w:p w:rsidR="00C96C40" w:rsidRPr="00D255DD" w:rsidRDefault="00C96C40" w:rsidP="00E7663E">
            <w:pPr>
              <w:keepNext/>
              <w:rPr>
                <w:rFonts w:ascii="Arial" w:hAnsi="Arial" w:cs="Arial"/>
                <w:sz w:val="22"/>
                <w:szCs w:val="22"/>
              </w:rPr>
            </w:pPr>
            <w:r w:rsidRPr="00D255DD">
              <w:rPr>
                <w:rFonts w:ascii="Arial" w:hAnsi="Arial" w:cs="Arial"/>
                <w:sz w:val="22"/>
                <w:szCs w:val="22"/>
              </w:rPr>
              <w:t>Independent learning</w:t>
            </w:r>
          </w:p>
        </w:tc>
        <w:tc>
          <w:tcPr>
            <w:tcW w:w="1701" w:type="dxa"/>
            <w:tcMar>
              <w:top w:w="0" w:type="dxa"/>
              <w:left w:w="85" w:type="dxa"/>
              <w:bottom w:w="0" w:type="dxa"/>
              <w:right w:w="57" w:type="dxa"/>
            </w:tcMar>
          </w:tcPr>
          <w:p w:rsidR="00C96C40" w:rsidRPr="00D255DD" w:rsidRDefault="00C96C40" w:rsidP="00E7663E">
            <w:pPr>
              <w:keepNext/>
              <w:jc w:val="center"/>
              <w:rPr>
                <w:rFonts w:ascii="Arial" w:hAnsi="Arial" w:cs="Arial"/>
                <w:sz w:val="22"/>
                <w:szCs w:val="22"/>
              </w:rPr>
            </w:pPr>
            <w:r w:rsidRPr="00D255DD">
              <w:rPr>
                <w:rFonts w:ascii="Arial" w:hAnsi="Arial" w:cs="Arial"/>
                <w:sz w:val="22"/>
                <w:szCs w:val="22"/>
              </w:rPr>
              <w:t>152</w:t>
            </w:r>
          </w:p>
        </w:tc>
        <w:tc>
          <w:tcPr>
            <w:tcW w:w="1843" w:type="dxa"/>
            <w:tcMar>
              <w:top w:w="0" w:type="dxa"/>
              <w:left w:w="85" w:type="dxa"/>
              <w:bottom w:w="0" w:type="dxa"/>
              <w:right w:w="57" w:type="dxa"/>
            </w:tcMar>
          </w:tcPr>
          <w:p w:rsidR="00C96C40" w:rsidRPr="00D255DD" w:rsidRDefault="00C96C40" w:rsidP="00E7663E">
            <w:pPr>
              <w:keepNext/>
              <w:jc w:val="center"/>
              <w:rPr>
                <w:rFonts w:ascii="Arial" w:hAnsi="Arial" w:cs="Arial"/>
                <w:sz w:val="22"/>
                <w:szCs w:val="22"/>
              </w:rPr>
            </w:pPr>
            <w:r w:rsidRPr="00D255DD">
              <w:rPr>
                <w:rFonts w:ascii="Arial" w:hAnsi="Arial" w:cs="Arial"/>
                <w:sz w:val="22"/>
                <w:szCs w:val="22"/>
              </w:rPr>
              <w:t>76</w:t>
            </w:r>
          </w:p>
        </w:tc>
      </w:tr>
      <w:tr w:rsidR="00C96C40" w:rsidRPr="00D255DD" w:rsidTr="00E7663E">
        <w:tc>
          <w:tcPr>
            <w:tcW w:w="3969" w:type="dxa"/>
            <w:tcMar>
              <w:top w:w="0" w:type="dxa"/>
              <w:left w:w="85" w:type="dxa"/>
              <w:bottom w:w="0" w:type="dxa"/>
              <w:right w:w="57" w:type="dxa"/>
            </w:tcMar>
          </w:tcPr>
          <w:p w:rsidR="00C96C40" w:rsidRPr="00D255DD" w:rsidRDefault="00C96C40" w:rsidP="00E7663E">
            <w:pPr>
              <w:keepNext/>
              <w:rPr>
                <w:rFonts w:ascii="Arial" w:hAnsi="Arial" w:cs="Arial"/>
                <w:sz w:val="22"/>
                <w:szCs w:val="22"/>
              </w:rPr>
            </w:pPr>
            <w:r w:rsidRPr="00D255DD">
              <w:rPr>
                <w:rFonts w:ascii="Arial" w:hAnsi="Arial" w:cs="Arial"/>
                <w:sz w:val="22"/>
                <w:szCs w:val="22"/>
              </w:rPr>
              <w:t>Placement learning</w:t>
            </w:r>
          </w:p>
        </w:tc>
        <w:tc>
          <w:tcPr>
            <w:tcW w:w="1701" w:type="dxa"/>
            <w:tcMar>
              <w:top w:w="0" w:type="dxa"/>
              <w:left w:w="85" w:type="dxa"/>
              <w:bottom w:w="0" w:type="dxa"/>
              <w:right w:w="57" w:type="dxa"/>
            </w:tcMar>
          </w:tcPr>
          <w:p w:rsidR="00C96C40" w:rsidRPr="00D255DD" w:rsidRDefault="00C96C40" w:rsidP="00E7663E">
            <w:pPr>
              <w:keepNext/>
              <w:jc w:val="center"/>
              <w:rPr>
                <w:rFonts w:ascii="Arial" w:hAnsi="Arial" w:cs="Arial"/>
                <w:sz w:val="22"/>
                <w:szCs w:val="22"/>
              </w:rPr>
            </w:pPr>
            <w:r w:rsidRPr="00D255DD">
              <w:rPr>
                <w:rFonts w:ascii="Arial" w:hAnsi="Arial" w:cs="Arial"/>
                <w:sz w:val="22"/>
                <w:szCs w:val="22"/>
              </w:rPr>
              <w:t>0</w:t>
            </w:r>
          </w:p>
        </w:tc>
        <w:tc>
          <w:tcPr>
            <w:tcW w:w="1843" w:type="dxa"/>
            <w:tcMar>
              <w:top w:w="0" w:type="dxa"/>
              <w:left w:w="85" w:type="dxa"/>
              <w:bottom w:w="0" w:type="dxa"/>
              <w:right w:w="57" w:type="dxa"/>
            </w:tcMar>
          </w:tcPr>
          <w:p w:rsidR="00C96C40" w:rsidRPr="00D255DD" w:rsidRDefault="00C96C40" w:rsidP="00E7663E">
            <w:pPr>
              <w:keepNext/>
              <w:jc w:val="center"/>
              <w:rPr>
                <w:rFonts w:ascii="Arial" w:hAnsi="Arial" w:cs="Arial"/>
                <w:sz w:val="22"/>
                <w:szCs w:val="22"/>
              </w:rPr>
            </w:pPr>
            <w:r w:rsidRPr="00D255DD">
              <w:rPr>
                <w:rFonts w:ascii="Arial" w:hAnsi="Arial" w:cs="Arial"/>
                <w:sz w:val="22"/>
                <w:szCs w:val="22"/>
              </w:rPr>
              <w:t>0%</w:t>
            </w:r>
          </w:p>
        </w:tc>
      </w:tr>
      <w:tr w:rsidR="00C96C40" w:rsidRPr="00D255DD" w:rsidTr="00E7663E">
        <w:tc>
          <w:tcPr>
            <w:tcW w:w="3969" w:type="dxa"/>
            <w:tcMar>
              <w:top w:w="0" w:type="dxa"/>
              <w:left w:w="85" w:type="dxa"/>
              <w:bottom w:w="0" w:type="dxa"/>
              <w:right w:w="57" w:type="dxa"/>
            </w:tcMar>
          </w:tcPr>
          <w:p w:rsidR="00C96C40" w:rsidRPr="00D255DD" w:rsidRDefault="00C96C40" w:rsidP="00E7663E">
            <w:pPr>
              <w:keepNext/>
              <w:rPr>
                <w:rFonts w:ascii="Arial" w:hAnsi="Arial" w:cs="Arial"/>
                <w:sz w:val="22"/>
                <w:szCs w:val="22"/>
              </w:rPr>
            </w:pPr>
            <w:r w:rsidRPr="00D255DD">
              <w:rPr>
                <w:rFonts w:ascii="Arial" w:hAnsi="Arial" w:cs="Arial"/>
                <w:b/>
                <w:sz w:val="22"/>
                <w:szCs w:val="22"/>
              </w:rPr>
              <w:t>TOTAL</w:t>
            </w:r>
          </w:p>
        </w:tc>
        <w:tc>
          <w:tcPr>
            <w:tcW w:w="1701" w:type="dxa"/>
            <w:tcMar>
              <w:top w:w="0" w:type="dxa"/>
              <w:left w:w="85" w:type="dxa"/>
              <w:bottom w:w="0" w:type="dxa"/>
              <w:right w:w="57" w:type="dxa"/>
            </w:tcMar>
          </w:tcPr>
          <w:p w:rsidR="00C96C40" w:rsidRPr="00D255DD" w:rsidRDefault="00C96C40" w:rsidP="00E7663E">
            <w:pPr>
              <w:keepNext/>
              <w:jc w:val="center"/>
              <w:rPr>
                <w:rFonts w:ascii="Arial" w:hAnsi="Arial" w:cs="Arial"/>
                <w:b/>
                <w:sz w:val="22"/>
                <w:szCs w:val="22"/>
              </w:rPr>
            </w:pPr>
            <w:r w:rsidRPr="00D255DD">
              <w:rPr>
                <w:rFonts w:ascii="Arial" w:hAnsi="Arial" w:cs="Arial"/>
                <w:b/>
                <w:sz w:val="22"/>
                <w:szCs w:val="22"/>
              </w:rPr>
              <w:t>200</w:t>
            </w:r>
          </w:p>
        </w:tc>
        <w:tc>
          <w:tcPr>
            <w:tcW w:w="1843" w:type="dxa"/>
            <w:tcMar>
              <w:top w:w="0" w:type="dxa"/>
              <w:left w:w="85" w:type="dxa"/>
              <w:bottom w:w="0" w:type="dxa"/>
              <w:right w:w="57" w:type="dxa"/>
            </w:tcMar>
          </w:tcPr>
          <w:p w:rsidR="00C96C40" w:rsidRPr="00D255DD" w:rsidRDefault="00C96C40" w:rsidP="00E7663E">
            <w:pPr>
              <w:keepNext/>
              <w:jc w:val="center"/>
              <w:rPr>
                <w:rFonts w:ascii="Arial" w:hAnsi="Arial" w:cs="Arial"/>
                <w:b/>
                <w:sz w:val="22"/>
                <w:szCs w:val="22"/>
              </w:rPr>
            </w:pPr>
            <w:r w:rsidRPr="00D255DD">
              <w:rPr>
                <w:rFonts w:ascii="Arial" w:hAnsi="Arial" w:cs="Arial"/>
                <w:b/>
                <w:sz w:val="22"/>
                <w:szCs w:val="22"/>
              </w:rPr>
              <w:t>100%</w:t>
            </w:r>
          </w:p>
        </w:tc>
      </w:tr>
    </w:tbl>
    <w:p w:rsidR="00C96C40" w:rsidRPr="00D255DD" w:rsidRDefault="00C96C40" w:rsidP="00C96C40">
      <w:pPr>
        <w:pStyle w:val="fixed"/>
        <w:keepNext/>
        <w:ind w:left="0" w:firstLine="0"/>
        <w:rPr>
          <w:rFonts w:ascii="Arial" w:hAnsi="Arial" w:cs="Arial"/>
          <w:sz w:val="22"/>
          <w:szCs w:val="22"/>
        </w:rPr>
      </w:pPr>
    </w:p>
    <w:p w:rsidR="00C96C40" w:rsidRDefault="00C96C40" w:rsidP="00C96C40">
      <w:pPr>
        <w:pStyle w:val="fixed"/>
        <w:keepNext/>
        <w:ind w:left="0" w:firstLine="0"/>
        <w:rPr>
          <w:rFonts w:ascii="Arial" w:hAnsi="Arial" w:cs="Arial"/>
          <w:sz w:val="22"/>
          <w:szCs w:val="22"/>
        </w:rPr>
      </w:pPr>
    </w:p>
    <w:p w:rsidR="00C96C40" w:rsidRPr="00D255DD" w:rsidRDefault="00C96C40" w:rsidP="00C96C40">
      <w:pPr>
        <w:pStyle w:val="fixed"/>
        <w:keepNext/>
        <w:ind w:left="0" w:firstLine="0"/>
        <w:rPr>
          <w:rFonts w:ascii="Arial" w:hAnsi="Arial" w:cs="Arial"/>
          <w:sz w:val="22"/>
          <w:szCs w:val="22"/>
        </w:rPr>
      </w:pPr>
      <w:r w:rsidRPr="00D255DD">
        <w:rPr>
          <w:rFonts w:ascii="Arial" w:hAnsi="Arial" w:cs="Arial"/>
          <w:sz w:val="22"/>
          <w:szCs w:val="22"/>
        </w:rPr>
        <w:t>ASSESSMENT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9"/>
        <w:gridCol w:w="2324"/>
        <w:gridCol w:w="519"/>
        <w:gridCol w:w="2392"/>
        <w:gridCol w:w="526"/>
        <w:gridCol w:w="2360"/>
      </w:tblGrid>
      <w:tr w:rsidR="00C96C40" w:rsidRPr="00D255DD" w:rsidTr="00E7663E">
        <w:sdt>
          <w:sdtPr>
            <w:rPr>
              <w:rFonts w:ascii="Arial" w:hAnsi="Arial" w:cs="Arial"/>
              <w:sz w:val="22"/>
              <w:szCs w:val="22"/>
            </w:rPr>
            <w:id w:val="-873006645"/>
          </w:sdtPr>
          <w:sdtEndPr/>
          <w:sdtContent>
            <w:tc>
              <w:tcPr>
                <w:tcW w:w="549" w:type="dxa"/>
              </w:tcPr>
              <w:p w:rsidR="00C96C40" w:rsidRPr="00D255DD" w:rsidRDefault="00C96C40" w:rsidP="00E7663E">
                <w:pPr>
                  <w:keepNext/>
                  <w:rPr>
                    <w:rFonts w:ascii="Arial" w:hAnsi="Arial" w:cs="Arial"/>
                    <w:b/>
                    <w:sz w:val="22"/>
                    <w:szCs w:val="22"/>
                  </w:rPr>
                </w:pPr>
                <w:r w:rsidRPr="00D255DD">
                  <w:rPr>
                    <w:rFonts w:ascii="Segoe UI Symbol" w:eastAsia="MS Gothic" w:hAnsi="Segoe UI Symbol" w:cs="Segoe UI Symbol"/>
                    <w:sz w:val="22"/>
                    <w:szCs w:val="22"/>
                  </w:rPr>
                  <w:t>☐</w:t>
                </w:r>
              </w:p>
            </w:tc>
          </w:sdtContent>
        </w:sdt>
        <w:tc>
          <w:tcPr>
            <w:tcW w:w="2324" w:type="dxa"/>
          </w:tcPr>
          <w:p w:rsidR="00C96C40" w:rsidRPr="00D255DD" w:rsidRDefault="00C96C40" w:rsidP="00E7663E">
            <w:pPr>
              <w:keepNext/>
              <w:rPr>
                <w:rFonts w:ascii="Arial" w:hAnsi="Arial" w:cs="Arial"/>
                <w:b/>
                <w:sz w:val="22"/>
                <w:szCs w:val="22"/>
              </w:rPr>
            </w:pPr>
            <w:r w:rsidRPr="00D255DD">
              <w:rPr>
                <w:rFonts w:ascii="Arial" w:hAnsi="Arial" w:cs="Arial"/>
                <w:b/>
                <w:sz w:val="22"/>
                <w:szCs w:val="22"/>
              </w:rPr>
              <w:t>Written exam</w:t>
            </w:r>
          </w:p>
        </w:tc>
        <w:sdt>
          <w:sdtPr>
            <w:rPr>
              <w:rFonts w:ascii="Arial" w:hAnsi="Arial" w:cs="Arial"/>
              <w:sz w:val="22"/>
              <w:szCs w:val="22"/>
            </w:rPr>
            <w:id w:val="1342054919"/>
          </w:sdtPr>
          <w:sdtEndPr/>
          <w:sdtContent>
            <w:tc>
              <w:tcPr>
                <w:tcW w:w="519" w:type="dxa"/>
              </w:tcPr>
              <w:p w:rsidR="00C96C40" w:rsidRPr="00D255DD" w:rsidRDefault="00C96C40" w:rsidP="00E7663E">
                <w:pPr>
                  <w:keepNext/>
                  <w:rPr>
                    <w:rFonts w:ascii="Arial" w:eastAsia="MS Gothic" w:hAnsi="Arial" w:cs="Arial"/>
                    <w:sz w:val="22"/>
                    <w:szCs w:val="22"/>
                  </w:rPr>
                </w:pPr>
                <w:r w:rsidRPr="00D255DD">
                  <w:rPr>
                    <w:rFonts w:ascii="Arial" w:hAnsi="Arial" w:cs="Arial"/>
                    <w:sz w:val="22"/>
                    <w:szCs w:val="22"/>
                  </w:rPr>
                  <w:t xml:space="preserve"> x</w:t>
                </w:r>
              </w:p>
            </w:tc>
          </w:sdtContent>
        </w:sdt>
        <w:tc>
          <w:tcPr>
            <w:tcW w:w="2392" w:type="dxa"/>
          </w:tcPr>
          <w:p w:rsidR="00C96C40" w:rsidRPr="00D255DD" w:rsidRDefault="00C96C40" w:rsidP="00E7663E">
            <w:pPr>
              <w:keepNext/>
              <w:rPr>
                <w:rFonts w:ascii="Arial" w:hAnsi="Arial" w:cs="Arial"/>
                <w:b/>
                <w:sz w:val="22"/>
                <w:szCs w:val="22"/>
              </w:rPr>
            </w:pPr>
            <w:r w:rsidRPr="00D255DD">
              <w:rPr>
                <w:rFonts w:ascii="Arial" w:hAnsi="Arial" w:cs="Arial"/>
                <w:b/>
                <w:sz w:val="22"/>
                <w:szCs w:val="22"/>
              </w:rPr>
              <w:t>Coursework</w:t>
            </w:r>
          </w:p>
        </w:tc>
        <w:sdt>
          <w:sdtPr>
            <w:rPr>
              <w:rFonts w:ascii="Arial" w:hAnsi="Arial" w:cs="Arial"/>
              <w:sz w:val="22"/>
              <w:szCs w:val="22"/>
            </w:rPr>
            <w:id w:val="-983232875"/>
          </w:sdtPr>
          <w:sdtEndPr/>
          <w:sdtContent>
            <w:tc>
              <w:tcPr>
                <w:tcW w:w="526" w:type="dxa"/>
              </w:tcPr>
              <w:p w:rsidR="00C96C40" w:rsidRPr="00D255DD" w:rsidRDefault="00C96C40" w:rsidP="00E7663E">
                <w:pPr>
                  <w:keepNext/>
                  <w:rPr>
                    <w:rFonts w:ascii="Arial" w:hAnsi="Arial" w:cs="Arial"/>
                    <w:b/>
                    <w:sz w:val="22"/>
                    <w:szCs w:val="22"/>
                  </w:rPr>
                </w:pPr>
                <w:r w:rsidRPr="00D255DD">
                  <w:rPr>
                    <w:rFonts w:ascii="Segoe UI Symbol" w:eastAsia="MS Gothic" w:hAnsi="Segoe UI Symbol" w:cs="Segoe UI Symbol"/>
                    <w:sz w:val="22"/>
                    <w:szCs w:val="22"/>
                  </w:rPr>
                  <w:t>☐</w:t>
                </w:r>
              </w:p>
            </w:tc>
          </w:sdtContent>
        </w:sdt>
        <w:tc>
          <w:tcPr>
            <w:tcW w:w="2360" w:type="dxa"/>
          </w:tcPr>
          <w:p w:rsidR="00C96C40" w:rsidRPr="00D255DD" w:rsidRDefault="00C96C40" w:rsidP="00E7663E">
            <w:pPr>
              <w:keepNext/>
              <w:rPr>
                <w:rFonts w:ascii="Arial" w:hAnsi="Arial" w:cs="Arial"/>
                <w:b/>
                <w:sz w:val="22"/>
                <w:szCs w:val="22"/>
              </w:rPr>
            </w:pPr>
            <w:r w:rsidRPr="00D255DD">
              <w:rPr>
                <w:rFonts w:ascii="Arial" w:hAnsi="Arial" w:cs="Arial"/>
                <w:b/>
                <w:sz w:val="22"/>
                <w:szCs w:val="22"/>
              </w:rPr>
              <w:t>Practical</w:t>
            </w:r>
          </w:p>
        </w:tc>
      </w:tr>
    </w:tbl>
    <w:p w:rsidR="00C96C40" w:rsidRPr="00D255DD" w:rsidRDefault="00C96C40" w:rsidP="00C96C40">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C96C40" w:rsidRPr="00D255DD" w:rsidTr="00E7663E">
        <w:tc>
          <w:tcPr>
            <w:tcW w:w="3256" w:type="dxa"/>
            <w:tcMar>
              <w:top w:w="28" w:type="dxa"/>
              <w:left w:w="85" w:type="dxa"/>
              <w:bottom w:w="28" w:type="dxa"/>
              <w:right w:w="57" w:type="dxa"/>
            </w:tcMar>
          </w:tcPr>
          <w:p w:rsidR="00C96C40" w:rsidRPr="00D255DD" w:rsidRDefault="00C96C40" w:rsidP="00E7663E">
            <w:pPr>
              <w:jc w:val="center"/>
              <w:rPr>
                <w:rFonts w:ascii="Arial" w:hAnsi="Arial" w:cs="Arial"/>
                <w:b/>
                <w:sz w:val="22"/>
                <w:szCs w:val="22"/>
              </w:rPr>
            </w:pPr>
            <w:r w:rsidRPr="00D255DD">
              <w:rPr>
                <w:rFonts w:ascii="Arial" w:hAnsi="Arial" w:cs="Arial"/>
                <w:b/>
                <w:sz w:val="22"/>
                <w:szCs w:val="22"/>
              </w:rPr>
              <w:t>Mode of assessment</w:t>
            </w:r>
          </w:p>
        </w:tc>
        <w:tc>
          <w:tcPr>
            <w:tcW w:w="3969" w:type="dxa"/>
            <w:tcMar>
              <w:top w:w="28" w:type="dxa"/>
              <w:left w:w="85" w:type="dxa"/>
              <w:bottom w:w="28" w:type="dxa"/>
              <w:right w:w="57" w:type="dxa"/>
            </w:tcMar>
          </w:tcPr>
          <w:p w:rsidR="00C96C40" w:rsidRPr="00D255DD" w:rsidRDefault="00C96C40" w:rsidP="00E7663E">
            <w:pPr>
              <w:jc w:val="center"/>
              <w:rPr>
                <w:rFonts w:ascii="Arial" w:hAnsi="Arial" w:cs="Arial"/>
                <w:sz w:val="22"/>
                <w:szCs w:val="22"/>
              </w:rPr>
            </w:pPr>
            <w:r w:rsidRPr="00D255DD">
              <w:rPr>
                <w:rFonts w:ascii="Arial" w:hAnsi="Arial" w:cs="Arial"/>
                <w:b/>
                <w:sz w:val="22"/>
                <w:szCs w:val="22"/>
              </w:rPr>
              <w:t>Volume</w:t>
            </w:r>
          </w:p>
        </w:tc>
        <w:tc>
          <w:tcPr>
            <w:tcW w:w="1559" w:type="dxa"/>
            <w:tcMar>
              <w:top w:w="28" w:type="dxa"/>
              <w:left w:w="85" w:type="dxa"/>
              <w:bottom w:w="28" w:type="dxa"/>
              <w:right w:w="57" w:type="dxa"/>
            </w:tcMar>
          </w:tcPr>
          <w:p w:rsidR="00C96C40" w:rsidRPr="00D255DD" w:rsidRDefault="00C96C40" w:rsidP="00E7663E">
            <w:pPr>
              <w:jc w:val="center"/>
              <w:rPr>
                <w:rFonts w:ascii="Arial" w:hAnsi="Arial" w:cs="Arial"/>
                <w:sz w:val="22"/>
                <w:szCs w:val="22"/>
              </w:rPr>
            </w:pPr>
            <w:r w:rsidRPr="00D255DD">
              <w:rPr>
                <w:rFonts w:ascii="Arial" w:hAnsi="Arial" w:cs="Arial"/>
                <w:b/>
                <w:sz w:val="22"/>
                <w:szCs w:val="22"/>
              </w:rPr>
              <w:t>Weighting</w:t>
            </w:r>
          </w:p>
        </w:tc>
      </w:tr>
      <w:tr w:rsidR="00C96C40" w:rsidRPr="00D255DD" w:rsidTr="00E7663E">
        <w:tc>
          <w:tcPr>
            <w:tcW w:w="3256" w:type="dxa"/>
            <w:tcMar>
              <w:top w:w="28" w:type="dxa"/>
              <w:left w:w="85" w:type="dxa"/>
              <w:bottom w:w="28" w:type="dxa"/>
              <w:right w:w="57" w:type="dxa"/>
            </w:tcMar>
          </w:tcPr>
          <w:p w:rsidR="00C96C40" w:rsidRPr="00D255DD" w:rsidRDefault="00C96C40" w:rsidP="00E7663E">
            <w:pPr>
              <w:jc w:val="center"/>
              <w:rPr>
                <w:rFonts w:ascii="Arial" w:hAnsi="Arial" w:cs="Arial"/>
                <w:sz w:val="22"/>
                <w:szCs w:val="22"/>
              </w:rPr>
            </w:pPr>
            <w:r w:rsidRPr="00D255DD">
              <w:rPr>
                <w:rFonts w:ascii="Arial" w:hAnsi="Arial" w:cs="Arial"/>
                <w:sz w:val="22"/>
                <w:szCs w:val="22"/>
              </w:rPr>
              <w:t>Report</w:t>
            </w:r>
          </w:p>
        </w:tc>
        <w:tc>
          <w:tcPr>
            <w:tcW w:w="3969" w:type="dxa"/>
            <w:tcMar>
              <w:top w:w="28" w:type="dxa"/>
              <w:left w:w="85" w:type="dxa"/>
              <w:bottom w:w="28" w:type="dxa"/>
              <w:right w:w="57" w:type="dxa"/>
            </w:tcMar>
          </w:tcPr>
          <w:p w:rsidR="00C96C40" w:rsidRPr="00D255DD" w:rsidRDefault="00C96C40" w:rsidP="00E7663E">
            <w:pPr>
              <w:jc w:val="center"/>
              <w:rPr>
                <w:rFonts w:ascii="Arial" w:hAnsi="Arial" w:cs="Arial"/>
                <w:sz w:val="22"/>
                <w:szCs w:val="22"/>
              </w:rPr>
            </w:pPr>
            <w:r w:rsidRPr="00D255DD">
              <w:rPr>
                <w:rFonts w:ascii="Arial" w:hAnsi="Arial" w:cs="Arial"/>
                <w:sz w:val="22"/>
                <w:szCs w:val="22"/>
              </w:rPr>
              <w:t>4,000 words</w:t>
            </w:r>
          </w:p>
        </w:tc>
        <w:tc>
          <w:tcPr>
            <w:tcW w:w="1559" w:type="dxa"/>
            <w:tcMar>
              <w:top w:w="28" w:type="dxa"/>
              <w:left w:w="85" w:type="dxa"/>
              <w:bottom w:w="28" w:type="dxa"/>
              <w:right w:w="57" w:type="dxa"/>
            </w:tcMar>
          </w:tcPr>
          <w:p w:rsidR="00C96C40" w:rsidRPr="00D255DD" w:rsidRDefault="00C96C40" w:rsidP="00E7663E">
            <w:pPr>
              <w:jc w:val="center"/>
              <w:rPr>
                <w:rFonts w:ascii="Arial" w:hAnsi="Arial" w:cs="Arial"/>
                <w:sz w:val="22"/>
                <w:szCs w:val="22"/>
              </w:rPr>
            </w:pPr>
            <w:r w:rsidRPr="00D255DD">
              <w:rPr>
                <w:rFonts w:ascii="Arial" w:hAnsi="Arial" w:cs="Arial"/>
                <w:sz w:val="22"/>
                <w:szCs w:val="22"/>
              </w:rPr>
              <w:t>100%</w:t>
            </w:r>
          </w:p>
        </w:tc>
      </w:tr>
    </w:tbl>
    <w:p w:rsidR="00C96C40" w:rsidRPr="00D255DD" w:rsidRDefault="00C96C40" w:rsidP="00C96C40">
      <w:pPr>
        <w:rPr>
          <w:rFonts w:ascii="Arial" w:hAnsi="Arial" w:cs="Arial"/>
          <w:b/>
          <w:sz w:val="22"/>
          <w:szCs w:val="22"/>
        </w:rPr>
      </w:pPr>
    </w:p>
    <w:p w:rsidR="00C96C40" w:rsidRDefault="00C96C40" w:rsidP="00C96C40">
      <w:pPr>
        <w:rPr>
          <w:rFonts w:ascii="Arial" w:hAnsi="Arial" w:cs="Arial"/>
          <w:b/>
          <w:sz w:val="22"/>
          <w:szCs w:val="22"/>
        </w:rPr>
      </w:pPr>
    </w:p>
    <w:p w:rsidR="00C96C40" w:rsidRPr="00D255DD" w:rsidRDefault="00C96C40" w:rsidP="00C96C40">
      <w:pPr>
        <w:rPr>
          <w:rFonts w:ascii="Arial" w:hAnsi="Arial" w:cs="Arial"/>
          <w:b/>
          <w:sz w:val="22"/>
          <w:szCs w:val="22"/>
        </w:rPr>
      </w:pPr>
      <w:r w:rsidRPr="00D255DD">
        <w:rPr>
          <w:rFonts w:ascii="Arial" w:hAnsi="Arial" w:cs="Arial"/>
          <w:b/>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C96C40" w:rsidRPr="00D255DD" w:rsidTr="00E7663E">
        <w:tc>
          <w:tcPr>
            <w:tcW w:w="3261" w:type="dxa"/>
            <w:tcBorders>
              <w:top w:val="single" w:sz="4" w:space="0" w:color="auto"/>
              <w:left w:val="single" w:sz="4" w:space="0" w:color="auto"/>
            </w:tcBorders>
            <w:tcMar>
              <w:top w:w="0" w:type="dxa"/>
              <w:left w:w="85" w:type="dxa"/>
              <w:bottom w:w="0" w:type="dxa"/>
              <w:right w:w="57" w:type="dxa"/>
            </w:tcMar>
          </w:tcPr>
          <w:p w:rsidR="00C96C40" w:rsidRPr="00D255DD" w:rsidRDefault="00E83749" w:rsidP="00E83749">
            <w:pPr>
              <w:keepNext/>
              <w:rPr>
                <w:rFonts w:ascii="Arial" w:hAnsi="Arial" w:cs="Arial"/>
                <w:b/>
                <w:sz w:val="22"/>
                <w:szCs w:val="22"/>
              </w:rPr>
            </w:pPr>
            <w:r>
              <w:rPr>
                <w:rFonts w:ascii="Arial" w:hAnsi="Arial" w:cs="Arial"/>
                <w:b/>
                <w:sz w:val="22"/>
                <w:szCs w:val="22"/>
              </w:rPr>
              <w:t>Activity Type</w:t>
            </w:r>
          </w:p>
        </w:tc>
        <w:tc>
          <w:tcPr>
            <w:tcW w:w="1842" w:type="dxa"/>
            <w:tcMar>
              <w:top w:w="0" w:type="dxa"/>
              <w:left w:w="85" w:type="dxa"/>
              <w:bottom w:w="0" w:type="dxa"/>
              <w:right w:w="57" w:type="dxa"/>
            </w:tcMar>
          </w:tcPr>
          <w:p w:rsidR="00C96C40" w:rsidRPr="00D255DD" w:rsidRDefault="00C96C40" w:rsidP="00E7663E">
            <w:pPr>
              <w:keepNext/>
              <w:jc w:val="center"/>
              <w:rPr>
                <w:rFonts w:ascii="Arial" w:hAnsi="Arial" w:cs="Arial"/>
                <w:b/>
                <w:sz w:val="22"/>
                <w:szCs w:val="22"/>
              </w:rPr>
            </w:pPr>
            <w:r w:rsidRPr="00D255DD">
              <w:rPr>
                <w:rFonts w:ascii="Arial" w:hAnsi="Arial" w:cs="Arial"/>
                <w:b/>
                <w:sz w:val="22"/>
                <w:szCs w:val="22"/>
              </w:rPr>
              <w:t>Percentage</w:t>
            </w:r>
          </w:p>
        </w:tc>
      </w:tr>
      <w:tr w:rsidR="00C96C40" w:rsidRPr="00D255DD" w:rsidTr="00E7663E">
        <w:tc>
          <w:tcPr>
            <w:tcW w:w="3261" w:type="dxa"/>
            <w:tcMar>
              <w:top w:w="0" w:type="dxa"/>
              <w:left w:w="85" w:type="dxa"/>
              <w:bottom w:w="0" w:type="dxa"/>
              <w:right w:w="57" w:type="dxa"/>
            </w:tcMar>
          </w:tcPr>
          <w:p w:rsidR="00C96C40" w:rsidRPr="00D255DD" w:rsidRDefault="00C96C40" w:rsidP="00E7663E">
            <w:pPr>
              <w:keepNext/>
              <w:rPr>
                <w:rFonts w:ascii="Arial" w:hAnsi="Arial" w:cs="Arial"/>
                <w:sz w:val="22"/>
                <w:szCs w:val="22"/>
              </w:rPr>
            </w:pPr>
            <w:r w:rsidRPr="00D255DD">
              <w:rPr>
                <w:rFonts w:ascii="Arial" w:hAnsi="Arial" w:cs="Arial"/>
                <w:sz w:val="22"/>
                <w:szCs w:val="22"/>
              </w:rPr>
              <w:t>Written exam</w:t>
            </w:r>
          </w:p>
        </w:tc>
        <w:tc>
          <w:tcPr>
            <w:tcW w:w="1842" w:type="dxa"/>
            <w:tcMar>
              <w:top w:w="0" w:type="dxa"/>
              <w:left w:w="85" w:type="dxa"/>
              <w:bottom w:w="0" w:type="dxa"/>
              <w:right w:w="57" w:type="dxa"/>
            </w:tcMar>
          </w:tcPr>
          <w:p w:rsidR="00C96C40" w:rsidRPr="00D255DD" w:rsidRDefault="00C96C40" w:rsidP="00E7663E">
            <w:pPr>
              <w:keepNext/>
              <w:jc w:val="center"/>
              <w:rPr>
                <w:rFonts w:ascii="Arial" w:hAnsi="Arial" w:cs="Arial"/>
                <w:sz w:val="22"/>
                <w:szCs w:val="22"/>
              </w:rPr>
            </w:pPr>
          </w:p>
        </w:tc>
      </w:tr>
      <w:tr w:rsidR="00C96C40" w:rsidRPr="00D255DD" w:rsidTr="00E7663E">
        <w:tc>
          <w:tcPr>
            <w:tcW w:w="3261" w:type="dxa"/>
            <w:tcMar>
              <w:top w:w="0" w:type="dxa"/>
              <w:left w:w="85" w:type="dxa"/>
              <w:bottom w:w="0" w:type="dxa"/>
              <w:right w:w="57" w:type="dxa"/>
            </w:tcMar>
          </w:tcPr>
          <w:p w:rsidR="00C96C40" w:rsidRPr="00D255DD" w:rsidRDefault="00C96C40" w:rsidP="00E7663E">
            <w:pPr>
              <w:keepNext/>
              <w:rPr>
                <w:rFonts w:ascii="Arial" w:hAnsi="Arial" w:cs="Arial"/>
                <w:sz w:val="22"/>
                <w:szCs w:val="22"/>
              </w:rPr>
            </w:pPr>
            <w:r w:rsidRPr="00D255DD">
              <w:rPr>
                <w:rFonts w:ascii="Arial" w:hAnsi="Arial" w:cs="Arial"/>
                <w:sz w:val="22"/>
                <w:szCs w:val="22"/>
              </w:rPr>
              <w:t>Coursework</w:t>
            </w:r>
          </w:p>
        </w:tc>
        <w:tc>
          <w:tcPr>
            <w:tcW w:w="1842" w:type="dxa"/>
            <w:tcMar>
              <w:top w:w="0" w:type="dxa"/>
              <w:left w:w="85" w:type="dxa"/>
              <w:bottom w:w="0" w:type="dxa"/>
              <w:right w:w="57" w:type="dxa"/>
            </w:tcMar>
          </w:tcPr>
          <w:p w:rsidR="00C96C40" w:rsidRPr="00D255DD" w:rsidRDefault="00C96C40" w:rsidP="00E7663E">
            <w:pPr>
              <w:keepNext/>
              <w:jc w:val="center"/>
              <w:rPr>
                <w:rFonts w:ascii="Arial" w:hAnsi="Arial" w:cs="Arial"/>
                <w:sz w:val="22"/>
                <w:szCs w:val="22"/>
              </w:rPr>
            </w:pPr>
            <w:r w:rsidRPr="00D255DD">
              <w:rPr>
                <w:rFonts w:ascii="Arial" w:hAnsi="Arial" w:cs="Arial"/>
                <w:sz w:val="22"/>
                <w:szCs w:val="22"/>
              </w:rPr>
              <w:t>100%</w:t>
            </w:r>
          </w:p>
        </w:tc>
      </w:tr>
      <w:tr w:rsidR="00C96C40" w:rsidRPr="00D255DD" w:rsidTr="00E7663E">
        <w:tc>
          <w:tcPr>
            <w:tcW w:w="3261" w:type="dxa"/>
            <w:tcMar>
              <w:top w:w="0" w:type="dxa"/>
              <w:left w:w="85" w:type="dxa"/>
              <w:bottom w:w="0" w:type="dxa"/>
              <w:right w:w="57" w:type="dxa"/>
            </w:tcMar>
          </w:tcPr>
          <w:p w:rsidR="00C96C40" w:rsidRPr="00D255DD" w:rsidRDefault="00C96C40" w:rsidP="00E7663E">
            <w:pPr>
              <w:keepNext/>
              <w:rPr>
                <w:rFonts w:ascii="Arial" w:hAnsi="Arial" w:cs="Arial"/>
                <w:sz w:val="22"/>
                <w:szCs w:val="22"/>
              </w:rPr>
            </w:pPr>
            <w:r w:rsidRPr="00D255DD">
              <w:rPr>
                <w:rFonts w:ascii="Arial" w:hAnsi="Arial" w:cs="Arial"/>
                <w:sz w:val="22"/>
                <w:szCs w:val="22"/>
              </w:rPr>
              <w:t>Practical</w:t>
            </w:r>
          </w:p>
        </w:tc>
        <w:tc>
          <w:tcPr>
            <w:tcW w:w="1842" w:type="dxa"/>
            <w:tcMar>
              <w:top w:w="0" w:type="dxa"/>
              <w:left w:w="85" w:type="dxa"/>
              <w:bottom w:w="0" w:type="dxa"/>
              <w:right w:w="57" w:type="dxa"/>
            </w:tcMar>
          </w:tcPr>
          <w:p w:rsidR="00C96C40" w:rsidRPr="00D255DD" w:rsidRDefault="00C96C40" w:rsidP="00E7663E">
            <w:pPr>
              <w:keepNext/>
              <w:jc w:val="center"/>
              <w:rPr>
                <w:rFonts w:ascii="Arial" w:hAnsi="Arial" w:cs="Arial"/>
                <w:sz w:val="22"/>
                <w:szCs w:val="22"/>
              </w:rPr>
            </w:pPr>
          </w:p>
        </w:tc>
      </w:tr>
      <w:tr w:rsidR="00C96C40" w:rsidRPr="00D255DD" w:rsidTr="00E7663E">
        <w:tc>
          <w:tcPr>
            <w:tcW w:w="3261" w:type="dxa"/>
            <w:tcMar>
              <w:top w:w="0" w:type="dxa"/>
              <w:left w:w="85" w:type="dxa"/>
              <w:bottom w:w="0" w:type="dxa"/>
              <w:right w:w="57" w:type="dxa"/>
            </w:tcMar>
          </w:tcPr>
          <w:p w:rsidR="00C96C40" w:rsidRPr="00D255DD" w:rsidRDefault="00C96C40" w:rsidP="00E7663E">
            <w:pPr>
              <w:keepNext/>
              <w:rPr>
                <w:rFonts w:ascii="Arial" w:hAnsi="Arial" w:cs="Arial"/>
                <w:sz w:val="22"/>
                <w:szCs w:val="22"/>
              </w:rPr>
            </w:pPr>
            <w:r w:rsidRPr="00D255DD">
              <w:rPr>
                <w:rFonts w:ascii="Arial" w:hAnsi="Arial" w:cs="Arial"/>
                <w:b/>
                <w:sz w:val="22"/>
                <w:szCs w:val="22"/>
              </w:rPr>
              <w:t>TOTAL</w:t>
            </w:r>
          </w:p>
        </w:tc>
        <w:tc>
          <w:tcPr>
            <w:tcW w:w="1842" w:type="dxa"/>
            <w:tcMar>
              <w:top w:w="0" w:type="dxa"/>
              <w:left w:w="85" w:type="dxa"/>
              <w:bottom w:w="0" w:type="dxa"/>
              <w:right w:w="57" w:type="dxa"/>
            </w:tcMar>
          </w:tcPr>
          <w:p w:rsidR="00C96C40" w:rsidRPr="00D255DD" w:rsidRDefault="00C96C40" w:rsidP="00E7663E">
            <w:pPr>
              <w:keepNext/>
              <w:jc w:val="center"/>
              <w:rPr>
                <w:rFonts w:ascii="Arial" w:hAnsi="Arial" w:cs="Arial"/>
                <w:b/>
                <w:sz w:val="22"/>
                <w:szCs w:val="22"/>
              </w:rPr>
            </w:pPr>
            <w:r w:rsidRPr="00D255DD">
              <w:rPr>
                <w:rFonts w:ascii="Arial" w:hAnsi="Arial" w:cs="Arial"/>
                <w:b/>
                <w:sz w:val="22"/>
                <w:szCs w:val="22"/>
              </w:rPr>
              <w:t>100%</w:t>
            </w:r>
          </w:p>
        </w:tc>
      </w:tr>
    </w:tbl>
    <w:p w:rsidR="00C96C40" w:rsidRPr="00D255DD" w:rsidRDefault="00C96C40" w:rsidP="00C96C40">
      <w:pPr>
        <w:rPr>
          <w:rFonts w:ascii="Arial" w:hAnsi="Arial" w:cs="Arial"/>
          <w:sz w:val="22"/>
          <w:szCs w:val="22"/>
        </w:rPr>
      </w:pPr>
    </w:p>
    <w:p w:rsidR="00C96C40" w:rsidRDefault="00C96C40" w:rsidP="00C96C40">
      <w:pPr>
        <w:keepNext/>
        <w:rPr>
          <w:rFonts w:ascii="Arial" w:hAnsi="Arial" w:cs="Arial"/>
          <w:b/>
          <w:sz w:val="22"/>
          <w:szCs w:val="22"/>
        </w:rPr>
      </w:pPr>
    </w:p>
    <w:p w:rsidR="00C96C40" w:rsidRPr="00D255DD" w:rsidRDefault="00C96C40" w:rsidP="00C96C40">
      <w:pPr>
        <w:overflowPunct/>
        <w:autoSpaceDE/>
        <w:autoSpaceDN/>
        <w:adjustRightInd/>
        <w:spacing w:line="259" w:lineRule="auto"/>
        <w:jc w:val="left"/>
        <w:textAlignment w:val="auto"/>
        <w:rPr>
          <w:rFonts w:ascii="Arial" w:hAnsi="Arial" w:cs="Arial"/>
          <w:b/>
          <w:sz w:val="22"/>
          <w:szCs w:val="22"/>
        </w:rPr>
      </w:pPr>
      <w:r w:rsidRPr="00D255DD">
        <w:rPr>
          <w:rFonts w:ascii="Arial" w:hAnsi="Arial" w:cs="Arial"/>
          <w:b/>
          <w:sz w:val="22"/>
          <w:szCs w:val="22"/>
        </w:rPr>
        <w:t>READING LIST</w:t>
      </w:r>
    </w:p>
    <w:tbl>
      <w:tblPr>
        <w:tblStyle w:val="TableGrid"/>
        <w:tblW w:w="8874" w:type="dxa"/>
        <w:tblLook w:val="04A0" w:firstRow="1" w:lastRow="0" w:firstColumn="1" w:lastColumn="0" w:noHBand="0" w:noVBand="1"/>
      </w:tblPr>
      <w:tblGrid>
        <w:gridCol w:w="1573"/>
        <w:gridCol w:w="6009"/>
        <w:gridCol w:w="1292"/>
      </w:tblGrid>
      <w:tr w:rsidR="00C96C40" w:rsidRPr="00D255DD" w:rsidTr="00E7663E">
        <w:tc>
          <w:tcPr>
            <w:tcW w:w="1573" w:type="dxa"/>
            <w:shd w:val="clear" w:color="auto" w:fill="BFBFBF" w:themeFill="background1" w:themeFillShade="BF"/>
            <w:tcMar>
              <w:top w:w="57" w:type="dxa"/>
              <w:left w:w="85" w:type="dxa"/>
              <w:bottom w:w="57" w:type="dxa"/>
              <w:right w:w="57" w:type="dxa"/>
            </w:tcMar>
          </w:tcPr>
          <w:p w:rsidR="00C96C40" w:rsidRPr="00D255DD" w:rsidRDefault="00C96C40" w:rsidP="00E7663E">
            <w:pPr>
              <w:keepNext/>
              <w:tabs>
                <w:tab w:val="num" w:pos="720"/>
                <w:tab w:val="left" w:pos="1440"/>
              </w:tabs>
              <w:rPr>
                <w:rFonts w:ascii="Arial" w:hAnsi="Arial" w:cs="Arial"/>
                <w:b/>
                <w:sz w:val="22"/>
                <w:szCs w:val="22"/>
              </w:rPr>
            </w:pPr>
            <w:r w:rsidRPr="00D255DD">
              <w:rPr>
                <w:rFonts w:ascii="Arial" w:hAnsi="Arial" w:cs="Arial"/>
                <w:b/>
                <w:sz w:val="22"/>
                <w:szCs w:val="22"/>
              </w:rPr>
              <w:t>Module Code</w:t>
            </w:r>
          </w:p>
        </w:tc>
        <w:tc>
          <w:tcPr>
            <w:tcW w:w="7301" w:type="dxa"/>
            <w:gridSpan w:val="2"/>
            <w:tcMar>
              <w:top w:w="57" w:type="dxa"/>
              <w:left w:w="85" w:type="dxa"/>
              <w:bottom w:w="57" w:type="dxa"/>
              <w:right w:w="57" w:type="dxa"/>
            </w:tcMar>
          </w:tcPr>
          <w:p w:rsidR="00C96C40" w:rsidRPr="00D255DD" w:rsidRDefault="00C96C40" w:rsidP="00E7663E">
            <w:pPr>
              <w:keepNext/>
              <w:tabs>
                <w:tab w:val="num" w:pos="720"/>
                <w:tab w:val="left" w:pos="1440"/>
              </w:tabs>
              <w:rPr>
                <w:rFonts w:ascii="Arial" w:hAnsi="Arial" w:cs="Arial"/>
                <w:b/>
                <w:sz w:val="22"/>
                <w:szCs w:val="22"/>
              </w:rPr>
            </w:pPr>
            <w:r w:rsidRPr="00D255DD">
              <w:rPr>
                <w:rFonts w:ascii="Arial" w:hAnsi="Arial" w:cs="Arial"/>
                <w:b/>
                <w:sz w:val="22"/>
                <w:szCs w:val="22"/>
              </w:rPr>
              <w:t>HPHE4004</w:t>
            </w:r>
          </w:p>
        </w:tc>
      </w:tr>
      <w:tr w:rsidR="00C96C40" w:rsidRPr="00D255DD" w:rsidTr="00E7663E">
        <w:tc>
          <w:tcPr>
            <w:tcW w:w="1573" w:type="dxa"/>
            <w:shd w:val="clear" w:color="auto" w:fill="BFBFBF" w:themeFill="background1" w:themeFillShade="BF"/>
            <w:tcMar>
              <w:top w:w="57" w:type="dxa"/>
              <w:left w:w="85" w:type="dxa"/>
              <w:bottom w:w="57" w:type="dxa"/>
              <w:right w:w="57" w:type="dxa"/>
            </w:tcMar>
          </w:tcPr>
          <w:p w:rsidR="00C96C40" w:rsidRPr="00D255DD" w:rsidRDefault="00C96C40" w:rsidP="00E7663E">
            <w:pPr>
              <w:tabs>
                <w:tab w:val="num" w:pos="720"/>
                <w:tab w:val="left" w:pos="1440"/>
              </w:tabs>
              <w:rPr>
                <w:rFonts w:ascii="Arial" w:hAnsi="Arial" w:cs="Arial"/>
                <w:b/>
                <w:sz w:val="22"/>
                <w:szCs w:val="22"/>
              </w:rPr>
            </w:pPr>
            <w:r w:rsidRPr="00D255DD">
              <w:rPr>
                <w:rFonts w:ascii="Arial" w:hAnsi="Arial" w:cs="Arial"/>
                <w:b/>
                <w:sz w:val="22"/>
                <w:szCs w:val="22"/>
              </w:rPr>
              <w:t>Module TITLE</w:t>
            </w:r>
          </w:p>
        </w:tc>
        <w:tc>
          <w:tcPr>
            <w:tcW w:w="7301" w:type="dxa"/>
            <w:gridSpan w:val="2"/>
            <w:tcMar>
              <w:top w:w="57" w:type="dxa"/>
              <w:left w:w="85" w:type="dxa"/>
              <w:bottom w:w="57" w:type="dxa"/>
              <w:right w:w="57" w:type="dxa"/>
            </w:tcMar>
          </w:tcPr>
          <w:p w:rsidR="00C96C40" w:rsidRPr="00D255DD" w:rsidRDefault="00C96C40" w:rsidP="00E7663E">
            <w:pPr>
              <w:tabs>
                <w:tab w:val="num" w:pos="720"/>
                <w:tab w:val="left" w:pos="1440"/>
              </w:tabs>
              <w:rPr>
                <w:rFonts w:ascii="Arial" w:hAnsi="Arial" w:cs="Arial"/>
                <w:b/>
                <w:sz w:val="22"/>
                <w:szCs w:val="22"/>
              </w:rPr>
            </w:pPr>
            <w:r w:rsidRPr="00D255DD">
              <w:rPr>
                <w:rFonts w:ascii="Arial" w:hAnsi="Arial" w:cs="Arial"/>
                <w:b/>
                <w:sz w:val="22"/>
                <w:szCs w:val="22"/>
              </w:rPr>
              <w:t>Historic Environment Stewardship</w:t>
            </w:r>
          </w:p>
        </w:tc>
      </w:tr>
      <w:tr w:rsidR="00C96C40" w:rsidRPr="00D255DD" w:rsidTr="00E7663E">
        <w:trPr>
          <w:trHeight w:val="189"/>
        </w:trPr>
        <w:tc>
          <w:tcPr>
            <w:tcW w:w="1573" w:type="dxa"/>
            <w:shd w:val="clear" w:color="auto" w:fill="BFBFBF" w:themeFill="background1" w:themeFillShade="BF"/>
            <w:tcMar>
              <w:top w:w="57" w:type="dxa"/>
              <w:left w:w="85" w:type="dxa"/>
              <w:bottom w:w="57" w:type="dxa"/>
              <w:right w:w="57" w:type="dxa"/>
            </w:tcMar>
          </w:tcPr>
          <w:p w:rsidR="00C96C40" w:rsidRPr="00D255DD" w:rsidRDefault="00C96C40" w:rsidP="00E7663E">
            <w:pPr>
              <w:tabs>
                <w:tab w:val="num" w:pos="720"/>
                <w:tab w:val="left" w:pos="1440"/>
              </w:tabs>
              <w:rPr>
                <w:rFonts w:ascii="Arial" w:hAnsi="Arial" w:cs="Arial"/>
                <w:b/>
                <w:sz w:val="22"/>
                <w:szCs w:val="22"/>
              </w:rPr>
            </w:pPr>
            <w:r w:rsidRPr="00D255DD">
              <w:rPr>
                <w:rFonts w:ascii="Arial" w:hAnsi="Arial" w:cs="Arial"/>
                <w:b/>
                <w:sz w:val="22"/>
                <w:szCs w:val="22"/>
              </w:rPr>
              <w:t>Classification</w:t>
            </w:r>
          </w:p>
        </w:tc>
        <w:tc>
          <w:tcPr>
            <w:tcW w:w="6009" w:type="dxa"/>
            <w:shd w:val="clear" w:color="auto" w:fill="BFBFBF" w:themeFill="background1" w:themeFillShade="BF"/>
            <w:tcMar>
              <w:top w:w="57" w:type="dxa"/>
              <w:left w:w="85" w:type="dxa"/>
              <w:bottom w:w="57" w:type="dxa"/>
              <w:right w:w="57" w:type="dxa"/>
            </w:tcMar>
          </w:tcPr>
          <w:p w:rsidR="00C96C40" w:rsidRPr="00D255DD" w:rsidRDefault="00C96C40" w:rsidP="00E7663E">
            <w:pPr>
              <w:tabs>
                <w:tab w:val="num" w:pos="720"/>
                <w:tab w:val="left" w:pos="1440"/>
              </w:tabs>
              <w:rPr>
                <w:rFonts w:ascii="Arial" w:hAnsi="Arial" w:cs="Arial"/>
                <w:b/>
                <w:sz w:val="22"/>
                <w:szCs w:val="22"/>
              </w:rPr>
            </w:pPr>
            <w:r w:rsidRPr="00D255DD">
              <w:rPr>
                <w:rFonts w:ascii="Arial" w:hAnsi="Arial" w:cs="Arial"/>
                <w:b/>
                <w:sz w:val="22"/>
                <w:szCs w:val="22"/>
              </w:rPr>
              <w:t>Reading List Entry</w:t>
            </w:r>
          </w:p>
        </w:tc>
        <w:tc>
          <w:tcPr>
            <w:tcW w:w="1292" w:type="dxa"/>
            <w:shd w:val="clear" w:color="auto" w:fill="BFBFBF" w:themeFill="background1" w:themeFillShade="BF"/>
            <w:tcMar>
              <w:top w:w="57" w:type="dxa"/>
              <w:left w:w="85" w:type="dxa"/>
              <w:bottom w:w="57" w:type="dxa"/>
              <w:right w:w="57" w:type="dxa"/>
            </w:tcMar>
          </w:tcPr>
          <w:p w:rsidR="00C96C40" w:rsidRPr="00D255DD" w:rsidRDefault="00C96C40" w:rsidP="00E7663E">
            <w:pPr>
              <w:tabs>
                <w:tab w:val="num" w:pos="720"/>
                <w:tab w:val="left" w:pos="1440"/>
              </w:tabs>
              <w:rPr>
                <w:rFonts w:ascii="Arial" w:hAnsi="Arial" w:cs="Arial"/>
                <w:b/>
                <w:sz w:val="22"/>
                <w:szCs w:val="22"/>
              </w:rPr>
            </w:pPr>
            <w:r w:rsidRPr="00D255DD">
              <w:rPr>
                <w:rFonts w:ascii="Arial" w:hAnsi="Arial" w:cs="Arial"/>
                <w:b/>
                <w:sz w:val="22"/>
                <w:szCs w:val="22"/>
              </w:rPr>
              <w:t>Electronic*</w:t>
            </w:r>
          </w:p>
        </w:tc>
      </w:tr>
      <w:tr w:rsidR="00C96C40" w:rsidRPr="00D255DD" w:rsidTr="00E7663E">
        <w:tc>
          <w:tcPr>
            <w:tcW w:w="1573" w:type="dxa"/>
            <w:tcMar>
              <w:top w:w="57" w:type="dxa"/>
              <w:left w:w="85" w:type="dxa"/>
              <w:bottom w:w="57" w:type="dxa"/>
              <w:right w:w="57" w:type="dxa"/>
            </w:tcMar>
          </w:tcPr>
          <w:p w:rsidR="00C96C40" w:rsidRPr="00D255DD" w:rsidRDefault="00C96C40" w:rsidP="00E7663E">
            <w:pPr>
              <w:tabs>
                <w:tab w:val="num" w:pos="720"/>
                <w:tab w:val="left" w:pos="1440"/>
              </w:tabs>
              <w:rPr>
                <w:rFonts w:ascii="Arial" w:hAnsi="Arial" w:cs="Arial"/>
                <w:sz w:val="22"/>
                <w:szCs w:val="22"/>
              </w:rPr>
            </w:pPr>
            <w:r w:rsidRPr="00D255DD">
              <w:rPr>
                <w:rFonts w:ascii="Arial" w:hAnsi="Arial" w:cs="Arial"/>
                <w:sz w:val="22"/>
                <w:szCs w:val="22"/>
              </w:rPr>
              <w:t>Essential</w:t>
            </w:r>
          </w:p>
        </w:tc>
        <w:tc>
          <w:tcPr>
            <w:tcW w:w="6009" w:type="dxa"/>
            <w:tcMar>
              <w:top w:w="57" w:type="dxa"/>
              <w:left w:w="85" w:type="dxa"/>
              <w:bottom w:w="57" w:type="dxa"/>
              <w:right w:w="57" w:type="dxa"/>
            </w:tcMar>
          </w:tcPr>
          <w:p w:rsidR="00C96C40" w:rsidRPr="00CA330F" w:rsidRDefault="00C96C40" w:rsidP="00E7663E">
            <w:pPr>
              <w:tabs>
                <w:tab w:val="num" w:pos="720"/>
                <w:tab w:val="left" w:pos="1440"/>
              </w:tabs>
              <w:jc w:val="left"/>
              <w:rPr>
                <w:rFonts w:ascii="Arial" w:hAnsi="Arial" w:cs="Arial"/>
                <w:sz w:val="22"/>
                <w:szCs w:val="22"/>
              </w:rPr>
            </w:pPr>
            <w:proofErr w:type="spellStart"/>
            <w:r w:rsidRPr="00CA330F">
              <w:rPr>
                <w:rFonts w:ascii="Arial" w:hAnsi="Arial" w:cs="Arial"/>
                <w:sz w:val="22"/>
                <w:szCs w:val="22"/>
              </w:rPr>
              <w:t>Kalman</w:t>
            </w:r>
            <w:proofErr w:type="spellEnd"/>
            <w:r w:rsidRPr="00CA330F">
              <w:rPr>
                <w:rFonts w:ascii="Arial" w:hAnsi="Arial" w:cs="Arial"/>
                <w:sz w:val="22"/>
                <w:szCs w:val="22"/>
              </w:rPr>
              <w:t>, H. (2014</w:t>
            </w:r>
            <w:proofErr w:type="gramStart"/>
            <w:r w:rsidRPr="00CA330F">
              <w:rPr>
                <w:rFonts w:ascii="Arial" w:hAnsi="Arial" w:cs="Arial"/>
                <w:sz w:val="22"/>
                <w:szCs w:val="22"/>
              </w:rPr>
              <w:t>)  Heritage</w:t>
            </w:r>
            <w:proofErr w:type="gramEnd"/>
            <w:r w:rsidRPr="00CA330F">
              <w:rPr>
                <w:rFonts w:ascii="Arial" w:hAnsi="Arial" w:cs="Arial"/>
                <w:sz w:val="22"/>
                <w:szCs w:val="22"/>
              </w:rPr>
              <w:t xml:space="preserve"> Planning – Principles and Process.  Routledge, London.</w:t>
            </w:r>
          </w:p>
        </w:tc>
        <w:tc>
          <w:tcPr>
            <w:tcW w:w="1292" w:type="dxa"/>
            <w:tcMar>
              <w:top w:w="57" w:type="dxa"/>
              <w:left w:w="85" w:type="dxa"/>
              <w:bottom w:w="57" w:type="dxa"/>
              <w:right w:w="57" w:type="dxa"/>
            </w:tcMar>
          </w:tcPr>
          <w:sdt>
            <w:sdtPr>
              <w:rPr>
                <w:rFonts w:ascii="Arial" w:hAnsi="Arial" w:cs="Arial"/>
                <w:sz w:val="22"/>
                <w:szCs w:val="22"/>
              </w:rPr>
              <w:id w:val="2053965420"/>
            </w:sdtPr>
            <w:sdtEndPr/>
            <w:sdtContent>
              <w:p w:rsidR="00C96C40" w:rsidRPr="00CA330F" w:rsidRDefault="00C96C40" w:rsidP="00E7663E">
                <w:pPr>
                  <w:jc w:val="center"/>
                  <w:rPr>
                    <w:rFonts w:ascii="Arial" w:hAnsi="Arial" w:cs="Arial"/>
                    <w:sz w:val="22"/>
                    <w:szCs w:val="22"/>
                  </w:rPr>
                </w:pPr>
                <w:r w:rsidRPr="00CA330F">
                  <w:rPr>
                    <w:rFonts w:ascii="Segoe UI Symbol" w:eastAsia="MS Gothic" w:hAnsi="Segoe UI Symbol" w:cs="Segoe UI Symbol"/>
                    <w:sz w:val="22"/>
                    <w:szCs w:val="22"/>
                  </w:rPr>
                  <w:t>☐</w:t>
                </w:r>
              </w:p>
            </w:sdtContent>
          </w:sdt>
        </w:tc>
      </w:tr>
      <w:tr w:rsidR="00C96C40" w:rsidRPr="00D255DD" w:rsidTr="00E7663E">
        <w:tc>
          <w:tcPr>
            <w:tcW w:w="1573" w:type="dxa"/>
            <w:tcMar>
              <w:top w:w="57" w:type="dxa"/>
              <w:left w:w="85" w:type="dxa"/>
              <w:bottom w:w="57" w:type="dxa"/>
              <w:right w:w="57" w:type="dxa"/>
            </w:tcMar>
          </w:tcPr>
          <w:p w:rsidR="00C96C40" w:rsidRPr="00D255DD" w:rsidRDefault="00C96C40" w:rsidP="00E7663E">
            <w:pPr>
              <w:tabs>
                <w:tab w:val="num" w:pos="720"/>
                <w:tab w:val="left" w:pos="1440"/>
              </w:tabs>
              <w:rPr>
                <w:rFonts w:ascii="Arial" w:hAnsi="Arial" w:cs="Arial"/>
                <w:sz w:val="22"/>
                <w:szCs w:val="22"/>
              </w:rPr>
            </w:pPr>
            <w:r w:rsidRPr="00D255DD">
              <w:rPr>
                <w:rFonts w:ascii="Arial" w:hAnsi="Arial" w:cs="Arial"/>
                <w:sz w:val="22"/>
                <w:szCs w:val="22"/>
              </w:rPr>
              <w:t>Essential</w:t>
            </w:r>
          </w:p>
        </w:tc>
        <w:tc>
          <w:tcPr>
            <w:tcW w:w="6009" w:type="dxa"/>
            <w:tcMar>
              <w:top w:w="57" w:type="dxa"/>
              <w:left w:w="85" w:type="dxa"/>
              <w:bottom w:w="57" w:type="dxa"/>
              <w:right w:w="57" w:type="dxa"/>
            </w:tcMar>
          </w:tcPr>
          <w:p w:rsidR="00C96C40" w:rsidRPr="00CA330F" w:rsidRDefault="00C96C40" w:rsidP="00E7663E">
            <w:pPr>
              <w:tabs>
                <w:tab w:val="num" w:pos="720"/>
                <w:tab w:val="left" w:pos="1440"/>
              </w:tabs>
              <w:jc w:val="left"/>
              <w:rPr>
                <w:rFonts w:ascii="Arial" w:hAnsi="Arial" w:cs="Arial"/>
                <w:sz w:val="22"/>
                <w:szCs w:val="22"/>
              </w:rPr>
            </w:pPr>
            <w:r w:rsidRPr="00CA330F">
              <w:rPr>
                <w:rFonts w:ascii="Arial" w:hAnsi="Arial" w:cs="Arial"/>
                <w:sz w:val="22"/>
                <w:szCs w:val="22"/>
              </w:rPr>
              <w:t>Dicks, B. (2000</w:t>
            </w:r>
            <w:proofErr w:type="gramStart"/>
            <w:r w:rsidRPr="00CA330F">
              <w:rPr>
                <w:rFonts w:ascii="Arial" w:hAnsi="Arial" w:cs="Arial"/>
                <w:sz w:val="22"/>
                <w:szCs w:val="22"/>
              </w:rPr>
              <w:t>)  Heritage</w:t>
            </w:r>
            <w:proofErr w:type="gramEnd"/>
            <w:r w:rsidRPr="00CA330F">
              <w:rPr>
                <w:rFonts w:ascii="Arial" w:hAnsi="Arial" w:cs="Arial"/>
                <w:sz w:val="22"/>
                <w:szCs w:val="22"/>
              </w:rPr>
              <w:t>, Place and Community.  University of Wales Press, Cardiff.</w:t>
            </w:r>
          </w:p>
        </w:tc>
        <w:tc>
          <w:tcPr>
            <w:tcW w:w="1292" w:type="dxa"/>
            <w:tcMar>
              <w:top w:w="57" w:type="dxa"/>
              <w:left w:w="85" w:type="dxa"/>
              <w:bottom w:w="57" w:type="dxa"/>
              <w:right w:w="57" w:type="dxa"/>
            </w:tcMar>
          </w:tcPr>
          <w:sdt>
            <w:sdtPr>
              <w:rPr>
                <w:rFonts w:ascii="Arial" w:hAnsi="Arial" w:cs="Arial"/>
                <w:sz w:val="22"/>
                <w:szCs w:val="22"/>
              </w:rPr>
              <w:id w:val="-1464272953"/>
            </w:sdtPr>
            <w:sdtEndPr/>
            <w:sdtContent>
              <w:p w:rsidR="00C96C40" w:rsidRPr="00CA330F" w:rsidRDefault="00C96C40" w:rsidP="00E7663E">
                <w:pPr>
                  <w:jc w:val="center"/>
                  <w:rPr>
                    <w:rFonts w:ascii="Arial" w:hAnsi="Arial" w:cs="Arial"/>
                    <w:sz w:val="22"/>
                    <w:szCs w:val="22"/>
                  </w:rPr>
                </w:pPr>
                <w:r w:rsidRPr="00CA330F">
                  <w:rPr>
                    <w:rFonts w:ascii="Segoe UI Symbol" w:eastAsia="MS Gothic" w:hAnsi="Segoe UI Symbol" w:cs="Segoe UI Symbol"/>
                    <w:sz w:val="22"/>
                    <w:szCs w:val="22"/>
                  </w:rPr>
                  <w:t>☐</w:t>
                </w:r>
              </w:p>
            </w:sdtContent>
          </w:sdt>
        </w:tc>
      </w:tr>
      <w:tr w:rsidR="00C96C40" w:rsidRPr="00D255DD" w:rsidTr="00E7663E">
        <w:tc>
          <w:tcPr>
            <w:tcW w:w="1573" w:type="dxa"/>
            <w:tcMar>
              <w:top w:w="57" w:type="dxa"/>
              <w:left w:w="85" w:type="dxa"/>
              <w:bottom w:w="57" w:type="dxa"/>
              <w:right w:w="57" w:type="dxa"/>
            </w:tcMar>
          </w:tcPr>
          <w:p w:rsidR="00C96C40" w:rsidRPr="00D255DD" w:rsidRDefault="00C96C40" w:rsidP="00E7663E">
            <w:pPr>
              <w:tabs>
                <w:tab w:val="num" w:pos="720"/>
                <w:tab w:val="left" w:pos="1440"/>
              </w:tabs>
              <w:rPr>
                <w:rFonts w:ascii="Arial" w:hAnsi="Arial" w:cs="Arial"/>
                <w:sz w:val="22"/>
                <w:szCs w:val="22"/>
              </w:rPr>
            </w:pPr>
            <w:r w:rsidRPr="00D255DD">
              <w:rPr>
                <w:rFonts w:ascii="Arial" w:hAnsi="Arial" w:cs="Arial"/>
                <w:sz w:val="22"/>
                <w:szCs w:val="22"/>
              </w:rPr>
              <w:t>Essential</w:t>
            </w:r>
          </w:p>
        </w:tc>
        <w:tc>
          <w:tcPr>
            <w:tcW w:w="6009" w:type="dxa"/>
            <w:tcMar>
              <w:top w:w="57" w:type="dxa"/>
              <w:left w:w="85" w:type="dxa"/>
              <w:bottom w:w="57" w:type="dxa"/>
              <w:right w:w="57" w:type="dxa"/>
            </w:tcMar>
          </w:tcPr>
          <w:p w:rsidR="00C96C40" w:rsidRPr="00CA330F" w:rsidRDefault="00C96C40" w:rsidP="00E7663E">
            <w:pPr>
              <w:tabs>
                <w:tab w:val="num" w:pos="720"/>
                <w:tab w:val="left" w:pos="1440"/>
              </w:tabs>
              <w:jc w:val="left"/>
              <w:rPr>
                <w:rFonts w:ascii="Arial" w:hAnsi="Arial" w:cs="Arial"/>
                <w:sz w:val="22"/>
                <w:szCs w:val="22"/>
              </w:rPr>
            </w:pPr>
            <w:r w:rsidRPr="00CA330F">
              <w:rPr>
                <w:rFonts w:ascii="Arial" w:hAnsi="Arial" w:cs="Arial"/>
                <w:sz w:val="22"/>
                <w:szCs w:val="22"/>
              </w:rPr>
              <w:t xml:space="preserve">Chitty, G. &amp; Baker, D.  (eds.) (2013)   Managing Historic Sites and Buildings: Reconciling Presentation and Preservation (Issues in Heritage Management). Routledge.  </w:t>
            </w:r>
          </w:p>
        </w:tc>
        <w:tc>
          <w:tcPr>
            <w:tcW w:w="1292" w:type="dxa"/>
            <w:tcMar>
              <w:top w:w="57" w:type="dxa"/>
              <w:left w:w="85" w:type="dxa"/>
              <w:bottom w:w="57" w:type="dxa"/>
              <w:right w:w="57" w:type="dxa"/>
            </w:tcMar>
          </w:tcPr>
          <w:sdt>
            <w:sdtPr>
              <w:rPr>
                <w:rFonts w:ascii="Arial" w:hAnsi="Arial" w:cs="Arial"/>
                <w:sz w:val="22"/>
                <w:szCs w:val="22"/>
              </w:rPr>
              <w:id w:val="-1070576762"/>
            </w:sdtPr>
            <w:sdtEndPr/>
            <w:sdtContent>
              <w:p w:rsidR="00C96C40" w:rsidRPr="00CA330F" w:rsidRDefault="00C96C40" w:rsidP="00E7663E">
                <w:pPr>
                  <w:jc w:val="center"/>
                  <w:rPr>
                    <w:rFonts w:ascii="Arial" w:hAnsi="Arial" w:cs="Arial"/>
                    <w:sz w:val="22"/>
                    <w:szCs w:val="22"/>
                  </w:rPr>
                </w:pPr>
                <w:r w:rsidRPr="00CA330F">
                  <w:rPr>
                    <w:rFonts w:ascii="Segoe UI Symbol" w:eastAsia="MS Gothic" w:hAnsi="Segoe UI Symbol" w:cs="Segoe UI Symbol"/>
                    <w:sz w:val="22"/>
                    <w:szCs w:val="22"/>
                  </w:rPr>
                  <w:t>☐</w:t>
                </w:r>
              </w:p>
            </w:sdtContent>
          </w:sdt>
        </w:tc>
      </w:tr>
      <w:tr w:rsidR="00C96C40" w:rsidRPr="00D255DD" w:rsidTr="00E7663E">
        <w:tc>
          <w:tcPr>
            <w:tcW w:w="1573" w:type="dxa"/>
            <w:tcMar>
              <w:top w:w="57" w:type="dxa"/>
              <w:left w:w="85" w:type="dxa"/>
              <w:bottom w:w="57" w:type="dxa"/>
              <w:right w:w="57" w:type="dxa"/>
            </w:tcMar>
          </w:tcPr>
          <w:p w:rsidR="00C96C40" w:rsidRPr="00D255DD" w:rsidRDefault="00C96C40" w:rsidP="00E7663E">
            <w:pPr>
              <w:tabs>
                <w:tab w:val="num" w:pos="720"/>
                <w:tab w:val="left" w:pos="1440"/>
              </w:tabs>
              <w:rPr>
                <w:rFonts w:ascii="Arial" w:hAnsi="Arial" w:cs="Arial"/>
                <w:sz w:val="22"/>
                <w:szCs w:val="22"/>
              </w:rPr>
            </w:pPr>
            <w:r w:rsidRPr="00D255DD">
              <w:rPr>
                <w:rFonts w:ascii="Arial" w:hAnsi="Arial" w:cs="Arial"/>
                <w:sz w:val="22"/>
                <w:szCs w:val="22"/>
              </w:rPr>
              <w:lastRenderedPageBreak/>
              <w:t>Essential</w:t>
            </w:r>
          </w:p>
        </w:tc>
        <w:tc>
          <w:tcPr>
            <w:tcW w:w="6009" w:type="dxa"/>
            <w:tcMar>
              <w:top w:w="57" w:type="dxa"/>
              <w:left w:w="85" w:type="dxa"/>
              <w:bottom w:w="57" w:type="dxa"/>
              <w:right w:w="57" w:type="dxa"/>
            </w:tcMar>
          </w:tcPr>
          <w:p w:rsidR="00C96C40" w:rsidRPr="00CA330F" w:rsidRDefault="00C96C40" w:rsidP="00E7663E">
            <w:pPr>
              <w:tabs>
                <w:tab w:val="num" w:pos="720"/>
                <w:tab w:val="left" w:pos="1440"/>
              </w:tabs>
              <w:jc w:val="left"/>
              <w:rPr>
                <w:rFonts w:ascii="Arial" w:hAnsi="Arial" w:cs="Arial"/>
                <w:sz w:val="22"/>
                <w:szCs w:val="22"/>
              </w:rPr>
            </w:pPr>
            <w:proofErr w:type="spellStart"/>
            <w:r w:rsidRPr="00CA330F">
              <w:rPr>
                <w:rFonts w:ascii="Arial" w:hAnsi="Arial" w:cs="Arial"/>
                <w:sz w:val="22"/>
                <w:szCs w:val="22"/>
              </w:rPr>
              <w:t>Staiff</w:t>
            </w:r>
            <w:proofErr w:type="spellEnd"/>
            <w:r w:rsidRPr="00CA330F">
              <w:rPr>
                <w:rFonts w:ascii="Arial" w:hAnsi="Arial" w:cs="Arial"/>
                <w:sz w:val="22"/>
                <w:szCs w:val="22"/>
              </w:rPr>
              <w:t>, R., Bushell, R. &amp; Watson, S.  (Editors) (2012) Heritage and Tourism: Place, Encounter, Engagement (Key Issues in Cultural Heritage).  London: Routledge.</w:t>
            </w:r>
          </w:p>
        </w:tc>
        <w:tc>
          <w:tcPr>
            <w:tcW w:w="1292" w:type="dxa"/>
            <w:tcMar>
              <w:top w:w="57" w:type="dxa"/>
              <w:left w:w="85" w:type="dxa"/>
              <w:bottom w:w="57" w:type="dxa"/>
              <w:right w:w="57" w:type="dxa"/>
            </w:tcMar>
          </w:tcPr>
          <w:sdt>
            <w:sdtPr>
              <w:rPr>
                <w:rFonts w:ascii="Arial" w:hAnsi="Arial" w:cs="Arial"/>
                <w:sz w:val="22"/>
                <w:szCs w:val="22"/>
              </w:rPr>
              <w:id w:val="193207143"/>
            </w:sdtPr>
            <w:sdtEndPr/>
            <w:sdtContent>
              <w:p w:rsidR="00C96C40" w:rsidRPr="00CA330F" w:rsidRDefault="00C96C40" w:rsidP="00E7663E">
                <w:pPr>
                  <w:jc w:val="center"/>
                  <w:rPr>
                    <w:rFonts w:ascii="Arial" w:hAnsi="Arial" w:cs="Arial"/>
                    <w:sz w:val="22"/>
                    <w:szCs w:val="22"/>
                  </w:rPr>
                </w:pPr>
                <w:r w:rsidRPr="00CA330F">
                  <w:rPr>
                    <w:rFonts w:ascii="Segoe UI Symbol" w:eastAsia="MS Gothic" w:hAnsi="Segoe UI Symbol" w:cs="Segoe UI Symbol"/>
                    <w:sz w:val="22"/>
                    <w:szCs w:val="22"/>
                  </w:rPr>
                  <w:t>☐</w:t>
                </w:r>
              </w:p>
            </w:sdtContent>
          </w:sdt>
        </w:tc>
      </w:tr>
      <w:tr w:rsidR="00C96C40" w:rsidRPr="00D255DD" w:rsidTr="00E7663E">
        <w:tc>
          <w:tcPr>
            <w:tcW w:w="1573" w:type="dxa"/>
            <w:tcMar>
              <w:top w:w="57" w:type="dxa"/>
              <w:left w:w="85" w:type="dxa"/>
              <w:bottom w:w="57" w:type="dxa"/>
              <w:right w:w="57" w:type="dxa"/>
            </w:tcMar>
          </w:tcPr>
          <w:p w:rsidR="00C96C40" w:rsidRPr="00D255DD" w:rsidRDefault="00C96C40" w:rsidP="00E7663E">
            <w:pPr>
              <w:tabs>
                <w:tab w:val="num" w:pos="720"/>
                <w:tab w:val="left" w:pos="1440"/>
              </w:tabs>
              <w:rPr>
                <w:rFonts w:ascii="Arial" w:hAnsi="Arial" w:cs="Arial"/>
                <w:sz w:val="22"/>
                <w:szCs w:val="22"/>
              </w:rPr>
            </w:pPr>
            <w:r w:rsidRPr="00D255DD">
              <w:rPr>
                <w:rFonts w:ascii="Arial" w:hAnsi="Arial" w:cs="Arial"/>
                <w:sz w:val="22"/>
                <w:szCs w:val="22"/>
              </w:rPr>
              <w:t>Further</w:t>
            </w:r>
          </w:p>
        </w:tc>
        <w:tc>
          <w:tcPr>
            <w:tcW w:w="6009" w:type="dxa"/>
            <w:tcMar>
              <w:top w:w="57" w:type="dxa"/>
              <w:left w:w="85" w:type="dxa"/>
              <w:bottom w:w="57" w:type="dxa"/>
              <w:right w:w="57" w:type="dxa"/>
            </w:tcMar>
          </w:tcPr>
          <w:p w:rsidR="00C96C40" w:rsidRPr="00CA330F" w:rsidRDefault="00C96C40" w:rsidP="00E7663E">
            <w:pPr>
              <w:tabs>
                <w:tab w:val="num" w:pos="720"/>
                <w:tab w:val="left" w:pos="1440"/>
              </w:tabs>
              <w:jc w:val="left"/>
              <w:rPr>
                <w:rFonts w:ascii="Arial" w:hAnsi="Arial" w:cs="Arial"/>
                <w:sz w:val="22"/>
                <w:szCs w:val="22"/>
              </w:rPr>
            </w:pPr>
            <w:proofErr w:type="spellStart"/>
            <w:proofErr w:type="gramStart"/>
            <w:r w:rsidRPr="00CA330F">
              <w:rPr>
                <w:rFonts w:ascii="Arial" w:hAnsi="Arial" w:cs="Arial"/>
                <w:sz w:val="22"/>
                <w:szCs w:val="22"/>
              </w:rPr>
              <w:t>Cadw</w:t>
            </w:r>
            <w:proofErr w:type="spellEnd"/>
            <w:r w:rsidRPr="00CA330F">
              <w:rPr>
                <w:rFonts w:ascii="Arial" w:hAnsi="Arial" w:cs="Arial"/>
                <w:sz w:val="22"/>
                <w:szCs w:val="22"/>
              </w:rPr>
              <w:t xml:space="preserve">  (</w:t>
            </w:r>
            <w:proofErr w:type="gramEnd"/>
            <w:r w:rsidRPr="00CA330F">
              <w:rPr>
                <w:rFonts w:ascii="Arial" w:hAnsi="Arial" w:cs="Arial"/>
                <w:sz w:val="22"/>
                <w:szCs w:val="22"/>
              </w:rPr>
              <w:t>2011)  Conservation Principles for the Sustainable management of the historic environment in  Wales.  CADW, Cardiff.    (see www.cadw.wales.gov.uk)</w:t>
            </w:r>
          </w:p>
        </w:tc>
        <w:tc>
          <w:tcPr>
            <w:tcW w:w="1292" w:type="dxa"/>
            <w:tcMar>
              <w:top w:w="57" w:type="dxa"/>
              <w:left w:w="85" w:type="dxa"/>
              <w:bottom w:w="57" w:type="dxa"/>
              <w:right w:w="57" w:type="dxa"/>
            </w:tcMar>
          </w:tcPr>
          <w:sdt>
            <w:sdtPr>
              <w:rPr>
                <w:rFonts w:ascii="Arial" w:hAnsi="Arial" w:cs="Arial"/>
                <w:sz w:val="22"/>
                <w:szCs w:val="22"/>
              </w:rPr>
              <w:id w:val="-1657984733"/>
            </w:sdtPr>
            <w:sdtEndPr/>
            <w:sdtContent>
              <w:p w:rsidR="00C96C40" w:rsidRPr="00CA330F" w:rsidRDefault="00C96C40" w:rsidP="00E7663E">
                <w:pPr>
                  <w:jc w:val="center"/>
                  <w:rPr>
                    <w:rFonts w:ascii="Arial" w:hAnsi="Arial" w:cs="Arial"/>
                    <w:sz w:val="22"/>
                    <w:szCs w:val="22"/>
                  </w:rPr>
                </w:pPr>
                <w:r w:rsidRPr="00CA330F">
                  <w:rPr>
                    <w:rFonts w:ascii="Segoe UI Symbol" w:eastAsia="MS Gothic" w:hAnsi="Segoe UI Symbol" w:cs="Segoe UI Symbol"/>
                    <w:sz w:val="22"/>
                    <w:szCs w:val="22"/>
                  </w:rPr>
                  <w:t>☐</w:t>
                </w:r>
              </w:p>
            </w:sdtContent>
          </w:sdt>
        </w:tc>
      </w:tr>
      <w:tr w:rsidR="00C96C40" w:rsidRPr="00D255DD" w:rsidTr="00E7663E">
        <w:tc>
          <w:tcPr>
            <w:tcW w:w="1573" w:type="dxa"/>
            <w:tcMar>
              <w:top w:w="57" w:type="dxa"/>
              <w:left w:w="85" w:type="dxa"/>
              <w:bottom w:w="57" w:type="dxa"/>
              <w:right w:w="57" w:type="dxa"/>
            </w:tcMar>
          </w:tcPr>
          <w:p w:rsidR="00C96C40" w:rsidRPr="00D255DD" w:rsidRDefault="00C96C40" w:rsidP="00E7663E">
            <w:pPr>
              <w:tabs>
                <w:tab w:val="num" w:pos="720"/>
                <w:tab w:val="left" w:pos="1440"/>
              </w:tabs>
              <w:rPr>
                <w:rFonts w:ascii="Arial" w:hAnsi="Arial" w:cs="Arial"/>
                <w:sz w:val="22"/>
                <w:szCs w:val="22"/>
              </w:rPr>
            </w:pPr>
          </w:p>
        </w:tc>
        <w:tc>
          <w:tcPr>
            <w:tcW w:w="6009" w:type="dxa"/>
            <w:tcMar>
              <w:top w:w="57" w:type="dxa"/>
              <w:left w:w="85" w:type="dxa"/>
              <w:bottom w:w="57" w:type="dxa"/>
              <w:right w:w="57" w:type="dxa"/>
            </w:tcMar>
          </w:tcPr>
          <w:p w:rsidR="00C96C40" w:rsidRPr="00CA330F" w:rsidRDefault="00C96C40" w:rsidP="00E7663E">
            <w:pPr>
              <w:tabs>
                <w:tab w:val="num" w:pos="720"/>
                <w:tab w:val="left" w:pos="1440"/>
              </w:tabs>
              <w:jc w:val="left"/>
              <w:rPr>
                <w:rFonts w:ascii="Arial" w:hAnsi="Arial" w:cs="Arial"/>
                <w:sz w:val="22"/>
                <w:szCs w:val="22"/>
              </w:rPr>
            </w:pPr>
            <w:r w:rsidRPr="00CA330F">
              <w:rPr>
                <w:rFonts w:ascii="Arial" w:hAnsi="Arial" w:cs="Arial"/>
                <w:sz w:val="22"/>
                <w:szCs w:val="22"/>
              </w:rPr>
              <w:t>Kohl, J.M. &amp; McCool, S.F. (2016</w:t>
            </w:r>
            <w:proofErr w:type="gramStart"/>
            <w:r w:rsidRPr="00CA330F">
              <w:rPr>
                <w:rFonts w:ascii="Arial" w:hAnsi="Arial" w:cs="Arial"/>
                <w:sz w:val="22"/>
                <w:szCs w:val="22"/>
              </w:rPr>
              <w:t>)  The</w:t>
            </w:r>
            <w:proofErr w:type="gramEnd"/>
            <w:r w:rsidRPr="00CA330F">
              <w:rPr>
                <w:rFonts w:ascii="Arial" w:hAnsi="Arial" w:cs="Arial"/>
                <w:sz w:val="22"/>
                <w:szCs w:val="22"/>
              </w:rPr>
              <w:t xml:space="preserve"> Future has Other Plans:  Planning Holistically to Conserve Natural and Cultural Heritage.  Golden Colorado, Fulcrum Publishing.  </w:t>
            </w:r>
          </w:p>
        </w:tc>
        <w:tc>
          <w:tcPr>
            <w:tcW w:w="1292" w:type="dxa"/>
            <w:tcMar>
              <w:top w:w="57" w:type="dxa"/>
              <w:left w:w="85" w:type="dxa"/>
              <w:bottom w:w="57" w:type="dxa"/>
              <w:right w:w="57" w:type="dxa"/>
            </w:tcMar>
          </w:tcPr>
          <w:sdt>
            <w:sdtPr>
              <w:rPr>
                <w:rFonts w:ascii="Arial" w:hAnsi="Arial" w:cs="Arial"/>
                <w:sz w:val="22"/>
                <w:szCs w:val="22"/>
              </w:rPr>
              <w:id w:val="-245891713"/>
            </w:sdtPr>
            <w:sdtEndPr/>
            <w:sdtContent>
              <w:p w:rsidR="00C96C40" w:rsidRPr="00CA330F" w:rsidRDefault="00C96C40" w:rsidP="00E7663E">
                <w:pPr>
                  <w:jc w:val="center"/>
                  <w:rPr>
                    <w:rFonts w:ascii="Arial" w:hAnsi="Arial" w:cs="Arial"/>
                    <w:sz w:val="22"/>
                    <w:szCs w:val="22"/>
                  </w:rPr>
                </w:pPr>
                <w:r w:rsidRPr="00CA330F">
                  <w:rPr>
                    <w:rFonts w:ascii="Segoe UI Symbol" w:eastAsia="MS Gothic" w:hAnsi="Segoe UI Symbol" w:cs="Segoe UI Symbol"/>
                    <w:sz w:val="22"/>
                    <w:szCs w:val="22"/>
                  </w:rPr>
                  <w:t>☐</w:t>
                </w:r>
              </w:p>
            </w:sdtContent>
          </w:sdt>
        </w:tc>
      </w:tr>
      <w:tr w:rsidR="00C96C40" w:rsidRPr="00D255DD" w:rsidTr="00E7663E">
        <w:tc>
          <w:tcPr>
            <w:tcW w:w="1573" w:type="dxa"/>
            <w:tcMar>
              <w:top w:w="57" w:type="dxa"/>
              <w:left w:w="85" w:type="dxa"/>
              <w:bottom w:w="57" w:type="dxa"/>
              <w:right w:w="57" w:type="dxa"/>
            </w:tcMar>
          </w:tcPr>
          <w:p w:rsidR="00C96C40" w:rsidRPr="00D255DD" w:rsidRDefault="00C96C40" w:rsidP="00E7663E">
            <w:pPr>
              <w:tabs>
                <w:tab w:val="num" w:pos="720"/>
                <w:tab w:val="left" w:pos="1440"/>
              </w:tabs>
              <w:rPr>
                <w:rFonts w:ascii="Arial" w:hAnsi="Arial" w:cs="Arial"/>
                <w:sz w:val="22"/>
                <w:szCs w:val="22"/>
              </w:rPr>
            </w:pPr>
            <w:r w:rsidRPr="00D255DD">
              <w:rPr>
                <w:rFonts w:ascii="Arial" w:hAnsi="Arial" w:cs="Arial"/>
                <w:sz w:val="22"/>
                <w:szCs w:val="22"/>
              </w:rPr>
              <w:t>Further</w:t>
            </w:r>
          </w:p>
        </w:tc>
        <w:tc>
          <w:tcPr>
            <w:tcW w:w="6009" w:type="dxa"/>
            <w:tcMar>
              <w:top w:w="57" w:type="dxa"/>
              <w:left w:w="85" w:type="dxa"/>
              <w:bottom w:w="57" w:type="dxa"/>
              <w:right w:w="57" w:type="dxa"/>
            </w:tcMar>
          </w:tcPr>
          <w:p w:rsidR="00C96C40" w:rsidRPr="00CA330F" w:rsidRDefault="00C96C40" w:rsidP="00E7663E">
            <w:pPr>
              <w:tabs>
                <w:tab w:val="num" w:pos="720"/>
                <w:tab w:val="left" w:pos="1440"/>
              </w:tabs>
              <w:jc w:val="left"/>
              <w:rPr>
                <w:rFonts w:ascii="Arial" w:hAnsi="Arial" w:cs="Arial"/>
                <w:sz w:val="22"/>
                <w:szCs w:val="22"/>
              </w:rPr>
            </w:pPr>
            <w:r w:rsidRPr="00CA330F">
              <w:rPr>
                <w:rFonts w:ascii="Arial" w:hAnsi="Arial" w:cs="Arial"/>
                <w:sz w:val="22"/>
                <w:szCs w:val="22"/>
              </w:rPr>
              <w:t>National Historic Ships (2010</w:t>
            </w:r>
            <w:proofErr w:type="gramStart"/>
            <w:r w:rsidRPr="00CA330F">
              <w:rPr>
                <w:rFonts w:ascii="Arial" w:hAnsi="Arial" w:cs="Arial"/>
                <w:sz w:val="22"/>
                <w:szCs w:val="22"/>
              </w:rPr>
              <w:t>)  Conserving</w:t>
            </w:r>
            <w:proofErr w:type="gramEnd"/>
            <w:r w:rsidRPr="00CA330F">
              <w:rPr>
                <w:rFonts w:ascii="Arial" w:hAnsi="Arial" w:cs="Arial"/>
                <w:sz w:val="22"/>
                <w:szCs w:val="22"/>
              </w:rPr>
              <w:t xml:space="preserve"> Historic Vessels  Understanding Historic Vessels, Volume 3. NHS, Greenwich.</w:t>
            </w:r>
          </w:p>
        </w:tc>
        <w:tc>
          <w:tcPr>
            <w:tcW w:w="1292" w:type="dxa"/>
            <w:tcMar>
              <w:top w:w="57" w:type="dxa"/>
              <w:left w:w="85" w:type="dxa"/>
              <w:bottom w:w="57" w:type="dxa"/>
              <w:right w:w="57" w:type="dxa"/>
            </w:tcMar>
          </w:tcPr>
          <w:sdt>
            <w:sdtPr>
              <w:rPr>
                <w:rFonts w:ascii="Arial" w:hAnsi="Arial" w:cs="Arial"/>
                <w:sz w:val="22"/>
                <w:szCs w:val="22"/>
              </w:rPr>
              <w:id w:val="1732729719"/>
            </w:sdtPr>
            <w:sdtEndPr/>
            <w:sdtContent>
              <w:p w:rsidR="00C96C40" w:rsidRPr="00CA330F" w:rsidRDefault="00C96C40" w:rsidP="00E7663E">
                <w:pPr>
                  <w:jc w:val="center"/>
                  <w:rPr>
                    <w:rFonts w:ascii="Arial" w:hAnsi="Arial" w:cs="Arial"/>
                    <w:sz w:val="22"/>
                    <w:szCs w:val="22"/>
                  </w:rPr>
                </w:pPr>
                <w:r w:rsidRPr="00CA330F">
                  <w:rPr>
                    <w:rFonts w:ascii="Segoe UI Symbol" w:eastAsia="MS Gothic" w:hAnsi="Segoe UI Symbol" w:cs="Segoe UI Symbol"/>
                    <w:sz w:val="22"/>
                    <w:szCs w:val="22"/>
                  </w:rPr>
                  <w:t>☐</w:t>
                </w:r>
              </w:p>
            </w:sdtContent>
          </w:sdt>
        </w:tc>
      </w:tr>
      <w:tr w:rsidR="00C96C40" w:rsidRPr="00D255DD" w:rsidTr="00E7663E">
        <w:tc>
          <w:tcPr>
            <w:tcW w:w="1573" w:type="dxa"/>
            <w:tcMar>
              <w:top w:w="57" w:type="dxa"/>
              <w:left w:w="85" w:type="dxa"/>
              <w:bottom w:w="57" w:type="dxa"/>
              <w:right w:w="57" w:type="dxa"/>
            </w:tcMar>
          </w:tcPr>
          <w:p w:rsidR="00C96C40" w:rsidRPr="00D255DD" w:rsidRDefault="00C96C40" w:rsidP="00E7663E">
            <w:pPr>
              <w:tabs>
                <w:tab w:val="num" w:pos="720"/>
                <w:tab w:val="left" w:pos="1440"/>
              </w:tabs>
              <w:rPr>
                <w:rFonts w:ascii="Arial" w:hAnsi="Arial" w:cs="Arial"/>
                <w:sz w:val="22"/>
                <w:szCs w:val="22"/>
              </w:rPr>
            </w:pPr>
            <w:r w:rsidRPr="00D255DD">
              <w:rPr>
                <w:rFonts w:ascii="Arial" w:hAnsi="Arial" w:cs="Arial"/>
                <w:sz w:val="22"/>
                <w:szCs w:val="22"/>
              </w:rPr>
              <w:t>Further</w:t>
            </w:r>
          </w:p>
        </w:tc>
        <w:tc>
          <w:tcPr>
            <w:tcW w:w="6009" w:type="dxa"/>
            <w:tcMar>
              <w:top w:w="57" w:type="dxa"/>
              <w:left w:w="85" w:type="dxa"/>
              <w:bottom w:w="57" w:type="dxa"/>
              <w:right w:w="57" w:type="dxa"/>
            </w:tcMar>
          </w:tcPr>
          <w:p w:rsidR="00C96C40" w:rsidRPr="00CA330F" w:rsidRDefault="00C96C40" w:rsidP="00E7663E">
            <w:pPr>
              <w:tabs>
                <w:tab w:val="num" w:pos="720"/>
                <w:tab w:val="left" w:pos="1440"/>
              </w:tabs>
              <w:jc w:val="left"/>
              <w:rPr>
                <w:rFonts w:ascii="Arial" w:hAnsi="Arial" w:cs="Arial"/>
                <w:sz w:val="22"/>
                <w:szCs w:val="22"/>
              </w:rPr>
            </w:pPr>
            <w:proofErr w:type="spellStart"/>
            <w:r w:rsidRPr="00CA330F">
              <w:rPr>
                <w:rFonts w:ascii="Arial" w:hAnsi="Arial" w:cs="Arial"/>
                <w:sz w:val="22"/>
                <w:szCs w:val="22"/>
              </w:rPr>
              <w:t>Rodwell</w:t>
            </w:r>
            <w:proofErr w:type="spellEnd"/>
            <w:r w:rsidRPr="00CA330F">
              <w:rPr>
                <w:rFonts w:ascii="Arial" w:hAnsi="Arial" w:cs="Arial"/>
                <w:sz w:val="22"/>
                <w:szCs w:val="22"/>
              </w:rPr>
              <w:t>, D. (2006). Managing Historic Cities: the Management Plans for the Bath and Edinburgh World Heritage Sites. Journal of Architectural Conservation, 12(2), 41-61.</w:t>
            </w:r>
          </w:p>
        </w:tc>
        <w:tc>
          <w:tcPr>
            <w:tcW w:w="1292" w:type="dxa"/>
            <w:tcMar>
              <w:top w:w="57" w:type="dxa"/>
              <w:left w:w="85" w:type="dxa"/>
              <w:bottom w:w="57" w:type="dxa"/>
              <w:right w:w="57" w:type="dxa"/>
            </w:tcMar>
          </w:tcPr>
          <w:sdt>
            <w:sdtPr>
              <w:rPr>
                <w:rFonts w:ascii="Arial" w:hAnsi="Arial" w:cs="Arial"/>
                <w:sz w:val="22"/>
                <w:szCs w:val="22"/>
              </w:rPr>
              <w:id w:val="1201434789"/>
            </w:sdtPr>
            <w:sdtEndPr/>
            <w:sdtContent>
              <w:p w:rsidR="00C96C40" w:rsidRPr="00CA330F" w:rsidRDefault="00C96C40" w:rsidP="00E7663E">
                <w:pPr>
                  <w:jc w:val="center"/>
                  <w:rPr>
                    <w:rFonts w:ascii="Arial" w:hAnsi="Arial" w:cs="Arial"/>
                    <w:sz w:val="22"/>
                    <w:szCs w:val="22"/>
                  </w:rPr>
                </w:pPr>
                <w:r w:rsidRPr="00CA330F">
                  <w:rPr>
                    <w:rFonts w:ascii="Segoe UI Symbol" w:eastAsia="MS Gothic" w:hAnsi="Segoe UI Symbol" w:cs="Segoe UI Symbol"/>
                    <w:sz w:val="22"/>
                    <w:szCs w:val="22"/>
                  </w:rPr>
                  <w:t>☐</w:t>
                </w:r>
              </w:p>
            </w:sdtContent>
          </w:sdt>
        </w:tc>
      </w:tr>
      <w:tr w:rsidR="00C96C40" w:rsidRPr="00D255DD" w:rsidTr="00E7663E">
        <w:tc>
          <w:tcPr>
            <w:tcW w:w="1573" w:type="dxa"/>
            <w:tcMar>
              <w:top w:w="57" w:type="dxa"/>
              <w:left w:w="85" w:type="dxa"/>
              <w:bottom w:w="57" w:type="dxa"/>
              <w:right w:w="57" w:type="dxa"/>
            </w:tcMar>
          </w:tcPr>
          <w:p w:rsidR="00C96C40" w:rsidRPr="00D255DD" w:rsidRDefault="00C96C40" w:rsidP="00E7663E">
            <w:pPr>
              <w:tabs>
                <w:tab w:val="num" w:pos="720"/>
                <w:tab w:val="left" w:pos="1440"/>
              </w:tabs>
              <w:rPr>
                <w:rFonts w:ascii="Arial" w:hAnsi="Arial" w:cs="Arial"/>
                <w:sz w:val="22"/>
                <w:szCs w:val="22"/>
              </w:rPr>
            </w:pPr>
            <w:r w:rsidRPr="00D255DD">
              <w:rPr>
                <w:rFonts w:ascii="Arial" w:hAnsi="Arial" w:cs="Arial"/>
                <w:sz w:val="22"/>
                <w:szCs w:val="22"/>
              </w:rPr>
              <w:t>Further</w:t>
            </w:r>
          </w:p>
        </w:tc>
        <w:tc>
          <w:tcPr>
            <w:tcW w:w="6009" w:type="dxa"/>
            <w:tcMar>
              <w:top w:w="57" w:type="dxa"/>
              <w:left w:w="85" w:type="dxa"/>
              <w:bottom w:w="57" w:type="dxa"/>
              <w:right w:w="57" w:type="dxa"/>
            </w:tcMar>
          </w:tcPr>
          <w:p w:rsidR="00C96C40" w:rsidRPr="00CA330F" w:rsidRDefault="00C96C40" w:rsidP="00E7663E">
            <w:pPr>
              <w:tabs>
                <w:tab w:val="num" w:pos="720"/>
                <w:tab w:val="left" w:pos="1440"/>
              </w:tabs>
              <w:jc w:val="left"/>
              <w:rPr>
                <w:rFonts w:ascii="Arial" w:hAnsi="Arial" w:cs="Arial"/>
                <w:sz w:val="22"/>
                <w:szCs w:val="22"/>
              </w:rPr>
            </w:pPr>
            <w:proofErr w:type="spellStart"/>
            <w:r w:rsidRPr="00CA330F">
              <w:rPr>
                <w:rFonts w:ascii="Arial" w:hAnsi="Arial" w:cs="Arial"/>
                <w:sz w:val="22"/>
                <w:szCs w:val="22"/>
              </w:rPr>
              <w:t>Pomer-Kelliner</w:t>
            </w:r>
            <w:proofErr w:type="spellEnd"/>
            <w:r w:rsidRPr="00CA330F">
              <w:rPr>
                <w:rFonts w:ascii="Arial" w:hAnsi="Arial" w:cs="Arial"/>
                <w:sz w:val="22"/>
                <w:szCs w:val="22"/>
              </w:rPr>
              <w:t xml:space="preserve">, M. &amp; Scott, I. (eds.) (2007) Recent Developments in the Research and Management at World Heritage Sites.   Oxford: Oxford Archaeology.  </w:t>
            </w:r>
          </w:p>
        </w:tc>
        <w:tc>
          <w:tcPr>
            <w:tcW w:w="1292" w:type="dxa"/>
            <w:tcMar>
              <w:top w:w="57" w:type="dxa"/>
              <w:left w:w="85" w:type="dxa"/>
              <w:bottom w:w="57" w:type="dxa"/>
              <w:right w:w="57" w:type="dxa"/>
            </w:tcMar>
          </w:tcPr>
          <w:sdt>
            <w:sdtPr>
              <w:rPr>
                <w:rFonts w:ascii="Arial" w:hAnsi="Arial" w:cs="Arial"/>
                <w:sz w:val="22"/>
                <w:szCs w:val="22"/>
              </w:rPr>
              <w:id w:val="1192798510"/>
            </w:sdtPr>
            <w:sdtEndPr/>
            <w:sdtContent>
              <w:p w:rsidR="00C96C40" w:rsidRPr="00CA330F" w:rsidRDefault="00C96C40" w:rsidP="00E7663E">
                <w:pPr>
                  <w:jc w:val="center"/>
                  <w:rPr>
                    <w:rFonts w:ascii="Arial" w:hAnsi="Arial" w:cs="Arial"/>
                    <w:sz w:val="22"/>
                    <w:szCs w:val="22"/>
                  </w:rPr>
                </w:pPr>
                <w:r w:rsidRPr="00CA330F">
                  <w:rPr>
                    <w:rFonts w:ascii="Segoe UI Symbol" w:eastAsia="MS Gothic" w:hAnsi="Segoe UI Symbol" w:cs="Segoe UI Symbol"/>
                    <w:sz w:val="22"/>
                    <w:szCs w:val="22"/>
                  </w:rPr>
                  <w:t>☐</w:t>
                </w:r>
              </w:p>
            </w:sdtContent>
          </w:sdt>
        </w:tc>
      </w:tr>
      <w:tr w:rsidR="00C96C40" w:rsidRPr="00D255DD" w:rsidTr="00E7663E">
        <w:tc>
          <w:tcPr>
            <w:tcW w:w="1573" w:type="dxa"/>
            <w:tcMar>
              <w:top w:w="57" w:type="dxa"/>
              <w:left w:w="85" w:type="dxa"/>
              <w:bottom w:w="57" w:type="dxa"/>
              <w:right w:w="57" w:type="dxa"/>
            </w:tcMar>
          </w:tcPr>
          <w:p w:rsidR="00C96C40" w:rsidRPr="00D255DD" w:rsidRDefault="00C96C40" w:rsidP="00E7663E">
            <w:pPr>
              <w:tabs>
                <w:tab w:val="num" w:pos="720"/>
                <w:tab w:val="left" w:pos="1440"/>
              </w:tabs>
              <w:rPr>
                <w:rFonts w:ascii="Arial" w:hAnsi="Arial" w:cs="Arial"/>
                <w:sz w:val="22"/>
                <w:szCs w:val="22"/>
              </w:rPr>
            </w:pPr>
            <w:r w:rsidRPr="00D255DD">
              <w:rPr>
                <w:rFonts w:ascii="Arial" w:hAnsi="Arial" w:cs="Arial"/>
                <w:sz w:val="22"/>
                <w:szCs w:val="22"/>
              </w:rPr>
              <w:t>Further</w:t>
            </w:r>
          </w:p>
        </w:tc>
        <w:tc>
          <w:tcPr>
            <w:tcW w:w="6009" w:type="dxa"/>
            <w:tcMar>
              <w:top w:w="57" w:type="dxa"/>
              <w:left w:w="85" w:type="dxa"/>
              <w:bottom w:w="57" w:type="dxa"/>
              <w:right w:w="57" w:type="dxa"/>
            </w:tcMar>
          </w:tcPr>
          <w:p w:rsidR="00C96C40" w:rsidRPr="00CA330F" w:rsidRDefault="00C96C40" w:rsidP="00E7663E">
            <w:pPr>
              <w:tabs>
                <w:tab w:val="num" w:pos="720"/>
                <w:tab w:val="left" w:pos="1440"/>
              </w:tabs>
              <w:jc w:val="left"/>
              <w:rPr>
                <w:rFonts w:ascii="Arial" w:hAnsi="Arial" w:cs="Arial"/>
                <w:sz w:val="22"/>
                <w:szCs w:val="22"/>
              </w:rPr>
            </w:pPr>
            <w:proofErr w:type="spellStart"/>
            <w:r w:rsidRPr="00CA330F">
              <w:rPr>
                <w:rFonts w:ascii="Arial" w:hAnsi="Arial" w:cs="Arial"/>
                <w:sz w:val="22"/>
                <w:szCs w:val="22"/>
              </w:rPr>
              <w:t>McManamon</w:t>
            </w:r>
            <w:proofErr w:type="spellEnd"/>
            <w:r w:rsidRPr="00CA330F">
              <w:rPr>
                <w:rFonts w:ascii="Arial" w:hAnsi="Arial" w:cs="Arial"/>
                <w:sz w:val="22"/>
                <w:szCs w:val="22"/>
              </w:rPr>
              <w:t xml:space="preserve">, F.P., Stout, A. &amp; Barnes, J.A. (2008) Managing Archaeological Resources: Global Context, National Programs, Local Actions.  Walnut Grove: Left Coast Press.  </w:t>
            </w:r>
          </w:p>
        </w:tc>
        <w:tc>
          <w:tcPr>
            <w:tcW w:w="1292" w:type="dxa"/>
            <w:tcMar>
              <w:top w:w="57" w:type="dxa"/>
              <w:left w:w="85" w:type="dxa"/>
              <w:bottom w:w="57" w:type="dxa"/>
              <w:right w:w="57" w:type="dxa"/>
            </w:tcMar>
          </w:tcPr>
          <w:sdt>
            <w:sdtPr>
              <w:rPr>
                <w:rFonts w:ascii="Arial" w:hAnsi="Arial" w:cs="Arial"/>
                <w:sz w:val="22"/>
                <w:szCs w:val="22"/>
              </w:rPr>
              <w:id w:val="-1098328409"/>
            </w:sdtPr>
            <w:sdtEndPr/>
            <w:sdtContent>
              <w:p w:rsidR="00C96C40" w:rsidRPr="00CA330F" w:rsidRDefault="00C96C40" w:rsidP="00E7663E">
                <w:pPr>
                  <w:jc w:val="center"/>
                  <w:rPr>
                    <w:rFonts w:ascii="Arial" w:eastAsia="MS Gothic" w:hAnsi="Arial" w:cs="Arial"/>
                    <w:sz w:val="22"/>
                    <w:szCs w:val="22"/>
                  </w:rPr>
                </w:pPr>
                <w:r w:rsidRPr="00CA330F">
                  <w:rPr>
                    <w:rFonts w:ascii="Segoe UI Symbol" w:eastAsia="MS Gothic" w:hAnsi="Segoe UI Symbol" w:cs="Segoe UI Symbol"/>
                    <w:sz w:val="22"/>
                    <w:szCs w:val="22"/>
                  </w:rPr>
                  <w:t>☐</w:t>
                </w:r>
              </w:p>
            </w:sdtContent>
          </w:sdt>
        </w:tc>
      </w:tr>
      <w:tr w:rsidR="00C96C40" w:rsidRPr="00D255DD" w:rsidTr="00E7663E">
        <w:tc>
          <w:tcPr>
            <w:tcW w:w="1573" w:type="dxa"/>
            <w:tcMar>
              <w:top w:w="57" w:type="dxa"/>
              <w:left w:w="85" w:type="dxa"/>
              <w:bottom w:w="57" w:type="dxa"/>
              <w:right w:w="57" w:type="dxa"/>
            </w:tcMar>
          </w:tcPr>
          <w:p w:rsidR="00C96C40" w:rsidRPr="00D255DD" w:rsidRDefault="00C96C40" w:rsidP="00E7663E">
            <w:pPr>
              <w:tabs>
                <w:tab w:val="num" w:pos="720"/>
                <w:tab w:val="left" w:pos="1440"/>
              </w:tabs>
              <w:rPr>
                <w:rFonts w:ascii="Arial" w:hAnsi="Arial" w:cs="Arial"/>
                <w:sz w:val="22"/>
                <w:szCs w:val="22"/>
              </w:rPr>
            </w:pPr>
            <w:r w:rsidRPr="00D255DD">
              <w:rPr>
                <w:rFonts w:ascii="Arial" w:hAnsi="Arial" w:cs="Arial"/>
                <w:sz w:val="22"/>
                <w:szCs w:val="22"/>
              </w:rPr>
              <w:t>Further</w:t>
            </w:r>
          </w:p>
        </w:tc>
        <w:tc>
          <w:tcPr>
            <w:tcW w:w="6009" w:type="dxa"/>
            <w:tcMar>
              <w:top w:w="57" w:type="dxa"/>
              <w:left w:w="85" w:type="dxa"/>
              <w:bottom w:w="57" w:type="dxa"/>
              <w:right w:w="57" w:type="dxa"/>
            </w:tcMar>
          </w:tcPr>
          <w:p w:rsidR="00C96C40" w:rsidRPr="00CA330F" w:rsidRDefault="00C96C40" w:rsidP="00E7663E">
            <w:pPr>
              <w:tabs>
                <w:tab w:val="num" w:pos="720"/>
                <w:tab w:val="left" w:pos="1440"/>
              </w:tabs>
              <w:jc w:val="left"/>
              <w:rPr>
                <w:rFonts w:ascii="Arial" w:hAnsi="Arial" w:cs="Arial"/>
                <w:sz w:val="22"/>
                <w:szCs w:val="22"/>
              </w:rPr>
            </w:pPr>
            <w:r w:rsidRPr="00CA330F">
              <w:rPr>
                <w:rFonts w:ascii="Arial" w:hAnsi="Arial" w:cs="Arial"/>
                <w:sz w:val="22"/>
                <w:szCs w:val="22"/>
              </w:rPr>
              <w:t xml:space="preserve">Leask, A. &amp; </w:t>
            </w:r>
            <w:proofErr w:type="spellStart"/>
            <w:r w:rsidRPr="00CA330F">
              <w:rPr>
                <w:rFonts w:ascii="Arial" w:hAnsi="Arial" w:cs="Arial"/>
                <w:sz w:val="22"/>
                <w:szCs w:val="22"/>
              </w:rPr>
              <w:t>Fyall</w:t>
            </w:r>
            <w:proofErr w:type="spellEnd"/>
            <w:r w:rsidRPr="00CA330F">
              <w:rPr>
                <w:rFonts w:ascii="Arial" w:hAnsi="Arial" w:cs="Arial"/>
                <w:sz w:val="22"/>
                <w:szCs w:val="22"/>
              </w:rPr>
              <w:t>, A, (2006). Managing World Heritage Sites.  Butterworth Heinemann, Oxford.</w:t>
            </w:r>
          </w:p>
        </w:tc>
        <w:tc>
          <w:tcPr>
            <w:tcW w:w="1292" w:type="dxa"/>
            <w:tcMar>
              <w:top w:w="57" w:type="dxa"/>
              <w:left w:w="85" w:type="dxa"/>
              <w:bottom w:w="57" w:type="dxa"/>
              <w:right w:w="57" w:type="dxa"/>
            </w:tcMar>
          </w:tcPr>
          <w:sdt>
            <w:sdtPr>
              <w:rPr>
                <w:rFonts w:ascii="Arial" w:hAnsi="Arial" w:cs="Arial"/>
                <w:sz w:val="22"/>
                <w:szCs w:val="22"/>
              </w:rPr>
              <w:id w:val="-77214452"/>
            </w:sdtPr>
            <w:sdtEndPr/>
            <w:sdtContent>
              <w:p w:rsidR="00C96C40" w:rsidRPr="00CA330F" w:rsidRDefault="00C96C40" w:rsidP="00E7663E">
                <w:pPr>
                  <w:jc w:val="center"/>
                  <w:rPr>
                    <w:rFonts w:ascii="Arial" w:hAnsi="Arial" w:cs="Arial"/>
                    <w:sz w:val="22"/>
                    <w:szCs w:val="22"/>
                  </w:rPr>
                </w:pPr>
                <w:r w:rsidRPr="00CA330F">
                  <w:rPr>
                    <w:rFonts w:ascii="Segoe UI Symbol" w:eastAsia="MS Gothic" w:hAnsi="Segoe UI Symbol" w:cs="Segoe UI Symbol"/>
                    <w:sz w:val="22"/>
                    <w:szCs w:val="22"/>
                  </w:rPr>
                  <w:t>☐</w:t>
                </w:r>
              </w:p>
            </w:sdtContent>
          </w:sdt>
        </w:tc>
      </w:tr>
      <w:tr w:rsidR="00C96C40" w:rsidRPr="00D255DD" w:rsidTr="00E7663E">
        <w:tc>
          <w:tcPr>
            <w:tcW w:w="1573" w:type="dxa"/>
            <w:tcMar>
              <w:top w:w="57" w:type="dxa"/>
              <w:left w:w="85" w:type="dxa"/>
              <w:bottom w:w="57" w:type="dxa"/>
              <w:right w:w="57" w:type="dxa"/>
            </w:tcMar>
          </w:tcPr>
          <w:p w:rsidR="00C96C40" w:rsidRPr="00D255DD" w:rsidRDefault="00C96C40" w:rsidP="00E7663E">
            <w:pPr>
              <w:tabs>
                <w:tab w:val="num" w:pos="720"/>
                <w:tab w:val="left" w:pos="1440"/>
              </w:tabs>
              <w:rPr>
                <w:rFonts w:ascii="Arial" w:hAnsi="Arial" w:cs="Arial"/>
                <w:sz w:val="22"/>
                <w:szCs w:val="22"/>
              </w:rPr>
            </w:pPr>
            <w:r w:rsidRPr="00D255DD">
              <w:rPr>
                <w:rFonts w:ascii="Arial" w:hAnsi="Arial" w:cs="Arial"/>
                <w:sz w:val="22"/>
                <w:szCs w:val="22"/>
              </w:rPr>
              <w:t>Further</w:t>
            </w:r>
          </w:p>
        </w:tc>
        <w:tc>
          <w:tcPr>
            <w:tcW w:w="6009" w:type="dxa"/>
            <w:tcMar>
              <w:top w:w="57" w:type="dxa"/>
              <w:left w:w="85" w:type="dxa"/>
              <w:bottom w:w="57" w:type="dxa"/>
              <w:right w:w="57" w:type="dxa"/>
            </w:tcMar>
          </w:tcPr>
          <w:p w:rsidR="00C96C40" w:rsidRPr="00CA330F" w:rsidRDefault="00C96C40" w:rsidP="00E7663E">
            <w:pPr>
              <w:tabs>
                <w:tab w:val="left" w:pos="720"/>
              </w:tabs>
              <w:jc w:val="left"/>
              <w:rPr>
                <w:rFonts w:ascii="Arial" w:hAnsi="Arial" w:cs="Arial"/>
                <w:sz w:val="22"/>
                <w:szCs w:val="22"/>
              </w:rPr>
            </w:pPr>
            <w:r w:rsidRPr="00CA330F">
              <w:rPr>
                <w:rFonts w:ascii="Arial" w:hAnsi="Arial" w:cs="Arial"/>
                <w:sz w:val="22"/>
                <w:szCs w:val="22"/>
              </w:rPr>
              <w:t xml:space="preserve">Stone, P. G., &amp; </w:t>
            </w:r>
            <w:proofErr w:type="spellStart"/>
            <w:r w:rsidRPr="00CA330F">
              <w:rPr>
                <w:rFonts w:ascii="Arial" w:hAnsi="Arial" w:cs="Arial"/>
                <w:sz w:val="22"/>
                <w:szCs w:val="22"/>
              </w:rPr>
              <w:t>Brough</w:t>
            </w:r>
            <w:proofErr w:type="spellEnd"/>
            <w:r w:rsidRPr="00CA330F">
              <w:rPr>
                <w:rFonts w:ascii="Arial" w:hAnsi="Arial" w:cs="Arial"/>
                <w:sz w:val="22"/>
                <w:szCs w:val="22"/>
              </w:rPr>
              <w:t>, D. (eds.). (2014). Managing, Using, and Interpreting Hadrian's Wall as World Heritage.  London: Springer.  139pp.</w:t>
            </w:r>
          </w:p>
        </w:tc>
        <w:tc>
          <w:tcPr>
            <w:tcW w:w="1292" w:type="dxa"/>
            <w:tcMar>
              <w:top w:w="57" w:type="dxa"/>
              <w:left w:w="85" w:type="dxa"/>
              <w:bottom w:w="57" w:type="dxa"/>
              <w:right w:w="57" w:type="dxa"/>
            </w:tcMar>
          </w:tcPr>
          <w:sdt>
            <w:sdtPr>
              <w:rPr>
                <w:rFonts w:ascii="Arial" w:hAnsi="Arial" w:cs="Arial"/>
                <w:sz w:val="22"/>
                <w:szCs w:val="22"/>
              </w:rPr>
              <w:id w:val="563069794"/>
            </w:sdtPr>
            <w:sdtEndPr/>
            <w:sdtContent>
              <w:p w:rsidR="00C96C40" w:rsidRPr="00CA330F" w:rsidRDefault="00C96C40" w:rsidP="00E7663E">
                <w:pPr>
                  <w:jc w:val="center"/>
                  <w:rPr>
                    <w:rFonts w:ascii="Arial" w:hAnsi="Arial" w:cs="Arial"/>
                    <w:sz w:val="22"/>
                    <w:szCs w:val="22"/>
                  </w:rPr>
                </w:pPr>
                <w:r w:rsidRPr="00CA330F">
                  <w:rPr>
                    <w:rFonts w:ascii="Segoe UI Symbol" w:eastAsia="MS Gothic" w:hAnsi="Segoe UI Symbol" w:cs="Segoe UI Symbol"/>
                    <w:sz w:val="22"/>
                    <w:szCs w:val="22"/>
                  </w:rPr>
                  <w:t>☐</w:t>
                </w:r>
              </w:p>
            </w:sdtContent>
          </w:sdt>
        </w:tc>
      </w:tr>
      <w:tr w:rsidR="00C96C40" w:rsidRPr="00D255DD" w:rsidTr="00E7663E">
        <w:tc>
          <w:tcPr>
            <w:tcW w:w="1573" w:type="dxa"/>
            <w:tcMar>
              <w:top w:w="57" w:type="dxa"/>
              <w:left w:w="85" w:type="dxa"/>
              <w:bottom w:w="57" w:type="dxa"/>
              <w:right w:w="57" w:type="dxa"/>
            </w:tcMar>
          </w:tcPr>
          <w:p w:rsidR="00C96C40" w:rsidRPr="00D255DD" w:rsidRDefault="00C96C40" w:rsidP="00E7663E">
            <w:pPr>
              <w:tabs>
                <w:tab w:val="num" w:pos="720"/>
                <w:tab w:val="left" w:pos="1440"/>
              </w:tabs>
              <w:rPr>
                <w:rFonts w:ascii="Arial" w:hAnsi="Arial" w:cs="Arial"/>
                <w:sz w:val="22"/>
                <w:szCs w:val="22"/>
              </w:rPr>
            </w:pPr>
            <w:r w:rsidRPr="00D255DD">
              <w:rPr>
                <w:rFonts w:ascii="Arial" w:hAnsi="Arial" w:cs="Arial"/>
                <w:sz w:val="22"/>
                <w:szCs w:val="22"/>
              </w:rPr>
              <w:t>Further</w:t>
            </w:r>
          </w:p>
        </w:tc>
        <w:tc>
          <w:tcPr>
            <w:tcW w:w="6009" w:type="dxa"/>
            <w:tcMar>
              <w:top w:w="57" w:type="dxa"/>
              <w:left w:w="85" w:type="dxa"/>
              <w:bottom w:w="57" w:type="dxa"/>
              <w:right w:w="57" w:type="dxa"/>
            </w:tcMar>
          </w:tcPr>
          <w:p w:rsidR="00C96C40" w:rsidRPr="00CA330F" w:rsidRDefault="00C96C40" w:rsidP="00E7663E">
            <w:pPr>
              <w:tabs>
                <w:tab w:val="num" w:pos="720"/>
                <w:tab w:val="left" w:pos="1440"/>
              </w:tabs>
              <w:jc w:val="left"/>
              <w:rPr>
                <w:rFonts w:ascii="Arial" w:hAnsi="Arial" w:cs="Arial"/>
                <w:sz w:val="22"/>
                <w:szCs w:val="22"/>
              </w:rPr>
            </w:pPr>
            <w:r w:rsidRPr="00CA330F">
              <w:rPr>
                <w:rFonts w:ascii="Arial" w:hAnsi="Arial" w:cs="Arial"/>
                <w:sz w:val="22"/>
                <w:szCs w:val="22"/>
              </w:rPr>
              <w:t>Weeks, K.R. &amp; Hetherington, N.J</w:t>
            </w:r>
            <w:proofErr w:type="gramStart"/>
            <w:r w:rsidRPr="00CA330F">
              <w:rPr>
                <w:rFonts w:ascii="Arial" w:hAnsi="Arial" w:cs="Arial"/>
                <w:sz w:val="22"/>
                <w:szCs w:val="22"/>
              </w:rPr>
              <w:t>.(</w:t>
            </w:r>
            <w:proofErr w:type="gramEnd"/>
            <w:r w:rsidRPr="00CA330F">
              <w:rPr>
                <w:rFonts w:ascii="Arial" w:hAnsi="Arial" w:cs="Arial"/>
                <w:sz w:val="22"/>
                <w:szCs w:val="22"/>
              </w:rPr>
              <w:t xml:space="preserve">2014)  The Valley of the Kings: A Site Management Handbook (Theban Mapping Project).  Cairo: The American University in Cairo Press, </w:t>
            </w:r>
          </w:p>
        </w:tc>
        <w:tc>
          <w:tcPr>
            <w:tcW w:w="1292" w:type="dxa"/>
            <w:tcMar>
              <w:top w:w="57" w:type="dxa"/>
              <w:left w:w="85" w:type="dxa"/>
              <w:bottom w:w="57" w:type="dxa"/>
              <w:right w:w="57" w:type="dxa"/>
            </w:tcMar>
          </w:tcPr>
          <w:sdt>
            <w:sdtPr>
              <w:rPr>
                <w:rFonts w:ascii="Arial" w:hAnsi="Arial" w:cs="Arial"/>
                <w:sz w:val="22"/>
                <w:szCs w:val="22"/>
              </w:rPr>
              <w:id w:val="-614991893"/>
            </w:sdtPr>
            <w:sdtEndPr/>
            <w:sdtContent>
              <w:p w:rsidR="00C96C40" w:rsidRPr="00CA330F" w:rsidRDefault="00C96C40" w:rsidP="00E7663E">
                <w:pPr>
                  <w:jc w:val="center"/>
                  <w:rPr>
                    <w:rFonts w:ascii="Arial" w:hAnsi="Arial" w:cs="Arial"/>
                    <w:sz w:val="22"/>
                    <w:szCs w:val="22"/>
                  </w:rPr>
                </w:pPr>
                <w:r w:rsidRPr="00CA330F">
                  <w:rPr>
                    <w:rFonts w:ascii="Segoe UI Symbol" w:eastAsia="MS Gothic" w:hAnsi="Segoe UI Symbol" w:cs="Segoe UI Symbol"/>
                    <w:sz w:val="22"/>
                    <w:szCs w:val="22"/>
                  </w:rPr>
                  <w:t>☐</w:t>
                </w:r>
              </w:p>
            </w:sdtContent>
          </w:sdt>
        </w:tc>
      </w:tr>
      <w:tr w:rsidR="00C96C40" w:rsidRPr="00D255DD" w:rsidTr="00E7663E">
        <w:tc>
          <w:tcPr>
            <w:tcW w:w="1573" w:type="dxa"/>
            <w:tcMar>
              <w:top w:w="57" w:type="dxa"/>
              <w:left w:w="85" w:type="dxa"/>
              <w:bottom w:w="57" w:type="dxa"/>
              <w:right w:w="57" w:type="dxa"/>
            </w:tcMar>
          </w:tcPr>
          <w:p w:rsidR="00C96C40" w:rsidRPr="00D255DD" w:rsidRDefault="00C96C40" w:rsidP="00E7663E">
            <w:pPr>
              <w:tabs>
                <w:tab w:val="num" w:pos="720"/>
                <w:tab w:val="left" w:pos="1440"/>
              </w:tabs>
              <w:rPr>
                <w:rFonts w:ascii="Arial" w:hAnsi="Arial" w:cs="Arial"/>
                <w:sz w:val="22"/>
                <w:szCs w:val="22"/>
              </w:rPr>
            </w:pPr>
            <w:r w:rsidRPr="00D255DD">
              <w:rPr>
                <w:rFonts w:ascii="Arial" w:hAnsi="Arial" w:cs="Arial"/>
                <w:sz w:val="22"/>
                <w:szCs w:val="22"/>
              </w:rPr>
              <w:t>Further</w:t>
            </w:r>
          </w:p>
        </w:tc>
        <w:tc>
          <w:tcPr>
            <w:tcW w:w="6009" w:type="dxa"/>
            <w:tcMar>
              <w:top w:w="57" w:type="dxa"/>
              <w:left w:w="85" w:type="dxa"/>
              <w:bottom w:w="57" w:type="dxa"/>
              <w:right w:w="57" w:type="dxa"/>
            </w:tcMar>
          </w:tcPr>
          <w:p w:rsidR="00C96C40" w:rsidRPr="00CA330F" w:rsidRDefault="00C96C40" w:rsidP="00E7663E">
            <w:pPr>
              <w:tabs>
                <w:tab w:val="num" w:pos="720"/>
                <w:tab w:val="left" w:pos="1440"/>
              </w:tabs>
              <w:jc w:val="left"/>
              <w:rPr>
                <w:rFonts w:ascii="Arial" w:hAnsi="Arial" w:cs="Arial"/>
                <w:sz w:val="22"/>
                <w:szCs w:val="22"/>
              </w:rPr>
            </w:pPr>
            <w:proofErr w:type="spellStart"/>
            <w:r w:rsidRPr="00CA330F">
              <w:rPr>
                <w:rFonts w:ascii="Arial" w:hAnsi="Arial" w:cs="Arial"/>
                <w:sz w:val="22"/>
                <w:szCs w:val="22"/>
              </w:rPr>
              <w:t>Rodwell</w:t>
            </w:r>
            <w:proofErr w:type="spellEnd"/>
            <w:r w:rsidRPr="00CA330F">
              <w:rPr>
                <w:rFonts w:ascii="Arial" w:hAnsi="Arial" w:cs="Arial"/>
                <w:sz w:val="22"/>
                <w:szCs w:val="22"/>
              </w:rPr>
              <w:t>, D. 2008 Conservation &amp; Sustainability in Historic Cities.  Oxford: Wiley-Blackwell.</w:t>
            </w:r>
          </w:p>
        </w:tc>
        <w:tc>
          <w:tcPr>
            <w:tcW w:w="1292" w:type="dxa"/>
            <w:tcMar>
              <w:top w:w="57" w:type="dxa"/>
              <w:left w:w="85" w:type="dxa"/>
              <w:bottom w:w="57" w:type="dxa"/>
              <w:right w:w="57" w:type="dxa"/>
            </w:tcMar>
          </w:tcPr>
          <w:sdt>
            <w:sdtPr>
              <w:rPr>
                <w:rFonts w:ascii="Arial" w:hAnsi="Arial" w:cs="Arial"/>
                <w:sz w:val="22"/>
                <w:szCs w:val="22"/>
              </w:rPr>
              <w:id w:val="1734653483"/>
            </w:sdtPr>
            <w:sdtEndPr/>
            <w:sdtContent>
              <w:p w:rsidR="00C96C40" w:rsidRPr="00D255DD" w:rsidRDefault="00C96C40" w:rsidP="00E7663E">
                <w:pPr>
                  <w:jc w:val="center"/>
                  <w:rPr>
                    <w:rFonts w:ascii="Arial" w:hAnsi="Arial" w:cs="Arial"/>
                    <w:sz w:val="22"/>
                    <w:szCs w:val="22"/>
                  </w:rPr>
                </w:pPr>
                <w:r w:rsidRPr="00D255DD">
                  <w:rPr>
                    <w:rFonts w:ascii="Segoe UI Symbol" w:eastAsia="MS Gothic" w:hAnsi="Segoe UI Symbol" w:cs="Segoe UI Symbol"/>
                    <w:sz w:val="22"/>
                    <w:szCs w:val="22"/>
                  </w:rPr>
                  <w:t>☐</w:t>
                </w:r>
              </w:p>
            </w:sdtContent>
          </w:sdt>
        </w:tc>
      </w:tr>
    </w:tbl>
    <w:p w:rsidR="00C96C40" w:rsidRDefault="00C96C40">
      <w:pPr>
        <w:rPr>
          <w:rFonts w:ascii="Arial" w:hAnsi="Arial" w:cs="Arial"/>
          <w:sz w:val="22"/>
          <w:szCs w:val="22"/>
        </w:rPr>
      </w:pPr>
    </w:p>
    <w:p w:rsidR="00F919F9" w:rsidRDefault="00C96C40" w:rsidP="00C96C40">
      <w:pPr>
        <w:tabs>
          <w:tab w:val="left" w:pos="1020"/>
        </w:tabs>
      </w:pPr>
      <w:r>
        <w:rPr>
          <w:rFonts w:ascii="Arial" w:hAnsi="Arial" w:cs="Arial"/>
          <w:sz w:val="22"/>
          <w:szCs w:val="22"/>
        </w:rPr>
        <w:tab/>
      </w:r>
    </w:p>
    <w:sectPr w:rsidR="00F919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6C40"/>
    <w:rsid w:val="0001720A"/>
    <w:rsid w:val="00C96C40"/>
    <w:rsid w:val="00E83749"/>
    <w:rsid w:val="00F91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454DD66-DF66-499A-AB3A-88DFB8914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96C40"/>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qFormat/>
    <w:rsid w:val="00C96C4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qFormat/>
    <w:rsid w:val="00C96C40"/>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C96C40"/>
    <w:rPr>
      <w:rFonts w:ascii="Times New Roman" w:eastAsia="Times New Roman" w:hAnsi="Times New Roman" w:cs="Times New Roman"/>
      <w:b/>
      <w:sz w:val="24"/>
      <w:szCs w:val="20"/>
      <w:lang w:eastAsia="en-GB"/>
    </w:rPr>
  </w:style>
  <w:style w:type="character" w:customStyle="1" w:styleId="bulletChar">
    <w:name w:val="bullet Char"/>
    <w:link w:val="bullet"/>
    <w:rsid w:val="00C96C40"/>
    <w:rPr>
      <w:rFonts w:ascii="Times New Roman" w:eastAsia="Times New Roman" w:hAnsi="Times New Roman" w:cs="Times New Roman"/>
      <w:sz w:val="24"/>
      <w:szCs w:val="20"/>
      <w:lang w:eastAsia="en-GB"/>
    </w:rPr>
  </w:style>
  <w:style w:type="table" w:styleId="TableGrid">
    <w:name w:val="Table Grid"/>
    <w:basedOn w:val="TableNormal"/>
    <w:uiPriority w:val="59"/>
    <w:rsid w:val="00C96C4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939</Words>
  <Characters>5357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Thomas</dc:creator>
  <cp:keywords/>
  <dc:description/>
  <cp:lastModifiedBy>Sarah Cornelius</cp:lastModifiedBy>
  <cp:revision>3</cp:revision>
  <dcterms:created xsi:type="dcterms:W3CDTF">2018-05-02T13:13:00Z</dcterms:created>
  <dcterms:modified xsi:type="dcterms:W3CDTF">2018-06-06T13:08:00Z</dcterms:modified>
</cp:coreProperties>
</file>