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72A4F9" w14:textId="78E10E2B" w:rsidR="00C4776F" w:rsidRDefault="00EB781D">
      <w:r>
        <w:t>Assessment in Physical Education</w:t>
      </w:r>
      <w:r w:rsidR="00C4776F">
        <w:t xml:space="preserve"> Exam</w:t>
      </w:r>
    </w:p>
    <w:p w14:paraId="2C2FC5B7" w14:textId="77777777" w:rsidR="00C4776F" w:rsidRDefault="00C4776F"/>
    <w:p w14:paraId="3FC0CE7A" w14:textId="77777777" w:rsidR="00C4776F" w:rsidRDefault="00C4776F">
      <w:r>
        <w:t xml:space="preserve">Part 1 </w:t>
      </w:r>
    </w:p>
    <w:p w14:paraId="62BE05B8" w14:textId="77777777" w:rsidR="00C4776F" w:rsidRDefault="00C4776F"/>
    <w:p w14:paraId="2EEE5729" w14:textId="243BD9C9" w:rsidR="00C4776F" w:rsidRPr="00020199" w:rsidRDefault="00C4776F" w:rsidP="00020199">
      <w:pPr>
        <w:pStyle w:val="ListParagraph"/>
        <w:numPr>
          <w:ilvl w:val="0"/>
          <w:numId w:val="1"/>
        </w:numPr>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 xml:space="preserve">Assessment is an integral part of the teaching and learning process. There are two different types of assessments which can be used – assessment for learning (Berry, 2008; Dixson and Worrell, 2016), and assessment of learning (Dixson and Worrell, 2016; Kibble, 2017). Berry (2008) and </w:t>
      </w:r>
      <w:r w:rsidR="003F4D07" w:rsidRPr="00020199">
        <w:rPr>
          <w:rFonts w:ascii="Times New Roman" w:hAnsi="Times New Roman" w:cs="Times New Roman"/>
          <w:color w:val="000000" w:themeColor="text1"/>
        </w:rPr>
        <w:t>Dixson and Worrell (2016) state that assessment for learning is known as a formative assessment and this is where it involves collecting data so that the student can improve their learning. Also, Dixson and Worrell (2016) and Kibble (2017) state that assessment of learning is known as summative assessment and this type of assessment uses the data collected to assess how much the student knows about the topic or has retained over the course of a term or academic year. Wiggins (1998</w:t>
      </w:r>
      <w:r w:rsidR="006223BA" w:rsidRPr="00020199">
        <w:rPr>
          <w:rFonts w:ascii="Times New Roman" w:hAnsi="Times New Roman" w:cs="Times New Roman"/>
          <w:color w:val="000000" w:themeColor="text1"/>
        </w:rPr>
        <w:t>)</w:t>
      </w:r>
      <w:r w:rsidR="003F4D07" w:rsidRPr="00020199">
        <w:rPr>
          <w:rFonts w:ascii="Times New Roman" w:hAnsi="Times New Roman" w:cs="Times New Roman"/>
          <w:color w:val="000000" w:themeColor="text1"/>
        </w:rPr>
        <w:t xml:space="preserve"> argues that the aim of formative assessment is to primarily educate and improve the pupils’ performance and not solely to examine. Black and William (2010) agree with this and state that </w:t>
      </w:r>
      <w:r w:rsidR="00B53140" w:rsidRPr="00020199">
        <w:rPr>
          <w:rFonts w:ascii="Times New Roman" w:hAnsi="Times New Roman" w:cs="Times New Roman"/>
          <w:color w:val="000000" w:themeColor="text1"/>
        </w:rPr>
        <w:t xml:space="preserve">formative assessments provide data to be used as feedback to help improve and modify teaching and learning activities which can help the student learn in a more productive way. </w:t>
      </w:r>
      <w:r w:rsidR="00E1639A" w:rsidRPr="00020199">
        <w:rPr>
          <w:rFonts w:ascii="Times New Roman" w:hAnsi="Times New Roman" w:cs="Times New Roman"/>
          <w:color w:val="000000" w:themeColor="text1"/>
        </w:rPr>
        <w:t xml:space="preserve">In addition, Dixson and Worrell (2016) states that summative assessments are solely used to capture the level of knowledge in which a student has learned, and the quality of the learning which can be judged against some standards of other students. </w:t>
      </w:r>
    </w:p>
    <w:p w14:paraId="08928847" w14:textId="77777777" w:rsidR="00E1639A" w:rsidRPr="00020199" w:rsidRDefault="00E1639A" w:rsidP="00020199">
      <w:pPr>
        <w:pStyle w:val="ListParagraph"/>
        <w:spacing w:line="360" w:lineRule="auto"/>
        <w:rPr>
          <w:rFonts w:ascii="Times New Roman" w:hAnsi="Times New Roman" w:cs="Times New Roman"/>
          <w:color w:val="000000" w:themeColor="text1"/>
        </w:rPr>
      </w:pPr>
    </w:p>
    <w:p w14:paraId="7882D119" w14:textId="77777777" w:rsidR="00E1639A" w:rsidRPr="00020199" w:rsidRDefault="00E1639A" w:rsidP="00020199">
      <w:pPr>
        <w:pStyle w:val="ListParagraph"/>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 xml:space="preserve">Each, formative and summative, have their own set of purposes – some of which can be shared between them. Guidance and feedback can be used as a purpose of assessing in PE. This would be used to ensure that the children can improve their learning and the teacher can improve their teaching - this would be done by using a formative assessment. Diagnosis and evaluation of performance would be formative. This would be used to determine whether a pupil has learned a sufficient amount of knowledge throughout the school year, </w:t>
      </w:r>
      <w:r w:rsidR="00AA6A35" w:rsidRPr="00020199">
        <w:rPr>
          <w:rFonts w:ascii="Times New Roman" w:hAnsi="Times New Roman" w:cs="Times New Roman"/>
          <w:color w:val="000000" w:themeColor="text1"/>
        </w:rPr>
        <w:t>this would mainly happen at the end of the year or term once a year. Another purpose would be motivation, by using a formative assessment, it could motivate the learner to look back on what they did and improve it. Selection for grouping is also another purpose for assessing pupils, as this allows the teacher to put pupils with their peers who are at the same learning ability as them. Both forms of assessment could be used to gain grading and feedback</w:t>
      </w:r>
      <w:r w:rsidR="00C27D15" w:rsidRPr="00020199">
        <w:rPr>
          <w:rFonts w:ascii="Times New Roman" w:hAnsi="Times New Roman" w:cs="Times New Roman"/>
          <w:color w:val="000000" w:themeColor="text1"/>
        </w:rPr>
        <w:t xml:space="preserve">, this is because </w:t>
      </w:r>
      <w:r w:rsidR="00C27D15" w:rsidRPr="00020199">
        <w:rPr>
          <w:rFonts w:ascii="Times New Roman" w:hAnsi="Times New Roman" w:cs="Times New Roman"/>
          <w:color w:val="000000" w:themeColor="text1"/>
        </w:rPr>
        <w:lastRenderedPageBreak/>
        <w:t>if you are giving feedback, it means it gives the learner an opportunity to improve their learning, but as you are grading them, it could also be summative.</w:t>
      </w:r>
    </w:p>
    <w:p w14:paraId="4D9CACF5" w14:textId="77777777" w:rsidR="00E1639A" w:rsidRPr="00020199" w:rsidRDefault="00E1639A" w:rsidP="00020199">
      <w:pPr>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 xml:space="preserve"> </w:t>
      </w:r>
    </w:p>
    <w:p w14:paraId="0EA41D08" w14:textId="77777777" w:rsidR="00C27D15" w:rsidRPr="00020199" w:rsidRDefault="00C27D15" w:rsidP="00020199">
      <w:pPr>
        <w:spacing w:line="360" w:lineRule="auto"/>
        <w:rPr>
          <w:rFonts w:ascii="Times New Roman" w:hAnsi="Times New Roman" w:cs="Times New Roman"/>
          <w:color w:val="000000" w:themeColor="text1"/>
        </w:rPr>
      </w:pPr>
    </w:p>
    <w:p w14:paraId="57BD9BA3" w14:textId="0278198A" w:rsidR="00371B1A" w:rsidRPr="00020199" w:rsidRDefault="00C27D15" w:rsidP="00020199">
      <w:pPr>
        <w:pStyle w:val="ListParagraph"/>
        <w:numPr>
          <w:ilvl w:val="0"/>
          <w:numId w:val="1"/>
        </w:numPr>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 xml:space="preserve">Several factors are considered important for teachers when creating effective assessments. </w:t>
      </w:r>
      <w:r w:rsidR="00090851" w:rsidRPr="00020199">
        <w:rPr>
          <w:rFonts w:ascii="Times New Roman" w:hAnsi="Times New Roman" w:cs="Times New Roman"/>
          <w:color w:val="000000" w:themeColor="text1"/>
        </w:rPr>
        <w:t xml:space="preserve">It is important for the assessment to be suitable for the age group of the class and also for the number of pupils in the class as it would be difficult to watch and visually assess 30 pupils within one lesson. It is also important for the teacher to have a sound understanding of the aims and objectives as to which they want to achieve within the short term and long term. Obviously, having thorough knowledge of the subject </w:t>
      </w:r>
      <w:r w:rsidR="00963E77" w:rsidRPr="00020199">
        <w:rPr>
          <w:rFonts w:ascii="Times New Roman" w:hAnsi="Times New Roman" w:cs="Times New Roman"/>
          <w:color w:val="000000" w:themeColor="text1"/>
        </w:rPr>
        <w:t xml:space="preserve">to ensure you know how to teach techniques correctly and have the knowledge to know which techniques are right and wrong when assessing pupils. </w:t>
      </w:r>
      <w:r w:rsidR="005E4C6D" w:rsidRPr="00020199">
        <w:rPr>
          <w:rFonts w:ascii="Times New Roman" w:hAnsi="Times New Roman" w:cs="Times New Roman"/>
          <w:color w:val="000000" w:themeColor="text1"/>
        </w:rPr>
        <w:t xml:space="preserve">Having the ability to set an appropriate criteria as to what you are wanting the pupils to achieve, this must be </w:t>
      </w:r>
      <w:r w:rsidR="0075334F" w:rsidRPr="00020199">
        <w:rPr>
          <w:rFonts w:ascii="Times New Roman" w:hAnsi="Times New Roman" w:cs="Times New Roman"/>
          <w:color w:val="000000" w:themeColor="text1"/>
        </w:rPr>
        <w:t xml:space="preserve">valid and </w:t>
      </w:r>
      <w:r w:rsidR="00F57AFD" w:rsidRPr="00020199">
        <w:rPr>
          <w:rFonts w:ascii="Times New Roman" w:hAnsi="Times New Roman" w:cs="Times New Roman"/>
          <w:color w:val="000000" w:themeColor="text1"/>
        </w:rPr>
        <w:t xml:space="preserve">be </w:t>
      </w:r>
      <w:r w:rsidR="0075334F" w:rsidRPr="00020199">
        <w:rPr>
          <w:rFonts w:ascii="Times New Roman" w:hAnsi="Times New Roman" w:cs="Times New Roman"/>
          <w:color w:val="000000" w:themeColor="text1"/>
        </w:rPr>
        <w:t>relevant to the subject</w:t>
      </w:r>
      <w:r w:rsidR="00F57AFD" w:rsidRPr="00020199">
        <w:rPr>
          <w:rFonts w:ascii="Times New Roman" w:hAnsi="Times New Roman" w:cs="Times New Roman"/>
          <w:color w:val="000000" w:themeColor="text1"/>
        </w:rPr>
        <w:t xml:space="preserve"> and to the aims and objectives which </w:t>
      </w:r>
      <w:r w:rsidR="007D0D0E" w:rsidRPr="00020199">
        <w:rPr>
          <w:rFonts w:ascii="Times New Roman" w:hAnsi="Times New Roman" w:cs="Times New Roman"/>
          <w:color w:val="000000" w:themeColor="text1"/>
        </w:rPr>
        <w:t xml:space="preserve">the teacher </w:t>
      </w:r>
      <w:r w:rsidR="00F57AFD" w:rsidRPr="00020199">
        <w:rPr>
          <w:rFonts w:ascii="Times New Roman" w:hAnsi="Times New Roman" w:cs="Times New Roman"/>
          <w:color w:val="000000" w:themeColor="text1"/>
        </w:rPr>
        <w:t xml:space="preserve">had set beforehand. </w:t>
      </w:r>
    </w:p>
    <w:p w14:paraId="547865C0" w14:textId="3FD1DEA5" w:rsidR="00285E74" w:rsidRPr="00020199" w:rsidRDefault="00285E74" w:rsidP="00020199">
      <w:pPr>
        <w:pStyle w:val="ListParagraph"/>
        <w:spacing w:line="360" w:lineRule="auto"/>
        <w:rPr>
          <w:rFonts w:ascii="Times New Roman" w:hAnsi="Times New Roman" w:cs="Times New Roman"/>
          <w:color w:val="000000" w:themeColor="text1"/>
        </w:rPr>
      </w:pPr>
    </w:p>
    <w:p w14:paraId="71574338" w14:textId="3BBAAF09" w:rsidR="00285E74" w:rsidRPr="00020199" w:rsidRDefault="00285E74" w:rsidP="00020199">
      <w:pPr>
        <w:pStyle w:val="ListParagraph"/>
        <w:spacing w:line="360" w:lineRule="auto"/>
        <w:rPr>
          <w:rFonts w:ascii="Times New Roman" w:hAnsi="Times New Roman" w:cs="Times New Roman"/>
          <w:color w:val="000000" w:themeColor="text1"/>
        </w:rPr>
      </w:pPr>
    </w:p>
    <w:p w14:paraId="03D9B122" w14:textId="086A9673" w:rsidR="00285E74" w:rsidRPr="00020199" w:rsidRDefault="00FC6F23" w:rsidP="00020199">
      <w:pPr>
        <w:pStyle w:val="ListParagraph"/>
        <w:numPr>
          <w:ilvl w:val="0"/>
          <w:numId w:val="1"/>
        </w:numPr>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 xml:space="preserve">There are a range </w:t>
      </w:r>
      <w:r w:rsidR="00C77AE5" w:rsidRPr="00020199">
        <w:rPr>
          <w:rFonts w:ascii="Times New Roman" w:hAnsi="Times New Roman" w:cs="Times New Roman"/>
          <w:color w:val="000000" w:themeColor="text1"/>
        </w:rPr>
        <w:t xml:space="preserve">of different assessment procedures which teachers can use when teaching. </w:t>
      </w:r>
      <w:r w:rsidR="00647A4F" w:rsidRPr="00020199">
        <w:rPr>
          <w:rFonts w:ascii="Times New Roman" w:hAnsi="Times New Roman" w:cs="Times New Roman"/>
          <w:color w:val="000000" w:themeColor="text1"/>
        </w:rPr>
        <w:t xml:space="preserve">In relation to formative and summative assessments, it </w:t>
      </w:r>
      <w:r w:rsidR="008208AF" w:rsidRPr="00020199">
        <w:rPr>
          <w:rFonts w:ascii="Times New Roman" w:hAnsi="Times New Roman" w:cs="Times New Roman"/>
          <w:color w:val="000000" w:themeColor="text1"/>
        </w:rPr>
        <w:t xml:space="preserve">all depends on what you are looking to </w:t>
      </w:r>
      <w:r w:rsidR="003F75CD" w:rsidRPr="00020199">
        <w:rPr>
          <w:rFonts w:ascii="Times New Roman" w:hAnsi="Times New Roman" w:cs="Times New Roman"/>
          <w:color w:val="000000" w:themeColor="text1"/>
        </w:rPr>
        <w:t xml:space="preserve">achieve by assessing the students as to what </w:t>
      </w:r>
      <w:r w:rsidR="000618D7" w:rsidRPr="00020199">
        <w:rPr>
          <w:rFonts w:ascii="Times New Roman" w:hAnsi="Times New Roman" w:cs="Times New Roman"/>
          <w:color w:val="000000" w:themeColor="text1"/>
        </w:rPr>
        <w:t xml:space="preserve">type of assessment you should use. </w:t>
      </w:r>
      <w:r w:rsidR="008706E7" w:rsidRPr="00020199">
        <w:rPr>
          <w:rFonts w:ascii="Times New Roman" w:hAnsi="Times New Roman" w:cs="Times New Roman"/>
          <w:color w:val="000000" w:themeColor="text1"/>
        </w:rPr>
        <w:t>There</w:t>
      </w:r>
      <w:r w:rsidR="00C25EBD" w:rsidRPr="00020199">
        <w:rPr>
          <w:rFonts w:ascii="Times New Roman" w:hAnsi="Times New Roman" w:cs="Times New Roman"/>
          <w:color w:val="000000" w:themeColor="text1"/>
        </w:rPr>
        <w:t xml:space="preserve"> are formal ways of assessing pupils such as fitness testing and examinations, </w:t>
      </w:r>
      <w:r w:rsidR="00092845" w:rsidRPr="00020199">
        <w:rPr>
          <w:rFonts w:ascii="Times New Roman" w:hAnsi="Times New Roman" w:cs="Times New Roman"/>
          <w:color w:val="000000" w:themeColor="text1"/>
        </w:rPr>
        <w:t xml:space="preserve">you could argue that they could be used to highlight where the pupil is struggling a little bit and then could be used to improve their learning, but most of the time, these will be used at the end of a term or academic year to assess the student in a summative way to put the result in their school report. These types of assessment </w:t>
      </w:r>
      <w:r w:rsidR="007D48B8" w:rsidRPr="00020199">
        <w:rPr>
          <w:rFonts w:ascii="Times New Roman" w:hAnsi="Times New Roman" w:cs="Times New Roman"/>
          <w:color w:val="000000" w:themeColor="text1"/>
        </w:rPr>
        <w:t>can be good as it gives accurate results but they are not favoured by students, especially if they are not in the higher ability bracket</w:t>
      </w:r>
      <w:r w:rsidR="009E4A5B" w:rsidRPr="00020199">
        <w:rPr>
          <w:rFonts w:ascii="Times New Roman" w:hAnsi="Times New Roman" w:cs="Times New Roman"/>
          <w:color w:val="000000" w:themeColor="text1"/>
        </w:rPr>
        <w:t xml:space="preserve"> – it can actually make the matter worse as fitness testing is in front of their peers and they will </w:t>
      </w:r>
      <w:r w:rsidR="00091106" w:rsidRPr="00020199">
        <w:rPr>
          <w:rFonts w:ascii="Times New Roman" w:hAnsi="Times New Roman" w:cs="Times New Roman"/>
          <w:color w:val="000000" w:themeColor="text1"/>
        </w:rPr>
        <w:t xml:space="preserve">stand out and this will can have a negative effects on their mental health and could also deter them from taking part in physical activity again. </w:t>
      </w:r>
      <w:r w:rsidR="00051614" w:rsidRPr="00020199">
        <w:rPr>
          <w:rFonts w:ascii="Times New Roman" w:hAnsi="Times New Roman" w:cs="Times New Roman"/>
          <w:color w:val="000000" w:themeColor="text1"/>
        </w:rPr>
        <w:t>Other assessment procedures could be questioning via a conversation with pupil</w:t>
      </w:r>
      <w:r w:rsidR="00144015" w:rsidRPr="00020199">
        <w:rPr>
          <w:rFonts w:ascii="Times New Roman" w:hAnsi="Times New Roman" w:cs="Times New Roman"/>
          <w:color w:val="000000" w:themeColor="text1"/>
        </w:rPr>
        <w:t xml:space="preserve">s to find out how they feel they are doing and where they feel they need more help, this could then allow the teacher to tailor the following lessons to improve on this. </w:t>
      </w:r>
      <w:r w:rsidR="00FF3203" w:rsidRPr="00020199">
        <w:rPr>
          <w:rFonts w:ascii="Times New Roman" w:hAnsi="Times New Roman" w:cs="Times New Roman"/>
          <w:color w:val="000000" w:themeColor="text1"/>
        </w:rPr>
        <w:t xml:space="preserve">A more casual way of assessing which makes it easier on the teacher and gives the pupils a bit more responsibility is pupil </w:t>
      </w:r>
      <w:r w:rsidR="00AD66C0" w:rsidRPr="00020199">
        <w:rPr>
          <w:rFonts w:ascii="Times New Roman" w:hAnsi="Times New Roman" w:cs="Times New Roman"/>
          <w:color w:val="000000" w:themeColor="text1"/>
        </w:rPr>
        <w:t>and peer self-</w:t>
      </w:r>
      <w:r w:rsidR="00AD66C0" w:rsidRPr="00020199">
        <w:rPr>
          <w:rFonts w:ascii="Times New Roman" w:hAnsi="Times New Roman" w:cs="Times New Roman"/>
          <w:color w:val="000000" w:themeColor="text1"/>
        </w:rPr>
        <w:lastRenderedPageBreak/>
        <w:t xml:space="preserve">assessment. This is where the pupil can assess themselves and their peers. This can be good as some pupils will listen to their peers better than they listen to the teacher, it allows the children to gain more knowledge of the movements too by watching their peers complete them whilst they are assessing / observing. The downfall to this type of assessment is that it can only be effective if the pupils have a good understanding as to how to movement or skill is meant to be done so that they can give accurate feedback as to how they can improve. </w:t>
      </w:r>
    </w:p>
    <w:p w14:paraId="7C1A7CAF" w14:textId="5CA42369" w:rsidR="00F3605D" w:rsidRPr="00020199" w:rsidRDefault="00F3605D" w:rsidP="00020199">
      <w:pPr>
        <w:spacing w:line="360" w:lineRule="auto"/>
        <w:rPr>
          <w:rFonts w:ascii="Times New Roman" w:hAnsi="Times New Roman" w:cs="Times New Roman"/>
          <w:color w:val="000000" w:themeColor="text1"/>
        </w:rPr>
      </w:pPr>
    </w:p>
    <w:p w14:paraId="1FEF58E6" w14:textId="377513FA" w:rsidR="00F3605D" w:rsidRPr="00020199" w:rsidRDefault="00F3605D" w:rsidP="00020199">
      <w:pPr>
        <w:spacing w:line="360" w:lineRule="auto"/>
        <w:ind w:left="720"/>
        <w:rPr>
          <w:rFonts w:ascii="Times New Roman" w:hAnsi="Times New Roman" w:cs="Times New Roman"/>
          <w:color w:val="000000" w:themeColor="text1"/>
        </w:rPr>
      </w:pPr>
      <w:r w:rsidRPr="00020199">
        <w:rPr>
          <w:rFonts w:ascii="Times New Roman" w:hAnsi="Times New Roman" w:cs="Times New Roman"/>
          <w:color w:val="000000" w:themeColor="text1"/>
        </w:rPr>
        <w:t xml:space="preserve">There are three </w:t>
      </w:r>
      <w:r w:rsidR="00A7655D" w:rsidRPr="00020199">
        <w:rPr>
          <w:rFonts w:ascii="Times New Roman" w:hAnsi="Times New Roman" w:cs="Times New Roman"/>
          <w:color w:val="000000" w:themeColor="text1"/>
        </w:rPr>
        <w:t xml:space="preserve">systems which have been </w:t>
      </w:r>
      <w:r w:rsidR="00357C03" w:rsidRPr="00020199">
        <w:rPr>
          <w:rFonts w:ascii="Times New Roman" w:hAnsi="Times New Roman" w:cs="Times New Roman"/>
          <w:color w:val="000000" w:themeColor="text1"/>
        </w:rPr>
        <w:t>put in place to be used when assessing in PE – Normative referencing, Criterion referencing and Ipsative</w:t>
      </w:r>
      <w:r w:rsidR="00BC271E" w:rsidRPr="00020199">
        <w:rPr>
          <w:rFonts w:ascii="Times New Roman" w:hAnsi="Times New Roman" w:cs="Times New Roman"/>
          <w:color w:val="000000" w:themeColor="text1"/>
        </w:rPr>
        <w:t xml:space="preserve">. </w:t>
      </w:r>
      <w:r w:rsidR="00194159" w:rsidRPr="00020199">
        <w:rPr>
          <w:rFonts w:ascii="Times New Roman" w:hAnsi="Times New Roman" w:cs="Times New Roman"/>
          <w:color w:val="000000" w:themeColor="text1"/>
        </w:rPr>
        <w:t xml:space="preserve">Normative assessment is where the pupils </w:t>
      </w:r>
      <w:r w:rsidR="0079784A" w:rsidRPr="00020199">
        <w:rPr>
          <w:rFonts w:ascii="Times New Roman" w:hAnsi="Times New Roman" w:cs="Times New Roman"/>
          <w:color w:val="000000" w:themeColor="text1"/>
        </w:rPr>
        <w:t xml:space="preserve">are assessed and compared to each other, </w:t>
      </w:r>
      <w:r w:rsidR="007904C9" w:rsidRPr="00020199">
        <w:rPr>
          <w:rFonts w:ascii="Times New Roman" w:hAnsi="Times New Roman" w:cs="Times New Roman"/>
          <w:color w:val="000000" w:themeColor="text1"/>
        </w:rPr>
        <w:t xml:space="preserve">this is good to see where they are in relation to students of the same age and who have experienced the same learning. However, this can also be detrimental on their </w:t>
      </w:r>
      <w:r w:rsidR="00F54C05" w:rsidRPr="00020199">
        <w:rPr>
          <w:rFonts w:ascii="Times New Roman" w:hAnsi="Times New Roman" w:cs="Times New Roman"/>
          <w:color w:val="000000" w:themeColor="text1"/>
        </w:rPr>
        <w:t>self-esteem. Criterion referencing is when the</w:t>
      </w:r>
      <w:r w:rsidR="00AA2186" w:rsidRPr="00020199">
        <w:rPr>
          <w:rFonts w:ascii="Times New Roman" w:hAnsi="Times New Roman" w:cs="Times New Roman"/>
          <w:color w:val="000000" w:themeColor="text1"/>
        </w:rPr>
        <w:t xml:space="preserve"> pupils</w:t>
      </w:r>
      <w:r w:rsidR="00B702E2" w:rsidRPr="00020199">
        <w:rPr>
          <w:rFonts w:ascii="Times New Roman" w:hAnsi="Times New Roman" w:cs="Times New Roman"/>
          <w:color w:val="000000" w:themeColor="text1"/>
        </w:rPr>
        <w:t>’</w:t>
      </w:r>
      <w:r w:rsidR="00AA2186" w:rsidRPr="00020199">
        <w:rPr>
          <w:rFonts w:ascii="Times New Roman" w:hAnsi="Times New Roman" w:cs="Times New Roman"/>
          <w:color w:val="000000" w:themeColor="text1"/>
        </w:rPr>
        <w:t xml:space="preserve"> results are compared the National Curriculum’s </w:t>
      </w:r>
      <w:r w:rsidR="00B702E2" w:rsidRPr="00020199">
        <w:rPr>
          <w:rFonts w:ascii="Times New Roman" w:hAnsi="Times New Roman" w:cs="Times New Roman"/>
          <w:color w:val="000000" w:themeColor="text1"/>
        </w:rPr>
        <w:t xml:space="preserve">targets and levels and governing bodies. This can be good as there are set targets to work towards </w:t>
      </w:r>
      <w:r w:rsidR="00CD6A3B" w:rsidRPr="00020199">
        <w:rPr>
          <w:rFonts w:ascii="Times New Roman" w:hAnsi="Times New Roman" w:cs="Times New Roman"/>
          <w:color w:val="000000" w:themeColor="text1"/>
        </w:rPr>
        <w:t xml:space="preserve">with a set standard </w:t>
      </w:r>
      <w:r w:rsidR="00B6398C" w:rsidRPr="00020199">
        <w:rPr>
          <w:rFonts w:ascii="Times New Roman" w:hAnsi="Times New Roman" w:cs="Times New Roman"/>
          <w:color w:val="000000" w:themeColor="text1"/>
        </w:rPr>
        <w:t>goal it can ensure a more accurate way of measuring ability. Ipsative</w:t>
      </w:r>
      <w:r w:rsidR="00CF38E9" w:rsidRPr="00020199">
        <w:rPr>
          <w:rFonts w:ascii="Times New Roman" w:hAnsi="Times New Roman" w:cs="Times New Roman"/>
          <w:color w:val="000000" w:themeColor="text1"/>
        </w:rPr>
        <w:t xml:space="preserve"> referencing </w:t>
      </w:r>
      <w:r w:rsidR="00A41F1D" w:rsidRPr="00020199">
        <w:rPr>
          <w:rFonts w:ascii="Times New Roman" w:hAnsi="Times New Roman" w:cs="Times New Roman"/>
          <w:color w:val="000000" w:themeColor="text1"/>
        </w:rPr>
        <w:t>compares the students</w:t>
      </w:r>
      <w:r w:rsidR="00DD35DC" w:rsidRPr="00020199">
        <w:rPr>
          <w:rFonts w:ascii="Times New Roman" w:hAnsi="Times New Roman" w:cs="Times New Roman"/>
          <w:color w:val="000000" w:themeColor="text1"/>
        </w:rPr>
        <w:t>’</w:t>
      </w:r>
      <w:r w:rsidR="00A41F1D" w:rsidRPr="00020199">
        <w:rPr>
          <w:rFonts w:ascii="Times New Roman" w:hAnsi="Times New Roman" w:cs="Times New Roman"/>
          <w:color w:val="000000" w:themeColor="text1"/>
        </w:rPr>
        <w:t xml:space="preserve"> current performance with their previous performance in the same activity</w:t>
      </w:r>
      <w:r w:rsidR="00DD35DC" w:rsidRPr="00020199">
        <w:rPr>
          <w:rFonts w:ascii="Times New Roman" w:hAnsi="Times New Roman" w:cs="Times New Roman"/>
          <w:color w:val="000000" w:themeColor="text1"/>
        </w:rPr>
        <w:t>. This is favoured as it is deemed as a pupil centred a</w:t>
      </w:r>
      <w:r w:rsidR="00294189" w:rsidRPr="00020199">
        <w:rPr>
          <w:rFonts w:ascii="Times New Roman" w:hAnsi="Times New Roman" w:cs="Times New Roman"/>
          <w:color w:val="000000" w:themeColor="text1"/>
        </w:rPr>
        <w:t xml:space="preserve">ssessment, as its’ aim </w:t>
      </w:r>
      <w:r w:rsidR="00FE4187" w:rsidRPr="00020199">
        <w:rPr>
          <w:rFonts w:ascii="Times New Roman" w:hAnsi="Times New Roman" w:cs="Times New Roman"/>
          <w:color w:val="000000" w:themeColor="text1"/>
        </w:rPr>
        <w:t xml:space="preserve">is for the child to beat their own performance, this can enhance self-esteem, motivation, </w:t>
      </w:r>
      <w:r w:rsidR="00E9433C" w:rsidRPr="00020199">
        <w:rPr>
          <w:rFonts w:ascii="Times New Roman" w:hAnsi="Times New Roman" w:cs="Times New Roman"/>
          <w:color w:val="000000" w:themeColor="text1"/>
        </w:rPr>
        <w:t xml:space="preserve">and accountability. </w:t>
      </w:r>
    </w:p>
    <w:p w14:paraId="218C278D" w14:textId="18D61BE0" w:rsidR="00E9433C" w:rsidRPr="00020199" w:rsidRDefault="00E9433C" w:rsidP="00020199">
      <w:pPr>
        <w:spacing w:line="360" w:lineRule="auto"/>
        <w:ind w:left="720"/>
        <w:rPr>
          <w:rFonts w:ascii="Times New Roman" w:hAnsi="Times New Roman" w:cs="Times New Roman"/>
          <w:color w:val="000000" w:themeColor="text1"/>
        </w:rPr>
      </w:pPr>
    </w:p>
    <w:p w14:paraId="68F81712" w14:textId="68F63F42" w:rsidR="00E9433C" w:rsidRPr="00020199" w:rsidRDefault="006171B4" w:rsidP="00020199">
      <w:pPr>
        <w:pStyle w:val="ListParagraph"/>
        <w:numPr>
          <w:ilvl w:val="0"/>
          <w:numId w:val="1"/>
        </w:numPr>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Fundamental movement skills are considered to be the building blocks to movement competency</w:t>
      </w:r>
      <w:r w:rsidR="000858A1" w:rsidRPr="00020199">
        <w:rPr>
          <w:rFonts w:ascii="Times New Roman" w:hAnsi="Times New Roman" w:cs="Times New Roman"/>
          <w:color w:val="000000" w:themeColor="text1"/>
        </w:rPr>
        <w:t xml:space="preserve"> along with a range of ways to assess these skills. </w:t>
      </w:r>
      <w:r w:rsidR="006D5699" w:rsidRPr="00020199">
        <w:rPr>
          <w:rFonts w:ascii="Times New Roman" w:hAnsi="Times New Roman" w:cs="Times New Roman"/>
          <w:color w:val="000000" w:themeColor="text1"/>
        </w:rPr>
        <w:t xml:space="preserve">Fundamental movement </w:t>
      </w:r>
      <w:r w:rsidR="00090BEB" w:rsidRPr="00020199">
        <w:rPr>
          <w:rFonts w:ascii="Times New Roman" w:hAnsi="Times New Roman" w:cs="Times New Roman"/>
          <w:color w:val="000000" w:themeColor="text1"/>
        </w:rPr>
        <w:t>skills are split into three categories</w:t>
      </w:r>
      <w:r w:rsidR="00F74339" w:rsidRPr="00020199">
        <w:rPr>
          <w:rFonts w:ascii="Times New Roman" w:hAnsi="Times New Roman" w:cs="Times New Roman"/>
          <w:color w:val="000000" w:themeColor="text1"/>
        </w:rPr>
        <w:t xml:space="preserve">; locomotor, object control, and balance/stability. </w:t>
      </w:r>
      <w:r w:rsidR="00772983" w:rsidRPr="00020199">
        <w:rPr>
          <w:rFonts w:ascii="Times New Roman" w:hAnsi="Times New Roman" w:cs="Times New Roman"/>
          <w:color w:val="000000" w:themeColor="text1"/>
        </w:rPr>
        <w:t xml:space="preserve">One way to assess </w:t>
      </w:r>
      <w:r w:rsidR="008C2540" w:rsidRPr="00020199">
        <w:rPr>
          <w:rFonts w:ascii="Times New Roman" w:hAnsi="Times New Roman" w:cs="Times New Roman"/>
          <w:color w:val="000000" w:themeColor="text1"/>
        </w:rPr>
        <w:t>fundamental</w:t>
      </w:r>
      <w:r w:rsidR="00772983" w:rsidRPr="00020199">
        <w:rPr>
          <w:rFonts w:ascii="Times New Roman" w:hAnsi="Times New Roman" w:cs="Times New Roman"/>
          <w:color w:val="000000" w:themeColor="text1"/>
        </w:rPr>
        <w:t xml:space="preserve"> </w:t>
      </w:r>
      <w:r w:rsidR="00F00D22" w:rsidRPr="00020199">
        <w:rPr>
          <w:rFonts w:ascii="Times New Roman" w:hAnsi="Times New Roman" w:cs="Times New Roman"/>
          <w:color w:val="000000" w:themeColor="text1"/>
        </w:rPr>
        <w:t>movement</w:t>
      </w:r>
      <w:r w:rsidR="00772983" w:rsidRPr="00020199">
        <w:rPr>
          <w:rFonts w:ascii="Times New Roman" w:hAnsi="Times New Roman" w:cs="Times New Roman"/>
          <w:color w:val="000000" w:themeColor="text1"/>
        </w:rPr>
        <w:t xml:space="preserve"> skills </w:t>
      </w:r>
      <w:r w:rsidR="00F00D22" w:rsidRPr="00020199">
        <w:rPr>
          <w:rFonts w:ascii="Times New Roman" w:hAnsi="Times New Roman" w:cs="Times New Roman"/>
          <w:color w:val="000000" w:themeColor="text1"/>
        </w:rPr>
        <w:t>is the Canadian Assessment of Movement</w:t>
      </w:r>
      <w:r w:rsidR="00301783" w:rsidRPr="00020199">
        <w:rPr>
          <w:rFonts w:ascii="Times New Roman" w:hAnsi="Times New Roman" w:cs="Times New Roman"/>
          <w:color w:val="000000" w:themeColor="text1"/>
        </w:rPr>
        <w:t xml:space="preserve">, agility and speed (CAMSA). This </w:t>
      </w:r>
      <w:r w:rsidR="00537705" w:rsidRPr="00020199">
        <w:rPr>
          <w:rFonts w:ascii="Times New Roman" w:hAnsi="Times New Roman" w:cs="Times New Roman"/>
          <w:color w:val="000000" w:themeColor="text1"/>
        </w:rPr>
        <w:t xml:space="preserve">is a way </w:t>
      </w:r>
      <w:r w:rsidR="003F1E97" w:rsidRPr="00020199">
        <w:rPr>
          <w:rFonts w:ascii="Times New Roman" w:hAnsi="Times New Roman" w:cs="Times New Roman"/>
          <w:color w:val="000000" w:themeColor="text1"/>
        </w:rPr>
        <w:t xml:space="preserve">of testing </w:t>
      </w:r>
      <w:r w:rsidR="00934215" w:rsidRPr="00020199">
        <w:rPr>
          <w:rFonts w:ascii="Times New Roman" w:hAnsi="Times New Roman" w:cs="Times New Roman"/>
          <w:color w:val="000000" w:themeColor="text1"/>
        </w:rPr>
        <w:t xml:space="preserve">some </w:t>
      </w:r>
      <w:r w:rsidR="003F1E97" w:rsidRPr="00020199">
        <w:rPr>
          <w:rFonts w:ascii="Times New Roman" w:hAnsi="Times New Roman" w:cs="Times New Roman"/>
          <w:color w:val="000000" w:themeColor="text1"/>
        </w:rPr>
        <w:t>of the movement skills within a set course, this can be used</w:t>
      </w:r>
      <w:r w:rsidR="00E75FCB" w:rsidRPr="00020199">
        <w:rPr>
          <w:rFonts w:ascii="Times New Roman" w:hAnsi="Times New Roman" w:cs="Times New Roman"/>
          <w:color w:val="000000" w:themeColor="text1"/>
        </w:rPr>
        <w:t xml:space="preserve">, recorded and then analysed. </w:t>
      </w:r>
      <w:r w:rsidR="004A1D5D" w:rsidRPr="00020199">
        <w:rPr>
          <w:rFonts w:ascii="Times New Roman" w:hAnsi="Times New Roman" w:cs="Times New Roman"/>
          <w:color w:val="000000" w:themeColor="text1"/>
        </w:rPr>
        <w:t xml:space="preserve">This is a good way of doing it because not much equipment is needed, it is easy to set up and does not take long to complete. </w:t>
      </w:r>
      <w:r w:rsidR="0085382C" w:rsidRPr="00020199">
        <w:rPr>
          <w:rFonts w:ascii="Times New Roman" w:hAnsi="Times New Roman" w:cs="Times New Roman"/>
          <w:color w:val="000000" w:themeColor="text1"/>
        </w:rPr>
        <w:t>It is deemed to be reliable,</w:t>
      </w:r>
      <w:r w:rsidR="00B66693" w:rsidRPr="00020199">
        <w:rPr>
          <w:rFonts w:ascii="Times New Roman" w:hAnsi="Times New Roman" w:cs="Times New Roman"/>
          <w:color w:val="000000" w:themeColor="text1"/>
        </w:rPr>
        <w:t xml:space="preserve"> and good retest reliability. </w:t>
      </w:r>
    </w:p>
    <w:p w14:paraId="7A134BBF" w14:textId="7BDBFEBB" w:rsidR="00E01741" w:rsidRPr="00020199" w:rsidRDefault="00E01741" w:rsidP="00020199">
      <w:pPr>
        <w:spacing w:line="360" w:lineRule="auto"/>
        <w:rPr>
          <w:rFonts w:ascii="Times New Roman" w:hAnsi="Times New Roman" w:cs="Times New Roman"/>
          <w:color w:val="000000" w:themeColor="text1"/>
        </w:rPr>
      </w:pPr>
    </w:p>
    <w:p w14:paraId="7708AFEE" w14:textId="4CC34A4E" w:rsidR="00285E74" w:rsidRPr="00020199" w:rsidRDefault="00A17ADB" w:rsidP="00020199">
      <w:pPr>
        <w:spacing w:line="360" w:lineRule="auto"/>
        <w:ind w:left="720"/>
        <w:rPr>
          <w:rFonts w:ascii="Times New Roman" w:hAnsi="Times New Roman" w:cs="Times New Roman"/>
          <w:color w:val="000000" w:themeColor="text1"/>
        </w:rPr>
      </w:pPr>
      <w:r w:rsidRPr="00020199">
        <w:rPr>
          <w:rFonts w:ascii="Times New Roman" w:hAnsi="Times New Roman" w:cs="Times New Roman"/>
          <w:color w:val="000000" w:themeColor="text1"/>
        </w:rPr>
        <w:t>Although, it is noted that KTK</w:t>
      </w:r>
      <w:r w:rsidR="00934215" w:rsidRPr="00020199">
        <w:rPr>
          <w:rFonts w:ascii="Times New Roman" w:hAnsi="Times New Roman" w:cs="Times New Roman"/>
          <w:color w:val="000000" w:themeColor="text1"/>
        </w:rPr>
        <w:t xml:space="preserve"> is a better way to assess </w:t>
      </w:r>
      <w:r w:rsidR="00CE6D20" w:rsidRPr="00020199">
        <w:rPr>
          <w:rFonts w:ascii="Times New Roman" w:hAnsi="Times New Roman" w:cs="Times New Roman"/>
          <w:color w:val="000000" w:themeColor="text1"/>
        </w:rPr>
        <w:t xml:space="preserve">all of the skills, especially locomotor and balance. The KTK is one of very few FMS assessment tools which </w:t>
      </w:r>
      <w:r w:rsidR="001C7BF5" w:rsidRPr="00020199">
        <w:rPr>
          <w:rFonts w:ascii="Times New Roman" w:hAnsi="Times New Roman" w:cs="Times New Roman"/>
          <w:color w:val="000000" w:themeColor="text1"/>
        </w:rPr>
        <w:t>compromises</w:t>
      </w:r>
      <w:r w:rsidR="00E71210" w:rsidRPr="00020199">
        <w:rPr>
          <w:rFonts w:ascii="Times New Roman" w:hAnsi="Times New Roman" w:cs="Times New Roman"/>
          <w:color w:val="000000" w:themeColor="text1"/>
        </w:rPr>
        <w:t xml:space="preserve"> the whole spectrum</w:t>
      </w:r>
      <w:r w:rsidR="00D21E00" w:rsidRPr="00020199">
        <w:rPr>
          <w:rFonts w:ascii="Times New Roman" w:hAnsi="Times New Roman" w:cs="Times New Roman"/>
          <w:color w:val="000000" w:themeColor="text1"/>
        </w:rPr>
        <w:t xml:space="preserve"> (</w:t>
      </w:r>
      <w:proofErr w:type="spellStart"/>
      <w:r w:rsidR="00D21E00" w:rsidRPr="00020199">
        <w:rPr>
          <w:rFonts w:ascii="Times New Roman" w:hAnsi="Times New Roman" w:cs="Times New Roman"/>
          <w:color w:val="000000" w:themeColor="text1"/>
        </w:rPr>
        <w:t>Platvoet</w:t>
      </w:r>
      <w:proofErr w:type="spellEnd"/>
      <w:r w:rsidR="00D21E00" w:rsidRPr="00020199">
        <w:rPr>
          <w:rFonts w:ascii="Times New Roman" w:hAnsi="Times New Roman" w:cs="Times New Roman"/>
          <w:color w:val="000000" w:themeColor="text1"/>
        </w:rPr>
        <w:t xml:space="preserve"> et al., 2018)</w:t>
      </w:r>
      <w:r w:rsidR="00E71210" w:rsidRPr="00020199">
        <w:rPr>
          <w:rFonts w:ascii="Times New Roman" w:hAnsi="Times New Roman" w:cs="Times New Roman"/>
          <w:color w:val="000000" w:themeColor="text1"/>
        </w:rPr>
        <w:t xml:space="preserve">. </w:t>
      </w:r>
    </w:p>
    <w:p w14:paraId="2833AAA0" w14:textId="61257BD0" w:rsidR="00D21E00" w:rsidRPr="00020199" w:rsidRDefault="00D21E00" w:rsidP="00020199">
      <w:pPr>
        <w:spacing w:line="360" w:lineRule="auto"/>
        <w:ind w:left="720"/>
        <w:rPr>
          <w:rFonts w:ascii="Times New Roman" w:hAnsi="Times New Roman" w:cs="Times New Roman"/>
          <w:color w:val="000000" w:themeColor="text1"/>
        </w:rPr>
      </w:pPr>
    </w:p>
    <w:p w14:paraId="760BC389" w14:textId="3C594AF7" w:rsidR="00D21E00" w:rsidRPr="00020199" w:rsidRDefault="00D21E00" w:rsidP="00020199">
      <w:pPr>
        <w:spacing w:line="360" w:lineRule="auto"/>
        <w:ind w:left="720"/>
        <w:rPr>
          <w:rFonts w:ascii="Times New Roman" w:hAnsi="Times New Roman" w:cs="Times New Roman"/>
          <w:color w:val="000000" w:themeColor="text1"/>
        </w:rPr>
      </w:pPr>
    </w:p>
    <w:p w14:paraId="489DCAA9" w14:textId="27772C47" w:rsidR="00D21E00" w:rsidRPr="00020199" w:rsidRDefault="00D21E00" w:rsidP="00020199">
      <w:pPr>
        <w:spacing w:line="360" w:lineRule="auto"/>
        <w:ind w:left="720"/>
        <w:rPr>
          <w:rFonts w:ascii="Times New Roman" w:hAnsi="Times New Roman" w:cs="Times New Roman"/>
          <w:color w:val="000000" w:themeColor="text1"/>
        </w:rPr>
      </w:pPr>
      <w:r w:rsidRPr="00020199">
        <w:rPr>
          <w:rFonts w:ascii="Times New Roman" w:hAnsi="Times New Roman" w:cs="Times New Roman"/>
          <w:color w:val="000000" w:themeColor="text1"/>
        </w:rPr>
        <w:t xml:space="preserve">Part 2 </w:t>
      </w:r>
    </w:p>
    <w:p w14:paraId="21EA615B" w14:textId="37A5B76D" w:rsidR="00D21E00" w:rsidRPr="00020199" w:rsidRDefault="00D21E00" w:rsidP="00020199">
      <w:pPr>
        <w:spacing w:line="360" w:lineRule="auto"/>
        <w:ind w:left="720"/>
        <w:rPr>
          <w:rFonts w:ascii="Times New Roman" w:hAnsi="Times New Roman" w:cs="Times New Roman"/>
          <w:color w:val="000000" w:themeColor="text1"/>
        </w:rPr>
      </w:pPr>
    </w:p>
    <w:p w14:paraId="6B7AA27E" w14:textId="4290EC21" w:rsidR="00D21E00" w:rsidRPr="00020199" w:rsidRDefault="006B7B32" w:rsidP="00020199">
      <w:pPr>
        <w:pStyle w:val="NormalWeb"/>
        <w:numPr>
          <w:ilvl w:val="0"/>
          <w:numId w:val="3"/>
        </w:numPr>
        <w:spacing w:line="360" w:lineRule="auto"/>
        <w:rPr>
          <w:color w:val="000000" w:themeColor="text1"/>
        </w:rPr>
      </w:pPr>
      <w:r w:rsidRPr="00020199">
        <w:rPr>
          <w:color w:val="000000" w:themeColor="text1"/>
        </w:rPr>
        <w:t xml:space="preserve">Fitness testing </w:t>
      </w:r>
      <w:r w:rsidR="00BB3CD3" w:rsidRPr="00020199">
        <w:rPr>
          <w:color w:val="000000" w:themeColor="text1"/>
        </w:rPr>
        <w:t xml:space="preserve">causes a lot of arguments </w:t>
      </w:r>
      <w:r w:rsidR="008770CA" w:rsidRPr="00020199">
        <w:rPr>
          <w:color w:val="000000" w:themeColor="text1"/>
        </w:rPr>
        <w:t>amongst PE convers</w:t>
      </w:r>
      <w:r w:rsidR="00B22EE9" w:rsidRPr="00020199">
        <w:rPr>
          <w:color w:val="000000" w:themeColor="text1"/>
        </w:rPr>
        <w:t xml:space="preserve">ations. </w:t>
      </w:r>
      <w:r w:rsidR="00C65526" w:rsidRPr="00020199">
        <w:rPr>
          <w:color w:val="000000" w:themeColor="text1"/>
        </w:rPr>
        <w:t xml:space="preserve">It </w:t>
      </w:r>
      <w:r w:rsidR="00C65526" w:rsidRPr="00020199">
        <w:rPr>
          <w:color w:val="000000" w:themeColor="text1"/>
        </w:rPr>
        <w:t xml:space="preserve">has been </w:t>
      </w:r>
      <w:r w:rsidR="00C65526" w:rsidRPr="00020199">
        <w:rPr>
          <w:color w:val="000000" w:themeColor="text1"/>
        </w:rPr>
        <w:t xml:space="preserve">suggested that perhaps we should “dismount” if the “horse” of exercise testing in the schools is dead. </w:t>
      </w:r>
      <w:r w:rsidR="00D760A2" w:rsidRPr="00020199">
        <w:rPr>
          <w:color w:val="000000" w:themeColor="text1"/>
        </w:rPr>
        <w:t>Even t</w:t>
      </w:r>
      <w:r w:rsidR="00C65526" w:rsidRPr="00020199">
        <w:rPr>
          <w:color w:val="000000" w:themeColor="text1"/>
        </w:rPr>
        <w:t xml:space="preserve">oday, </w:t>
      </w:r>
      <w:r w:rsidR="00D760A2" w:rsidRPr="00020199">
        <w:rPr>
          <w:color w:val="000000" w:themeColor="text1"/>
        </w:rPr>
        <w:t xml:space="preserve">which is </w:t>
      </w:r>
      <w:r w:rsidR="00C65526" w:rsidRPr="00020199">
        <w:rPr>
          <w:color w:val="000000" w:themeColor="text1"/>
        </w:rPr>
        <w:t xml:space="preserve">over ten years </w:t>
      </w:r>
      <w:r w:rsidR="00D760A2" w:rsidRPr="00020199">
        <w:rPr>
          <w:color w:val="000000" w:themeColor="text1"/>
        </w:rPr>
        <w:t xml:space="preserve">after the </w:t>
      </w:r>
      <w:r w:rsidR="001709E0" w:rsidRPr="00020199">
        <w:rPr>
          <w:color w:val="000000" w:themeColor="text1"/>
        </w:rPr>
        <w:t>initial</w:t>
      </w:r>
      <w:r w:rsidR="00D760A2" w:rsidRPr="00020199">
        <w:rPr>
          <w:color w:val="000000" w:themeColor="text1"/>
        </w:rPr>
        <w:t xml:space="preserve"> statement and debate was sparked</w:t>
      </w:r>
      <w:r w:rsidR="00C65526" w:rsidRPr="00020199">
        <w:rPr>
          <w:color w:val="000000" w:themeColor="text1"/>
        </w:rPr>
        <w:t>, the “horse” is still not dead</w:t>
      </w:r>
      <w:r w:rsidR="009D69E3" w:rsidRPr="00020199">
        <w:rPr>
          <w:color w:val="000000" w:themeColor="text1"/>
        </w:rPr>
        <w:t>,</w:t>
      </w:r>
      <w:r w:rsidR="00C65526" w:rsidRPr="00020199">
        <w:rPr>
          <w:color w:val="000000" w:themeColor="text1"/>
        </w:rPr>
        <w:t xml:space="preserve"> and the debate</w:t>
      </w:r>
      <w:r w:rsidR="009D69E3" w:rsidRPr="00020199">
        <w:rPr>
          <w:color w:val="000000" w:themeColor="text1"/>
        </w:rPr>
        <w:t xml:space="preserve"> still takes place (Liu</w:t>
      </w:r>
      <w:r w:rsidR="00F70E4B" w:rsidRPr="00020199">
        <w:rPr>
          <w:color w:val="000000" w:themeColor="text1"/>
        </w:rPr>
        <w:t xml:space="preserve">, 2008) and </w:t>
      </w:r>
      <w:r w:rsidR="00C65526" w:rsidRPr="00020199">
        <w:rPr>
          <w:color w:val="000000" w:themeColor="text1"/>
        </w:rPr>
        <w:t>schools are still involved in fitness testing activities.</w:t>
      </w:r>
      <w:r w:rsidR="00F70E4B" w:rsidRPr="00020199">
        <w:rPr>
          <w:color w:val="000000" w:themeColor="text1"/>
        </w:rPr>
        <w:t xml:space="preserve"> </w:t>
      </w:r>
      <w:r w:rsidR="00B22EE9" w:rsidRPr="00020199">
        <w:rPr>
          <w:color w:val="000000" w:themeColor="text1"/>
        </w:rPr>
        <w:t xml:space="preserve">It is argued that </w:t>
      </w:r>
      <w:r w:rsidR="0057730A" w:rsidRPr="00020199">
        <w:rPr>
          <w:color w:val="000000" w:themeColor="text1"/>
        </w:rPr>
        <w:t xml:space="preserve">the benefits of </w:t>
      </w:r>
      <w:r w:rsidR="00B22EE9" w:rsidRPr="00020199">
        <w:rPr>
          <w:color w:val="000000" w:themeColor="text1"/>
        </w:rPr>
        <w:t xml:space="preserve">fitness testing </w:t>
      </w:r>
      <w:r w:rsidR="0057730A" w:rsidRPr="00020199">
        <w:rPr>
          <w:color w:val="000000" w:themeColor="text1"/>
        </w:rPr>
        <w:t>is that has the ability to highlight what a student needs to work on</w:t>
      </w:r>
      <w:r w:rsidR="00CA305E" w:rsidRPr="00020199">
        <w:rPr>
          <w:color w:val="000000" w:themeColor="text1"/>
        </w:rPr>
        <w:t xml:space="preserve">, and that it does not need much equipment to complete, </w:t>
      </w:r>
      <w:r w:rsidR="00E6658C" w:rsidRPr="00020199">
        <w:rPr>
          <w:color w:val="000000" w:themeColor="text1"/>
        </w:rPr>
        <w:t xml:space="preserve">there are set levels, and </w:t>
      </w:r>
      <w:r w:rsidR="00CA305E" w:rsidRPr="00020199">
        <w:rPr>
          <w:color w:val="000000" w:themeColor="text1"/>
        </w:rPr>
        <w:t xml:space="preserve">also </w:t>
      </w:r>
      <w:r w:rsidR="00E6658C" w:rsidRPr="00020199">
        <w:rPr>
          <w:color w:val="000000" w:themeColor="text1"/>
        </w:rPr>
        <w:t xml:space="preserve">a lot of pupils can do it at the same time. </w:t>
      </w:r>
      <w:r w:rsidR="00A15A43" w:rsidRPr="00020199">
        <w:rPr>
          <w:color w:val="000000" w:themeColor="text1"/>
        </w:rPr>
        <w:t>Even though this is beneficial because it won’t take long to assess everyone, for the same reason above about everyone doing it at the same time, this can be very harmful to their self</w:t>
      </w:r>
      <w:r w:rsidR="00282BFD" w:rsidRPr="00020199">
        <w:rPr>
          <w:color w:val="000000" w:themeColor="text1"/>
        </w:rPr>
        <w:t>-</w:t>
      </w:r>
      <w:r w:rsidR="00A15A43" w:rsidRPr="00020199">
        <w:rPr>
          <w:color w:val="000000" w:themeColor="text1"/>
        </w:rPr>
        <w:t xml:space="preserve">esteem </w:t>
      </w:r>
      <w:r w:rsidR="00282BFD" w:rsidRPr="00020199">
        <w:rPr>
          <w:color w:val="000000" w:themeColor="text1"/>
        </w:rPr>
        <w:t xml:space="preserve">and mental health as everyone will see if you don’t do well or in comparison to others. Cale and Harris </w:t>
      </w:r>
      <w:r w:rsidR="00423157" w:rsidRPr="00020199">
        <w:rPr>
          <w:color w:val="000000" w:themeColor="text1"/>
        </w:rPr>
        <w:t>(2009</w:t>
      </w:r>
      <w:r w:rsidR="00282BFD" w:rsidRPr="00020199">
        <w:rPr>
          <w:color w:val="000000" w:themeColor="text1"/>
        </w:rPr>
        <w:t xml:space="preserve">) state that there is </w:t>
      </w:r>
      <w:r w:rsidR="00623E7B" w:rsidRPr="00020199">
        <w:rPr>
          <w:color w:val="000000" w:themeColor="text1"/>
        </w:rPr>
        <w:t xml:space="preserve">very little evidence to prove and support the notion that fitness testing </w:t>
      </w:r>
      <w:r w:rsidR="00C518F8" w:rsidRPr="00020199">
        <w:rPr>
          <w:color w:val="000000" w:themeColor="text1"/>
        </w:rPr>
        <w:t>promotes</w:t>
      </w:r>
      <w:r w:rsidR="00623E7B" w:rsidRPr="00020199">
        <w:rPr>
          <w:color w:val="000000" w:themeColor="text1"/>
        </w:rPr>
        <w:t xml:space="preserve"> </w:t>
      </w:r>
      <w:r w:rsidR="002E3C12" w:rsidRPr="00020199">
        <w:rPr>
          <w:color w:val="000000" w:themeColor="text1"/>
        </w:rPr>
        <w:t xml:space="preserve">a healthy </w:t>
      </w:r>
      <w:r w:rsidR="006160B1" w:rsidRPr="00020199">
        <w:rPr>
          <w:color w:val="000000" w:themeColor="text1"/>
        </w:rPr>
        <w:t>lifestyle</w:t>
      </w:r>
      <w:r w:rsidR="002E3C12" w:rsidRPr="00020199">
        <w:rPr>
          <w:color w:val="000000" w:themeColor="text1"/>
        </w:rPr>
        <w:t xml:space="preserve"> and can increase physical </w:t>
      </w:r>
      <w:r w:rsidR="00F40F9D" w:rsidRPr="00020199">
        <w:rPr>
          <w:color w:val="000000" w:themeColor="text1"/>
        </w:rPr>
        <w:t xml:space="preserve">activity. This begs the question as to why </w:t>
      </w:r>
      <w:r w:rsidR="005870CE" w:rsidRPr="00020199">
        <w:rPr>
          <w:color w:val="000000" w:themeColor="text1"/>
        </w:rPr>
        <w:t>fitness testing is</w:t>
      </w:r>
      <w:r w:rsidR="00F40F9D" w:rsidRPr="00020199">
        <w:rPr>
          <w:color w:val="000000" w:themeColor="text1"/>
        </w:rPr>
        <w:t xml:space="preserve"> being used in schools if in PE, increasing healthy living and life-long physical activity </w:t>
      </w:r>
      <w:r w:rsidR="00F255C2" w:rsidRPr="00020199">
        <w:rPr>
          <w:color w:val="000000" w:themeColor="text1"/>
        </w:rPr>
        <w:t xml:space="preserve">are the main aims then fitness testing may be reversing it. </w:t>
      </w:r>
      <w:r w:rsidR="007E518E" w:rsidRPr="00020199">
        <w:rPr>
          <w:color w:val="000000" w:themeColor="text1"/>
        </w:rPr>
        <w:t xml:space="preserve">The benefits of fitness testing </w:t>
      </w:r>
      <w:r w:rsidR="005870CE" w:rsidRPr="00020199">
        <w:rPr>
          <w:color w:val="000000" w:themeColor="text1"/>
        </w:rPr>
        <w:t xml:space="preserve">could be that you can keep track of their scores over time and will be able to see </w:t>
      </w:r>
      <w:r w:rsidR="008A1F12" w:rsidRPr="00020199">
        <w:rPr>
          <w:color w:val="000000" w:themeColor="text1"/>
        </w:rPr>
        <w:t xml:space="preserve">an increase or decline in physical activity. </w:t>
      </w:r>
    </w:p>
    <w:p w14:paraId="21DE597E" w14:textId="78A1210E" w:rsidR="00285E74" w:rsidRPr="00020199" w:rsidRDefault="00285E74" w:rsidP="00020199">
      <w:pPr>
        <w:spacing w:line="360" w:lineRule="auto"/>
        <w:rPr>
          <w:rFonts w:ascii="Times New Roman" w:hAnsi="Times New Roman" w:cs="Times New Roman"/>
          <w:color w:val="000000" w:themeColor="text1"/>
        </w:rPr>
      </w:pPr>
    </w:p>
    <w:p w14:paraId="587E1B88" w14:textId="78F31D93" w:rsidR="009266EE" w:rsidRPr="00020199" w:rsidRDefault="009266EE" w:rsidP="00020199">
      <w:pPr>
        <w:spacing w:line="360" w:lineRule="auto"/>
        <w:rPr>
          <w:rFonts w:ascii="Times New Roman" w:hAnsi="Times New Roman" w:cs="Times New Roman"/>
          <w:color w:val="000000" w:themeColor="text1"/>
        </w:rPr>
      </w:pPr>
    </w:p>
    <w:p w14:paraId="21C28332" w14:textId="3E2FD321" w:rsidR="009266EE" w:rsidRPr="00020199" w:rsidRDefault="009266EE" w:rsidP="00020199">
      <w:pPr>
        <w:spacing w:line="360" w:lineRule="auto"/>
        <w:rPr>
          <w:rFonts w:ascii="Times New Roman" w:hAnsi="Times New Roman" w:cs="Times New Roman"/>
          <w:color w:val="000000" w:themeColor="text1"/>
        </w:rPr>
      </w:pPr>
    </w:p>
    <w:p w14:paraId="4BC37B25" w14:textId="081AB5A3" w:rsidR="009266EE" w:rsidRPr="00020199" w:rsidRDefault="009266EE" w:rsidP="00020199">
      <w:pPr>
        <w:pStyle w:val="ListParagraph"/>
        <w:numPr>
          <w:ilvl w:val="0"/>
          <w:numId w:val="3"/>
        </w:numPr>
        <w:spacing w:line="360" w:lineRule="auto"/>
        <w:rPr>
          <w:rFonts w:ascii="Times New Roman" w:hAnsi="Times New Roman" w:cs="Times New Roman"/>
          <w:color w:val="000000" w:themeColor="text1"/>
        </w:rPr>
      </w:pPr>
      <w:r w:rsidRPr="00020199">
        <w:rPr>
          <w:rFonts w:ascii="Times New Roman" w:hAnsi="Times New Roman" w:cs="Times New Roman"/>
          <w:color w:val="000000" w:themeColor="text1"/>
        </w:rPr>
        <w:t xml:space="preserve">The use of pedagogical models </w:t>
      </w:r>
      <w:r w:rsidR="004E1BD4" w:rsidRPr="00020199">
        <w:rPr>
          <w:rFonts w:ascii="Times New Roman" w:hAnsi="Times New Roman" w:cs="Times New Roman"/>
          <w:color w:val="000000" w:themeColor="text1"/>
        </w:rPr>
        <w:t>or models</w:t>
      </w:r>
      <w:r w:rsidR="00423157" w:rsidRPr="00020199">
        <w:rPr>
          <w:rFonts w:ascii="Times New Roman" w:hAnsi="Times New Roman" w:cs="Times New Roman"/>
          <w:color w:val="000000" w:themeColor="text1"/>
        </w:rPr>
        <w:t>-</w:t>
      </w:r>
      <w:r w:rsidR="004E1BD4" w:rsidRPr="00020199">
        <w:rPr>
          <w:rFonts w:ascii="Times New Roman" w:hAnsi="Times New Roman" w:cs="Times New Roman"/>
          <w:color w:val="000000" w:themeColor="text1"/>
        </w:rPr>
        <w:t xml:space="preserve">based practice in PE </w:t>
      </w:r>
      <w:r w:rsidR="00293834" w:rsidRPr="00020199">
        <w:rPr>
          <w:rFonts w:ascii="Times New Roman" w:hAnsi="Times New Roman" w:cs="Times New Roman"/>
          <w:color w:val="000000" w:themeColor="text1"/>
        </w:rPr>
        <w:t xml:space="preserve">can be made authentic </w:t>
      </w:r>
      <w:r w:rsidR="00020199" w:rsidRPr="00020199">
        <w:rPr>
          <w:rFonts w:ascii="Times New Roman" w:hAnsi="Times New Roman" w:cs="Times New Roman"/>
          <w:color w:val="000000" w:themeColor="text1"/>
        </w:rPr>
        <w:t xml:space="preserve">by if you are using </w:t>
      </w:r>
      <w:proofErr w:type="spellStart"/>
      <w:r w:rsidR="00020199" w:rsidRPr="00020199">
        <w:rPr>
          <w:rFonts w:ascii="Times New Roman" w:hAnsi="Times New Roman" w:cs="Times New Roman"/>
          <w:color w:val="000000" w:themeColor="text1"/>
        </w:rPr>
        <w:t>Siedentops</w:t>
      </w:r>
      <w:proofErr w:type="spellEnd"/>
      <w:r w:rsidR="00020199" w:rsidRPr="00020199">
        <w:rPr>
          <w:rFonts w:ascii="Times New Roman" w:hAnsi="Times New Roman" w:cs="Times New Roman"/>
          <w:color w:val="000000" w:themeColor="text1"/>
        </w:rPr>
        <w:t xml:space="preserve"> Sport Education, this can </w:t>
      </w:r>
      <w:proofErr w:type="gramStart"/>
      <w:r w:rsidR="00020199" w:rsidRPr="00020199">
        <w:rPr>
          <w:rFonts w:ascii="Times New Roman" w:hAnsi="Times New Roman" w:cs="Times New Roman"/>
          <w:color w:val="000000" w:themeColor="text1"/>
        </w:rPr>
        <w:t>tailored</w:t>
      </w:r>
      <w:proofErr w:type="gramEnd"/>
      <w:r w:rsidR="00020199" w:rsidRPr="00020199">
        <w:rPr>
          <w:rFonts w:ascii="Times New Roman" w:hAnsi="Times New Roman" w:cs="Times New Roman"/>
          <w:color w:val="000000" w:themeColor="text1"/>
        </w:rPr>
        <w:t xml:space="preserve"> to suit whatever sport is </w:t>
      </w:r>
      <w:proofErr w:type="spellStart"/>
      <w:r w:rsidR="00020199" w:rsidRPr="00020199">
        <w:rPr>
          <w:rFonts w:ascii="Times New Roman" w:hAnsi="Times New Roman" w:cs="Times New Roman"/>
          <w:color w:val="000000" w:themeColor="text1"/>
        </w:rPr>
        <w:t>reconized</w:t>
      </w:r>
      <w:proofErr w:type="spellEnd"/>
      <w:r w:rsidR="00020199" w:rsidRPr="00020199">
        <w:rPr>
          <w:rFonts w:ascii="Times New Roman" w:hAnsi="Times New Roman" w:cs="Times New Roman"/>
          <w:color w:val="000000" w:themeColor="text1"/>
        </w:rPr>
        <w:t xml:space="preserve"> and deemed popular in your country, this will ensure that students have access to it outside of school too. The sport can also be tailored into a competition which will be recognized by your students to ensure they feel like it is real. This will be matched by the roles and responsibilities given out – for example, a </w:t>
      </w:r>
      <w:r w:rsidR="00020199" w:rsidRPr="00020199">
        <w:rPr>
          <w:rFonts w:ascii="Times New Roman" w:hAnsi="Times New Roman" w:cs="Times New Roman"/>
          <w:color w:val="000000" w:themeColor="text1"/>
        </w:rPr>
        <w:lastRenderedPageBreak/>
        <w:t xml:space="preserve">well- known tournament in football would be the world cup and you could replicate it in class with ceremonies etc. </w:t>
      </w:r>
    </w:p>
    <w:p w14:paraId="2DB5FB84" w14:textId="13EBAFD9" w:rsidR="00285E74" w:rsidRDefault="00285E74" w:rsidP="00285E74"/>
    <w:p w14:paraId="53C5DF50" w14:textId="6914E4D7" w:rsidR="00285E74" w:rsidRDefault="00285E74" w:rsidP="00285E74"/>
    <w:p w14:paraId="7CBCB2B6" w14:textId="3F050203" w:rsidR="00285E74" w:rsidRDefault="00285E74" w:rsidP="006171B4"/>
    <w:p w14:paraId="0F892915" w14:textId="0C77F42D" w:rsidR="00C4776F" w:rsidRDefault="00C4776F" w:rsidP="00C4776F">
      <w:pPr>
        <w:tabs>
          <w:tab w:val="left" w:pos="1511"/>
        </w:tabs>
      </w:pPr>
    </w:p>
    <w:p w14:paraId="1BF9CF57" w14:textId="77777777" w:rsidR="00C4776F" w:rsidRDefault="00C4776F" w:rsidP="00C4776F">
      <w:pPr>
        <w:tabs>
          <w:tab w:val="left" w:pos="1511"/>
        </w:tabs>
      </w:pPr>
    </w:p>
    <w:p w14:paraId="599405BC" w14:textId="77777777" w:rsidR="00C4776F" w:rsidRDefault="00C4776F" w:rsidP="00C4776F">
      <w:pPr>
        <w:tabs>
          <w:tab w:val="left" w:pos="1511"/>
        </w:tabs>
      </w:pPr>
    </w:p>
    <w:p w14:paraId="1EACE1EE" w14:textId="77777777" w:rsidR="00C4776F" w:rsidRDefault="00C4776F" w:rsidP="00C4776F">
      <w:pPr>
        <w:tabs>
          <w:tab w:val="left" w:pos="1511"/>
        </w:tabs>
      </w:pPr>
      <w:r>
        <w:t xml:space="preserve">Reference List </w:t>
      </w:r>
    </w:p>
    <w:p w14:paraId="696418C3" w14:textId="77777777" w:rsidR="00C4776F" w:rsidRPr="00C4776F" w:rsidRDefault="00C4776F" w:rsidP="00C4776F"/>
    <w:p w14:paraId="4016DE9C" w14:textId="77777777" w:rsidR="00C4776F" w:rsidRDefault="00C4776F" w:rsidP="00C4776F"/>
    <w:p w14:paraId="4866E47B" w14:textId="77777777" w:rsidR="00C4776F" w:rsidRPr="00C4776F" w:rsidRDefault="00C4776F" w:rsidP="00C4776F">
      <w:pPr>
        <w:rPr>
          <w:rFonts w:ascii="Times New Roman" w:eastAsia="Times New Roman" w:hAnsi="Times New Roman" w:cs="Times New Roman"/>
          <w:color w:val="000000" w:themeColor="text1"/>
          <w:lang w:eastAsia="en-GB"/>
        </w:rPr>
      </w:pPr>
      <w:bookmarkStart w:id="0" w:name="_GoBack"/>
      <w:r w:rsidRPr="00C4776F">
        <w:rPr>
          <w:rFonts w:ascii="Times New Roman" w:eastAsia="Times New Roman" w:hAnsi="Times New Roman" w:cs="Times New Roman"/>
          <w:color w:val="000000" w:themeColor="text1"/>
          <w:shd w:val="clear" w:color="auto" w:fill="FFFFFF"/>
          <w:lang w:eastAsia="en-GB"/>
        </w:rPr>
        <w:t>Berry, R., 2008. </w:t>
      </w:r>
      <w:r w:rsidRPr="00C4776F">
        <w:rPr>
          <w:rFonts w:ascii="Times New Roman" w:eastAsia="Times New Roman" w:hAnsi="Times New Roman" w:cs="Times New Roman"/>
          <w:i/>
          <w:iCs/>
          <w:color w:val="000000" w:themeColor="text1"/>
          <w:lang w:eastAsia="en-GB"/>
        </w:rPr>
        <w:t>Assessment for learning</w:t>
      </w:r>
      <w:r w:rsidRPr="00C4776F">
        <w:rPr>
          <w:rFonts w:ascii="Times New Roman" w:eastAsia="Times New Roman" w:hAnsi="Times New Roman" w:cs="Times New Roman"/>
          <w:color w:val="000000" w:themeColor="text1"/>
          <w:shd w:val="clear" w:color="auto" w:fill="FFFFFF"/>
          <w:lang w:eastAsia="en-GB"/>
        </w:rPr>
        <w:t> (Vol. 1). Hong Kong University Press.</w:t>
      </w:r>
    </w:p>
    <w:p w14:paraId="2E582C69" w14:textId="02F6CDB6" w:rsidR="00C4776F" w:rsidRPr="00020199" w:rsidRDefault="00C4776F" w:rsidP="00C4776F">
      <w:pPr>
        <w:rPr>
          <w:rFonts w:ascii="Times New Roman" w:hAnsi="Times New Roman" w:cs="Times New Roman"/>
          <w:color w:val="000000" w:themeColor="text1"/>
        </w:rPr>
      </w:pPr>
    </w:p>
    <w:p w14:paraId="47672089" w14:textId="77777777" w:rsidR="00423157" w:rsidRPr="00423157" w:rsidRDefault="00423157" w:rsidP="00423157">
      <w:pPr>
        <w:rPr>
          <w:rFonts w:ascii="Times New Roman" w:eastAsia="Times New Roman" w:hAnsi="Times New Roman" w:cs="Times New Roman"/>
          <w:color w:val="000000" w:themeColor="text1"/>
          <w:lang w:eastAsia="en-GB"/>
        </w:rPr>
      </w:pPr>
      <w:r w:rsidRPr="00423157">
        <w:rPr>
          <w:rFonts w:ascii="Times New Roman" w:eastAsia="Times New Roman" w:hAnsi="Times New Roman" w:cs="Times New Roman"/>
          <w:color w:val="000000" w:themeColor="text1"/>
          <w:shd w:val="clear" w:color="auto" w:fill="FFFFFF"/>
          <w:lang w:eastAsia="en-GB"/>
        </w:rPr>
        <w:t xml:space="preserve">Cale, L. and Harris, J., 2009. Fitness testing in physical education–a misdirected effort in promoting healthy lifestyles and physical </w:t>
      </w:r>
      <w:proofErr w:type="gramStart"/>
      <w:r w:rsidRPr="00423157">
        <w:rPr>
          <w:rFonts w:ascii="Times New Roman" w:eastAsia="Times New Roman" w:hAnsi="Times New Roman" w:cs="Times New Roman"/>
          <w:color w:val="000000" w:themeColor="text1"/>
          <w:shd w:val="clear" w:color="auto" w:fill="FFFFFF"/>
          <w:lang w:eastAsia="en-GB"/>
        </w:rPr>
        <w:t>activity?.</w:t>
      </w:r>
      <w:proofErr w:type="gramEnd"/>
      <w:r w:rsidRPr="00423157">
        <w:rPr>
          <w:rFonts w:ascii="Times New Roman" w:eastAsia="Times New Roman" w:hAnsi="Times New Roman" w:cs="Times New Roman"/>
          <w:color w:val="000000" w:themeColor="text1"/>
          <w:shd w:val="clear" w:color="auto" w:fill="FFFFFF"/>
          <w:lang w:eastAsia="en-GB"/>
        </w:rPr>
        <w:t> </w:t>
      </w:r>
      <w:r w:rsidRPr="00423157">
        <w:rPr>
          <w:rFonts w:ascii="Times New Roman" w:eastAsia="Times New Roman" w:hAnsi="Times New Roman" w:cs="Times New Roman"/>
          <w:i/>
          <w:iCs/>
          <w:color w:val="000000" w:themeColor="text1"/>
          <w:lang w:eastAsia="en-GB"/>
        </w:rPr>
        <w:t>Physical Education and Sport Pedagogy</w:t>
      </w:r>
      <w:r w:rsidRPr="00423157">
        <w:rPr>
          <w:rFonts w:ascii="Times New Roman" w:eastAsia="Times New Roman" w:hAnsi="Times New Roman" w:cs="Times New Roman"/>
          <w:color w:val="000000" w:themeColor="text1"/>
          <w:shd w:val="clear" w:color="auto" w:fill="FFFFFF"/>
          <w:lang w:eastAsia="en-GB"/>
        </w:rPr>
        <w:t>, </w:t>
      </w:r>
      <w:r w:rsidRPr="00423157">
        <w:rPr>
          <w:rFonts w:ascii="Times New Roman" w:eastAsia="Times New Roman" w:hAnsi="Times New Roman" w:cs="Times New Roman"/>
          <w:i/>
          <w:iCs/>
          <w:color w:val="000000" w:themeColor="text1"/>
          <w:lang w:eastAsia="en-GB"/>
        </w:rPr>
        <w:t>14</w:t>
      </w:r>
      <w:r w:rsidRPr="00423157">
        <w:rPr>
          <w:rFonts w:ascii="Times New Roman" w:eastAsia="Times New Roman" w:hAnsi="Times New Roman" w:cs="Times New Roman"/>
          <w:color w:val="000000" w:themeColor="text1"/>
          <w:shd w:val="clear" w:color="auto" w:fill="FFFFFF"/>
          <w:lang w:eastAsia="en-GB"/>
        </w:rPr>
        <w:t>(1), pp.89-108.</w:t>
      </w:r>
    </w:p>
    <w:p w14:paraId="513E6F38" w14:textId="633DA8B6" w:rsidR="00423157" w:rsidRPr="00020199" w:rsidRDefault="00423157" w:rsidP="00C4776F">
      <w:pPr>
        <w:rPr>
          <w:rFonts w:ascii="Times New Roman" w:hAnsi="Times New Roman" w:cs="Times New Roman"/>
          <w:color w:val="000000" w:themeColor="text1"/>
        </w:rPr>
      </w:pPr>
    </w:p>
    <w:p w14:paraId="07AC76F0" w14:textId="019D8408" w:rsidR="00C4776F" w:rsidRPr="00020199" w:rsidRDefault="00C4776F" w:rsidP="00C4776F">
      <w:pPr>
        <w:rPr>
          <w:rFonts w:ascii="Times New Roman" w:eastAsia="Times New Roman" w:hAnsi="Times New Roman" w:cs="Times New Roman"/>
          <w:color w:val="000000" w:themeColor="text1"/>
          <w:shd w:val="clear" w:color="auto" w:fill="FFFFFF"/>
          <w:lang w:eastAsia="en-GB"/>
        </w:rPr>
      </w:pPr>
      <w:r w:rsidRPr="00C4776F">
        <w:rPr>
          <w:rFonts w:ascii="Times New Roman" w:eastAsia="Times New Roman" w:hAnsi="Times New Roman" w:cs="Times New Roman"/>
          <w:color w:val="000000" w:themeColor="text1"/>
          <w:shd w:val="clear" w:color="auto" w:fill="FFFFFF"/>
          <w:lang w:eastAsia="en-GB"/>
        </w:rPr>
        <w:t>Kibble, J.D., 2017. Best practices in summative assessment. </w:t>
      </w:r>
      <w:r w:rsidRPr="00C4776F">
        <w:rPr>
          <w:rFonts w:ascii="Times New Roman" w:eastAsia="Times New Roman" w:hAnsi="Times New Roman" w:cs="Times New Roman"/>
          <w:i/>
          <w:iCs/>
          <w:color w:val="000000" w:themeColor="text1"/>
          <w:lang w:eastAsia="en-GB"/>
        </w:rPr>
        <w:t>Advances in physiology education</w:t>
      </w:r>
      <w:r w:rsidRPr="00C4776F">
        <w:rPr>
          <w:rFonts w:ascii="Times New Roman" w:eastAsia="Times New Roman" w:hAnsi="Times New Roman" w:cs="Times New Roman"/>
          <w:color w:val="000000" w:themeColor="text1"/>
          <w:shd w:val="clear" w:color="auto" w:fill="FFFFFF"/>
          <w:lang w:eastAsia="en-GB"/>
        </w:rPr>
        <w:t>, </w:t>
      </w:r>
      <w:r w:rsidRPr="00C4776F">
        <w:rPr>
          <w:rFonts w:ascii="Times New Roman" w:eastAsia="Times New Roman" w:hAnsi="Times New Roman" w:cs="Times New Roman"/>
          <w:i/>
          <w:iCs/>
          <w:color w:val="000000" w:themeColor="text1"/>
          <w:lang w:eastAsia="en-GB"/>
        </w:rPr>
        <w:t>41</w:t>
      </w:r>
      <w:r w:rsidRPr="00C4776F">
        <w:rPr>
          <w:rFonts w:ascii="Times New Roman" w:eastAsia="Times New Roman" w:hAnsi="Times New Roman" w:cs="Times New Roman"/>
          <w:color w:val="000000" w:themeColor="text1"/>
          <w:shd w:val="clear" w:color="auto" w:fill="FFFFFF"/>
          <w:lang w:eastAsia="en-GB"/>
        </w:rPr>
        <w:t>(1), pp.110-119.</w:t>
      </w:r>
    </w:p>
    <w:p w14:paraId="12DEDD3B" w14:textId="0AD9EE5D" w:rsidR="00D760A2" w:rsidRPr="00020199" w:rsidRDefault="00D760A2" w:rsidP="00C4776F">
      <w:pPr>
        <w:rPr>
          <w:rFonts w:ascii="Times New Roman" w:eastAsia="Times New Roman" w:hAnsi="Times New Roman" w:cs="Times New Roman"/>
          <w:color w:val="000000" w:themeColor="text1"/>
          <w:shd w:val="clear" w:color="auto" w:fill="FFFFFF"/>
          <w:lang w:eastAsia="en-GB"/>
        </w:rPr>
      </w:pPr>
    </w:p>
    <w:p w14:paraId="74381E49" w14:textId="77777777" w:rsidR="00D760A2" w:rsidRPr="00D760A2" w:rsidRDefault="00D760A2" w:rsidP="00D760A2">
      <w:pPr>
        <w:rPr>
          <w:rFonts w:ascii="Times New Roman" w:eastAsia="Times New Roman" w:hAnsi="Times New Roman" w:cs="Times New Roman"/>
          <w:color w:val="000000" w:themeColor="text1"/>
          <w:lang w:eastAsia="en-GB"/>
        </w:rPr>
      </w:pPr>
      <w:r w:rsidRPr="00D760A2">
        <w:rPr>
          <w:rFonts w:ascii="Times New Roman" w:eastAsia="Times New Roman" w:hAnsi="Times New Roman" w:cs="Times New Roman"/>
          <w:color w:val="000000" w:themeColor="text1"/>
          <w:shd w:val="clear" w:color="auto" w:fill="FFFFFF"/>
          <w:lang w:eastAsia="en-GB"/>
        </w:rPr>
        <w:t xml:space="preserve">Liu, Y., 2008. Youth fitness testing: If the “horse” is not dead, what should we </w:t>
      </w:r>
      <w:proofErr w:type="gramStart"/>
      <w:r w:rsidRPr="00D760A2">
        <w:rPr>
          <w:rFonts w:ascii="Times New Roman" w:eastAsia="Times New Roman" w:hAnsi="Times New Roman" w:cs="Times New Roman"/>
          <w:color w:val="000000" w:themeColor="text1"/>
          <w:shd w:val="clear" w:color="auto" w:fill="FFFFFF"/>
          <w:lang w:eastAsia="en-GB"/>
        </w:rPr>
        <w:t>do?.</w:t>
      </w:r>
      <w:proofErr w:type="gramEnd"/>
    </w:p>
    <w:p w14:paraId="659A212A" w14:textId="77777777" w:rsidR="00D760A2" w:rsidRPr="00C4776F" w:rsidRDefault="00D760A2" w:rsidP="00C4776F">
      <w:pPr>
        <w:rPr>
          <w:rFonts w:ascii="Times New Roman" w:eastAsia="Times New Roman" w:hAnsi="Times New Roman" w:cs="Times New Roman"/>
          <w:color w:val="000000" w:themeColor="text1"/>
          <w:lang w:eastAsia="en-GB"/>
        </w:rPr>
      </w:pPr>
    </w:p>
    <w:p w14:paraId="7E5B90E7" w14:textId="7A1E4985" w:rsidR="00C4776F" w:rsidRPr="00020199" w:rsidRDefault="00C4776F" w:rsidP="00C4776F">
      <w:pPr>
        <w:rPr>
          <w:rFonts w:ascii="Times New Roman" w:hAnsi="Times New Roman" w:cs="Times New Roman"/>
          <w:color w:val="000000" w:themeColor="text1"/>
        </w:rPr>
      </w:pPr>
    </w:p>
    <w:p w14:paraId="3D24ED90" w14:textId="271EABC5" w:rsidR="00D21E00" w:rsidRPr="00020199" w:rsidRDefault="00D21E00" w:rsidP="00D21E00">
      <w:pPr>
        <w:rPr>
          <w:rFonts w:ascii="Times New Roman" w:eastAsia="Times New Roman" w:hAnsi="Times New Roman" w:cs="Times New Roman"/>
          <w:color w:val="000000" w:themeColor="text1"/>
          <w:shd w:val="clear" w:color="auto" w:fill="FFFFFF"/>
          <w:lang w:eastAsia="en-GB"/>
        </w:rPr>
      </w:pPr>
      <w:proofErr w:type="spellStart"/>
      <w:r w:rsidRPr="00D21E00">
        <w:rPr>
          <w:rFonts w:ascii="Times New Roman" w:eastAsia="Times New Roman" w:hAnsi="Times New Roman" w:cs="Times New Roman"/>
          <w:color w:val="000000" w:themeColor="text1"/>
          <w:shd w:val="clear" w:color="auto" w:fill="FFFFFF"/>
          <w:lang w:eastAsia="en-GB"/>
        </w:rPr>
        <w:t>Platvoet</w:t>
      </w:r>
      <w:proofErr w:type="spellEnd"/>
      <w:r w:rsidRPr="00D21E00">
        <w:rPr>
          <w:rFonts w:ascii="Times New Roman" w:eastAsia="Times New Roman" w:hAnsi="Times New Roman" w:cs="Times New Roman"/>
          <w:color w:val="000000" w:themeColor="text1"/>
          <w:shd w:val="clear" w:color="auto" w:fill="FFFFFF"/>
          <w:lang w:eastAsia="en-GB"/>
        </w:rPr>
        <w:t xml:space="preserve">, S., Faber, I.R., De </w:t>
      </w:r>
      <w:proofErr w:type="spellStart"/>
      <w:r w:rsidRPr="00D21E00">
        <w:rPr>
          <w:rFonts w:ascii="Times New Roman" w:eastAsia="Times New Roman" w:hAnsi="Times New Roman" w:cs="Times New Roman"/>
          <w:color w:val="000000" w:themeColor="text1"/>
          <w:shd w:val="clear" w:color="auto" w:fill="FFFFFF"/>
          <w:lang w:eastAsia="en-GB"/>
        </w:rPr>
        <w:t>Niet</w:t>
      </w:r>
      <w:proofErr w:type="spellEnd"/>
      <w:r w:rsidRPr="00D21E00">
        <w:rPr>
          <w:rFonts w:ascii="Times New Roman" w:eastAsia="Times New Roman" w:hAnsi="Times New Roman" w:cs="Times New Roman"/>
          <w:color w:val="000000" w:themeColor="text1"/>
          <w:shd w:val="clear" w:color="auto" w:fill="FFFFFF"/>
          <w:lang w:eastAsia="en-GB"/>
        </w:rPr>
        <w:t xml:space="preserve">, M., </w:t>
      </w:r>
      <w:proofErr w:type="spellStart"/>
      <w:r w:rsidRPr="00D21E00">
        <w:rPr>
          <w:rFonts w:ascii="Times New Roman" w:eastAsia="Times New Roman" w:hAnsi="Times New Roman" w:cs="Times New Roman"/>
          <w:color w:val="000000" w:themeColor="text1"/>
          <w:shd w:val="clear" w:color="auto" w:fill="FFFFFF"/>
          <w:lang w:eastAsia="en-GB"/>
        </w:rPr>
        <w:t>Kannekens</w:t>
      </w:r>
      <w:proofErr w:type="spellEnd"/>
      <w:r w:rsidRPr="00D21E00">
        <w:rPr>
          <w:rFonts w:ascii="Times New Roman" w:eastAsia="Times New Roman" w:hAnsi="Times New Roman" w:cs="Times New Roman"/>
          <w:color w:val="000000" w:themeColor="text1"/>
          <w:shd w:val="clear" w:color="auto" w:fill="FFFFFF"/>
          <w:lang w:eastAsia="en-GB"/>
        </w:rPr>
        <w:t xml:space="preserve">, R., Pion, J., </w:t>
      </w:r>
      <w:proofErr w:type="spellStart"/>
      <w:r w:rsidRPr="00D21E00">
        <w:rPr>
          <w:rFonts w:ascii="Times New Roman" w:eastAsia="Times New Roman" w:hAnsi="Times New Roman" w:cs="Times New Roman"/>
          <w:color w:val="000000" w:themeColor="text1"/>
          <w:shd w:val="clear" w:color="auto" w:fill="FFFFFF"/>
          <w:lang w:eastAsia="en-GB"/>
        </w:rPr>
        <w:t>Elferink-Gemser</w:t>
      </w:r>
      <w:proofErr w:type="spellEnd"/>
      <w:r w:rsidRPr="00D21E00">
        <w:rPr>
          <w:rFonts w:ascii="Times New Roman" w:eastAsia="Times New Roman" w:hAnsi="Times New Roman" w:cs="Times New Roman"/>
          <w:color w:val="000000" w:themeColor="text1"/>
          <w:shd w:val="clear" w:color="auto" w:fill="FFFFFF"/>
          <w:lang w:eastAsia="en-GB"/>
        </w:rPr>
        <w:t>, M.T. and Visscher, C., 2018. Development of a tool to assess fundamental movement skills in applied settings. In </w:t>
      </w:r>
      <w:r w:rsidRPr="00D21E00">
        <w:rPr>
          <w:rFonts w:ascii="Times New Roman" w:eastAsia="Times New Roman" w:hAnsi="Times New Roman" w:cs="Times New Roman"/>
          <w:i/>
          <w:iCs/>
          <w:color w:val="000000" w:themeColor="text1"/>
          <w:lang w:eastAsia="en-GB"/>
        </w:rPr>
        <w:t>Frontiers in Education</w:t>
      </w:r>
      <w:r w:rsidRPr="00D21E00">
        <w:rPr>
          <w:rFonts w:ascii="Times New Roman" w:eastAsia="Times New Roman" w:hAnsi="Times New Roman" w:cs="Times New Roman"/>
          <w:color w:val="000000" w:themeColor="text1"/>
          <w:shd w:val="clear" w:color="auto" w:fill="FFFFFF"/>
          <w:lang w:eastAsia="en-GB"/>
        </w:rPr>
        <w:t> (p. 75). Frontiers.</w:t>
      </w:r>
    </w:p>
    <w:p w14:paraId="5EB05D6F" w14:textId="2EFD665C" w:rsidR="006223BA" w:rsidRPr="00020199" w:rsidRDefault="006223BA" w:rsidP="00D21E00">
      <w:pPr>
        <w:rPr>
          <w:rFonts w:ascii="Times New Roman" w:eastAsia="Times New Roman" w:hAnsi="Times New Roman" w:cs="Times New Roman"/>
          <w:color w:val="000000" w:themeColor="text1"/>
          <w:shd w:val="clear" w:color="auto" w:fill="FFFFFF"/>
          <w:lang w:eastAsia="en-GB"/>
        </w:rPr>
      </w:pPr>
    </w:p>
    <w:p w14:paraId="4A4C94A3" w14:textId="76EF1A69" w:rsidR="006223BA" w:rsidRPr="00020199" w:rsidRDefault="006223BA" w:rsidP="00D21E00">
      <w:pPr>
        <w:rPr>
          <w:rFonts w:ascii="Times New Roman" w:eastAsia="Times New Roman" w:hAnsi="Times New Roman" w:cs="Times New Roman"/>
          <w:color w:val="000000" w:themeColor="text1"/>
          <w:shd w:val="clear" w:color="auto" w:fill="FFFFFF"/>
          <w:lang w:eastAsia="en-GB"/>
        </w:rPr>
      </w:pPr>
    </w:p>
    <w:p w14:paraId="08E923B3" w14:textId="77777777" w:rsidR="006223BA" w:rsidRPr="006223BA" w:rsidRDefault="006223BA" w:rsidP="006223BA">
      <w:pPr>
        <w:rPr>
          <w:rFonts w:ascii="Times New Roman" w:eastAsia="Times New Roman" w:hAnsi="Times New Roman" w:cs="Times New Roman"/>
          <w:color w:val="000000" w:themeColor="text1"/>
          <w:lang w:eastAsia="en-GB"/>
        </w:rPr>
      </w:pPr>
      <w:r w:rsidRPr="006223BA">
        <w:rPr>
          <w:rFonts w:ascii="Times New Roman" w:eastAsia="Times New Roman" w:hAnsi="Times New Roman" w:cs="Times New Roman"/>
          <w:color w:val="000000" w:themeColor="text1"/>
          <w:shd w:val="clear" w:color="auto" w:fill="FFFFFF"/>
          <w:lang w:eastAsia="en-GB"/>
        </w:rPr>
        <w:t>Wiggins, G., 1998. Research news and comment: An exchange of views on “Semantics, psychometrics, and assessment reform: A close look at ‘</w:t>
      </w:r>
      <w:proofErr w:type="spellStart"/>
      <w:r w:rsidRPr="006223BA">
        <w:rPr>
          <w:rFonts w:ascii="Times New Roman" w:eastAsia="Times New Roman" w:hAnsi="Times New Roman" w:cs="Times New Roman"/>
          <w:color w:val="000000" w:themeColor="text1"/>
          <w:shd w:val="clear" w:color="auto" w:fill="FFFFFF"/>
          <w:lang w:eastAsia="en-GB"/>
        </w:rPr>
        <w:t>authentic’assessments</w:t>
      </w:r>
      <w:proofErr w:type="spellEnd"/>
      <w:r w:rsidRPr="006223BA">
        <w:rPr>
          <w:rFonts w:ascii="Times New Roman" w:eastAsia="Times New Roman" w:hAnsi="Times New Roman" w:cs="Times New Roman"/>
          <w:color w:val="000000" w:themeColor="text1"/>
          <w:shd w:val="clear" w:color="auto" w:fill="FFFFFF"/>
          <w:lang w:eastAsia="en-GB"/>
        </w:rPr>
        <w:t>”. </w:t>
      </w:r>
      <w:r w:rsidRPr="006223BA">
        <w:rPr>
          <w:rFonts w:ascii="Times New Roman" w:eastAsia="Times New Roman" w:hAnsi="Times New Roman" w:cs="Times New Roman"/>
          <w:i/>
          <w:iCs/>
          <w:color w:val="000000" w:themeColor="text1"/>
          <w:lang w:eastAsia="en-GB"/>
        </w:rPr>
        <w:t>Educational Researcher</w:t>
      </w:r>
      <w:r w:rsidRPr="006223BA">
        <w:rPr>
          <w:rFonts w:ascii="Times New Roman" w:eastAsia="Times New Roman" w:hAnsi="Times New Roman" w:cs="Times New Roman"/>
          <w:color w:val="000000" w:themeColor="text1"/>
          <w:shd w:val="clear" w:color="auto" w:fill="FFFFFF"/>
          <w:lang w:eastAsia="en-GB"/>
        </w:rPr>
        <w:t>, </w:t>
      </w:r>
      <w:r w:rsidRPr="006223BA">
        <w:rPr>
          <w:rFonts w:ascii="Times New Roman" w:eastAsia="Times New Roman" w:hAnsi="Times New Roman" w:cs="Times New Roman"/>
          <w:i/>
          <w:iCs/>
          <w:color w:val="000000" w:themeColor="text1"/>
          <w:lang w:eastAsia="en-GB"/>
        </w:rPr>
        <w:t>27</w:t>
      </w:r>
      <w:r w:rsidRPr="006223BA">
        <w:rPr>
          <w:rFonts w:ascii="Times New Roman" w:eastAsia="Times New Roman" w:hAnsi="Times New Roman" w:cs="Times New Roman"/>
          <w:color w:val="000000" w:themeColor="text1"/>
          <w:shd w:val="clear" w:color="auto" w:fill="FFFFFF"/>
          <w:lang w:eastAsia="en-GB"/>
        </w:rPr>
        <w:t>(6), pp.20-22.</w:t>
      </w:r>
    </w:p>
    <w:p w14:paraId="4DD52F3F" w14:textId="77777777" w:rsidR="006223BA" w:rsidRPr="00D21E00" w:rsidRDefault="006223BA" w:rsidP="00D21E00">
      <w:pPr>
        <w:rPr>
          <w:rFonts w:ascii="Times New Roman" w:eastAsia="Times New Roman" w:hAnsi="Times New Roman" w:cs="Times New Roman"/>
          <w:color w:val="000000" w:themeColor="text1"/>
          <w:lang w:eastAsia="en-GB"/>
        </w:rPr>
      </w:pPr>
    </w:p>
    <w:bookmarkEnd w:id="0"/>
    <w:p w14:paraId="76F76175" w14:textId="77777777" w:rsidR="00D21E00" w:rsidRPr="00C4776F" w:rsidRDefault="00D21E00" w:rsidP="00C4776F"/>
    <w:sectPr w:rsidR="00D21E00" w:rsidRPr="00C4776F" w:rsidSect="00CE2E11">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EAED2" w14:textId="77777777" w:rsidR="00983CB6" w:rsidRDefault="00983CB6" w:rsidP="00EB781D">
      <w:r>
        <w:separator/>
      </w:r>
    </w:p>
  </w:endnote>
  <w:endnote w:type="continuationSeparator" w:id="0">
    <w:p w14:paraId="2F9DE523" w14:textId="77777777" w:rsidR="00983CB6" w:rsidRDefault="00983CB6" w:rsidP="00EB78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D2107" w14:textId="77777777" w:rsidR="00983CB6" w:rsidRDefault="00983CB6" w:rsidP="00EB781D">
      <w:r>
        <w:separator/>
      </w:r>
    </w:p>
  </w:footnote>
  <w:footnote w:type="continuationSeparator" w:id="0">
    <w:p w14:paraId="7483EDFB" w14:textId="77777777" w:rsidR="00983CB6" w:rsidRDefault="00983CB6" w:rsidP="00EB78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9BE062" w14:textId="728DEE05" w:rsidR="00EB781D" w:rsidRDefault="00EB781D">
    <w:pPr>
      <w:pStyle w:val="Header"/>
    </w:pPr>
    <w:r>
      <w:t>1900010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D5383C"/>
    <w:multiLevelType w:val="hybridMultilevel"/>
    <w:tmpl w:val="659A1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F6C37"/>
    <w:multiLevelType w:val="hybridMultilevel"/>
    <w:tmpl w:val="3F4C93F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E3076D"/>
    <w:multiLevelType w:val="hybridMultilevel"/>
    <w:tmpl w:val="652CB264"/>
    <w:lvl w:ilvl="0" w:tplc="69C8AF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6F"/>
    <w:rsid w:val="00020199"/>
    <w:rsid w:val="00051614"/>
    <w:rsid w:val="000618D7"/>
    <w:rsid w:val="000858A1"/>
    <w:rsid w:val="00090851"/>
    <w:rsid w:val="00090BEB"/>
    <w:rsid w:val="00091106"/>
    <w:rsid w:val="00092845"/>
    <w:rsid w:val="00144015"/>
    <w:rsid w:val="001709E0"/>
    <w:rsid w:val="00194159"/>
    <w:rsid w:val="001C7BF5"/>
    <w:rsid w:val="00282BFD"/>
    <w:rsid w:val="00285E74"/>
    <w:rsid w:val="00293834"/>
    <w:rsid w:val="00294189"/>
    <w:rsid w:val="002E3C12"/>
    <w:rsid w:val="00301783"/>
    <w:rsid w:val="00357C03"/>
    <w:rsid w:val="00371B1A"/>
    <w:rsid w:val="003F1E97"/>
    <w:rsid w:val="003F4D07"/>
    <w:rsid w:val="003F75CD"/>
    <w:rsid w:val="00423157"/>
    <w:rsid w:val="004A1D5D"/>
    <w:rsid w:val="004E1BD4"/>
    <w:rsid w:val="00537705"/>
    <w:rsid w:val="0057730A"/>
    <w:rsid w:val="005870CE"/>
    <w:rsid w:val="005E4C6D"/>
    <w:rsid w:val="006160B1"/>
    <w:rsid w:val="006171B4"/>
    <w:rsid w:val="006223BA"/>
    <w:rsid w:val="00623E7B"/>
    <w:rsid w:val="00647A4F"/>
    <w:rsid w:val="006B7B32"/>
    <w:rsid w:val="006D5699"/>
    <w:rsid w:val="0075334F"/>
    <w:rsid w:val="00772983"/>
    <w:rsid w:val="007904C9"/>
    <w:rsid w:val="0079784A"/>
    <w:rsid w:val="007D0D0E"/>
    <w:rsid w:val="007D48B8"/>
    <w:rsid w:val="007E518E"/>
    <w:rsid w:val="008208AF"/>
    <w:rsid w:val="0085382C"/>
    <w:rsid w:val="008706E7"/>
    <w:rsid w:val="008770CA"/>
    <w:rsid w:val="008A1F12"/>
    <w:rsid w:val="008C2540"/>
    <w:rsid w:val="009266EE"/>
    <w:rsid w:val="00934215"/>
    <w:rsid w:val="00950DE8"/>
    <w:rsid w:val="00963E77"/>
    <w:rsid w:val="00983CB6"/>
    <w:rsid w:val="009D69E3"/>
    <w:rsid w:val="009E4A5B"/>
    <w:rsid w:val="00A15A43"/>
    <w:rsid w:val="00A17ADB"/>
    <w:rsid w:val="00A41F1D"/>
    <w:rsid w:val="00A7655D"/>
    <w:rsid w:val="00AA2186"/>
    <w:rsid w:val="00AA6A35"/>
    <w:rsid w:val="00AD66C0"/>
    <w:rsid w:val="00B22EE9"/>
    <w:rsid w:val="00B53140"/>
    <w:rsid w:val="00B6398C"/>
    <w:rsid w:val="00B66693"/>
    <w:rsid w:val="00B702E2"/>
    <w:rsid w:val="00BB3CD3"/>
    <w:rsid w:val="00BC271E"/>
    <w:rsid w:val="00C25EBD"/>
    <w:rsid w:val="00C27D15"/>
    <w:rsid w:val="00C4776F"/>
    <w:rsid w:val="00C518F8"/>
    <w:rsid w:val="00C65526"/>
    <w:rsid w:val="00C77AE5"/>
    <w:rsid w:val="00CA305E"/>
    <w:rsid w:val="00CD6A3B"/>
    <w:rsid w:val="00CE2E11"/>
    <w:rsid w:val="00CE6D20"/>
    <w:rsid w:val="00CF38E9"/>
    <w:rsid w:val="00D21E00"/>
    <w:rsid w:val="00D760A2"/>
    <w:rsid w:val="00DD35DC"/>
    <w:rsid w:val="00E01741"/>
    <w:rsid w:val="00E1639A"/>
    <w:rsid w:val="00E6658C"/>
    <w:rsid w:val="00E71210"/>
    <w:rsid w:val="00E75FCB"/>
    <w:rsid w:val="00E9433C"/>
    <w:rsid w:val="00EB781D"/>
    <w:rsid w:val="00F00D22"/>
    <w:rsid w:val="00F255C2"/>
    <w:rsid w:val="00F3605D"/>
    <w:rsid w:val="00F40F9D"/>
    <w:rsid w:val="00F54C05"/>
    <w:rsid w:val="00F57AFD"/>
    <w:rsid w:val="00F70E4B"/>
    <w:rsid w:val="00F74339"/>
    <w:rsid w:val="00FC6F23"/>
    <w:rsid w:val="00FE4187"/>
    <w:rsid w:val="00FF3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10E635"/>
  <w15:chartTrackingRefBased/>
  <w15:docId w15:val="{2A796A09-F1FD-7F4E-9184-490E95C04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21E0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76F"/>
    <w:pPr>
      <w:ind w:left="720"/>
      <w:contextualSpacing/>
    </w:pPr>
  </w:style>
  <w:style w:type="character" w:customStyle="1" w:styleId="apple-converted-space">
    <w:name w:val="apple-converted-space"/>
    <w:basedOn w:val="DefaultParagraphFont"/>
    <w:rsid w:val="00C4776F"/>
  </w:style>
  <w:style w:type="character" w:customStyle="1" w:styleId="Heading1Char">
    <w:name w:val="Heading 1 Char"/>
    <w:basedOn w:val="DefaultParagraphFont"/>
    <w:link w:val="Heading1"/>
    <w:uiPriority w:val="9"/>
    <w:rsid w:val="00D21E0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C6552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B781D"/>
    <w:pPr>
      <w:tabs>
        <w:tab w:val="center" w:pos="4513"/>
        <w:tab w:val="right" w:pos="9026"/>
      </w:tabs>
    </w:pPr>
  </w:style>
  <w:style w:type="character" w:customStyle="1" w:styleId="HeaderChar">
    <w:name w:val="Header Char"/>
    <w:basedOn w:val="DefaultParagraphFont"/>
    <w:link w:val="Header"/>
    <w:uiPriority w:val="99"/>
    <w:rsid w:val="00EB781D"/>
  </w:style>
  <w:style w:type="paragraph" w:styleId="Footer">
    <w:name w:val="footer"/>
    <w:basedOn w:val="Normal"/>
    <w:link w:val="FooterChar"/>
    <w:uiPriority w:val="99"/>
    <w:unhideWhenUsed/>
    <w:rsid w:val="00EB781D"/>
    <w:pPr>
      <w:tabs>
        <w:tab w:val="center" w:pos="4513"/>
        <w:tab w:val="right" w:pos="9026"/>
      </w:tabs>
    </w:pPr>
  </w:style>
  <w:style w:type="character" w:customStyle="1" w:styleId="FooterChar">
    <w:name w:val="Footer Char"/>
    <w:basedOn w:val="DefaultParagraphFont"/>
    <w:link w:val="Footer"/>
    <w:uiPriority w:val="99"/>
    <w:rsid w:val="00EB7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504124">
      <w:bodyDiv w:val="1"/>
      <w:marLeft w:val="0"/>
      <w:marRight w:val="0"/>
      <w:marTop w:val="0"/>
      <w:marBottom w:val="0"/>
      <w:divBdr>
        <w:top w:val="none" w:sz="0" w:space="0" w:color="auto"/>
        <w:left w:val="none" w:sz="0" w:space="0" w:color="auto"/>
        <w:bottom w:val="none" w:sz="0" w:space="0" w:color="auto"/>
        <w:right w:val="none" w:sz="0" w:space="0" w:color="auto"/>
      </w:divBdr>
    </w:div>
    <w:div w:id="743258003">
      <w:bodyDiv w:val="1"/>
      <w:marLeft w:val="0"/>
      <w:marRight w:val="0"/>
      <w:marTop w:val="0"/>
      <w:marBottom w:val="0"/>
      <w:divBdr>
        <w:top w:val="none" w:sz="0" w:space="0" w:color="auto"/>
        <w:left w:val="none" w:sz="0" w:space="0" w:color="auto"/>
        <w:bottom w:val="none" w:sz="0" w:space="0" w:color="auto"/>
        <w:right w:val="none" w:sz="0" w:space="0" w:color="auto"/>
      </w:divBdr>
    </w:div>
    <w:div w:id="798569065">
      <w:bodyDiv w:val="1"/>
      <w:marLeft w:val="0"/>
      <w:marRight w:val="0"/>
      <w:marTop w:val="0"/>
      <w:marBottom w:val="0"/>
      <w:divBdr>
        <w:top w:val="none" w:sz="0" w:space="0" w:color="auto"/>
        <w:left w:val="none" w:sz="0" w:space="0" w:color="auto"/>
        <w:bottom w:val="none" w:sz="0" w:space="0" w:color="auto"/>
        <w:right w:val="none" w:sz="0" w:space="0" w:color="auto"/>
      </w:divBdr>
    </w:div>
    <w:div w:id="952589903">
      <w:bodyDiv w:val="1"/>
      <w:marLeft w:val="0"/>
      <w:marRight w:val="0"/>
      <w:marTop w:val="0"/>
      <w:marBottom w:val="0"/>
      <w:divBdr>
        <w:top w:val="none" w:sz="0" w:space="0" w:color="auto"/>
        <w:left w:val="none" w:sz="0" w:space="0" w:color="auto"/>
        <w:bottom w:val="none" w:sz="0" w:space="0" w:color="auto"/>
        <w:right w:val="none" w:sz="0" w:space="0" w:color="auto"/>
      </w:divBdr>
      <w:divsChild>
        <w:div w:id="1817795281">
          <w:marLeft w:val="0"/>
          <w:marRight w:val="0"/>
          <w:marTop w:val="0"/>
          <w:marBottom w:val="0"/>
          <w:divBdr>
            <w:top w:val="none" w:sz="0" w:space="0" w:color="auto"/>
            <w:left w:val="none" w:sz="0" w:space="0" w:color="auto"/>
            <w:bottom w:val="none" w:sz="0" w:space="0" w:color="auto"/>
            <w:right w:val="none" w:sz="0" w:space="0" w:color="auto"/>
          </w:divBdr>
          <w:divsChild>
            <w:div w:id="934940946">
              <w:marLeft w:val="0"/>
              <w:marRight w:val="0"/>
              <w:marTop w:val="0"/>
              <w:marBottom w:val="0"/>
              <w:divBdr>
                <w:top w:val="none" w:sz="0" w:space="0" w:color="auto"/>
                <w:left w:val="none" w:sz="0" w:space="0" w:color="auto"/>
                <w:bottom w:val="none" w:sz="0" w:space="0" w:color="auto"/>
                <w:right w:val="none" w:sz="0" w:space="0" w:color="auto"/>
              </w:divBdr>
              <w:divsChild>
                <w:div w:id="194074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11923">
      <w:bodyDiv w:val="1"/>
      <w:marLeft w:val="0"/>
      <w:marRight w:val="0"/>
      <w:marTop w:val="0"/>
      <w:marBottom w:val="0"/>
      <w:divBdr>
        <w:top w:val="none" w:sz="0" w:space="0" w:color="auto"/>
        <w:left w:val="none" w:sz="0" w:space="0" w:color="auto"/>
        <w:bottom w:val="none" w:sz="0" w:space="0" w:color="auto"/>
        <w:right w:val="none" w:sz="0" w:space="0" w:color="auto"/>
      </w:divBdr>
    </w:div>
    <w:div w:id="1556157308">
      <w:bodyDiv w:val="1"/>
      <w:marLeft w:val="0"/>
      <w:marRight w:val="0"/>
      <w:marTop w:val="0"/>
      <w:marBottom w:val="0"/>
      <w:divBdr>
        <w:top w:val="none" w:sz="0" w:space="0" w:color="auto"/>
        <w:left w:val="none" w:sz="0" w:space="0" w:color="auto"/>
        <w:bottom w:val="none" w:sz="0" w:space="0" w:color="auto"/>
        <w:right w:val="none" w:sz="0" w:space="0" w:color="auto"/>
      </w:divBdr>
    </w:div>
    <w:div w:id="1698656161">
      <w:bodyDiv w:val="1"/>
      <w:marLeft w:val="0"/>
      <w:marRight w:val="0"/>
      <w:marTop w:val="0"/>
      <w:marBottom w:val="0"/>
      <w:divBdr>
        <w:top w:val="none" w:sz="0" w:space="0" w:color="auto"/>
        <w:left w:val="none" w:sz="0" w:space="0" w:color="auto"/>
        <w:bottom w:val="none" w:sz="0" w:space="0" w:color="auto"/>
        <w:right w:val="none" w:sz="0" w:space="0" w:color="auto"/>
      </w:divBdr>
    </w:div>
    <w:div w:id="195258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5</Pages>
  <Words>1556</Words>
  <Characters>8872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94</cp:revision>
  <dcterms:created xsi:type="dcterms:W3CDTF">2022-05-13T08:33:00Z</dcterms:created>
  <dcterms:modified xsi:type="dcterms:W3CDTF">2022-05-13T11:30:00Z</dcterms:modified>
</cp:coreProperties>
</file>