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2173F3" w14:textId="1E8DB08C" w:rsidR="007B031E" w:rsidRDefault="005B3C57">
      <w:r>
        <w:t>MOCK EXAM ON CONTENT COVERED SO FAR</w:t>
      </w:r>
    </w:p>
    <w:p w14:paraId="5E255D3E" w14:textId="77777777" w:rsidR="005B3C57" w:rsidRDefault="005B3C57"/>
    <w:p w14:paraId="1F09DFA2" w14:textId="4AD21248" w:rsidR="005B3C57" w:rsidRDefault="005B3C57" w:rsidP="005B3C57">
      <w:pPr>
        <w:pStyle w:val="Heading1"/>
      </w:pPr>
      <w:r>
        <w:t xml:space="preserve">CONTRACT LAW </w:t>
      </w:r>
    </w:p>
    <w:p w14:paraId="3B5788BD" w14:textId="289EF498" w:rsidR="005B3C57" w:rsidRDefault="005B3C57" w:rsidP="005B3C57">
      <w:r>
        <w:t>BMLW5017</w:t>
      </w:r>
    </w:p>
    <w:p w14:paraId="06F89A41" w14:textId="49E39FD3" w:rsidR="005B3C57" w:rsidRDefault="005B3C57" w:rsidP="005B3C57">
      <w:r>
        <w:t xml:space="preserve">MOCK EXAM </w:t>
      </w:r>
    </w:p>
    <w:p w14:paraId="4520E339" w14:textId="509F357B" w:rsidR="005B3C57" w:rsidRDefault="005B3C57" w:rsidP="005B3C57">
      <w:r>
        <w:t>19/3/25</w:t>
      </w:r>
    </w:p>
    <w:p w14:paraId="7EF82DD0" w14:textId="768F6FDF" w:rsidR="005B3C57" w:rsidRPr="004A4C1D" w:rsidRDefault="005B3C57" w:rsidP="005B3C57">
      <w:pPr>
        <w:rPr>
          <w:b/>
          <w:bCs/>
        </w:rPr>
      </w:pPr>
      <w:r w:rsidRPr="004A4C1D">
        <w:rPr>
          <w:b/>
          <w:bCs/>
        </w:rPr>
        <w:t>Please answer ALL questions</w:t>
      </w:r>
    </w:p>
    <w:p w14:paraId="1845CD60" w14:textId="604E445D" w:rsidR="005B3C57" w:rsidRDefault="005B3C57" w:rsidP="005B3C57">
      <w:r>
        <w:t>Total marks     /</w:t>
      </w:r>
      <w:r w:rsidR="00374A01">
        <w:t>45</w:t>
      </w:r>
    </w:p>
    <w:p w14:paraId="661FB98C" w14:textId="77777777" w:rsidR="005B3C57" w:rsidRDefault="005B3C57" w:rsidP="005B3C57"/>
    <w:p w14:paraId="3D5123AD" w14:textId="77777777" w:rsidR="005B3C57" w:rsidRDefault="005B3C57" w:rsidP="005B3C57">
      <w:pPr>
        <w:pStyle w:val="ListParagraph"/>
        <w:numPr>
          <w:ilvl w:val="0"/>
          <w:numId w:val="1"/>
        </w:numPr>
      </w:pPr>
      <w:r>
        <w:t xml:space="preserve">Explain what the doctrine of </w:t>
      </w:r>
      <w:r>
        <w:rPr>
          <w:i/>
          <w:iCs/>
        </w:rPr>
        <w:t xml:space="preserve">Implied Assumpsit </w:t>
      </w:r>
      <w:r>
        <w:t xml:space="preserve">is and when it will apply </w:t>
      </w:r>
    </w:p>
    <w:p w14:paraId="1ED3F947" w14:textId="1304E1A5" w:rsidR="005B3C57" w:rsidRDefault="005B3C57" w:rsidP="005B3C57">
      <w:pPr>
        <w:pStyle w:val="ListParagraph"/>
      </w:pPr>
      <w:r>
        <w:t>[3 marks]</w:t>
      </w:r>
    </w:p>
    <w:p w14:paraId="5EF39FB9" w14:textId="77777777" w:rsidR="005B3C57" w:rsidRDefault="005B3C57" w:rsidP="005B3C57">
      <w:pPr>
        <w:pStyle w:val="ListParagraph"/>
      </w:pPr>
    </w:p>
    <w:p w14:paraId="0E0025B8" w14:textId="2E100F81" w:rsidR="005B3C57" w:rsidRDefault="005B3C57" w:rsidP="005B3C57">
      <w:pPr>
        <w:pStyle w:val="ListParagraph"/>
        <w:numPr>
          <w:ilvl w:val="0"/>
          <w:numId w:val="1"/>
        </w:numPr>
      </w:pPr>
      <w:r>
        <w:t>What principle was derived from the case of Partridge v Crittenden [1968]</w:t>
      </w:r>
    </w:p>
    <w:p w14:paraId="6F44F722" w14:textId="77F03365" w:rsidR="005B3C57" w:rsidRDefault="005B3C57" w:rsidP="005B3C57">
      <w:pPr>
        <w:pStyle w:val="ListParagraph"/>
      </w:pPr>
      <w:r>
        <w:t>[1 mark]</w:t>
      </w:r>
    </w:p>
    <w:p w14:paraId="2E9E945B" w14:textId="77777777" w:rsidR="005B3C57" w:rsidRDefault="005B3C57" w:rsidP="005B3C57">
      <w:pPr>
        <w:pStyle w:val="ListParagraph"/>
      </w:pPr>
    </w:p>
    <w:p w14:paraId="7902CB7F" w14:textId="0F8543CE" w:rsidR="005B3C57" w:rsidRDefault="005B3C57" w:rsidP="005B3C57">
      <w:pPr>
        <w:pStyle w:val="ListParagraph"/>
        <w:numPr>
          <w:ilvl w:val="0"/>
          <w:numId w:val="1"/>
        </w:numPr>
      </w:pPr>
      <w:r>
        <w:t xml:space="preserve">Identify and explain the two types of valid consideration </w:t>
      </w:r>
    </w:p>
    <w:p w14:paraId="7F9200AA" w14:textId="5291AC53" w:rsidR="005B3C57" w:rsidRDefault="005B3C57" w:rsidP="005B3C57">
      <w:pPr>
        <w:pStyle w:val="ListParagraph"/>
      </w:pPr>
      <w:r>
        <w:t>[4 marks]</w:t>
      </w:r>
    </w:p>
    <w:p w14:paraId="6C9C6484" w14:textId="77777777" w:rsidR="005B3C57" w:rsidRDefault="005B3C57" w:rsidP="005B3C57">
      <w:pPr>
        <w:pStyle w:val="ListParagraph"/>
      </w:pPr>
    </w:p>
    <w:p w14:paraId="0E1A5D6E" w14:textId="01BBAB6A" w:rsidR="005B3C57" w:rsidRDefault="005B3C57" w:rsidP="005B3C57">
      <w:pPr>
        <w:pStyle w:val="ListParagraph"/>
        <w:numPr>
          <w:ilvl w:val="0"/>
          <w:numId w:val="1"/>
        </w:numPr>
      </w:pPr>
      <w:r>
        <w:t>During contractual negotiations, numerous statements can be made. Provide three examples of categories of statement offering a brief description of what they are.</w:t>
      </w:r>
    </w:p>
    <w:p w14:paraId="30C6BF2C" w14:textId="1E708D11" w:rsidR="005B3C57" w:rsidRDefault="005B3C57" w:rsidP="005B3C57">
      <w:pPr>
        <w:pStyle w:val="ListParagraph"/>
      </w:pPr>
      <w:r>
        <w:t>[6 marks]</w:t>
      </w:r>
    </w:p>
    <w:p w14:paraId="2DAA2340" w14:textId="77777777" w:rsidR="005B3C57" w:rsidRDefault="005B3C57" w:rsidP="005B3C57">
      <w:pPr>
        <w:pStyle w:val="ListParagraph"/>
      </w:pPr>
    </w:p>
    <w:p w14:paraId="175D2AEC" w14:textId="1EC2C78A" w:rsidR="005B3C57" w:rsidRDefault="005B3C57" w:rsidP="005B3C57">
      <w:pPr>
        <w:pStyle w:val="ListParagraph"/>
        <w:numPr>
          <w:ilvl w:val="0"/>
          <w:numId w:val="1"/>
        </w:numPr>
      </w:pPr>
      <w:r>
        <w:t>Explain what the court will take into account when trying to decide whether a statement is a term or representation</w:t>
      </w:r>
    </w:p>
    <w:p w14:paraId="6C4457A1" w14:textId="77777777" w:rsidR="005B3C57" w:rsidRDefault="005B3C57" w:rsidP="005B3C57">
      <w:pPr>
        <w:pStyle w:val="ListParagraph"/>
      </w:pPr>
      <w:r>
        <w:t>[8 marks]</w:t>
      </w:r>
    </w:p>
    <w:p w14:paraId="0D825969" w14:textId="77777777" w:rsidR="005B3C57" w:rsidRDefault="005B3C57" w:rsidP="005B3C57">
      <w:pPr>
        <w:pStyle w:val="ListParagraph"/>
      </w:pPr>
    </w:p>
    <w:p w14:paraId="597856E4" w14:textId="1344397C" w:rsidR="005B3C57" w:rsidRDefault="005B3C57" w:rsidP="005B3C57">
      <w:pPr>
        <w:pStyle w:val="ListParagraph"/>
        <w:numPr>
          <w:ilvl w:val="0"/>
          <w:numId w:val="1"/>
        </w:numPr>
      </w:pPr>
      <w:r>
        <w:t xml:space="preserve">What is the difference between Express and Implied terms? </w:t>
      </w:r>
    </w:p>
    <w:p w14:paraId="21F316E9" w14:textId="304F2F09" w:rsidR="005B3C57" w:rsidRDefault="005B3C57" w:rsidP="005B3C57">
      <w:pPr>
        <w:pStyle w:val="ListParagraph"/>
      </w:pPr>
      <w:r>
        <w:t>[2 marks]</w:t>
      </w:r>
    </w:p>
    <w:p w14:paraId="7CBC3398" w14:textId="77777777" w:rsidR="005B3C57" w:rsidRDefault="005B3C57" w:rsidP="005B3C57">
      <w:pPr>
        <w:pStyle w:val="ListParagraph"/>
      </w:pPr>
    </w:p>
    <w:p w14:paraId="3536B53A" w14:textId="297874E0" w:rsidR="005B3C57" w:rsidRDefault="005B3C57" w:rsidP="005B3C57">
      <w:pPr>
        <w:pStyle w:val="ListParagraph"/>
        <w:numPr>
          <w:ilvl w:val="0"/>
          <w:numId w:val="1"/>
        </w:numPr>
      </w:pPr>
      <w:r>
        <w:t>Define the following</w:t>
      </w:r>
      <w:r w:rsidR="004A4C1D">
        <w:t>:</w:t>
      </w:r>
    </w:p>
    <w:p w14:paraId="65F45AB4" w14:textId="345BB230" w:rsidR="004A4C1D" w:rsidRDefault="004A4C1D" w:rsidP="004A4C1D">
      <w:pPr>
        <w:pStyle w:val="ListParagraph"/>
        <w:numPr>
          <w:ilvl w:val="0"/>
          <w:numId w:val="3"/>
        </w:numPr>
      </w:pPr>
      <w:r>
        <w:t>Condition</w:t>
      </w:r>
    </w:p>
    <w:p w14:paraId="5A85AEF1" w14:textId="7A95EC20" w:rsidR="004A4C1D" w:rsidRDefault="004A4C1D" w:rsidP="004A4C1D">
      <w:pPr>
        <w:pStyle w:val="ListParagraph"/>
        <w:numPr>
          <w:ilvl w:val="0"/>
          <w:numId w:val="3"/>
        </w:numPr>
      </w:pPr>
      <w:r>
        <w:t>Warranty</w:t>
      </w:r>
    </w:p>
    <w:p w14:paraId="14D7C2DF" w14:textId="7CCFE4F9" w:rsidR="004A4C1D" w:rsidRDefault="004A4C1D" w:rsidP="004A4C1D">
      <w:pPr>
        <w:pStyle w:val="ListParagraph"/>
        <w:numPr>
          <w:ilvl w:val="0"/>
          <w:numId w:val="3"/>
        </w:numPr>
      </w:pPr>
      <w:r>
        <w:t>Innominate Term</w:t>
      </w:r>
    </w:p>
    <w:p w14:paraId="7096073F" w14:textId="529D6F35" w:rsidR="004A4C1D" w:rsidRDefault="004A4C1D" w:rsidP="004A4C1D">
      <w:pPr>
        <w:pStyle w:val="ListParagraph"/>
        <w:ind w:left="1080"/>
      </w:pPr>
      <w:r>
        <w:t>[6 marks]</w:t>
      </w:r>
    </w:p>
    <w:p w14:paraId="71830E0F" w14:textId="77777777" w:rsidR="004A4C1D" w:rsidRDefault="004A4C1D" w:rsidP="004A4C1D">
      <w:pPr>
        <w:pStyle w:val="ListParagraph"/>
        <w:ind w:left="1080"/>
      </w:pPr>
    </w:p>
    <w:p w14:paraId="0C034BE6" w14:textId="32552D7A" w:rsidR="004A4C1D" w:rsidRDefault="004A4C1D" w:rsidP="004A4C1D">
      <w:pPr>
        <w:pStyle w:val="ListParagraph"/>
        <w:numPr>
          <w:ilvl w:val="0"/>
          <w:numId w:val="1"/>
        </w:numPr>
      </w:pPr>
      <w:r>
        <w:lastRenderedPageBreak/>
        <w:t>A sale of goods contract was written in 2020 between a consumer and a business. Which legislation would govern the implied terms within this contract?</w:t>
      </w:r>
    </w:p>
    <w:p w14:paraId="55109095" w14:textId="48558417" w:rsidR="004A4C1D" w:rsidRDefault="004A4C1D" w:rsidP="004A4C1D">
      <w:pPr>
        <w:pStyle w:val="ListParagraph"/>
      </w:pPr>
      <w:r>
        <w:t>[1 mark]</w:t>
      </w:r>
    </w:p>
    <w:p w14:paraId="47F85AE5" w14:textId="77777777" w:rsidR="004A4C1D" w:rsidRDefault="004A4C1D" w:rsidP="004A4C1D"/>
    <w:p w14:paraId="2F648221" w14:textId="171C1B6E" w:rsidR="004A4C1D" w:rsidRDefault="004A4C1D" w:rsidP="004A4C1D">
      <w:pPr>
        <w:pStyle w:val="NoSpacing"/>
        <w:numPr>
          <w:ilvl w:val="0"/>
          <w:numId w:val="1"/>
        </w:numPr>
      </w:pPr>
      <w:r>
        <w:t xml:space="preserve">What 3 things must usually be shown for a party to rely on an exclusion clause? </w:t>
      </w:r>
    </w:p>
    <w:p w14:paraId="3CDDE5E7" w14:textId="4EE4CE20" w:rsidR="004A4C1D" w:rsidRDefault="004A4C1D" w:rsidP="004A4C1D">
      <w:pPr>
        <w:pStyle w:val="NoSpacing"/>
      </w:pPr>
      <w:r>
        <w:t xml:space="preserve">              [ 3 marks]</w:t>
      </w:r>
    </w:p>
    <w:p w14:paraId="491629DC" w14:textId="77777777" w:rsidR="004A4C1D" w:rsidRDefault="004A4C1D" w:rsidP="004A4C1D">
      <w:pPr>
        <w:pStyle w:val="NoSpacing"/>
      </w:pPr>
    </w:p>
    <w:p w14:paraId="46C3887F" w14:textId="77777777" w:rsidR="004A4C1D" w:rsidRDefault="004A4C1D" w:rsidP="004A4C1D">
      <w:pPr>
        <w:pStyle w:val="NoSpacing"/>
      </w:pPr>
    </w:p>
    <w:p w14:paraId="130C99A7" w14:textId="6E59094B" w:rsidR="004A4C1D" w:rsidRDefault="004A4C1D" w:rsidP="004A4C1D">
      <w:pPr>
        <w:pStyle w:val="NoSpacing"/>
        <w:numPr>
          <w:ilvl w:val="0"/>
          <w:numId w:val="1"/>
        </w:numPr>
      </w:pPr>
      <w:r>
        <w:t>Which case illustrates the following principle?</w:t>
      </w:r>
    </w:p>
    <w:p w14:paraId="1E207A39" w14:textId="27BB4022" w:rsidR="004A4C1D" w:rsidRDefault="004A4C1D" w:rsidP="004A4C1D">
      <w:pPr>
        <w:pStyle w:val="NoSpacing"/>
        <w:ind w:left="720"/>
        <w:rPr>
          <w:i/>
          <w:iCs/>
        </w:rPr>
      </w:pPr>
      <w:r>
        <w:t>‘</w:t>
      </w:r>
      <w:r>
        <w:rPr>
          <w:i/>
          <w:iCs/>
        </w:rPr>
        <w:t>An exclusion clause will only be enforceable if it is included in a document that might reasonably be expected to contain contractual terms.’</w:t>
      </w:r>
    </w:p>
    <w:p w14:paraId="48ADEBC9" w14:textId="76719315" w:rsidR="004A4C1D" w:rsidRDefault="00374A01" w:rsidP="004A4C1D">
      <w:pPr>
        <w:pStyle w:val="NoSpacing"/>
        <w:numPr>
          <w:ilvl w:val="0"/>
          <w:numId w:val="6"/>
        </w:numPr>
      </w:pPr>
      <w:proofErr w:type="spellStart"/>
      <w:r>
        <w:t>Chapelton</w:t>
      </w:r>
      <w:proofErr w:type="spellEnd"/>
      <w:r>
        <w:t xml:space="preserve"> v Barry UDC [1940]</w:t>
      </w:r>
    </w:p>
    <w:p w14:paraId="5ABD1ED1" w14:textId="4CD60CC3" w:rsidR="00374A01" w:rsidRDefault="00374A01" w:rsidP="004A4C1D">
      <w:pPr>
        <w:pStyle w:val="NoSpacing"/>
        <w:numPr>
          <w:ilvl w:val="0"/>
          <w:numId w:val="6"/>
        </w:numPr>
      </w:pPr>
      <w:r>
        <w:t>Parker v South Eastern Railway [1877]</w:t>
      </w:r>
    </w:p>
    <w:p w14:paraId="08DE45AD" w14:textId="4370CAFF" w:rsidR="00374A01" w:rsidRDefault="00374A01" w:rsidP="004A4C1D">
      <w:pPr>
        <w:pStyle w:val="NoSpacing"/>
        <w:numPr>
          <w:ilvl w:val="0"/>
          <w:numId w:val="6"/>
        </w:numPr>
      </w:pPr>
      <w:proofErr w:type="spellStart"/>
      <w:r>
        <w:t>L’Estrange</w:t>
      </w:r>
      <w:proofErr w:type="spellEnd"/>
      <w:r>
        <w:t xml:space="preserve"> v Graucob [1934]</w:t>
      </w:r>
    </w:p>
    <w:p w14:paraId="7FBC83FD" w14:textId="6F0FAD61" w:rsidR="00374A01" w:rsidRDefault="00374A01" w:rsidP="00374A01">
      <w:pPr>
        <w:pStyle w:val="NoSpacing"/>
        <w:ind w:left="720"/>
      </w:pPr>
      <w:r>
        <w:t>[1 mark]</w:t>
      </w:r>
    </w:p>
    <w:p w14:paraId="6231E0AC" w14:textId="77777777" w:rsidR="00374A01" w:rsidRDefault="00374A01" w:rsidP="00374A01">
      <w:pPr>
        <w:pStyle w:val="NoSpacing"/>
        <w:ind w:left="720"/>
      </w:pPr>
    </w:p>
    <w:p w14:paraId="4110CED0" w14:textId="128CA508" w:rsidR="00374A01" w:rsidRDefault="00374A01" w:rsidP="00374A01">
      <w:pPr>
        <w:pStyle w:val="NoSpacing"/>
        <w:numPr>
          <w:ilvl w:val="0"/>
          <w:numId w:val="1"/>
        </w:numPr>
      </w:pPr>
      <w:r>
        <w:t>Name the 4 ways in which a contract can be discharged</w:t>
      </w:r>
    </w:p>
    <w:p w14:paraId="0167F252" w14:textId="50E4874C" w:rsidR="00374A01" w:rsidRDefault="00374A01" w:rsidP="00374A01">
      <w:pPr>
        <w:pStyle w:val="NoSpacing"/>
        <w:ind w:left="720"/>
      </w:pPr>
      <w:r>
        <w:t>[4 marks]</w:t>
      </w:r>
    </w:p>
    <w:p w14:paraId="00A8AEBA" w14:textId="77777777" w:rsidR="00374A01" w:rsidRDefault="00374A01" w:rsidP="00374A01">
      <w:pPr>
        <w:pStyle w:val="NoSpacing"/>
        <w:ind w:left="720"/>
      </w:pPr>
    </w:p>
    <w:p w14:paraId="5FD4C864" w14:textId="35C0AF81" w:rsidR="00374A01" w:rsidRPr="00374A01" w:rsidRDefault="00374A01" w:rsidP="00374A01">
      <w:pPr>
        <w:pStyle w:val="NoSpacing"/>
        <w:numPr>
          <w:ilvl w:val="0"/>
          <w:numId w:val="1"/>
        </w:numPr>
      </w:pPr>
      <w:r>
        <w:t xml:space="preserve">Explain what is meant by the </w:t>
      </w:r>
      <w:r>
        <w:rPr>
          <w:i/>
          <w:iCs/>
        </w:rPr>
        <w:t>entire performance rule</w:t>
      </w:r>
    </w:p>
    <w:p w14:paraId="400F8BC2" w14:textId="5678566D" w:rsidR="00374A01" w:rsidRDefault="00374A01" w:rsidP="00374A01">
      <w:pPr>
        <w:pStyle w:val="NoSpacing"/>
        <w:ind w:left="720"/>
      </w:pPr>
      <w:r>
        <w:t>[1 mark]</w:t>
      </w:r>
    </w:p>
    <w:p w14:paraId="3306ACB1" w14:textId="77777777" w:rsidR="00374A01" w:rsidRDefault="00374A01" w:rsidP="00374A01">
      <w:pPr>
        <w:pStyle w:val="NoSpacing"/>
        <w:ind w:left="720"/>
      </w:pPr>
    </w:p>
    <w:p w14:paraId="21188B6B" w14:textId="51460520" w:rsidR="00374A01" w:rsidRDefault="00374A01" w:rsidP="00374A01">
      <w:pPr>
        <w:pStyle w:val="NoSpacing"/>
        <w:numPr>
          <w:ilvl w:val="0"/>
          <w:numId w:val="1"/>
        </w:numPr>
      </w:pPr>
      <w:r>
        <w:t xml:space="preserve">Where one party has performed their part of the contract, but then agrees to release the other party from their obligations, there must be accord and satisfaction for the new agreement to be valid. </w:t>
      </w:r>
    </w:p>
    <w:p w14:paraId="4DD58C33" w14:textId="7CD5D426" w:rsidR="00374A01" w:rsidRPr="00374A01" w:rsidRDefault="00374A01" w:rsidP="00374A01">
      <w:pPr>
        <w:pStyle w:val="NoSpacing"/>
        <w:numPr>
          <w:ilvl w:val="0"/>
          <w:numId w:val="7"/>
        </w:numPr>
      </w:pPr>
      <w:r>
        <w:t xml:space="preserve">What is meant by </w:t>
      </w:r>
      <w:r>
        <w:rPr>
          <w:i/>
          <w:iCs/>
        </w:rPr>
        <w:t>accord?</w:t>
      </w:r>
    </w:p>
    <w:p w14:paraId="42A8B38C" w14:textId="765B75AF" w:rsidR="00374A01" w:rsidRPr="00374A01" w:rsidRDefault="00374A01" w:rsidP="00374A01">
      <w:pPr>
        <w:pStyle w:val="NoSpacing"/>
        <w:numPr>
          <w:ilvl w:val="0"/>
          <w:numId w:val="7"/>
        </w:numPr>
      </w:pPr>
      <w:r>
        <w:t xml:space="preserve">What is meant by </w:t>
      </w:r>
      <w:r>
        <w:rPr>
          <w:i/>
          <w:iCs/>
        </w:rPr>
        <w:t>satisfaction?</w:t>
      </w:r>
    </w:p>
    <w:p w14:paraId="091E9552" w14:textId="6D8776F1" w:rsidR="00374A01" w:rsidRDefault="00374A01" w:rsidP="00374A01">
      <w:pPr>
        <w:pStyle w:val="NoSpacing"/>
        <w:ind w:left="1080"/>
      </w:pPr>
      <w:r>
        <w:t>[2 marks]</w:t>
      </w:r>
    </w:p>
    <w:p w14:paraId="4F6A6812" w14:textId="77777777" w:rsidR="00374A01" w:rsidRDefault="00374A01" w:rsidP="00374A01">
      <w:pPr>
        <w:pStyle w:val="NoSpacing"/>
        <w:ind w:left="1080"/>
      </w:pPr>
    </w:p>
    <w:p w14:paraId="439FDF0D" w14:textId="5B3AAA0F" w:rsidR="00374A01" w:rsidRDefault="00374A01" w:rsidP="00374A01">
      <w:pPr>
        <w:pStyle w:val="NoSpacing"/>
        <w:numPr>
          <w:ilvl w:val="0"/>
          <w:numId w:val="1"/>
        </w:numPr>
      </w:pPr>
      <w:r>
        <w:t xml:space="preserve">How does the case of </w:t>
      </w:r>
      <w:r>
        <w:rPr>
          <w:i/>
          <w:iCs/>
        </w:rPr>
        <w:t xml:space="preserve">Taylor v Caldwell[1983] </w:t>
      </w:r>
      <w:r>
        <w:t>illustrate a frustrating event?</w:t>
      </w:r>
    </w:p>
    <w:p w14:paraId="77BE0ACE" w14:textId="5FC47474" w:rsidR="00374A01" w:rsidRDefault="00374A01" w:rsidP="00374A01">
      <w:pPr>
        <w:pStyle w:val="NoSpacing"/>
        <w:ind w:left="720"/>
      </w:pPr>
      <w:r>
        <w:t>[1 mark]</w:t>
      </w:r>
    </w:p>
    <w:p w14:paraId="3BB5B09F" w14:textId="77777777" w:rsidR="00374A01" w:rsidRDefault="00374A01" w:rsidP="00374A01">
      <w:pPr>
        <w:pStyle w:val="NoSpacing"/>
        <w:ind w:left="720"/>
      </w:pPr>
    </w:p>
    <w:p w14:paraId="3A2CB79D" w14:textId="693E3DCE" w:rsidR="00374A01" w:rsidRDefault="00457084" w:rsidP="00374A01">
      <w:pPr>
        <w:pStyle w:val="NoSpacing"/>
        <w:numPr>
          <w:ilvl w:val="0"/>
          <w:numId w:val="1"/>
        </w:numPr>
      </w:pPr>
      <w:r>
        <w:t>In terms of discharge of contract by breach, the entitlement of the injured party will largely depend on the type of term.</w:t>
      </w:r>
    </w:p>
    <w:p w14:paraId="1064AE55" w14:textId="28AEDA4E" w:rsidR="00457084" w:rsidRDefault="00457084" w:rsidP="00457084">
      <w:pPr>
        <w:pStyle w:val="NoSpacing"/>
        <w:ind w:left="720"/>
      </w:pPr>
      <w:r>
        <w:t xml:space="preserve">Consider what the injured party is entitled to in the event of a breach of </w:t>
      </w:r>
    </w:p>
    <w:p w14:paraId="3A8F402A" w14:textId="398D5A0C" w:rsidR="00457084" w:rsidRDefault="00457084" w:rsidP="00457084">
      <w:pPr>
        <w:pStyle w:val="NoSpacing"/>
        <w:numPr>
          <w:ilvl w:val="0"/>
          <w:numId w:val="8"/>
        </w:numPr>
      </w:pPr>
      <w:r>
        <w:t>A Condition</w:t>
      </w:r>
    </w:p>
    <w:p w14:paraId="49A71A2B" w14:textId="22B41886" w:rsidR="00457084" w:rsidRDefault="00457084" w:rsidP="00457084">
      <w:pPr>
        <w:pStyle w:val="NoSpacing"/>
        <w:numPr>
          <w:ilvl w:val="0"/>
          <w:numId w:val="8"/>
        </w:numPr>
      </w:pPr>
      <w:r>
        <w:t>A Warranty</w:t>
      </w:r>
    </w:p>
    <w:p w14:paraId="7605D3EF" w14:textId="01B044C6" w:rsidR="00457084" w:rsidRPr="00374A01" w:rsidRDefault="00457084" w:rsidP="00457084">
      <w:pPr>
        <w:pStyle w:val="NoSpacing"/>
        <w:ind w:left="1080"/>
      </w:pPr>
      <w:r>
        <w:t>[2 marks]</w:t>
      </w:r>
    </w:p>
    <w:sectPr w:rsidR="00457084" w:rsidRPr="00374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720A3"/>
    <w:multiLevelType w:val="hybridMultilevel"/>
    <w:tmpl w:val="A3BE199E"/>
    <w:lvl w:ilvl="0" w:tplc="0D2A550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20E31AE"/>
    <w:multiLevelType w:val="hybridMultilevel"/>
    <w:tmpl w:val="4D0892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3B3B7B"/>
    <w:multiLevelType w:val="hybridMultilevel"/>
    <w:tmpl w:val="957A0AD2"/>
    <w:lvl w:ilvl="0" w:tplc="3D1605C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7DA1169"/>
    <w:multiLevelType w:val="hybridMultilevel"/>
    <w:tmpl w:val="95960D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ED14AE"/>
    <w:multiLevelType w:val="hybridMultilevel"/>
    <w:tmpl w:val="DA4E5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D45474"/>
    <w:multiLevelType w:val="hybridMultilevel"/>
    <w:tmpl w:val="DFCE9A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FD6587"/>
    <w:multiLevelType w:val="hybridMultilevel"/>
    <w:tmpl w:val="FA727630"/>
    <w:lvl w:ilvl="0" w:tplc="0ED4338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99E7E05"/>
    <w:multiLevelType w:val="hybridMultilevel"/>
    <w:tmpl w:val="8B14DF7C"/>
    <w:lvl w:ilvl="0" w:tplc="3BDCD6A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78280630">
    <w:abstractNumId w:val="4"/>
  </w:num>
  <w:num w:numId="2" w16cid:durableId="1556887265">
    <w:abstractNumId w:val="2"/>
  </w:num>
  <w:num w:numId="3" w16cid:durableId="1034620444">
    <w:abstractNumId w:val="6"/>
  </w:num>
  <w:num w:numId="4" w16cid:durableId="1978799533">
    <w:abstractNumId w:val="3"/>
  </w:num>
  <w:num w:numId="5" w16cid:durableId="2119829476">
    <w:abstractNumId w:val="5"/>
  </w:num>
  <w:num w:numId="6" w16cid:durableId="1584953075">
    <w:abstractNumId w:val="1"/>
  </w:num>
  <w:num w:numId="7" w16cid:durableId="1304121235">
    <w:abstractNumId w:val="0"/>
  </w:num>
  <w:num w:numId="8" w16cid:durableId="16940701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C57"/>
    <w:rsid w:val="00102638"/>
    <w:rsid w:val="00374A01"/>
    <w:rsid w:val="00457084"/>
    <w:rsid w:val="004A4C1D"/>
    <w:rsid w:val="005B3C57"/>
    <w:rsid w:val="007B031E"/>
    <w:rsid w:val="0080261A"/>
    <w:rsid w:val="00B75E85"/>
    <w:rsid w:val="00D3150B"/>
    <w:rsid w:val="00DA5D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97B6D"/>
  <w15:chartTrackingRefBased/>
  <w15:docId w15:val="{4B5A61E6-BC5E-4567-8B3A-12B966728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3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3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3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3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C57"/>
    <w:rPr>
      <w:rFonts w:eastAsiaTheme="majorEastAsia" w:cstheme="majorBidi"/>
      <w:color w:val="272727" w:themeColor="text1" w:themeTint="D8"/>
    </w:rPr>
  </w:style>
  <w:style w:type="paragraph" w:styleId="Title">
    <w:name w:val="Title"/>
    <w:basedOn w:val="Normal"/>
    <w:next w:val="Normal"/>
    <w:link w:val="TitleChar"/>
    <w:uiPriority w:val="10"/>
    <w:qFormat/>
    <w:rsid w:val="005B3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C57"/>
    <w:pPr>
      <w:spacing w:before="160"/>
      <w:jc w:val="center"/>
    </w:pPr>
    <w:rPr>
      <w:i/>
      <w:iCs/>
      <w:color w:val="404040" w:themeColor="text1" w:themeTint="BF"/>
    </w:rPr>
  </w:style>
  <w:style w:type="character" w:customStyle="1" w:styleId="QuoteChar">
    <w:name w:val="Quote Char"/>
    <w:basedOn w:val="DefaultParagraphFont"/>
    <w:link w:val="Quote"/>
    <w:uiPriority w:val="29"/>
    <w:rsid w:val="005B3C57"/>
    <w:rPr>
      <w:i/>
      <w:iCs/>
      <w:color w:val="404040" w:themeColor="text1" w:themeTint="BF"/>
    </w:rPr>
  </w:style>
  <w:style w:type="paragraph" w:styleId="ListParagraph">
    <w:name w:val="List Paragraph"/>
    <w:basedOn w:val="Normal"/>
    <w:uiPriority w:val="34"/>
    <w:qFormat/>
    <w:rsid w:val="005B3C57"/>
    <w:pPr>
      <w:ind w:left="720"/>
      <w:contextualSpacing/>
    </w:pPr>
  </w:style>
  <w:style w:type="character" w:styleId="IntenseEmphasis">
    <w:name w:val="Intense Emphasis"/>
    <w:basedOn w:val="DefaultParagraphFont"/>
    <w:uiPriority w:val="21"/>
    <w:qFormat/>
    <w:rsid w:val="005B3C57"/>
    <w:rPr>
      <w:i/>
      <w:iCs/>
      <w:color w:val="0F4761" w:themeColor="accent1" w:themeShade="BF"/>
    </w:rPr>
  </w:style>
  <w:style w:type="paragraph" w:styleId="IntenseQuote">
    <w:name w:val="Intense Quote"/>
    <w:basedOn w:val="Normal"/>
    <w:next w:val="Normal"/>
    <w:link w:val="IntenseQuoteChar"/>
    <w:uiPriority w:val="30"/>
    <w:qFormat/>
    <w:rsid w:val="005B3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C57"/>
    <w:rPr>
      <w:i/>
      <w:iCs/>
      <w:color w:val="0F4761" w:themeColor="accent1" w:themeShade="BF"/>
    </w:rPr>
  </w:style>
  <w:style w:type="character" w:styleId="IntenseReference">
    <w:name w:val="Intense Reference"/>
    <w:basedOn w:val="DefaultParagraphFont"/>
    <w:uiPriority w:val="32"/>
    <w:qFormat/>
    <w:rsid w:val="005B3C57"/>
    <w:rPr>
      <w:b/>
      <w:bCs/>
      <w:smallCaps/>
      <w:color w:val="0F4761" w:themeColor="accent1" w:themeShade="BF"/>
      <w:spacing w:val="5"/>
    </w:rPr>
  </w:style>
  <w:style w:type="paragraph" w:styleId="Date">
    <w:name w:val="Date"/>
    <w:basedOn w:val="Normal"/>
    <w:next w:val="Normal"/>
    <w:link w:val="DateChar"/>
    <w:uiPriority w:val="99"/>
    <w:semiHidden/>
    <w:unhideWhenUsed/>
    <w:rsid w:val="005B3C57"/>
  </w:style>
  <w:style w:type="character" w:customStyle="1" w:styleId="DateChar">
    <w:name w:val="Date Char"/>
    <w:basedOn w:val="DefaultParagraphFont"/>
    <w:link w:val="Date"/>
    <w:uiPriority w:val="99"/>
    <w:semiHidden/>
    <w:rsid w:val="005B3C57"/>
  </w:style>
  <w:style w:type="paragraph" w:styleId="NoSpacing">
    <w:name w:val="No Spacing"/>
    <w:uiPriority w:val="1"/>
    <w:qFormat/>
    <w:rsid w:val="004A4C1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311</Words>
  <Characters>1773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2025-03-12T14:11:00Z</dcterms:created>
  <dcterms:modified xsi:type="dcterms:W3CDTF">2025-03-13T13:26:00Z</dcterms:modified>
</cp:coreProperties>
</file>