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F3F3F" w:rsidRPr="00A406E5" w:rsidTr="00A406E5">
        <w:tc>
          <w:tcPr>
            <w:tcW w:w="2093" w:type="dxa"/>
            <w:shd w:val="pct15" w:color="auto" w:fill="auto"/>
          </w:tcPr>
          <w:p w:rsidR="00DF3F3F" w:rsidRPr="00DF3F3F" w:rsidRDefault="00DF3F3F" w:rsidP="00DF3F3F">
            <w:pPr>
              <w:spacing w:before="120" w:after="120"/>
              <w:jc w:val="both"/>
              <w:rPr>
                <w:rFonts w:ascii="Arial" w:hAnsi="Arial" w:cs="Arial"/>
                <w:b/>
                <w:sz w:val="22"/>
                <w:szCs w:val="22"/>
              </w:rPr>
            </w:pPr>
            <w:r w:rsidRPr="00DF3F3F">
              <w:rPr>
                <w:rFonts w:ascii="Arial" w:hAnsi="Arial" w:cs="Arial"/>
                <w:b/>
                <w:sz w:val="22"/>
                <w:szCs w:val="22"/>
              </w:rPr>
              <w:t>Programme:</w:t>
            </w:r>
          </w:p>
        </w:tc>
        <w:tc>
          <w:tcPr>
            <w:tcW w:w="7829" w:type="dxa"/>
            <w:gridSpan w:val="3"/>
          </w:tcPr>
          <w:p w:rsidR="00DF3F3F" w:rsidRPr="00DF3F3F" w:rsidRDefault="007431D4" w:rsidP="00DF3F3F">
            <w:pPr>
              <w:spacing w:before="120" w:after="120"/>
              <w:jc w:val="both"/>
              <w:rPr>
                <w:rFonts w:ascii="Arial" w:hAnsi="Arial" w:cs="Arial"/>
                <w:b/>
                <w:sz w:val="22"/>
                <w:szCs w:val="22"/>
              </w:rPr>
            </w:pPr>
            <w:r>
              <w:rPr>
                <w:rFonts w:ascii="Arial" w:hAnsi="Arial" w:cs="Arial"/>
                <w:b/>
                <w:sz w:val="22"/>
                <w:szCs w:val="22"/>
              </w:rPr>
              <w:t xml:space="preserve">BA International Hotel Management </w:t>
            </w:r>
          </w:p>
        </w:tc>
      </w:tr>
      <w:tr w:rsidR="00DF3F3F" w:rsidRPr="00A406E5" w:rsidTr="00A628CC">
        <w:tc>
          <w:tcPr>
            <w:tcW w:w="2093" w:type="dxa"/>
            <w:shd w:val="pct15" w:color="auto" w:fill="auto"/>
          </w:tcPr>
          <w:p w:rsidR="00DF3F3F" w:rsidRPr="00DF3F3F" w:rsidRDefault="00DF3F3F" w:rsidP="00DF3F3F">
            <w:pPr>
              <w:spacing w:before="120" w:after="120"/>
              <w:jc w:val="both"/>
              <w:rPr>
                <w:rFonts w:ascii="Arial" w:hAnsi="Arial" w:cs="Arial"/>
                <w:b/>
                <w:sz w:val="22"/>
                <w:szCs w:val="22"/>
              </w:rPr>
            </w:pPr>
            <w:r w:rsidRPr="00DF3F3F">
              <w:rPr>
                <w:rFonts w:ascii="Arial" w:hAnsi="Arial" w:cs="Arial"/>
                <w:b/>
                <w:sz w:val="22"/>
                <w:szCs w:val="22"/>
              </w:rPr>
              <w:t>Module:</w:t>
            </w:r>
          </w:p>
        </w:tc>
        <w:tc>
          <w:tcPr>
            <w:tcW w:w="7829" w:type="dxa"/>
            <w:gridSpan w:val="3"/>
            <w:shd w:val="clear" w:color="auto" w:fill="auto"/>
          </w:tcPr>
          <w:p w:rsidR="00DF3F3F" w:rsidRPr="00DF3F3F" w:rsidRDefault="00DC3547" w:rsidP="00DF3F3F">
            <w:pPr>
              <w:spacing w:before="120" w:after="120"/>
              <w:rPr>
                <w:rFonts w:ascii="Arial" w:hAnsi="Arial" w:cs="Arial"/>
                <w:b/>
                <w:sz w:val="22"/>
                <w:szCs w:val="22"/>
              </w:rPr>
            </w:pPr>
            <w:r>
              <w:rPr>
                <w:rFonts w:ascii="Arial" w:hAnsi="Arial" w:cs="Arial"/>
                <w:b/>
                <w:sz w:val="22"/>
                <w:szCs w:val="22"/>
              </w:rPr>
              <w:t xml:space="preserve">Personnel Resourcing and Development </w:t>
            </w:r>
          </w:p>
        </w:tc>
      </w:tr>
      <w:tr w:rsidR="00A467A6" w:rsidRPr="00A406E5" w:rsidTr="00705695">
        <w:tc>
          <w:tcPr>
            <w:tcW w:w="2093" w:type="dxa"/>
            <w:shd w:val="pct15" w:color="auto" w:fill="auto"/>
          </w:tcPr>
          <w:p w:rsidR="00A467A6" w:rsidRPr="00DF3F3F" w:rsidRDefault="00A467A6" w:rsidP="00A467A6">
            <w:pPr>
              <w:spacing w:before="120" w:after="120"/>
              <w:jc w:val="both"/>
              <w:rPr>
                <w:rFonts w:ascii="Arial" w:hAnsi="Arial" w:cs="Arial"/>
                <w:b/>
                <w:sz w:val="22"/>
                <w:szCs w:val="22"/>
              </w:rPr>
            </w:pPr>
            <w:r w:rsidRPr="00DF3F3F">
              <w:rPr>
                <w:rFonts w:ascii="Arial" w:hAnsi="Arial" w:cs="Arial"/>
                <w:b/>
                <w:sz w:val="22"/>
                <w:szCs w:val="22"/>
              </w:rPr>
              <w:t>Module code:</w:t>
            </w:r>
          </w:p>
        </w:tc>
        <w:tc>
          <w:tcPr>
            <w:tcW w:w="3293" w:type="dxa"/>
          </w:tcPr>
          <w:p w:rsidR="00A467A6" w:rsidRPr="00DF3F3F" w:rsidRDefault="00FC1D49" w:rsidP="00A467A6">
            <w:pPr>
              <w:spacing w:before="120" w:after="120"/>
              <w:jc w:val="both"/>
              <w:rPr>
                <w:rFonts w:ascii="Arial" w:hAnsi="Arial" w:cs="Arial"/>
                <w:b/>
                <w:sz w:val="22"/>
                <w:szCs w:val="22"/>
              </w:rPr>
            </w:pPr>
            <w:r>
              <w:rPr>
                <w:rFonts w:ascii="Arial" w:hAnsi="Arial" w:cs="Arial"/>
                <w:b/>
                <w:sz w:val="22"/>
                <w:szCs w:val="22"/>
              </w:rPr>
              <w:t>M5X01921</w:t>
            </w:r>
            <w:bookmarkStart w:id="0" w:name="_GoBack"/>
            <w:bookmarkEnd w:id="0"/>
          </w:p>
        </w:tc>
        <w:tc>
          <w:tcPr>
            <w:tcW w:w="2268" w:type="dxa"/>
            <w:tcBorders>
              <w:top w:val="single" w:sz="4" w:space="0" w:color="auto"/>
              <w:left w:val="single" w:sz="4" w:space="0" w:color="auto"/>
              <w:bottom w:val="single" w:sz="4" w:space="0" w:color="auto"/>
              <w:right w:val="single" w:sz="4" w:space="0" w:color="auto"/>
            </w:tcBorders>
            <w:shd w:val="clear" w:color="auto" w:fill="D9D9D9"/>
          </w:tcPr>
          <w:p w:rsidR="00A467A6" w:rsidRDefault="00A467A6" w:rsidP="00A467A6">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tcPr>
          <w:p w:rsidR="00A467A6" w:rsidRPr="00A467A6" w:rsidRDefault="00A467A6" w:rsidP="00A467A6">
            <w:pPr>
              <w:spacing w:before="120" w:after="120"/>
              <w:jc w:val="both"/>
              <w:rPr>
                <w:rFonts w:ascii="Arial" w:hAnsi="Arial" w:cs="Arial"/>
                <w:b/>
                <w:sz w:val="22"/>
                <w:szCs w:val="22"/>
                <w:lang w:eastAsia="en-US"/>
              </w:rPr>
            </w:pPr>
            <w:r w:rsidRPr="00A467A6">
              <w:rPr>
                <w:rFonts w:ascii="Arial" w:hAnsi="Arial" w:cs="Arial"/>
                <w:b/>
                <w:lang w:eastAsia="en-US"/>
              </w:rPr>
              <w:t>50%</w:t>
            </w:r>
          </w:p>
        </w:tc>
      </w:tr>
      <w:tr w:rsidR="00A467A6" w:rsidRPr="00A406E5" w:rsidTr="00EC2692">
        <w:tc>
          <w:tcPr>
            <w:tcW w:w="2093" w:type="dxa"/>
            <w:shd w:val="pct15" w:color="auto" w:fill="auto"/>
          </w:tcPr>
          <w:p w:rsidR="00A467A6" w:rsidRPr="00DF3F3F" w:rsidRDefault="00A467A6" w:rsidP="00A467A6">
            <w:pPr>
              <w:spacing w:before="120" w:after="120"/>
              <w:jc w:val="both"/>
              <w:rPr>
                <w:rFonts w:ascii="Arial" w:hAnsi="Arial" w:cs="Arial"/>
                <w:b/>
                <w:sz w:val="22"/>
                <w:szCs w:val="22"/>
              </w:rPr>
            </w:pPr>
            <w:r w:rsidRPr="00DF3F3F">
              <w:rPr>
                <w:rFonts w:ascii="Arial" w:hAnsi="Arial" w:cs="Arial"/>
                <w:b/>
                <w:sz w:val="22"/>
                <w:szCs w:val="22"/>
              </w:rPr>
              <w:t>Lecturer:</w:t>
            </w:r>
          </w:p>
        </w:tc>
        <w:tc>
          <w:tcPr>
            <w:tcW w:w="3293" w:type="dxa"/>
          </w:tcPr>
          <w:p w:rsidR="00A467A6" w:rsidRPr="00DF3F3F" w:rsidRDefault="007431D4" w:rsidP="00A467A6">
            <w:pPr>
              <w:spacing w:before="120" w:after="120"/>
              <w:jc w:val="both"/>
              <w:rPr>
                <w:rFonts w:ascii="Arial" w:hAnsi="Arial" w:cs="Arial"/>
                <w:b/>
                <w:sz w:val="22"/>
                <w:szCs w:val="22"/>
              </w:rPr>
            </w:pPr>
            <w:r>
              <w:rPr>
                <w:rFonts w:ascii="Arial" w:hAnsi="Arial" w:cs="Arial"/>
                <w:b/>
                <w:sz w:val="22"/>
                <w:szCs w:val="22"/>
              </w:rPr>
              <w:t>Samantha Birdsell</w:t>
            </w:r>
          </w:p>
        </w:tc>
        <w:tc>
          <w:tcPr>
            <w:tcW w:w="2268" w:type="dxa"/>
            <w:tcBorders>
              <w:top w:val="single" w:sz="4" w:space="0" w:color="auto"/>
              <w:left w:val="single" w:sz="4" w:space="0" w:color="auto"/>
              <w:bottom w:val="single" w:sz="4" w:space="0" w:color="auto"/>
              <w:right w:val="single" w:sz="4" w:space="0" w:color="auto"/>
            </w:tcBorders>
            <w:shd w:val="clear" w:color="auto" w:fill="D9D9D9"/>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268" w:type="dxa"/>
            <w:tcBorders>
              <w:top w:val="single" w:sz="4" w:space="0" w:color="auto"/>
              <w:left w:val="single" w:sz="4" w:space="0" w:color="auto"/>
              <w:bottom w:val="single" w:sz="4" w:space="0" w:color="auto"/>
              <w:right w:val="single" w:sz="4" w:space="0" w:color="auto"/>
            </w:tcBorders>
          </w:tcPr>
          <w:p w:rsidR="00A467A6" w:rsidRPr="00006DBB" w:rsidRDefault="007431D4" w:rsidP="00A467A6">
            <w:pPr>
              <w:spacing w:before="120" w:after="120"/>
              <w:jc w:val="both"/>
              <w:rPr>
                <w:rFonts w:ascii="Arial" w:hAnsi="Arial" w:cs="Arial"/>
                <w:b/>
                <w:sz w:val="22"/>
                <w:szCs w:val="22"/>
                <w:lang w:eastAsia="en-US"/>
              </w:rPr>
            </w:pPr>
            <w:r>
              <w:rPr>
                <w:rFonts w:ascii="Arial" w:hAnsi="Arial" w:cs="Arial"/>
                <w:b/>
                <w:sz w:val="22"/>
                <w:szCs w:val="22"/>
                <w:lang w:eastAsia="en-US"/>
              </w:rPr>
              <w:t>John Howells</w:t>
            </w:r>
          </w:p>
        </w:tc>
      </w:tr>
      <w:tr w:rsidR="00A467A6" w:rsidRPr="00A406E5" w:rsidTr="00AE2DDD">
        <w:tc>
          <w:tcPr>
            <w:tcW w:w="2093" w:type="dxa"/>
            <w:shd w:val="pct15" w:color="auto" w:fill="auto"/>
          </w:tcPr>
          <w:p w:rsidR="00A467A6" w:rsidRPr="00DF3F3F" w:rsidRDefault="00A467A6" w:rsidP="00A467A6">
            <w:pPr>
              <w:spacing w:before="120" w:after="120"/>
              <w:jc w:val="both"/>
              <w:rPr>
                <w:rFonts w:ascii="Arial" w:hAnsi="Arial" w:cs="Arial"/>
                <w:b/>
                <w:sz w:val="22"/>
                <w:szCs w:val="22"/>
              </w:rPr>
            </w:pPr>
            <w:r w:rsidRPr="00DF3F3F">
              <w:rPr>
                <w:rFonts w:ascii="Arial" w:hAnsi="Arial" w:cs="Arial"/>
                <w:b/>
                <w:sz w:val="22"/>
                <w:szCs w:val="22"/>
              </w:rPr>
              <w:t>Assignment Title:</w:t>
            </w:r>
          </w:p>
        </w:tc>
        <w:tc>
          <w:tcPr>
            <w:tcW w:w="3293" w:type="dxa"/>
          </w:tcPr>
          <w:p w:rsidR="00A467A6" w:rsidRPr="00DF3F3F" w:rsidRDefault="008A161F" w:rsidP="008A161F">
            <w:pPr>
              <w:spacing w:before="120" w:after="120"/>
              <w:rPr>
                <w:rFonts w:ascii="Arial" w:hAnsi="Arial" w:cs="Arial"/>
                <w:b/>
                <w:sz w:val="22"/>
                <w:szCs w:val="22"/>
              </w:rPr>
            </w:pPr>
            <w:r>
              <w:rPr>
                <w:rFonts w:ascii="Arial" w:hAnsi="Arial" w:cs="Arial"/>
                <w:b/>
                <w:sz w:val="22"/>
                <w:szCs w:val="22"/>
              </w:rPr>
              <w:t>Resourcing Brand</w:t>
            </w:r>
            <w:r w:rsidR="00C70E80">
              <w:rPr>
                <w:rFonts w:ascii="Arial" w:hAnsi="Arial" w:cs="Arial"/>
                <w:b/>
                <w:sz w:val="22"/>
                <w:szCs w:val="22"/>
              </w:rPr>
              <w:t xml:space="preserve"> New</w:t>
            </w:r>
            <w:r>
              <w:rPr>
                <w:rFonts w:ascii="Arial" w:hAnsi="Arial" w:cs="Arial"/>
                <w:b/>
                <w:sz w:val="22"/>
                <w:szCs w:val="22"/>
              </w:rPr>
              <w:t xml:space="preserve"> Renaissance Hotel - Bangladesh</w:t>
            </w:r>
          </w:p>
        </w:tc>
        <w:tc>
          <w:tcPr>
            <w:tcW w:w="2268" w:type="dxa"/>
            <w:tcBorders>
              <w:top w:val="single" w:sz="4" w:space="0" w:color="auto"/>
              <w:left w:val="single" w:sz="4" w:space="0" w:color="auto"/>
              <w:bottom w:val="single" w:sz="4" w:space="0" w:color="auto"/>
              <w:right w:val="single" w:sz="4" w:space="0" w:color="auto"/>
            </w:tcBorders>
            <w:shd w:val="pct15" w:color="auto" w:fill="auto"/>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Word count (or equivalent):</w:t>
            </w:r>
          </w:p>
        </w:tc>
        <w:tc>
          <w:tcPr>
            <w:tcW w:w="2268" w:type="dxa"/>
            <w:tcBorders>
              <w:top w:val="single" w:sz="4" w:space="0" w:color="auto"/>
              <w:left w:val="single" w:sz="4" w:space="0" w:color="auto"/>
              <w:bottom w:val="single" w:sz="4" w:space="0" w:color="auto"/>
              <w:right w:val="single" w:sz="4" w:space="0" w:color="auto"/>
            </w:tcBorders>
          </w:tcPr>
          <w:p w:rsidR="00A467A6" w:rsidRDefault="0055463A" w:rsidP="00F11578">
            <w:pPr>
              <w:spacing w:before="120" w:after="120"/>
              <w:jc w:val="both"/>
              <w:rPr>
                <w:rFonts w:ascii="Arial" w:hAnsi="Arial" w:cs="Arial"/>
                <w:b/>
                <w:sz w:val="22"/>
                <w:szCs w:val="22"/>
                <w:lang w:eastAsia="en-US"/>
              </w:rPr>
            </w:pPr>
            <w:r>
              <w:rPr>
                <w:rFonts w:ascii="Arial" w:hAnsi="Arial" w:cs="Arial"/>
                <w:b/>
                <w:sz w:val="22"/>
                <w:szCs w:val="22"/>
                <w:lang w:eastAsia="en-US"/>
              </w:rPr>
              <w:t xml:space="preserve">Presentation </w:t>
            </w:r>
          </w:p>
        </w:tc>
      </w:tr>
      <w:tr w:rsidR="00A467A6" w:rsidRPr="00A406E5" w:rsidTr="00515242">
        <w:tc>
          <w:tcPr>
            <w:tcW w:w="2093" w:type="dxa"/>
            <w:tcBorders>
              <w:top w:val="single" w:sz="4" w:space="0" w:color="auto"/>
              <w:left w:val="single" w:sz="4" w:space="0" w:color="auto"/>
              <w:bottom w:val="single" w:sz="4" w:space="0" w:color="auto"/>
              <w:right w:val="single" w:sz="4" w:space="0" w:color="auto"/>
            </w:tcBorders>
            <w:shd w:val="pct15" w:color="auto" w:fill="auto"/>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Submission deadline:</w:t>
            </w:r>
          </w:p>
        </w:tc>
        <w:tc>
          <w:tcPr>
            <w:tcW w:w="3293" w:type="dxa"/>
            <w:tcBorders>
              <w:top w:val="single" w:sz="4" w:space="0" w:color="auto"/>
              <w:left w:val="single" w:sz="4" w:space="0" w:color="auto"/>
              <w:bottom w:val="single" w:sz="4" w:space="0" w:color="auto"/>
              <w:right w:val="single" w:sz="4" w:space="0" w:color="auto"/>
            </w:tcBorders>
          </w:tcPr>
          <w:p w:rsidR="00A467A6" w:rsidRDefault="0055463A" w:rsidP="008A161F">
            <w:pPr>
              <w:spacing w:before="120" w:after="120"/>
              <w:rPr>
                <w:rFonts w:ascii="Arial" w:hAnsi="Arial" w:cs="Arial"/>
                <w:b/>
                <w:sz w:val="22"/>
                <w:szCs w:val="22"/>
                <w:lang w:eastAsia="en-US"/>
              </w:rPr>
            </w:pPr>
            <w:r>
              <w:rPr>
                <w:rFonts w:ascii="Arial" w:hAnsi="Arial" w:cs="Arial"/>
                <w:b/>
                <w:sz w:val="22"/>
                <w:szCs w:val="22"/>
                <w:lang w:eastAsia="en-US"/>
              </w:rPr>
              <w:t>Tuesday</w:t>
            </w:r>
            <w:r w:rsidR="007431D4">
              <w:rPr>
                <w:rFonts w:ascii="Arial" w:hAnsi="Arial" w:cs="Arial"/>
                <w:b/>
                <w:sz w:val="22"/>
                <w:szCs w:val="22"/>
                <w:lang w:eastAsia="en-US"/>
              </w:rPr>
              <w:t xml:space="preserve"> </w:t>
            </w:r>
            <w:r>
              <w:rPr>
                <w:rFonts w:ascii="Arial" w:hAnsi="Arial" w:cs="Arial"/>
                <w:b/>
                <w:sz w:val="22"/>
                <w:szCs w:val="22"/>
                <w:lang w:eastAsia="en-US"/>
              </w:rPr>
              <w:t>26</w:t>
            </w:r>
            <w:r w:rsidR="007431D4">
              <w:rPr>
                <w:rFonts w:ascii="Arial" w:hAnsi="Arial" w:cs="Arial"/>
                <w:b/>
                <w:sz w:val="22"/>
                <w:szCs w:val="22"/>
                <w:lang w:eastAsia="en-US"/>
              </w:rPr>
              <w:t>th November 2019</w:t>
            </w:r>
          </w:p>
        </w:tc>
        <w:tc>
          <w:tcPr>
            <w:tcW w:w="2268" w:type="dxa"/>
            <w:tcBorders>
              <w:top w:val="single" w:sz="4" w:space="0" w:color="auto"/>
              <w:left w:val="single" w:sz="4" w:space="0" w:color="auto"/>
              <w:bottom w:val="single" w:sz="4" w:space="0" w:color="auto"/>
              <w:right w:val="single" w:sz="4" w:space="0" w:color="auto"/>
            </w:tcBorders>
            <w:shd w:val="pct15" w:color="auto" w:fill="auto"/>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rsidR="00A467A6" w:rsidRDefault="007431D4" w:rsidP="008A161F">
            <w:pPr>
              <w:spacing w:before="120" w:after="120"/>
              <w:rPr>
                <w:rFonts w:ascii="Arial" w:hAnsi="Arial" w:cs="Arial"/>
                <w:b/>
                <w:sz w:val="22"/>
                <w:szCs w:val="22"/>
                <w:lang w:eastAsia="en-US"/>
              </w:rPr>
            </w:pPr>
            <w:r>
              <w:rPr>
                <w:rFonts w:ascii="Arial" w:hAnsi="Arial" w:cs="Arial"/>
                <w:b/>
                <w:sz w:val="22"/>
                <w:szCs w:val="22"/>
                <w:lang w:eastAsia="en-US"/>
              </w:rPr>
              <w:t>Friday</w:t>
            </w:r>
            <w:r w:rsidR="008A161F">
              <w:rPr>
                <w:rFonts w:ascii="Arial" w:hAnsi="Arial" w:cs="Arial"/>
                <w:b/>
                <w:sz w:val="22"/>
                <w:szCs w:val="22"/>
                <w:lang w:eastAsia="en-US"/>
              </w:rPr>
              <w:t xml:space="preserve"> </w:t>
            </w:r>
            <w:r>
              <w:rPr>
                <w:rFonts w:ascii="Arial" w:hAnsi="Arial" w:cs="Arial"/>
                <w:b/>
                <w:sz w:val="22"/>
                <w:szCs w:val="22"/>
                <w:lang w:eastAsia="en-US"/>
              </w:rPr>
              <w:t xml:space="preserve">13th </w:t>
            </w:r>
            <w:r w:rsidR="00A467A6">
              <w:rPr>
                <w:rFonts w:ascii="Arial" w:hAnsi="Arial" w:cs="Arial"/>
                <w:b/>
                <w:sz w:val="22"/>
                <w:szCs w:val="22"/>
                <w:lang w:eastAsia="en-US"/>
              </w:rPr>
              <w:t xml:space="preserve"> December 201</w:t>
            </w:r>
            <w:r>
              <w:rPr>
                <w:rFonts w:ascii="Arial" w:hAnsi="Arial" w:cs="Arial"/>
                <w:b/>
                <w:sz w:val="22"/>
                <w:szCs w:val="22"/>
                <w:lang w:eastAsia="en-US"/>
              </w:rPr>
              <w:t>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000000" w:rsidRPr="008A161F" w:rsidRDefault="00FC1D49" w:rsidP="008A161F">
            <w:pPr>
              <w:rPr>
                <w:rFonts w:ascii="Arial" w:hAnsi="Arial" w:cs="Arial"/>
                <w:sz w:val="22"/>
                <w:szCs w:val="22"/>
              </w:rPr>
            </w:pPr>
          </w:p>
          <w:p w:rsidR="00C01A3F" w:rsidRPr="008A161F" w:rsidRDefault="008A161F" w:rsidP="008A161F">
            <w:pPr>
              <w:rPr>
                <w:rFonts w:ascii="Arial" w:hAnsi="Arial" w:cs="Arial"/>
                <w:sz w:val="22"/>
                <w:szCs w:val="22"/>
              </w:rPr>
            </w:pPr>
            <w:r w:rsidRPr="008A161F">
              <w:rPr>
                <w:rFonts w:ascii="Arial" w:hAnsi="Arial" w:cs="Arial"/>
                <w:i/>
                <w:iCs/>
                <w:sz w:val="22"/>
                <w:szCs w:val="22"/>
              </w:rPr>
              <w:t xml:space="preserve"> Demonstrate a critical understanding of the managerial and business environment within which  personnel professionals work and analyse how resourcing an organisation is influenced by internal and external factors that determines a firms need to recruit, select, socialise, perform manage and mobilise people to meet and exceed their objectives and sustain competitive advantage</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003BE5" w:rsidRPr="008A161F" w:rsidRDefault="00003BE5" w:rsidP="008A161F">
      <w:pPr>
        <w:rPr>
          <w:rFonts w:ascii="Arial" w:hAnsi="Arial" w:cs="Arial"/>
          <w:sz w:val="36"/>
          <w:szCs w:val="36"/>
        </w:rPr>
      </w:pPr>
    </w:p>
    <w:p w:rsidR="006866F0" w:rsidRPr="008A161F" w:rsidRDefault="006866F0" w:rsidP="006866F0">
      <w:pPr>
        <w:ind w:left="720"/>
        <w:rPr>
          <w:rFonts w:ascii="Arial" w:hAnsi="Arial" w:cs="Arial"/>
          <w:sz w:val="36"/>
          <w:szCs w:val="36"/>
        </w:rPr>
      </w:pPr>
    </w:p>
    <w:p w:rsidR="008A161F" w:rsidRPr="008A161F" w:rsidRDefault="008A161F" w:rsidP="008A161F">
      <w:pPr>
        <w:numPr>
          <w:ilvl w:val="0"/>
          <w:numId w:val="22"/>
        </w:numPr>
        <w:spacing w:line="204" w:lineRule="auto"/>
        <w:ind w:left="864"/>
        <w:contextualSpacing/>
        <w:rPr>
          <w:rFonts w:ascii="Arial" w:hAnsi="Arial" w:cs="Arial"/>
          <w:sz w:val="28"/>
          <w:szCs w:val="28"/>
        </w:rPr>
      </w:pPr>
      <w:r w:rsidRPr="008A161F">
        <w:rPr>
          <w:rFonts w:ascii="Arial" w:eastAsiaTheme="minorEastAsia" w:hAnsi="Arial" w:cs="Arial"/>
          <w:b/>
          <w:bCs/>
          <w:color w:val="262626" w:themeColor="text1" w:themeTint="D9"/>
          <w:kern w:val="24"/>
          <w:sz w:val="28"/>
          <w:szCs w:val="28"/>
        </w:rPr>
        <w:t>You are hotel consultants and have been asked to prepare a presentation for the Brand New Renaissance Hotel due to open in Bangladesh in November 2019.</w:t>
      </w:r>
    </w:p>
    <w:p w:rsidR="008A161F" w:rsidRPr="008A161F" w:rsidRDefault="008A161F" w:rsidP="008A161F">
      <w:pPr>
        <w:spacing w:line="204" w:lineRule="auto"/>
        <w:ind w:left="864"/>
        <w:contextualSpacing/>
        <w:rPr>
          <w:rFonts w:ascii="Arial" w:hAnsi="Arial" w:cs="Arial"/>
          <w:sz w:val="28"/>
          <w:szCs w:val="28"/>
        </w:rPr>
      </w:pPr>
    </w:p>
    <w:p w:rsidR="008A161F" w:rsidRPr="008A161F" w:rsidRDefault="008A161F" w:rsidP="008A161F">
      <w:pPr>
        <w:numPr>
          <w:ilvl w:val="0"/>
          <w:numId w:val="22"/>
        </w:numPr>
        <w:spacing w:line="204" w:lineRule="auto"/>
        <w:ind w:left="864"/>
        <w:contextualSpacing/>
        <w:rPr>
          <w:rFonts w:ascii="Arial" w:hAnsi="Arial" w:cs="Arial"/>
          <w:sz w:val="28"/>
          <w:szCs w:val="28"/>
        </w:rPr>
      </w:pPr>
      <w:r w:rsidRPr="008A161F">
        <w:rPr>
          <w:rFonts w:ascii="Arial" w:eastAsiaTheme="minorEastAsia" w:hAnsi="Arial" w:cs="Arial"/>
          <w:b/>
          <w:bCs/>
          <w:color w:val="262626" w:themeColor="text1" w:themeTint="D9"/>
          <w:kern w:val="24"/>
          <w:sz w:val="28"/>
          <w:szCs w:val="28"/>
        </w:rPr>
        <w:t>You have been deployed to prepare a comprehensive analysis for ownership in resourcing the brand new hotel development, ensuring successful recruitment and o</w:t>
      </w:r>
      <w:r>
        <w:rPr>
          <w:rFonts w:ascii="Arial" w:eastAsiaTheme="minorEastAsia" w:hAnsi="Arial" w:cs="Arial"/>
          <w:b/>
          <w:bCs/>
          <w:color w:val="262626" w:themeColor="text1" w:themeTint="D9"/>
          <w:kern w:val="24"/>
          <w:sz w:val="28"/>
          <w:szCs w:val="28"/>
        </w:rPr>
        <w:t>peration once the hotel is open.</w:t>
      </w:r>
    </w:p>
    <w:p w:rsidR="008A161F" w:rsidRDefault="008A161F" w:rsidP="008A161F">
      <w:pPr>
        <w:pStyle w:val="ListParagraph"/>
        <w:rPr>
          <w:rFonts w:ascii="Arial" w:hAnsi="Arial" w:cs="Arial"/>
          <w:sz w:val="28"/>
          <w:szCs w:val="28"/>
        </w:rPr>
      </w:pPr>
    </w:p>
    <w:p w:rsidR="008A161F" w:rsidRPr="008A161F" w:rsidRDefault="008A161F" w:rsidP="008A161F">
      <w:pPr>
        <w:spacing w:line="204" w:lineRule="auto"/>
        <w:ind w:left="864"/>
        <w:contextualSpacing/>
        <w:rPr>
          <w:rFonts w:ascii="Arial" w:hAnsi="Arial" w:cs="Arial"/>
          <w:sz w:val="28"/>
          <w:szCs w:val="28"/>
        </w:rPr>
      </w:pPr>
    </w:p>
    <w:p w:rsidR="008A161F" w:rsidRPr="008A161F" w:rsidRDefault="008A161F" w:rsidP="008A161F">
      <w:pPr>
        <w:numPr>
          <w:ilvl w:val="0"/>
          <w:numId w:val="22"/>
        </w:numPr>
        <w:spacing w:line="204" w:lineRule="auto"/>
        <w:ind w:left="864"/>
        <w:contextualSpacing/>
        <w:rPr>
          <w:rFonts w:ascii="Arial" w:hAnsi="Arial" w:cs="Arial"/>
          <w:sz w:val="28"/>
          <w:szCs w:val="28"/>
        </w:rPr>
      </w:pPr>
      <w:r w:rsidRPr="008A161F">
        <w:rPr>
          <w:rFonts w:ascii="Arial" w:eastAsiaTheme="minorEastAsia" w:hAnsi="Arial" w:cs="Arial"/>
          <w:b/>
          <w:bCs/>
          <w:color w:val="262626" w:themeColor="text1" w:themeTint="D9"/>
          <w:kern w:val="24"/>
          <w:sz w:val="28"/>
          <w:szCs w:val="28"/>
        </w:rPr>
        <w:t xml:space="preserve">You are required to give the hotel guidance to be compliant and to be competitive. </w:t>
      </w:r>
    </w:p>
    <w:p w:rsidR="008A161F" w:rsidRPr="008A161F" w:rsidRDefault="008A161F" w:rsidP="008A161F">
      <w:pPr>
        <w:spacing w:line="204" w:lineRule="auto"/>
        <w:ind w:left="864"/>
        <w:contextualSpacing/>
        <w:rPr>
          <w:rFonts w:ascii="Arial" w:hAnsi="Arial" w:cs="Arial"/>
          <w:sz w:val="28"/>
          <w:szCs w:val="28"/>
        </w:rPr>
      </w:pPr>
    </w:p>
    <w:p w:rsidR="008A161F" w:rsidRPr="008A161F" w:rsidRDefault="008A161F" w:rsidP="008A161F">
      <w:pPr>
        <w:numPr>
          <w:ilvl w:val="0"/>
          <w:numId w:val="22"/>
        </w:numPr>
        <w:spacing w:line="204" w:lineRule="auto"/>
        <w:ind w:left="864"/>
        <w:contextualSpacing/>
        <w:rPr>
          <w:rFonts w:ascii="Arial" w:hAnsi="Arial" w:cs="Arial"/>
          <w:sz w:val="28"/>
          <w:szCs w:val="28"/>
        </w:rPr>
      </w:pPr>
      <w:r w:rsidRPr="008A161F">
        <w:rPr>
          <w:rFonts w:ascii="Arial" w:eastAsiaTheme="minorEastAsia" w:hAnsi="Arial" w:cs="Arial"/>
          <w:b/>
          <w:bCs/>
          <w:color w:val="262626" w:themeColor="text1" w:themeTint="D9"/>
          <w:kern w:val="24"/>
          <w:sz w:val="28"/>
          <w:szCs w:val="28"/>
        </w:rPr>
        <w:t xml:space="preserve"> You have been asked to prepare the report based on the following tasks:</w:t>
      </w:r>
    </w:p>
    <w:p w:rsidR="008A161F" w:rsidRDefault="008A161F" w:rsidP="008A161F">
      <w:pPr>
        <w:pStyle w:val="ListParagraph"/>
        <w:rPr>
          <w:rFonts w:ascii="Arial" w:hAnsi="Arial" w:cs="Arial"/>
          <w:sz w:val="28"/>
          <w:szCs w:val="28"/>
        </w:rPr>
      </w:pPr>
    </w:p>
    <w:p w:rsidR="008A161F" w:rsidRPr="008A161F" w:rsidRDefault="008A161F" w:rsidP="008A161F">
      <w:pPr>
        <w:spacing w:line="204" w:lineRule="auto"/>
        <w:ind w:left="864"/>
        <w:contextualSpacing/>
        <w:rPr>
          <w:rFonts w:ascii="Arial" w:hAnsi="Arial" w:cs="Arial"/>
          <w:sz w:val="28"/>
          <w:szCs w:val="28"/>
        </w:rPr>
      </w:pPr>
    </w:p>
    <w:p w:rsidR="008A161F" w:rsidRPr="008A161F" w:rsidRDefault="008A161F" w:rsidP="008A161F">
      <w:pPr>
        <w:pStyle w:val="ListParagraph"/>
        <w:numPr>
          <w:ilvl w:val="0"/>
          <w:numId w:val="23"/>
        </w:numPr>
        <w:spacing w:line="204" w:lineRule="auto"/>
        <w:rPr>
          <w:rFonts w:ascii="Arial" w:hAnsi="Arial" w:cs="Arial"/>
          <w:sz w:val="28"/>
          <w:szCs w:val="28"/>
        </w:rPr>
      </w:pPr>
      <w:r w:rsidRPr="008A161F">
        <w:rPr>
          <w:rFonts w:ascii="Arial" w:eastAsiaTheme="minorEastAsia" w:hAnsi="Arial" w:cs="Arial"/>
          <w:b/>
          <w:bCs/>
          <w:color w:val="262626" w:themeColor="text1" w:themeTint="D9"/>
          <w:kern w:val="24"/>
          <w:sz w:val="28"/>
          <w:szCs w:val="28"/>
        </w:rPr>
        <w:t xml:space="preserve"> Task 1- Compile a PESTLE analysis of the external environment related to the hotel that demonstrated a critical understanding of the management and business environment within which personnel professionals work.</w:t>
      </w:r>
    </w:p>
    <w:p w:rsidR="008A161F" w:rsidRPr="008A161F" w:rsidRDefault="008A161F" w:rsidP="008A161F">
      <w:pPr>
        <w:numPr>
          <w:ilvl w:val="0"/>
          <w:numId w:val="23"/>
        </w:numPr>
        <w:spacing w:line="204" w:lineRule="auto"/>
        <w:ind w:left="864"/>
        <w:contextualSpacing/>
        <w:rPr>
          <w:rFonts w:ascii="Arial" w:hAnsi="Arial" w:cs="Arial"/>
          <w:sz w:val="28"/>
          <w:szCs w:val="28"/>
        </w:rPr>
      </w:pPr>
      <w:r w:rsidRPr="008A161F">
        <w:rPr>
          <w:rFonts w:ascii="Arial" w:eastAsiaTheme="minorEastAsia" w:hAnsi="Arial" w:cs="Arial"/>
          <w:b/>
          <w:bCs/>
          <w:color w:val="262626" w:themeColor="text1" w:themeTint="D9"/>
          <w:kern w:val="24"/>
          <w:sz w:val="28"/>
          <w:szCs w:val="28"/>
        </w:rPr>
        <w:t xml:space="preserve"> Task 2 - Using examples from the hotel industry discuss the importance of an effective recruitment and selection process in order to sustain competitive advantage.</w:t>
      </w:r>
    </w:p>
    <w:p w:rsidR="008A161F" w:rsidRPr="008A161F" w:rsidRDefault="008A161F" w:rsidP="008A161F">
      <w:pPr>
        <w:numPr>
          <w:ilvl w:val="0"/>
          <w:numId w:val="23"/>
        </w:numPr>
        <w:spacing w:line="204" w:lineRule="auto"/>
        <w:ind w:left="864"/>
        <w:contextualSpacing/>
        <w:rPr>
          <w:rFonts w:ascii="Arial" w:hAnsi="Arial" w:cs="Arial"/>
          <w:sz w:val="28"/>
          <w:szCs w:val="28"/>
        </w:rPr>
      </w:pPr>
      <w:r w:rsidRPr="008A161F">
        <w:rPr>
          <w:rFonts w:ascii="Arial" w:eastAsiaTheme="minorEastAsia" w:hAnsi="Arial" w:cs="Arial"/>
          <w:b/>
          <w:bCs/>
          <w:color w:val="262626" w:themeColor="text1" w:themeTint="D9"/>
          <w:kern w:val="24"/>
          <w:sz w:val="28"/>
          <w:szCs w:val="28"/>
        </w:rPr>
        <w:t xml:space="preserve"> Task 3 - Analyse and evaluate the principal factors that affect the culture, equality and diversity of an organisation.</w:t>
      </w:r>
    </w:p>
    <w:p w:rsidR="008A161F" w:rsidRPr="008A161F" w:rsidRDefault="008A161F" w:rsidP="008A161F">
      <w:pPr>
        <w:numPr>
          <w:ilvl w:val="0"/>
          <w:numId w:val="23"/>
        </w:numPr>
        <w:spacing w:line="204" w:lineRule="auto"/>
        <w:ind w:left="864"/>
        <w:contextualSpacing/>
        <w:rPr>
          <w:rFonts w:ascii="Arial" w:hAnsi="Arial" w:cs="Arial"/>
          <w:sz w:val="28"/>
          <w:szCs w:val="28"/>
        </w:rPr>
      </w:pPr>
      <w:r w:rsidRPr="008A161F">
        <w:rPr>
          <w:rFonts w:ascii="Arial" w:eastAsiaTheme="minorEastAsia" w:hAnsi="Arial" w:cs="Arial"/>
          <w:b/>
          <w:bCs/>
          <w:color w:val="262626" w:themeColor="text1" w:themeTint="D9"/>
          <w:kern w:val="24"/>
          <w:sz w:val="28"/>
          <w:szCs w:val="28"/>
        </w:rPr>
        <w:t xml:space="preserve"> Task 4 - You are also to submit and discuss an outline plan which offers recommendations on issues raised in the presentation.</w:t>
      </w:r>
    </w:p>
    <w:p w:rsidR="008A161F" w:rsidRPr="008A161F" w:rsidRDefault="008A161F" w:rsidP="008A161F">
      <w:pPr>
        <w:numPr>
          <w:ilvl w:val="0"/>
          <w:numId w:val="23"/>
        </w:numPr>
        <w:spacing w:line="204" w:lineRule="auto"/>
        <w:ind w:left="864"/>
        <w:contextualSpacing/>
        <w:rPr>
          <w:rFonts w:ascii="Arial" w:hAnsi="Arial" w:cs="Arial"/>
          <w:sz w:val="28"/>
          <w:szCs w:val="28"/>
        </w:rPr>
      </w:pPr>
      <w:r w:rsidRPr="008A161F">
        <w:rPr>
          <w:rFonts w:ascii="Arial" w:eastAsiaTheme="minorEastAsia" w:hAnsi="Arial" w:cs="Arial"/>
          <w:b/>
          <w:bCs/>
          <w:color w:val="262626" w:themeColor="text1" w:themeTint="D9"/>
          <w:kern w:val="24"/>
          <w:sz w:val="28"/>
          <w:szCs w:val="28"/>
        </w:rPr>
        <w:t xml:space="preserve"> This plan should be based on ways of managing people to exceed targets and sustain competitive advantage within the hotel industry.</w:t>
      </w:r>
    </w:p>
    <w:p w:rsidR="006866F0" w:rsidRPr="0055463A" w:rsidRDefault="006866F0" w:rsidP="0055463A">
      <w:pPr>
        <w:spacing w:line="204" w:lineRule="auto"/>
        <w:ind w:left="864"/>
        <w:contextualSpacing/>
        <w:rPr>
          <w:sz w:val="28"/>
          <w:szCs w:val="28"/>
        </w:rPr>
      </w:pPr>
    </w:p>
    <w:p w:rsidR="006866F0" w:rsidRPr="008A161F" w:rsidRDefault="006866F0" w:rsidP="006866F0">
      <w:pPr>
        <w:ind w:left="720"/>
        <w:rPr>
          <w:rFonts w:ascii="Arial" w:hAnsi="Arial" w:cs="Arial"/>
          <w:sz w:val="28"/>
          <w:szCs w:val="28"/>
        </w:rPr>
      </w:pPr>
    </w:p>
    <w:p w:rsidR="006866F0" w:rsidRPr="008A161F" w:rsidRDefault="006866F0" w:rsidP="006866F0">
      <w:pPr>
        <w:ind w:left="720"/>
        <w:rPr>
          <w:rFonts w:ascii="Arial" w:hAnsi="Arial" w:cs="Arial"/>
          <w:sz w:val="28"/>
          <w:szCs w:val="28"/>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55463A">
      <w:pPr>
        <w:rPr>
          <w:rFonts w:ascii="Arial" w:hAnsi="Arial" w:cs="Arial"/>
          <w:sz w:val="24"/>
          <w:szCs w:val="24"/>
        </w:rPr>
      </w:pPr>
    </w:p>
    <w:p w:rsidR="006866F0" w:rsidRDefault="006866F0" w:rsidP="006866F0">
      <w:pPr>
        <w:ind w:left="720"/>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5463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431D4" w:rsidP="00152E9D">
            <w:pPr>
              <w:jc w:val="center"/>
              <w:rPr>
                <w:rFonts w:ascii="Arial" w:hAnsi="Arial" w:cs="Arial"/>
                <w:sz w:val="32"/>
              </w:rPr>
            </w:pPr>
            <w:r>
              <w:rPr>
                <w:rFonts w:ascii="Arial" w:hAnsi="Arial" w:cs="Arial"/>
                <w:sz w:val="32"/>
              </w:rPr>
              <w:t>2</w:t>
            </w:r>
            <w:r w:rsidR="00B512D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5463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5463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5463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00F71" w:rsidRDefault="00F00F71">
      <w:r>
        <w:separator/>
      </w:r>
    </w:p>
  </w:endnote>
  <w:endnote w:type="continuationSeparator" w:id="0">
    <w:p w:rsidR="00F00F71" w:rsidRDefault="00F00F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2">
    <w:panose1 w:val="050201020105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Yu Gothic UI"/>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C1D4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C1D49">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00F71" w:rsidRDefault="00F00F71">
      <w:r>
        <w:separator/>
      </w:r>
    </w:p>
  </w:footnote>
  <w:footnote w:type="continuationSeparator" w:id="0">
    <w:p w:rsidR="00F00F71" w:rsidRDefault="00F00F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041BD4"/>
    <w:multiLevelType w:val="hybridMultilevel"/>
    <w:tmpl w:val="891C9F3C"/>
    <w:lvl w:ilvl="0" w:tplc="67F82936">
      <w:start w:val="1"/>
      <w:numFmt w:val="bullet"/>
      <w:lvlText w:val=""/>
      <w:lvlJc w:val="left"/>
      <w:pPr>
        <w:tabs>
          <w:tab w:val="num" w:pos="720"/>
        </w:tabs>
        <w:ind w:left="720" w:hanging="360"/>
      </w:pPr>
      <w:rPr>
        <w:rFonts w:ascii="Wingdings" w:hAnsi="Wingdings" w:hint="default"/>
      </w:rPr>
    </w:lvl>
    <w:lvl w:ilvl="1" w:tplc="82B4C476" w:tentative="1">
      <w:start w:val="1"/>
      <w:numFmt w:val="bullet"/>
      <w:lvlText w:val=""/>
      <w:lvlJc w:val="left"/>
      <w:pPr>
        <w:tabs>
          <w:tab w:val="num" w:pos="1440"/>
        </w:tabs>
        <w:ind w:left="1440" w:hanging="360"/>
      </w:pPr>
      <w:rPr>
        <w:rFonts w:ascii="Wingdings" w:hAnsi="Wingdings" w:hint="default"/>
      </w:rPr>
    </w:lvl>
    <w:lvl w:ilvl="2" w:tplc="884EB770" w:tentative="1">
      <w:start w:val="1"/>
      <w:numFmt w:val="bullet"/>
      <w:lvlText w:val=""/>
      <w:lvlJc w:val="left"/>
      <w:pPr>
        <w:tabs>
          <w:tab w:val="num" w:pos="2160"/>
        </w:tabs>
        <w:ind w:left="2160" w:hanging="360"/>
      </w:pPr>
      <w:rPr>
        <w:rFonts w:ascii="Wingdings" w:hAnsi="Wingdings" w:hint="default"/>
      </w:rPr>
    </w:lvl>
    <w:lvl w:ilvl="3" w:tplc="EA4AAB6C" w:tentative="1">
      <w:start w:val="1"/>
      <w:numFmt w:val="bullet"/>
      <w:lvlText w:val=""/>
      <w:lvlJc w:val="left"/>
      <w:pPr>
        <w:tabs>
          <w:tab w:val="num" w:pos="2880"/>
        </w:tabs>
        <w:ind w:left="2880" w:hanging="360"/>
      </w:pPr>
      <w:rPr>
        <w:rFonts w:ascii="Wingdings" w:hAnsi="Wingdings" w:hint="default"/>
      </w:rPr>
    </w:lvl>
    <w:lvl w:ilvl="4" w:tplc="EA0A3260" w:tentative="1">
      <w:start w:val="1"/>
      <w:numFmt w:val="bullet"/>
      <w:lvlText w:val=""/>
      <w:lvlJc w:val="left"/>
      <w:pPr>
        <w:tabs>
          <w:tab w:val="num" w:pos="3600"/>
        </w:tabs>
        <w:ind w:left="3600" w:hanging="360"/>
      </w:pPr>
      <w:rPr>
        <w:rFonts w:ascii="Wingdings" w:hAnsi="Wingdings" w:hint="default"/>
      </w:rPr>
    </w:lvl>
    <w:lvl w:ilvl="5" w:tplc="F0C427C0" w:tentative="1">
      <w:start w:val="1"/>
      <w:numFmt w:val="bullet"/>
      <w:lvlText w:val=""/>
      <w:lvlJc w:val="left"/>
      <w:pPr>
        <w:tabs>
          <w:tab w:val="num" w:pos="4320"/>
        </w:tabs>
        <w:ind w:left="4320" w:hanging="360"/>
      </w:pPr>
      <w:rPr>
        <w:rFonts w:ascii="Wingdings" w:hAnsi="Wingdings" w:hint="default"/>
      </w:rPr>
    </w:lvl>
    <w:lvl w:ilvl="6" w:tplc="6744203C" w:tentative="1">
      <w:start w:val="1"/>
      <w:numFmt w:val="bullet"/>
      <w:lvlText w:val=""/>
      <w:lvlJc w:val="left"/>
      <w:pPr>
        <w:tabs>
          <w:tab w:val="num" w:pos="5040"/>
        </w:tabs>
        <w:ind w:left="5040" w:hanging="360"/>
      </w:pPr>
      <w:rPr>
        <w:rFonts w:ascii="Wingdings" w:hAnsi="Wingdings" w:hint="default"/>
      </w:rPr>
    </w:lvl>
    <w:lvl w:ilvl="7" w:tplc="21EEEE16" w:tentative="1">
      <w:start w:val="1"/>
      <w:numFmt w:val="bullet"/>
      <w:lvlText w:val=""/>
      <w:lvlJc w:val="left"/>
      <w:pPr>
        <w:tabs>
          <w:tab w:val="num" w:pos="5760"/>
        </w:tabs>
        <w:ind w:left="5760" w:hanging="360"/>
      </w:pPr>
      <w:rPr>
        <w:rFonts w:ascii="Wingdings" w:hAnsi="Wingdings" w:hint="default"/>
      </w:rPr>
    </w:lvl>
    <w:lvl w:ilvl="8" w:tplc="7E5404C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467CCF"/>
    <w:multiLevelType w:val="hybridMultilevel"/>
    <w:tmpl w:val="DFF8DD96"/>
    <w:lvl w:ilvl="0" w:tplc="87986662">
      <w:start w:val="1"/>
      <w:numFmt w:val="bullet"/>
      <w:lvlText w:val=""/>
      <w:lvlJc w:val="left"/>
      <w:pPr>
        <w:tabs>
          <w:tab w:val="num" w:pos="720"/>
        </w:tabs>
        <w:ind w:left="720" w:hanging="360"/>
      </w:pPr>
      <w:rPr>
        <w:rFonts w:ascii="Wingdings" w:hAnsi="Wingdings" w:hint="default"/>
      </w:rPr>
    </w:lvl>
    <w:lvl w:ilvl="1" w:tplc="1E60C57E" w:tentative="1">
      <w:start w:val="1"/>
      <w:numFmt w:val="bullet"/>
      <w:lvlText w:val=""/>
      <w:lvlJc w:val="left"/>
      <w:pPr>
        <w:tabs>
          <w:tab w:val="num" w:pos="1440"/>
        </w:tabs>
        <w:ind w:left="1440" w:hanging="360"/>
      </w:pPr>
      <w:rPr>
        <w:rFonts w:ascii="Wingdings" w:hAnsi="Wingdings" w:hint="default"/>
      </w:rPr>
    </w:lvl>
    <w:lvl w:ilvl="2" w:tplc="1D1CFDE0" w:tentative="1">
      <w:start w:val="1"/>
      <w:numFmt w:val="bullet"/>
      <w:lvlText w:val=""/>
      <w:lvlJc w:val="left"/>
      <w:pPr>
        <w:tabs>
          <w:tab w:val="num" w:pos="2160"/>
        </w:tabs>
        <w:ind w:left="2160" w:hanging="360"/>
      </w:pPr>
      <w:rPr>
        <w:rFonts w:ascii="Wingdings" w:hAnsi="Wingdings" w:hint="default"/>
      </w:rPr>
    </w:lvl>
    <w:lvl w:ilvl="3" w:tplc="2AEAB574" w:tentative="1">
      <w:start w:val="1"/>
      <w:numFmt w:val="bullet"/>
      <w:lvlText w:val=""/>
      <w:lvlJc w:val="left"/>
      <w:pPr>
        <w:tabs>
          <w:tab w:val="num" w:pos="2880"/>
        </w:tabs>
        <w:ind w:left="2880" w:hanging="360"/>
      </w:pPr>
      <w:rPr>
        <w:rFonts w:ascii="Wingdings" w:hAnsi="Wingdings" w:hint="default"/>
      </w:rPr>
    </w:lvl>
    <w:lvl w:ilvl="4" w:tplc="B4A82B66" w:tentative="1">
      <w:start w:val="1"/>
      <w:numFmt w:val="bullet"/>
      <w:lvlText w:val=""/>
      <w:lvlJc w:val="left"/>
      <w:pPr>
        <w:tabs>
          <w:tab w:val="num" w:pos="3600"/>
        </w:tabs>
        <w:ind w:left="3600" w:hanging="360"/>
      </w:pPr>
      <w:rPr>
        <w:rFonts w:ascii="Wingdings" w:hAnsi="Wingdings" w:hint="default"/>
      </w:rPr>
    </w:lvl>
    <w:lvl w:ilvl="5" w:tplc="4D0ACC36" w:tentative="1">
      <w:start w:val="1"/>
      <w:numFmt w:val="bullet"/>
      <w:lvlText w:val=""/>
      <w:lvlJc w:val="left"/>
      <w:pPr>
        <w:tabs>
          <w:tab w:val="num" w:pos="4320"/>
        </w:tabs>
        <w:ind w:left="4320" w:hanging="360"/>
      </w:pPr>
      <w:rPr>
        <w:rFonts w:ascii="Wingdings" w:hAnsi="Wingdings" w:hint="default"/>
      </w:rPr>
    </w:lvl>
    <w:lvl w:ilvl="6" w:tplc="C02866C8" w:tentative="1">
      <w:start w:val="1"/>
      <w:numFmt w:val="bullet"/>
      <w:lvlText w:val=""/>
      <w:lvlJc w:val="left"/>
      <w:pPr>
        <w:tabs>
          <w:tab w:val="num" w:pos="5040"/>
        </w:tabs>
        <w:ind w:left="5040" w:hanging="360"/>
      </w:pPr>
      <w:rPr>
        <w:rFonts w:ascii="Wingdings" w:hAnsi="Wingdings" w:hint="default"/>
      </w:rPr>
    </w:lvl>
    <w:lvl w:ilvl="7" w:tplc="9D400A1C" w:tentative="1">
      <w:start w:val="1"/>
      <w:numFmt w:val="bullet"/>
      <w:lvlText w:val=""/>
      <w:lvlJc w:val="left"/>
      <w:pPr>
        <w:tabs>
          <w:tab w:val="num" w:pos="5760"/>
        </w:tabs>
        <w:ind w:left="5760" w:hanging="360"/>
      </w:pPr>
      <w:rPr>
        <w:rFonts w:ascii="Wingdings" w:hAnsi="Wingdings" w:hint="default"/>
      </w:rPr>
    </w:lvl>
    <w:lvl w:ilvl="8" w:tplc="0E8677A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D4920C7"/>
    <w:multiLevelType w:val="hybridMultilevel"/>
    <w:tmpl w:val="3C04CB20"/>
    <w:lvl w:ilvl="0" w:tplc="7ECA9E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629307B"/>
    <w:multiLevelType w:val="hybridMultilevel"/>
    <w:tmpl w:val="1C3A1C58"/>
    <w:lvl w:ilvl="0" w:tplc="C3148490">
      <w:start w:val="1"/>
      <w:numFmt w:val="bullet"/>
      <w:lvlText w:val=""/>
      <w:lvlJc w:val="left"/>
      <w:pPr>
        <w:tabs>
          <w:tab w:val="num" w:pos="720"/>
        </w:tabs>
        <w:ind w:left="720" w:hanging="360"/>
      </w:pPr>
      <w:rPr>
        <w:rFonts w:ascii="Wingdings" w:hAnsi="Wingdings" w:hint="default"/>
      </w:rPr>
    </w:lvl>
    <w:lvl w:ilvl="1" w:tplc="1D92AC5C" w:tentative="1">
      <w:start w:val="1"/>
      <w:numFmt w:val="bullet"/>
      <w:lvlText w:val=""/>
      <w:lvlJc w:val="left"/>
      <w:pPr>
        <w:tabs>
          <w:tab w:val="num" w:pos="1440"/>
        </w:tabs>
        <w:ind w:left="1440" w:hanging="360"/>
      </w:pPr>
      <w:rPr>
        <w:rFonts w:ascii="Wingdings" w:hAnsi="Wingdings" w:hint="default"/>
      </w:rPr>
    </w:lvl>
    <w:lvl w:ilvl="2" w:tplc="C58C2AC0" w:tentative="1">
      <w:start w:val="1"/>
      <w:numFmt w:val="bullet"/>
      <w:lvlText w:val=""/>
      <w:lvlJc w:val="left"/>
      <w:pPr>
        <w:tabs>
          <w:tab w:val="num" w:pos="2160"/>
        </w:tabs>
        <w:ind w:left="2160" w:hanging="360"/>
      </w:pPr>
      <w:rPr>
        <w:rFonts w:ascii="Wingdings" w:hAnsi="Wingdings" w:hint="default"/>
      </w:rPr>
    </w:lvl>
    <w:lvl w:ilvl="3" w:tplc="605E60E4" w:tentative="1">
      <w:start w:val="1"/>
      <w:numFmt w:val="bullet"/>
      <w:lvlText w:val=""/>
      <w:lvlJc w:val="left"/>
      <w:pPr>
        <w:tabs>
          <w:tab w:val="num" w:pos="2880"/>
        </w:tabs>
        <w:ind w:left="2880" w:hanging="360"/>
      </w:pPr>
      <w:rPr>
        <w:rFonts w:ascii="Wingdings" w:hAnsi="Wingdings" w:hint="default"/>
      </w:rPr>
    </w:lvl>
    <w:lvl w:ilvl="4" w:tplc="7908A85E" w:tentative="1">
      <w:start w:val="1"/>
      <w:numFmt w:val="bullet"/>
      <w:lvlText w:val=""/>
      <w:lvlJc w:val="left"/>
      <w:pPr>
        <w:tabs>
          <w:tab w:val="num" w:pos="3600"/>
        </w:tabs>
        <w:ind w:left="3600" w:hanging="360"/>
      </w:pPr>
      <w:rPr>
        <w:rFonts w:ascii="Wingdings" w:hAnsi="Wingdings" w:hint="default"/>
      </w:rPr>
    </w:lvl>
    <w:lvl w:ilvl="5" w:tplc="A628C584" w:tentative="1">
      <w:start w:val="1"/>
      <w:numFmt w:val="bullet"/>
      <w:lvlText w:val=""/>
      <w:lvlJc w:val="left"/>
      <w:pPr>
        <w:tabs>
          <w:tab w:val="num" w:pos="4320"/>
        </w:tabs>
        <w:ind w:left="4320" w:hanging="360"/>
      </w:pPr>
      <w:rPr>
        <w:rFonts w:ascii="Wingdings" w:hAnsi="Wingdings" w:hint="default"/>
      </w:rPr>
    </w:lvl>
    <w:lvl w:ilvl="6" w:tplc="DD8E37EC" w:tentative="1">
      <w:start w:val="1"/>
      <w:numFmt w:val="bullet"/>
      <w:lvlText w:val=""/>
      <w:lvlJc w:val="left"/>
      <w:pPr>
        <w:tabs>
          <w:tab w:val="num" w:pos="5040"/>
        </w:tabs>
        <w:ind w:left="5040" w:hanging="360"/>
      </w:pPr>
      <w:rPr>
        <w:rFonts w:ascii="Wingdings" w:hAnsi="Wingdings" w:hint="default"/>
      </w:rPr>
    </w:lvl>
    <w:lvl w:ilvl="7" w:tplc="A322E1F2" w:tentative="1">
      <w:start w:val="1"/>
      <w:numFmt w:val="bullet"/>
      <w:lvlText w:val=""/>
      <w:lvlJc w:val="left"/>
      <w:pPr>
        <w:tabs>
          <w:tab w:val="num" w:pos="5760"/>
        </w:tabs>
        <w:ind w:left="5760" w:hanging="360"/>
      </w:pPr>
      <w:rPr>
        <w:rFonts w:ascii="Wingdings" w:hAnsi="Wingdings" w:hint="default"/>
      </w:rPr>
    </w:lvl>
    <w:lvl w:ilvl="8" w:tplc="7BC6E7E8"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DFC54A5"/>
    <w:multiLevelType w:val="hybridMultilevel"/>
    <w:tmpl w:val="F5C2BF58"/>
    <w:lvl w:ilvl="0" w:tplc="4BD0BED6">
      <w:start w:val="1"/>
      <w:numFmt w:val="bullet"/>
      <w:lvlText w:val=""/>
      <w:lvlJc w:val="left"/>
      <w:pPr>
        <w:tabs>
          <w:tab w:val="num" w:pos="720"/>
        </w:tabs>
        <w:ind w:left="720" w:hanging="360"/>
      </w:pPr>
      <w:rPr>
        <w:rFonts w:ascii="Wingdings 2" w:hAnsi="Wingdings 2" w:hint="default"/>
      </w:rPr>
    </w:lvl>
    <w:lvl w:ilvl="1" w:tplc="9312BA02" w:tentative="1">
      <w:start w:val="1"/>
      <w:numFmt w:val="bullet"/>
      <w:lvlText w:val=""/>
      <w:lvlJc w:val="left"/>
      <w:pPr>
        <w:tabs>
          <w:tab w:val="num" w:pos="1440"/>
        </w:tabs>
        <w:ind w:left="1440" w:hanging="360"/>
      </w:pPr>
      <w:rPr>
        <w:rFonts w:ascii="Wingdings 2" w:hAnsi="Wingdings 2" w:hint="default"/>
      </w:rPr>
    </w:lvl>
    <w:lvl w:ilvl="2" w:tplc="8230CFAE" w:tentative="1">
      <w:start w:val="1"/>
      <w:numFmt w:val="bullet"/>
      <w:lvlText w:val=""/>
      <w:lvlJc w:val="left"/>
      <w:pPr>
        <w:tabs>
          <w:tab w:val="num" w:pos="2160"/>
        </w:tabs>
        <w:ind w:left="2160" w:hanging="360"/>
      </w:pPr>
      <w:rPr>
        <w:rFonts w:ascii="Wingdings 2" w:hAnsi="Wingdings 2" w:hint="default"/>
      </w:rPr>
    </w:lvl>
    <w:lvl w:ilvl="3" w:tplc="D01C74E4" w:tentative="1">
      <w:start w:val="1"/>
      <w:numFmt w:val="bullet"/>
      <w:lvlText w:val=""/>
      <w:lvlJc w:val="left"/>
      <w:pPr>
        <w:tabs>
          <w:tab w:val="num" w:pos="2880"/>
        </w:tabs>
        <w:ind w:left="2880" w:hanging="360"/>
      </w:pPr>
      <w:rPr>
        <w:rFonts w:ascii="Wingdings 2" w:hAnsi="Wingdings 2" w:hint="default"/>
      </w:rPr>
    </w:lvl>
    <w:lvl w:ilvl="4" w:tplc="ADE0D75C" w:tentative="1">
      <w:start w:val="1"/>
      <w:numFmt w:val="bullet"/>
      <w:lvlText w:val=""/>
      <w:lvlJc w:val="left"/>
      <w:pPr>
        <w:tabs>
          <w:tab w:val="num" w:pos="3600"/>
        </w:tabs>
        <w:ind w:left="3600" w:hanging="360"/>
      </w:pPr>
      <w:rPr>
        <w:rFonts w:ascii="Wingdings 2" w:hAnsi="Wingdings 2" w:hint="default"/>
      </w:rPr>
    </w:lvl>
    <w:lvl w:ilvl="5" w:tplc="6262CCBC" w:tentative="1">
      <w:start w:val="1"/>
      <w:numFmt w:val="bullet"/>
      <w:lvlText w:val=""/>
      <w:lvlJc w:val="left"/>
      <w:pPr>
        <w:tabs>
          <w:tab w:val="num" w:pos="4320"/>
        </w:tabs>
        <w:ind w:left="4320" w:hanging="360"/>
      </w:pPr>
      <w:rPr>
        <w:rFonts w:ascii="Wingdings 2" w:hAnsi="Wingdings 2" w:hint="default"/>
      </w:rPr>
    </w:lvl>
    <w:lvl w:ilvl="6" w:tplc="EBBC3B54" w:tentative="1">
      <w:start w:val="1"/>
      <w:numFmt w:val="bullet"/>
      <w:lvlText w:val=""/>
      <w:lvlJc w:val="left"/>
      <w:pPr>
        <w:tabs>
          <w:tab w:val="num" w:pos="5040"/>
        </w:tabs>
        <w:ind w:left="5040" w:hanging="360"/>
      </w:pPr>
      <w:rPr>
        <w:rFonts w:ascii="Wingdings 2" w:hAnsi="Wingdings 2" w:hint="default"/>
      </w:rPr>
    </w:lvl>
    <w:lvl w:ilvl="7" w:tplc="83C46FE8" w:tentative="1">
      <w:start w:val="1"/>
      <w:numFmt w:val="bullet"/>
      <w:lvlText w:val=""/>
      <w:lvlJc w:val="left"/>
      <w:pPr>
        <w:tabs>
          <w:tab w:val="num" w:pos="5760"/>
        </w:tabs>
        <w:ind w:left="5760" w:hanging="360"/>
      </w:pPr>
      <w:rPr>
        <w:rFonts w:ascii="Wingdings 2" w:hAnsi="Wingdings 2" w:hint="default"/>
      </w:rPr>
    </w:lvl>
    <w:lvl w:ilvl="8" w:tplc="75AE2D92" w:tentative="1">
      <w:start w:val="1"/>
      <w:numFmt w:val="bullet"/>
      <w:lvlText w:val=""/>
      <w:lvlJc w:val="left"/>
      <w:pPr>
        <w:tabs>
          <w:tab w:val="num" w:pos="6480"/>
        </w:tabs>
        <w:ind w:left="6480" w:hanging="360"/>
      </w:pPr>
      <w:rPr>
        <w:rFonts w:ascii="Wingdings 2" w:hAnsi="Wingdings 2"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521DE2"/>
    <w:multiLevelType w:val="hybridMultilevel"/>
    <w:tmpl w:val="4634CD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EA2116A"/>
    <w:multiLevelType w:val="hybridMultilevel"/>
    <w:tmpl w:val="1B24A3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2"/>
  </w:num>
  <w:num w:numId="4">
    <w:abstractNumId w:val="13"/>
  </w:num>
  <w:num w:numId="5">
    <w:abstractNumId w:val="9"/>
  </w:num>
  <w:num w:numId="6">
    <w:abstractNumId w:val="21"/>
  </w:num>
  <w:num w:numId="7">
    <w:abstractNumId w:val="3"/>
  </w:num>
  <w:num w:numId="8">
    <w:abstractNumId w:val="19"/>
  </w:num>
  <w:num w:numId="9">
    <w:abstractNumId w:val="12"/>
  </w:num>
  <w:num w:numId="10">
    <w:abstractNumId w:val="6"/>
  </w:num>
  <w:num w:numId="11">
    <w:abstractNumId w:val="7"/>
  </w:num>
  <w:num w:numId="12">
    <w:abstractNumId w:val="10"/>
  </w:num>
  <w:num w:numId="13">
    <w:abstractNumId w:val="17"/>
  </w:num>
  <w:num w:numId="14">
    <w:abstractNumId w:val="5"/>
  </w:num>
  <w:num w:numId="15">
    <w:abstractNumId w:val="0"/>
  </w:num>
  <w:num w:numId="16">
    <w:abstractNumId w:val="8"/>
  </w:num>
  <w:num w:numId="17">
    <w:abstractNumId w:val="18"/>
  </w:num>
  <w:num w:numId="18">
    <w:abstractNumId w:val="20"/>
  </w:num>
  <w:num w:numId="19">
    <w:abstractNumId w:val="14"/>
  </w:num>
  <w:num w:numId="20">
    <w:abstractNumId w:val="16"/>
  </w:num>
  <w:num w:numId="21">
    <w:abstractNumId w:val="4"/>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3BE5"/>
    <w:rsid w:val="00006DBB"/>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4A0A"/>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5463A"/>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3021"/>
    <w:rsid w:val="00681208"/>
    <w:rsid w:val="00681FA9"/>
    <w:rsid w:val="006866F0"/>
    <w:rsid w:val="00691EA9"/>
    <w:rsid w:val="006934D4"/>
    <w:rsid w:val="006A6DC3"/>
    <w:rsid w:val="006B107D"/>
    <w:rsid w:val="006D49ED"/>
    <w:rsid w:val="006D55CE"/>
    <w:rsid w:val="006D637A"/>
    <w:rsid w:val="006D6F24"/>
    <w:rsid w:val="006F0F95"/>
    <w:rsid w:val="006F45BF"/>
    <w:rsid w:val="006F60E0"/>
    <w:rsid w:val="00702F71"/>
    <w:rsid w:val="007366DF"/>
    <w:rsid w:val="007431D4"/>
    <w:rsid w:val="00757839"/>
    <w:rsid w:val="00770C81"/>
    <w:rsid w:val="00791024"/>
    <w:rsid w:val="00793F0A"/>
    <w:rsid w:val="007A2657"/>
    <w:rsid w:val="007C682C"/>
    <w:rsid w:val="007D2385"/>
    <w:rsid w:val="007F214F"/>
    <w:rsid w:val="00800069"/>
    <w:rsid w:val="008042F0"/>
    <w:rsid w:val="00830EBC"/>
    <w:rsid w:val="008310A0"/>
    <w:rsid w:val="00835D29"/>
    <w:rsid w:val="00842E7F"/>
    <w:rsid w:val="00852933"/>
    <w:rsid w:val="008566E5"/>
    <w:rsid w:val="008566FE"/>
    <w:rsid w:val="00865B46"/>
    <w:rsid w:val="00890CD8"/>
    <w:rsid w:val="00896134"/>
    <w:rsid w:val="008A161F"/>
    <w:rsid w:val="008A62BC"/>
    <w:rsid w:val="008B43E7"/>
    <w:rsid w:val="008C1BCD"/>
    <w:rsid w:val="008D763F"/>
    <w:rsid w:val="008F036F"/>
    <w:rsid w:val="008F1308"/>
    <w:rsid w:val="008F78C2"/>
    <w:rsid w:val="00901DCD"/>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467A6"/>
    <w:rsid w:val="00A55876"/>
    <w:rsid w:val="00A67FB1"/>
    <w:rsid w:val="00A85BFE"/>
    <w:rsid w:val="00AB6FE7"/>
    <w:rsid w:val="00AB7AD7"/>
    <w:rsid w:val="00AD2430"/>
    <w:rsid w:val="00AE41A6"/>
    <w:rsid w:val="00AF0E34"/>
    <w:rsid w:val="00AF271D"/>
    <w:rsid w:val="00AF56C2"/>
    <w:rsid w:val="00B004E6"/>
    <w:rsid w:val="00B0744D"/>
    <w:rsid w:val="00B50EA8"/>
    <w:rsid w:val="00B512D0"/>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0E80"/>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3547"/>
    <w:rsid w:val="00DD17CC"/>
    <w:rsid w:val="00DE217A"/>
    <w:rsid w:val="00DF321B"/>
    <w:rsid w:val="00DF3F3F"/>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0F71"/>
    <w:rsid w:val="00F02126"/>
    <w:rsid w:val="00F03D85"/>
    <w:rsid w:val="00F07C8C"/>
    <w:rsid w:val="00F11578"/>
    <w:rsid w:val="00F249F1"/>
    <w:rsid w:val="00F25B9D"/>
    <w:rsid w:val="00F2664E"/>
    <w:rsid w:val="00F31163"/>
    <w:rsid w:val="00F31C04"/>
    <w:rsid w:val="00F442A7"/>
    <w:rsid w:val="00F57A89"/>
    <w:rsid w:val="00F61A20"/>
    <w:rsid w:val="00F63DD9"/>
    <w:rsid w:val="00F67644"/>
    <w:rsid w:val="00F8381F"/>
    <w:rsid w:val="00F83BAE"/>
    <w:rsid w:val="00FA04CD"/>
    <w:rsid w:val="00FA25F5"/>
    <w:rsid w:val="00FA2810"/>
    <w:rsid w:val="00FA68F8"/>
    <w:rsid w:val="00FB1DC0"/>
    <w:rsid w:val="00FB3B4E"/>
    <w:rsid w:val="00FB4521"/>
    <w:rsid w:val="00FB4F84"/>
    <w:rsid w:val="00FB5CF8"/>
    <w:rsid w:val="00FC1D4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E487F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467A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7636136">
      <w:bodyDiv w:val="1"/>
      <w:marLeft w:val="0"/>
      <w:marRight w:val="0"/>
      <w:marTop w:val="0"/>
      <w:marBottom w:val="0"/>
      <w:divBdr>
        <w:top w:val="none" w:sz="0" w:space="0" w:color="auto"/>
        <w:left w:val="none" w:sz="0" w:space="0" w:color="auto"/>
        <w:bottom w:val="none" w:sz="0" w:space="0" w:color="auto"/>
        <w:right w:val="none" w:sz="0" w:space="0" w:color="auto"/>
      </w:divBdr>
      <w:divsChild>
        <w:div w:id="416024686">
          <w:marLeft w:val="288"/>
          <w:marRight w:val="0"/>
          <w:marTop w:val="240"/>
          <w:marBottom w:val="0"/>
          <w:divBdr>
            <w:top w:val="none" w:sz="0" w:space="0" w:color="auto"/>
            <w:left w:val="none" w:sz="0" w:space="0" w:color="auto"/>
            <w:bottom w:val="none" w:sz="0" w:space="0" w:color="auto"/>
            <w:right w:val="none" w:sz="0" w:space="0" w:color="auto"/>
          </w:divBdr>
        </w:div>
        <w:div w:id="812597188">
          <w:marLeft w:val="288"/>
          <w:marRight w:val="0"/>
          <w:marTop w:val="240"/>
          <w:marBottom w:val="0"/>
          <w:divBdr>
            <w:top w:val="none" w:sz="0" w:space="0" w:color="auto"/>
            <w:left w:val="none" w:sz="0" w:space="0" w:color="auto"/>
            <w:bottom w:val="none" w:sz="0" w:space="0" w:color="auto"/>
            <w:right w:val="none" w:sz="0" w:space="0" w:color="auto"/>
          </w:divBdr>
        </w:div>
        <w:div w:id="1269972844">
          <w:marLeft w:val="288"/>
          <w:marRight w:val="0"/>
          <w:marTop w:val="240"/>
          <w:marBottom w:val="0"/>
          <w:divBdr>
            <w:top w:val="none" w:sz="0" w:space="0" w:color="auto"/>
            <w:left w:val="none" w:sz="0" w:space="0" w:color="auto"/>
            <w:bottom w:val="none" w:sz="0" w:space="0" w:color="auto"/>
            <w:right w:val="none" w:sz="0" w:space="0" w:color="auto"/>
          </w:divBdr>
        </w:div>
      </w:divsChild>
    </w:div>
    <w:div w:id="1372681685">
      <w:bodyDiv w:val="1"/>
      <w:marLeft w:val="0"/>
      <w:marRight w:val="0"/>
      <w:marTop w:val="0"/>
      <w:marBottom w:val="0"/>
      <w:divBdr>
        <w:top w:val="none" w:sz="0" w:space="0" w:color="auto"/>
        <w:left w:val="none" w:sz="0" w:space="0" w:color="auto"/>
        <w:bottom w:val="none" w:sz="0" w:space="0" w:color="auto"/>
        <w:right w:val="none" w:sz="0" w:space="0" w:color="auto"/>
      </w:divBdr>
      <w:divsChild>
        <w:div w:id="1574271810">
          <w:marLeft w:val="144"/>
          <w:marRight w:val="0"/>
          <w:marTop w:val="260"/>
          <w:marBottom w:val="0"/>
          <w:divBdr>
            <w:top w:val="none" w:sz="0" w:space="0" w:color="auto"/>
            <w:left w:val="none" w:sz="0" w:space="0" w:color="auto"/>
            <w:bottom w:val="none" w:sz="0" w:space="0" w:color="auto"/>
            <w:right w:val="none" w:sz="0" w:space="0" w:color="auto"/>
          </w:divBdr>
        </w:div>
        <w:div w:id="1475679889">
          <w:marLeft w:val="144"/>
          <w:marRight w:val="0"/>
          <w:marTop w:val="260"/>
          <w:marBottom w:val="0"/>
          <w:divBdr>
            <w:top w:val="none" w:sz="0" w:space="0" w:color="auto"/>
            <w:left w:val="none" w:sz="0" w:space="0" w:color="auto"/>
            <w:bottom w:val="none" w:sz="0" w:space="0" w:color="auto"/>
            <w:right w:val="none" w:sz="0" w:space="0" w:color="auto"/>
          </w:divBdr>
        </w:div>
        <w:div w:id="1657342211">
          <w:marLeft w:val="144"/>
          <w:marRight w:val="0"/>
          <w:marTop w:val="260"/>
          <w:marBottom w:val="0"/>
          <w:divBdr>
            <w:top w:val="none" w:sz="0" w:space="0" w:color="auto"/>
            <w:left w:val="none" w:sz="0" w:space="0" w:color="auto"/>
            <w:bottom w:val="none" w:sz="0" w:space="0" w:color="auto"/>
            <w:right w:val="none" w:sz="0" w:space="0" w:color="auto"/>
          </w:divBdr>
        </w:div>
        <w:div w:id="780806706">
          <w:marLeft w:val="144"/>
          <w:marRight w:val="0"/>
          <w:marTop w:val="26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9037539">
      <w:bodyDiv w:val="1"/>
      <w:marLeft w:val="0"/>
      <w:marRight w:val="0"/>
      <w:marTop w:val="0"/>
      <w:marBottom w:val="0"/>
      <w:divBdr>
        <w:top w:val="none" w:sz="0" w:space="0" w:color="auto"/>
        <w:left w:val="none" w:sz="0" w:space="0" w:color="auto"/>
        <w:bottom w:val="none" w:sz="0" w:space="0" w:color="auto"/>
        <w:right w:val="none" w:sz="0" w:space="0" w:color="auto"/>
      </w:divBdr>
      <w:divsChild>
        <w:div w:id="1292589513">
          <w:marLeft w:val="144"/>
          <w:marRight w:val="0"/>
          <w:marTop w:val="260"/>
          <w:marBottom w:val="0"/>
          <w:divBdr>
            <w:top w:val="none" w:sz="0" w:space="0" w:color="auto"/>
            <w:left w:val="none" w:sz="0" w:space="0" w:color="auto"/>
            <w:bottom w:val="none" w:sz="0" w:space="0" w:color="auto"/>
            <w:right w:val="none" w:sz="0" w:space="0" w:color="auto"/>
          </w:divBdr>
        </w:div>
        <w:div w:id="534197265">
          <w:marLeft w:val="144"/>
          <w:marRight w:val="0"/>
          <w:marTop w:val="260"/>
          <w:marBottom w:val="0"/>
          <w:divBdr>
            <w:top w:val="none" w:sz="0" w:space="0" w:color="auto"/>
            <w:left w:val="none" w:sz="0" w:space="0" w:color="auto"/>
            <w:bottom w:val="none" w:sz="0" w:space="0" w:color="auto"/>
            <w:right w:val="none" w:sz="0" w:space="0" w:color="auto"/>
          </w:divBdr>
        </w:div>
        <w:div w:id="16662160">
          <w:marLeft w:val="144"/>
          <w:marRight w:val="0"/>
          <w:marTop w:val="260"/>
          <w:marBottom w:val="0"/>
          <w:divBdr>
            <w:top w:val="none" w:sz="0" w:space="0" w:color="auto"/>
            <w:left w:val="none" w:sz="0" w:space="0" w:color="auto"/>
            <w:bottom w:val="none" w:sz="0" w:space="0" w:color="auto"/>
            <w:right w:val="none" w:sz="0" w:space="0" w:color="auto"/>
          </w:divBdr>
        </w:div>
        <w:div w:id="168107102">
          <w:marLeft w:val="144"/>
          <w:marRight w:val="0"/>
          <w:marTop w:val="260"/>
          <w:marBottom w:val="0"/>
          <w:divBdr>
            <w:top w:val="none" w:sz="0" w:space="0" w:color="auto"/>
            <w:left w:val="none" w:sz="0" w:space="0" w:color="auto"/>
            <w:bottom w:val="none" w:sz="0" w:space="0" w:color="auto"/>
            <w:right w:val="none" w:sz="0" w:space="0" w:color="auto"/>
          </w:divBdr>
        </w:div>
        <w:div w:id="67919861">
          <w:marLeft w:val="144"/>
          <w:marRight w:val="0"/>
          <w:marTop w:val="260"/>
          <w:marBottom w:val="0"/>
          <w:divBdr>
            <w:top w:val="none" w:sz="0" w:space="0" w:color="auto"/>
            <w:left w:val="none" w:sz="0" w:space="0" w:color="auto"/>
            <w:bottom w:val="none" w:sz="0" w:space="0" w:color="auto"/>
            <w:right w:val="none" w:sz="0" w:space="0" w:color="auto"/>
          </w:divBdr>
        </w:div>
      </w:divsChild>
    </w:div>
    <w:div w:id="1571453608">
      <w:bodyDiv w:val="1"/>
      <w:marLeft w:val="0"/>
      <w:marRight w:val="0"/>
      <w:marTop w:val="0"/>
      <w:marBottom w:val="0"/>
      <w:divBdr>
        <w:top w:val="none" w:sz="0" w:space="0" w:color="auto"/>
        <w:left w:val="none" w:sz="0" w:space="0" w:color="auto"/>
        <w:bottom w:val="none" w:sz="0" w:space="0" w:color="auto"/>
        <w:right w:val="none" w:sz="0" w:space="0" w:color="auto"/>
      </w:divBdr>
      <w:divsChild>
        <w:div w:id="635650065">
          <w:marLeft w:val="144"/>
          <w:marRight w:val="0"/>
          <w:marTop w:val="26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3311</Words>
  <Characters>20098</Characters>
  <Application>Microsoft Office Word</Application>
  <DocSecurity>0</DocSecurity>
  <Lines>167</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23363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Samantha Birdsell</cp:lastModifiedBy>
  <cp:revision>2</cp:revision>
  <cp:lastPrinted>2014-10-10T07:42:00Z</cp:lastPrinted>
  <dcterms:created xsi:type="dcterms:W3CDTF">2019-11-12T14:25:00Z</dcterms:created>
  <dcterms:modified xsi:type="dcterms:W3CDTF">2019-11-12T14:25:00Z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