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XSpec="center" w:tblpY="-234"/>
        <w:tblW w:w="10281" w:type="dxa"/>
        <w:tblLook w:val="04A0" w:firstRow="1" w:lastRow="0" w:firstColumn="1" w:lastColumn="0" w:noHBand="0" w:noVBand="1"/>
      </w:tblPr>
      <w:tblGrid>
        <w:gridCol w:w="4531"/>
        <w:gridCol w:w="2923"/>
        <w:gridCol w:w="2827"/>
      </w:tblGrid>
      <w:tr w:rsidR="00762DA7" w:rsidRPr="00762DA7" w14:paraId="22CE7C40" w14:textId="77777777" w:rsidTr="00BD16F4">
        <w:trPr>
          <w:trHeight w:val="627"/>
        </w:trPr>
        <w:tc>
          <w:tcPr>
            <w:tcW w:w="4531" w:type="dxa"/>
            <w:vAlign w:val="center"/>
          </w:tcPr>
          <w:p w14:paraId="24A8F2DC" w14:textId="44ECF947" w:rsidR="00762DA7" w:rsidRPr="006A0BA5" w:rsidRDefault="00762DA7" w:rsidP="003511D2">
            <w:pPr>
              <w:pStyle w:val="AssignBody"/>
              <w:jc w:val="center"/>
              <w:rPr>
                <w:rFonts w:ascii="Arial" w:hAnsi="Arial" w:cs="Arial"/>
                <w:b/>
                <w:bCs/>
              </w:rPr>
            </w:pPr>
            <w:proofErr w:type="spellStart"/>
            <w:r w:rsidRPr="006A0BA5">
              <w:rPr>
                <w:rFonts w:ascii="Arial" w:hAnsi="Arial" w:cs="Arial"/>
                <w:b/>
                <w:bCs/>
              </w:rPr>
              <w:t>Targedau</w:t>
            </w:r>
            <w:proofErr w:type="spellEnd"/>
            <w:r w:rsidRPr="006A0BA5">
              <w:rPr>
                <w:rFonts w:ascii="Arial" w:hAnsi="Arial" w:cs="Arial"/>
                <w:b/>
                <w:bCs/>
              </w:rPr>
              <w:t xml:space="preserve"> /</w:t>
            </w:r>
          </w:p>
          <w:p w14:paraId="6DDDE7C7" w14:textId="5132CB2A" w:rsidR="00762DA7" w:rsidRPr="006A0BA5" w:rsidRDefault="00762DA7" w:rsidP="003511D2">
            <w:pPr>
              <w:pStyle w:val="AssignBody"/>
              <w:jc w:val="center"/>
              <w:rPr>
                <w:rFonts w:ascii="Arial" w:hAnsi="Arial" w:cs="Arial"/>
                <w:b/>
                <w:bCs/>
              </w:rPr>
            </w:pPr>
            <w:r w:rsidRPr="006A0BA5">
              <w:rPr>
                <w:rFonts w:ascii="Arial" w:hAnsi="Arial" w:cs="Arial"/>
                <w:b/>
                <w:bCs/>
              </w:rPr>
              <w:t>Targets</w:t>
            </w:r>
          </w:p>
        </w:tc>
        <w:tc>
          <w:tcPr>
            <w:tcW w:w="2923" w:type="dxa"/>
            <w:vAlign w:val="center"/>
          </w:tcPr>
          <w:p w14:paraId="7511AD9C" w14:textId="77777777" w:rsidR="00762DA7" w:rsidRPr="006A0BA5" w:rsidRDefault="00762DA7" w:rsidP="003511D2">
            <w:pPr>
              <w:pStyle w:val="AssignBody"/>
              <w:jc w:val="center"/>
              <w:rPr>
                <w:rFonts w:ascii="Arial" w:hAnsi="Arial" w:cs="Arial"/>
                <w:b/>
                <w:bCs/>
              </w:rPr>
            </w:pPr>
            <w:r w:rsidRPr="006A0BA5">
              <w:rPr>
                <w:rFonts w:ascii="Arial" w:hAnsi="Arial" w:cs="Arial"/>
                <w:b/>
                <w:bCs/>
              </w:rPr>
              <w:t xml:space="preserve">Sut </w:t>
            </w:r>
            <w:proofErr w:type="spellStart"/>
            <w:r w:rsidRPr="006A0BA5">
              <w:rPr>
                <w:rFonts w:ascii="Arial" w:hAnsi="Arial" w:cs="Arial"/>
                <w:b/>
                <w:bCs/>
              </w:rPr>
              <w:t>rydych</w:t>
            </w:r>
            <w:proofErr w:type="spellEnd"/>
            <w:r w:rsidRPr="006A0BA5">
              <w:rPr>
                <w:rFonts w:ascii="Arial" w:hAnsi="Arial" w:cs="Arial"/>
                <w:b/>
                <w:bCs/>
              </w:rPr>
              <w:t xml:space="preserve"> </w:t>
            </w:r>
            <w:proofErr w:type="spellStart"/>
            <w:r w:rsidRPr="006A0BA5">
              <w:rPr>
                <w:rFonts w:ascii="Arial" w:hAnsi="Arial" w:cs="Arial"/>
                <w:b/>
                <w:bCs/>
              </w:rPr>
              <w:t>wedi</w:t>
            </w:r>
            <w:proofErr w:type="spellEnd"/>
            <w:r w:rsidRPr="006A0BA5">
              <w:rPr>
                <w:rFonts w:ascii="Arial" w:hAnsi="Arial" w:cs="Arial"/>
                <w:b/>
                <w:bCs/>
              </w:rPr>
              <w:t xml:space="preserve"> </w:t>
            </w:r>
            <w:proofErr w:type="spellStart"/>
            <w:r w:rsidRPr="006A0BA5">
              <w:rPr>
                <w:rFonts w:ascii="Arial" w:hAnsi="Arial" w:cs="Arial"/>
                <w:b/>
                <w:bCs/>
              </w:rPr>
              <w:t>gweithio</w:t>
            </w:r>
            <w:proofErr w:type="spellEnd"/>
            <w:r w:rsidRPr="006A0BA5">
              <w:rPr>
                <w:rFonts w:ascii="Arial" w:hAnsi="Arial" w:cs="Arial"/>
                <w:b/>
                <w:bCs/>
              </w:rPr>
              <w:t xml:space="preserve"> </w:t>
            </w:r>
            <w:proofErr w:type="spellStart"/>
            <w:r w:rsidRPr="006A0BA5">
              <w:rPr>
                <w:rFonts w:ascii="Arial" w:hAnsi="Arial" w:cs="Arial"/>
                <w:b/>
                <w:bCs/>
              </w:rPr>
              <w:t>ar</w:t>
            </w:r>
            <w:proofErr w:type="spellEnd"/>
            <w:r w:rsidRPr="006A0BA5">
              <w:rPr>
                <w:rFonts w:ascii="Arial" w:hAnsi="Arial" w:cs="Arial"/>
                <w:b/>
                <w:bCs/>
              </w:rPr>
              <w:t xml:space="preserve"> </w:t>
            </w:r>
            <w:proofErr w:type="spellStart"/>
            <w:r w:rsidRPr="006A0BA5">
              <w:rPr>
                <w:rFonts w:ascii="Arial" w:hAnsi="Arial" w:cs="Arial"/>
                <w:b/>
                <w:bCs/>
              </w:rPr>
              <w:t>hwn</w:t>
            </w:r>
            <w:proofErr w:type="spellEnd"/>
            <w:r w:rsidRPr="006A0BA5">
              <w:rPr>
                <w:rFonts w:ascii="Arial" w:hAnsi="Arial" w:cs="Arial"/>
                <w:b/>
                <w:bCs/>
              </w:rPr>
              <w:t xml:space="preserve"> /</w:t>
            </w:r>
          </w:p>
          <w:p w14:paraId="423E1E4D" w14:textId="4105AB39" w:rsidR="00762DA7" w:rsidRPr="006A0BA5" w:rsidRDefault="00762DA7" w:rsidP="003511D2">
            <w:pPr>
              <w:pStyle w:val="AssignBody"/>
              <w:jc w:val="center"/>
              <w:rPr>
                <w:rFonts w:ascii="Arial" w:hAnsi="Arial" w:cs="Arial"/>
                <w:b/>
                <w:bCs/>
              </w:rPr>
            </w:pPr>
            <w:r w:rsidRPr="006A0BA5">
              <w:rPr>
                <w:rFonts w:ascii="Arial" w:hAnsi="Arial" w:cs="Arial"/>
                <w:b/>
                <w:bCs/>
              </w:rPr>
              <w:t xml:space="preserve">How </w:t>
            </w:r>
            <w:proofErr w:type="gramStart"/>
            <w:r w:rsidRPr="006A0BA5">
              <w:rPr>
                <w:rFonts w:ascii="Arial" w:hAnsi="Arial" w:cs="Arial"/>
                <w:b/>
                <w:bCs/>
              </w:rPr>
              <w:t>you have</w:t>
            </w:r>
            <w:proofErr w:type="gramEnd"/>
            <w:r w:rsidRPr="006A0BA5">
              <w:rPr>
                <w:rFonts w:ascii="Arial" w:hAnsi="Arial" w:cs="Arial"/>
                <w:b/>
                <w:bCs/>
              </w:rPr>
              <w:t xml:space="preserve"> worked on this?</w:t>
            </w:r>
          </w:p>
        </w:tc>
        <w:tc>
          <w:tcPr>
            <w:tcW w:w="2827" w:type="dxa"/>
            <w:vAlign w:val="center"/>
          </w:tcPr>
          <w:p w14:paraId="641D47B6" w14:textId="77777777" w:rsidR="00762DA7" w:rsidRPr="006A0BA5" w:rsidRDefault="00762DA7" w:rsidP="003511D2">
            <w:pPr>
              <w:pStyle w:val="AssignBody"/>
              <w:jc w:val="center"/>
              <w:rPr>
                <w:rFonts w:ascii="Arial" w:hAnsi="Arial" w:cs="Arial"/>
                <w:b/>
                <w:bCs/>
              </w:rPr>
            </w:pPr>
            <w:proofErr w:type="spellStart"/>
            <w:r w:rsidRPr="006A0BA5">
              <w:rPr>
                <w:rFonts w:ascii="Arial" w:hAnsi="Arial" w:cs="Arial"/>
                <w:b/>
                <w:bCs/>
              </w:rPr>
              <w:t>Ceir</w:t>
            </w:r>
            <w:proofErr w:type="spellEnd"/>
            <w:r w:rsidRPr="006A0BA5">
              <w:rPr>
                <w:rFonts w:ascii="Arial" w:hAnsi="Arial" w:cs="Arial"/>
                <w:b/>
                <w:bCs/>
              </w:rPr>
              <w:t xml:space="preserve"> </w:t>
            </w:r>
            <w:proofErr w:type="spellStart"/>
            <w:r w:rsidRPr="006A0BA5">
              <w:rPr>
                <w:rFonts w:ascii="Arial" w:hAnsi="Arial" w:cs="Arial"/>
                <w:b/>
                <w:bCs/>
              </w:rPr>
              <w:t>enghraifft</w:t>
            </w:r>
            <w:proofErr w:type="spellEnd"/>
            <w:r w:rsidRPr="006A0BA5">
              <w:rPr>
                <w:rFonts w:ascii="Arial" w:hAnsi="Arial" w:cs="Arial"/>
                <w:b/>
                <w:bCs/>
              </w:rPr>
              <w:t xml:space="preserve"> </w:t>
            </w:r>
            <w:proofErr w:type="spellStart"/>
            <w:r w:rsidRPr="006A0BA5">
              <w:rPr>
                <w:rFonts w:ascii="Arial" w:hAnsi="Arial" w:cs="Arial"/>
                <w:b/>
                <w:bCs/>
              </w:rPr>
              <w:t>ar</w:t>
            </w:r>
            <w:proofErr w:type="spellEnd"/>
            <w:r w:rsidRPr="006A0BA5">
              <w:rPr>
                <w:rFonts w:ascii="Arial" w:hAnsi="Arial" w:cs="Arial"/>
                <w:b/>
                <w:bCs/>
              </w:rPr>
              <w:t xml:space="preserve"> /</w:t>
            </w:r>
          </w:p>
          <w:p w14:paraId="525505DB" w14:textId="4C38FB18" w:rsidR="00762DA7" w:rsidRPr="006A0BA5" w:rsidRDefault="00762DA7" w:rsidP="003511D2">
            <w:pPr>
              <w:pStyle w:val="AssignBody"/>
              <w:jc w:val="center"/>
              <w:rPr>
                <w:rFonts w:ascii="Arial" w:hAnsi="Arial" w:cs="Arial"/>
                <w:b/>
                <w:bCs/>
              </w:rPr>
            </w:pPr>
            <w:r w:rsidRPr="006A0BA5">
              <w:rPr>
                <w:rFonts w:ascii="Arial" w:hAnsi="Arial" w:cs="Arial"/>
                <w:b/>
                <w:bCs/>
              </w:rPr>
              <w:t>An example can be found on:</w:t>
            </w:r>
          </w:p>
        </w:tc>
      </w:tr>
      <w:tr w:rsidR="00762DA7" w:rsidRPr="00762DA7" w14:paraId="6173393B" w14:textId="77777777" w:rsidTr="00BD16F4">
        <w:trPr>
          <w:trHeight w:val="1018"/>
        </w:trPr>
        <w:tc>
          <w:tcPr>
            <w:tcW w:w="4531" w:type="dxa"/>
          </w:tcPr>
          <w:p w14:paraId="7485D036" w14:textId="4C918C65" w:rsidR="003511D2" w:rsidRPr="006A0BA5" w:rsidRDefault="00762DA7" w:rsidP="003511D2">
            <w:pPr>
              <w:pStyle w:val="AssignBody"/>
              <w:rPr>
                <w:rFonts w:ascii="Arial" w:hAnsi="Arial" w:cs="Arial"/>
                <w:b/>
                <w:bCs/>
                <w:u w:val="single"/>
              </w:rPr>
            </w:pPr>
            <w:proofErr w:type="spellStart"/>
            <w:r w:rsidRPr="006A0BA5">
              <w:rPr>
                <w:rFonts w:ascii="Arial" w:hAnsi="Arial" w:cs="Arial"/>
                <w:b/>
                <w:bCs/>
                <w:u w:val="single"/>
              </w:rPr>
              <w:t>T</w:t>
            </w:r>
            <w:bookmarkStart w:id="0" w:name="cysill"/>
            <w:bookmarkEnd w:id="0"/>
            <w:r w:rsidRPr="006A0BA5">
              <w:rPr>
                <w:rFonts w:ascii="Arial" w:hAnsi="Arial" w:cs="Arial"/>
                <w:b/>
                <w:bCs/>
                <w:u w:val="single"/>
              </w:rPr>
              <w:t>arged</w:t>
            </w:r>
            <w:proofErr w:type="spellEnd"/>
            <w:r w:rsidRPr="006A0BA5">
              <w:rPr>
                <w:rFonts w:ascii="Arial" w:hAnsi="Arial" w:cs="Arial"/>
                <w:b/>
                <w:bCs/>
                <w:u w:val="single"/>
              </w:rPr>
              <w:t>/Target 1</w:t>
            </w:r>
          </w:p>
          <w:p w14:paraId="668166FC" w14:textId="46748EF6" w:rsidR="003511D2" w:rsidRPr="006A0BA5" w:rsidRDefault="003511D2" w:rsidP="003511D2">
            <w:pPr>
              <w:pStyle w:val="AssignBody"/>
              <w:rPr>
                <w:rFonts w:ascii="Arial" w:hAnsi="Arial" w:cs="Arial"/>
                <w:b/>
                <w:bCs/>
              </w:rPr>
            </w:pPr>
            <w:r w:rsidRPr="006A0BA5">
              <w:rPr>
                <w:rFonts w:ascii="Arial" w:hAnsi="Arial" w:cs="Arial"/>
                <w:color w:val="283041"/>
                <w:sz w:val="21"/>
                <w:szCs w:val="21"/>
                <w:shd w:val="clear" w:color="auto" w:fill="FFFFFF"/>
              </w:rPr>
              <w:t>Read even more relevant and peer reviewed books and journal articles as well as websites when researching. </w:t>
            </w:r>
          </w:p>
        </w:tc>
        <w:tc>
          <w:tcPr>
            <w:tcW w:w="2923" w:type="dxa"/>
          </w:tcPr>
          <w:p w14:paraId="0D58B32F" w14:textId="252A0676" w:rsidR="00762DA7" w:rsidRPr="006A0BA5" w:rsidRDefault="0049488B" w:rsidP="003511D2">
            <w:pPr>
              <w:pStyle w:val="AssignBody"/>
              <w:rPr>
                <w:rFonts w:ascii="Arial" w:hAnsi="Arial" w:cs="Arial"/>
                <w:sz w:val="21"/>
                <w:szCs w:val="21"/>
              </w:rPr>
            </w:pPr>
            <w:r w:rsidRPr="006A0BA5">
              <w:rPr>
                <w:rFonts w:ascii="Arial" w:hAnsi="Arial" w:cs="Arial"/>
                <w:sz w:val="21"/>
                <w:szCs w:val="21"/>
              </w:rPr>
              <w:t>I have researched a wider range of books and journal articles during this assignment.</w:t>
            </w:r>
          </w:p>
        </w:tc>
        <w:tc>
          <w:tcPr>
            <w:tcW w:w="2827" w:type="dxa"/>
          </w:tcPr>
          <w:p w14:paraId="1EDEB930" w14:textId="54473F71" w:rsidR="00762DA7" w:rsidRPr="006A0BA5" w:rsidRDefault="00E175B7" w:rsidP="003511D2">
            <w:pPr>
              <w:pStyle w:val="AssignBody"/>
              <w:rPr>
                <w:rFonts w:ascii="Arial" w:hAnsi="Arial" w:cs="Arial"/>
                <w:sz w:val="21"/>
                <w:szCs w:val="21"/>
              </w:rPr>
            </w:pPr>
            <w:r w:rsidRPr="006A0BA5">
              <w:rPr>
                <w:rFonts w:ascii="Arial" w:hAnsi="Arial" w:cs="Arial"/>
                <w:sz w:val="21"/>
                <w:szCs w:val="21"/>
              </w:rPr>
              <w:t>This can be found t</w:t>
            </w:r>
            <w:r w:rsidR="0049488B" w:rsidRPr="006A0BA5">
              <w:rPr>
                <w:rFonts w:ascii="Arial" w:hAnsi="Arial" w:cs="Arial"/>
                <w:sz w:val="21"/>
                <w:szCs w:val="21"/>
              </w:rPr>
              <w:t xml:space="preserve">hroughout </w:t>
            </w:r>
            <w:r w:rsidRPr="006A0BA5">
              <w:rPr>
                <w:rFonts w:ascii="Arial" w:hAnsi="Arial" w:cs="Arial"/>
                <w:sz w:val="21"/>
                <w:szCs w:val="21"/>
              </w:rPr>
              <w:t>my</w:t>
            </w:r>
            <w:r w:rsidR="0049488B" w:rsidRPr="006A0BA5">
              <w:rPr>
                <w:rFonts w:ascii="Arial" w:hAnsi="Arial" w:cs="Arial"/>
                <w:sz w:val="21"/>
                <w:szCs w:val="21"/>
              </w:rPr>
              <w:t xml:space="preserve"> written response to the question and in my reference list. </w:t>
            </w:r>
          </w:p>
        </w:tc>
      </w:tr>
      <w:tr w:rsidR="00762DA7" w:rsidRPr="00762DA7" w14:paraId="739944F9" w14:textId="77777777" w:rsidTr="00BD16F4">
        <w:trPr>
          <w:trHeight w:val="823"/>
        </w:trPr>
        <w:tc>
          <w:tcPr>
            <w:tcW w:w="4531" w:type="dxa"/>
          </w:tcPr>
          <w:p w14:paraId="241CD6A6" w14:textId="77777777" w:rsidR="00762DA7" w:rsidRPr="006A0BA5" w:rsidRDefault="00762DA7" w:rsidP="003511D2">
            <w:pPr>
              <w:pStyle w:val="AssignBody"/>
              <w:rPr>
                <w:rFonts w:ascii="Arial" w:hAnsi="Arial" w:cs="Arial"/>
                <w:b/>
                <w:bCs/>
                <w:u w:val="single"/>
              </w:rPr>
            </w:pPr>
            <w:proofErr w:type="spellStart"/>
            <w:r w:rsidRPr="006A0BA5">
              <w:rPr>
                <w:rFonts w:ascii="Arial" w:hAnsi="Arial" w:cs="Arial"/>
                <w:b/>
                <w:bCs/>
                <w:u w:val="single"/>
              </w:rPr>
              <w:t>Targed</w:t>
            </w:r>
            <w:proofErr w:type="spellEnd"/>
            <w:r w:rsidRPr="006A0BA5">
              <w:rPr>
                <w:rFonts w:ascii="Arial" w:hAnsi="Arial" w:cs="Arial"/>
                <w:b/>
                <w:bCs/>
                <w:u w:val="single"/>
              </w:rPr>
              <w:t>/Target 2</w:t>
            </w:r>
          </w:p>
          <w:p w14:paraId="1C6781A0" w14:textId="2F227509" w:rsidR="003511D2" w:rsidRPr="006A0BA5" w:rsidRDefault="003511D2" w:rsidP="003511D2">
            <w:pPr>
              <w:pStyle w:val="AssignBody"/>
              <w:rPr>
                <w:rFonts w:ascii="Arial" w:hAnsi="Arial" w:cs="Arial"/>
                <w:b/>
                <w:bCs/>
              </w:rPr>
            </w:pPr>
            <w:r w:rsidRPr="006A0BA5">
              <w:rPr>
                <w:rFonts w:ascii="Arial" w:hAnsi="Arial" w:cs="Arial"/>
                <w:color w:val="283041"/>
                <w:sz w:val="21"/>
                <w:szCs w:val="21"/>
                <w:shd w:val="clear" w:color="auto" w:fill="FFFFFF"/>
              </w:rPr>
              <w:t>Synthesis research into your writing to aid the support of your key points.</w:t>
            </w:r>
          </w:p>
        </w:tc>
        <w:tc>
          <w:tcPr>
            <w:tcW w:w="2923" w:type="dxa"/>
          </w:tcPr>
          <w:p w14:paraId="49E48DE6" w14:textId="2AEECAAC" w:rsidR="00762DA7" w:rsidRPr="006A0BA5" w:rsidRDefault="0049488B" w:rsidP="003511D2">
            <w:pPr>
              <w:pStyle w:val="AssignBody"/>
              <w:rPr>
                <w:rFonts w:ascii="Arial" w:hAnsi="Arial" w:cs="Arial"/>
                <w:sz w:val="21"/>
                <w:szCs w:val="21"/>
              </w:rPr>
            </w:pPr>
            <w:r w:rsidRPr="006A0BA5">
              <w:rPr>
                <w:rFonts w:ascii="Arial" w:hAnsi="Arial" w:cs="Arial"/>
                <w:sz w:val="21"/>
                <w:szCs w:val="21"/>
              </w:rPr>
              <w:t>I have attempted to link research and theory into my writing.</w:t>
            </w:r>
          </w:p>
        </w:tc>
        <w:tc>
          <w:tcPr>
            <w:tcW w:w="2827" w:type="dxa"/>
          </w:tcPr>
          <w:p w14:paraId="602481ED" w14:textId="1646B613" w:rsidR="00762DA7" w:rsidRPr="006A0BA5" w:rsidRDefault="0049488B" w:rsidP="003511D2">
            <w:pPr>
              <w:pStyle w:val="AssignBody"/>
              <w:rPr>
                <w:rFonts w:ascii="Arial" w:hAnsi="Arial" w:cs="Arial"/>
                <w:sz w:val="21"/>
                <w:szCs w:val="21"/>
              </w:rPr>
            </w:pPr>
            <w:r w:rsidRPr="006A0BA5">
              <w:rPr>
                <w:rFonts w:ascii="Arial" w:hAnsi="Arial" w:cs="Arial"/>
                <w:sz w:val="21"/>
                <w:szCs w:val="21"/>
              </w:rPr>
              <w:t>T</w:t>
            </w:r>
            <w:r w:rsidR="00E175B7" w:rsidRPr="006A0BA5">
              <w:rPr>
                <w:rFonts w:ascii="Arial" w:hAnsi="Arial" w:cs="Arial"/>
                <w:sz w:val="21"/>
                <w:szCs w:val="21"/>
              </w:rPr>
              <w:t>his can be found t</w:t>
            </w:r>
            <w:r w:rsidRPr="006A0BA5">
              <w:rPr>
                <w:rFonts w:ascii="Arial" w:hAnsi="Arial" w:cs="Arial"/>
                <w:sz w:val="21"/>
                <w:szCs w:val="21"/>
              </w:rPr>
              <w:t xml:space="preserve">hroughout </w:t>
            </w:r>
            <w:r w:rsidR="00E175B7" w:rsidRPr="006A0BA5">
              <w:rPr>
                <w:rFonts w:ascii="Arial" w:hAnsi="Arial" w:cs="Arial"/>
                <w:sz w:val="21"/>
                <w:szCs w:val="21"/>
              </w:rPr>
              <w:t>my</w:t>
            </w:r>
            <w:r w:rsidRPr="006A0BA5">
              <w:rPr>
                <w:rFonts w:ascii="Arial" w:hAnsi="Arial" w:cs="Arial"/>
                <w:sz w:val="21"/>
                <w:szCs w:val="21"/>
              </w:rPr>
              <w:t xml:space="preserve"> written response to the question.</w:t>
            </w:r>
          </w:p>
        </w:tc>
      </w:tr>
      <w:tr w:rsidR="00762DA7" w:rsidRPr="00762DA7" w14:paraId="7554B814" w14:textId="77777777" w:rsidTr="00BD16F4">
        <w:trPr>
          <w:trHeight w:val="1018"/>
        </w:trPr>
        <w:tc>
          <w:tcPr>
            <w:tcW w:w="4531" w:type="dxa"/>
          </w:tcPr>
          <w:p w14:paraId="72739844" w14:textId="77777777" w:rsidR="00762DA7" w:rsidRPr="006A0BA5" w:rsidRDefault="00762DA7" w:rsidP="003511D2">
            <w:pPr>
              <w:pStyle w:val="AssignBody"/>
              <w:rPr>
                <w:rFonts w:ascii="Arial" w:hAnsi="Arial" w:cs="Arial"/>
                <w:b/>
                <w:bCs/>
                <w:u w:val="single"/>
              </w:rPr>
            </w:pPr>
            <w:proofErr w:type="spellStart"/>
            <w:r w:rsidRPr="006A0BA5">
              <w:rPr>
                <w:rFonts w:ascii="Arial" w:hAnsi="Arial" w:cs="Arial"/>
                <w:b/>
                <w:bCs/>
                <w:u w:val="single"/>
              </w:rPr>
              <w:t>Targed</w:t>
            </w:r>
            <w:proofErr w:type="spellEnd"/>
            <w:r w:rsidRPr="006A0BA5">
              <w:rPr>
                <w:rFonts w:ascii="Arial" w:hAnsi="Arial" w:cs="Arial"/>
                <w:b/>
                <w:bCs/>
                <w:u w:val="single"/>
              </w:rPr>
              <w:t>/Target 3</w:t>
            </w:r>
          </w:p>
          <w:p w14:paraId="59F80987" w14:textId="4BBC224C" w:rsidR="003511D2" w:rsidRPr="006A0BA5" w:rsidRDefault="003511D2" w:rsidP="003511D2">
            <w:pPr>
              <w:pStyle w:val="AssignBody"/>
              <w:rPr>
                <w:rFonts w:ascii="Arial" w:hAnsi="Arial" w:cs="Arial"/>
                <w:b/>
                <w:bCs/>
              </w:rPr>
            </w:pPr>
            <w:r w:rsidRPr="006A0BA5">
              <w:rPr>
                <w:rFonts w:ascii="Arial" w:hAnsi="Arial" w:cs="Arial"/>
                <w:color w:val="283041"/>
                <w:sz w:val="21"/>
                <w:szCs w:val="21"/>
                <w:shd w:val="clear" w:color="auto" w:fill="FFFFFF"/>
              </w:rPr>
              <w:t>Continue to develop a supported critical approach throughout, offering the opposing view whenever possible.</w:t>
            </w:r>
          </w:p>
        </w:tc>
        <w:tc>
          <w:tcPr>
            <w:tcW w:w="2923" w:type="dxa"/>
          </w:tcPr>
          <w:p w14:paraId="1B9270AA" w14:textId="5FC8F746" w:rsidR="00762DA7" w:rsidRPr="006A0BA5" w:rsidRDefault="0049488B" w:rsidP="003511D2">
            <w:pPr>
              <w:pStyle w:val="AssignBody"/>
              <w:rPr>
                <w:rFonts w:ascii="Arial" w:hAnsi="Arial" w:cs="Arial"/>
                <w:sz w:val="21"/>
                <w:szCs w:val="21"/>
              </w:rPr>
            </w:pPr>
            <w:r w:rsidRPr="006A0BA5">
              <w:rPr>
                <w:rFonts w:ascii="Arial" w:hAnsi="Arial" w:cs="Arial"/>
                <w:sz w:val="21"/>
                <w:szCs w:val="21"/>
              </w:rPr>
              <w:t xml:space="preserve">I have continued to </w:t>
            </w:r>
            <w:r w:rsidR="00E175B7" w:rsidRPr="006A0BA5">
              <w:rPr>
                <w:rFonts w:ascii="Arial" w:hAnsi="Arial" w:cs="Arial"/>
                <w:sz w:val="21"/>
                <w:szCs w:val="21"/>
              </w:rPr>
              <w:t xml:space="preserve">try </w:t>
            </w:r>
            <w:proofErr w:type="gramStart"/>
            <w:r w:rsidRPr="006A0BA5">
              <w:rPr>
                <w:rFonts w:ascii="Arial" w:hAnsi="Arial" w:cs="Arial"/>
                <w:sz w:val="21"/>
                <w:szCs w:val="21"/>
              </w:rPr>
              <w:t>expand</w:t>
            </w:r>
            <w:proofErr w:type="gramEnd"/>
            <w:r w:rsidRPr="006A0BA5">
              <w:rPr>
                <w:rFonts w:ascii="Arial" w:hAnsi="Arial" w:cs="Arial"/>
                <w:sz w:val="21"/>
                <w:szCs w:val="21"/>
              </w:rPr>
              <w:t xml:space="preserve"> my </w:t>
            </w:r>
            <w:r w:rsidR="00E175B7" w:rsidRPr="006A0BA5">
              <w:rPr>
                <w:rFonts w:ascii="Arial" w:hAnsi="Arial" w:cs="Arial"/>
                <w:sz w:val="21"/>
                <w:szCs w:val="21"/>
              </w:rPr>
              <w:t xml:space="preserve">critical thinking to offer a more rounded argument.  </w:t>
            </w:r>
          </w:p>
        </w:tc>
        <w:tc>
          <w:tcPr>
            <w:tcW w:w="2827" w:type="dxa"/>
          </w:tcPr>
          <w:p w14:paraId="5BF8DD75" w14:textId="6F6D9C3F" w:rsidR="00762DA7" w:rsidRPr="006A0BA5" w:rsidRDefault="00E175B7" w:rsidP="003511D2">
            <w:pPr>
              <w:pStyle w:val="AssignBody"/>
              <w:rPr>
                <w:rFonts w:ascii="Arial" w:hAnsi="Arial" w:cs="Arial"/>
                <w:sz w:val="21"/>
                <w:szCs w:val="21"/>
              </w:rPr>
            </w:pPr>
            <w:r w:rsidRPr="006A0BA5">
              <w:rPr>
                <w:rFonts w:ascii="Arial" w:hAnsi="Arial" w:cs="Arial"/>
                <w:sz w:val="21"/>
                <w:szCs w:val="21"/>
              </w:rPr>
              <w:t>This can be found throughout my written response to the question.</w:t>
            </w:r>
          </w:p>
        </w:tc>
      </w:tr>
    </w:tbl>
    <w:p w14:paraId="08304B8D" w14:textId="77777777" w:rsidR="003F6E47" w:rsidRDefault="003F6E47" w:rsidP="003F6E47">
      <w:pPr>
        <w:pStyle w:val="Title"/>
        <w:jc w:val="center"/>
        <w:rPr>
          <w:rFonts w:ascii="Arial" w:hAnsi="Arial" w:cs="Arial"/>
          <w:sz w:val="36"/>
          <w:szCs w:val="36"/>
          <w:u w:val="single"/>
        </w:rPr>
      </w:pPr>
    </w:p>
    <w:p w14:paraId="710AD519" w14:textId="77777777" w:rsidR="005A2966" w:rsidRDefault="00762DA7" w:rsidP="005A2966">
      <w:pPr>
        <w:pStyle w:val="Title"/>
        <w:jc w:val="center"/>
        <w:rPr>
          <w:rFonts w:ascii="Arial" w:hAnsi="Arial" w:cs="Arial"/>
          <w:sz w:val="28"/>
          <w:szCs w:val="28"/>
          <w:u w:val="single"/>
        </w:rPr>
      </w:pPr>
      <w:r w:rsidRPr="00917769">
        <w:rPr>
          <w:rFonts w:ascii="Arial" w:hAnsi="Arial" w:cs="Arial"/>
          <w:sz w:val="28"/>
          <w:szCs w:val="28"/>
          <w:u w:val="single"/>
        </w:rPr>
        <w:t>Choose an intervention that supports the learning and development of a pupil / group of pupils. Reflect critically on its potential for ensuring pupil progression and the possible challenges that may arise.</w:t>
      </w:r>
    </w:p>
    <w:p w14:paraId="63B9B064" w14:textId="77777777" w:rsidR="00F25811" w:rsidRDefault="005A2966" w:rsidP="00F25811">
      <w:pPr>
        <w:pStyle w:val="NormalWeb"/>
        <w:spacing w:line="360" w:lineRule="auto"/>
        <w:rPr>
          <w:rFonts w:ascii="Arial" w:hAnsi="Arial" w:cs="Arial"/>
        </w:rPr>
      </w:pPr>
      <w:r w:rsidRPr="00F66414">
        <w:rPr>
          <w:rFonts w:ascii="Arial" w:hAnsi="Arial" w:cs="Arial"/>
          <w:szCs w:val="22"/>
        </w:rPr>
        <w:t xml:space="preserve">           </w:t>
      </w:r>
      <w:r w:rsidR="00F66414" w:rsidRPr="00F66414">
        <w:rPr>
          <w:rFonts w:ascii="Arial" w:hAnsi="Arial" w:cs="Arial"/>
          <w:color w:val="000000"/>
        </w:rPr>
        <w:t>Within this assignment, I will be critically reflecting on an appropriate intervention which is designed to support the learning and development of a learner or group of learners. I have chosen Lego Therapy as a valued intervention resource which can support learners with multiple social, emotional, and cognitive targets for development.</w:t>
      </w:r>
      <w:r w:rsidR="007D1D37">
        <w:rPr>
          <w:rFonts w:ascii="Arial" w:hAnsi="Arial" w:cs="Arial"/>
          <w:color w:val="000000"/>
        </w:rPr>
        <w:t xml:space="preserve"> According to </w:t>
      </w:r>
      <w:proofErr w:type="spellStart"/>
      <w:r w:rsidR="007D1D37">
        <w:rPr>
          <w:rFonts w:ascii="Arial" w:hAnsi="Arial" w:cs="Arial"/>
          <w:color w:val="000000"/>
        </w:rPr>
        <w:t>Legroff</w:t>
      </w:r>
      <w:proofErr w:type="spellEnd"/>
      <w:r w:rsidR="007D1D37">
        <w:rPr>
          <w:rFonts w:ascii="Arial" w:hAnsi="Arial" w:cs="Arial"/>
          <w:color w:val="000000"/>
        </w:rPr>
        <w:t xml:space="preserve"> and Sherman (2006), Lego therapy was developed </w:t>
      </w:r>
      <w:r w:rsidR="00A74B95">
        <w:rPr>
          <w:rFonts w:ascii="Arial" w:hAnsi="Arial" w:cs="Arial"/>
          <w:color w:val="000000"/>
        </w:rPr>
        <w:t xml:space="preserve">by modifying the way in which learners interact with Lego bricks. They found that using Lego for therapeutic purposes encouraged the way in which learners with communication and socialisation barriers participated in productive interactions. </w:t>
      </w:r>
      <w:r w:rsidR="00F66414" w:rsidRPr="00F66414">
        <w:rPr>
          <w:rFonts w:ascii="Arial" w:hAnsi="Arial" w:cs="Arial"/>
          <w:color w:val="000000"/>
        </w:rPr>
        <w:t>For the purposes of this assignment, I have chosen Lego Therapy as an intervention for Child A, a 10-year-old girl who is in</w:t>
      </w:r>
      <w:r w:rsidR="008605B4">
        <w:rPr>
          <w:rFonts w:ascii="Arial" w:hAnsi="Arial" w:cs="Arial"/>
          <w:color w:val="000000"/>
        </w:rPr>
        <w:t xml:space="preserve"> progression step 3,</w:t>
      </w:r>
      <w:r w:rsidR="00F66414" w:rsidRPr="00F66414">
        <w:rPr>
          <w:rFonts w:ascii="Arial" w:hAnsi="Arial" w:cs="Arial"/>
          <w:color w:val="000000"/>
        </w:rPr>
        <w:t xml:space="preserve"> </w:t>
      </w:r>
      <w:r w:rsidR="008605B4">
        <w:rPr>
          <w:rFonts w:ascii="Arial" w:hAnsi="Arial" w:cs="Arial"/>
          <w:color w:val="000000"/>
        </w:rPr>
        <w:t xml:space="preserve">placed in </w:t>
      </w:r>
      <w:r w:rsidR="00F66414" w:rsidRPr="00F66414">
        <w:rPr>
          <w:rFonts w:ascii="Arial" w:hAnsi="Arial" w:cs="Arial"/>
          <w:color w:val="000000"/>
        </w:rPr>
        <w:t>a year 5 class</w:t>
      </w:r>
      <w:r w:rsidR="008605B4">
        <w:rPr>
          <w:rFonts w:ascii="Arial" w:hAnsi="Arial" w:cs="Arial"/>
          <w:color w:val="000000"/>
        </w:rPr>
        <w:t xml:space="preserve"> arrangement</w:t>
      </w:r>
      <w:r w:rsidR="00F66414" w:rsidRPr="00F66414">
        <w:rPr>
          <w:rFonts w:ascii="Arial" w:hAnsi="Arial" w:cs="Arial"/>
          <w:color w:val="000000"/>
        </w:rPr>
        <w:t xml:space="preserve"> of a large, multinational, double form entry school based in a city centre. The class teacher has identified </w:t>
      </w:r>
      <w:r w:rsidR="006A2960">
        <w:rPr>
          <w:rFonts w:ascii="Arial" w:hAnsi="Arial" w:cs="Arial"/>
          <w:color w:val="000000"/>
        </w:rPr>
        <w:t>C</w:t>
      </w:r>
      <w:r w:rsidR="00F66414" w:rsidRPr="00F66414">
        <w:rPr>
          <w:rFonts w:ascii="Arial" w:hAnsi="Arial" w:cs="Arial"/>
          <w:color w:val="000000"/>
        </w:rPr>
        <w:t>hild A as a possible candidate for intervention as they are concerned that Child A’s speech and language is significantly below where it should be for their age.</w:t>
      </w:r>
      <w:r w:rsidR="00F66414" w:rsidRPr="00F66414">
        <w:rPr>
          <w:rStyle w:val="apple-converted-space"/>
          <w:rFonts w:ascii="Arial" w:hAnsi="Arial" w:cs="Arial"/>
          <w:color w:val="000000"/>
        </w:rPr>
        <w:t> </w:t>
      </w:r>
      <w:r w:rsidR="00F66414" w:rsidRPr="00F66414">
        <w:rPr>
          <w:rFonts w:ascii="Arial" w:hAnsi="Arial" w:cs="Arial"/>
          <w:color w:val="000000"/>
        </w:rPr>
        <w:t xml:space="preserve">As seen in Child A’s pupil profile (please see appendices), the class teacher has identified in their language development that child A is a competent reader to a high level which is also apparent in their writing. However, her spoken communication is limited due to severe shyness </w:t>
      </w:r>
      <w:r w:rsidR="00A74B95">
        <w:rPr>
          <w:rFonts w:ascii="Arial" w:hAnsi="Arial" w:cs="Arial"/>
          <w:color w:val="000000"/>
        </w:rPr>
        <w:t>and</w:t>
      </w:r>
      <w:r w:rsidR="00F66414" w:rsidRPr="00F66414">
        <w:rPr>
          <w:rFonts w:ascii="Arial" w:hAnsi="Arial" w:cs="Arial"/>
          <w:color w:val="000000"/>
        </w:rPr>
        <w:t xml:space="preserve"> elective mutism</w:t>
      </w:r>
      <w:r w:rsidR="00534312">
        <w:rPr>
          <w:rFonts w:ascii="Arial" w:hAnsi="Arial" w:cs="Arial"/>
          <w:color w:val="000000"/>
        </w:rPr>
        <w:t xml:space="preserve">. Challenging Selective Mutism (2017) have described how an elective mute learner may “appear frozen when expected to speak” but will also engage in conversation willingly when in a comfortable, familiar environment. </w:t>
      </w:r>
      <w:r w:rsidR="006A2960">
        <w:rPr>
          <w:rFonts w:ascii="Arial" w:hAnsi="Arial" w:cs="Arial"/>
          <w:color w:val="000000"/>
        </w:rPr>
        <w:t xml:space="preserve">She is also working with the SALT (Speech and Language Therapy) team who have </w:t>
      </w:r>
      <w:r w:rsidR="006A2960">
        <w:rPr>
          <w:rFonts w:ascii="Arial" w:hAnsi="Arial" w:cs="Arial"/>
          <w:color w:val="000000"/>
        </w:rPr>
        <w:lastRenderedPageBreak/>
        <w:t xml:space="preserve">agreed that </w:t>
      </w:r>
      <w:r w:rsidR="001F70C0">
        <w:rPr>
          <w:rFonts w:ascii="Arial" w:hAnsi="Arial" w:cs="Arial"/>
          <w:color w:val="000000"/>
        </w:rPr>
        <w:t>Lego</w:t>
      </w:r>
      <w:r w:rsidR="006A2960">
        <w:rPr>
          <w:rFonts w:ascii="Arial" w:hAnsi="Arial" w:cs="Arial"/>
          <w:color w:val="000000"/>
        </w:rPr>
        <w:t xml:space="preserve"> therapy is a suitable intervention for her </w:t>
      </w:r>
      <w:r w:rsidR="006A2960" w:rsidRPr="009A5B9F">
        <w:rPr>
          <w:rFonts w:ascii="Arial" w:hAnsi="Arial" w:cs="Arial"/>
          <w:color w:val="000000"/>
        </w:rPr>
        <w:t>needs.</w:t>
      </w:r>
      <w:r w:rsidR="009A5B9F" w:rsidRPr="009A5B9F">
        <w:rPr>
          <w:rFonts w:ascii="Arial" w:hAnsi="Arial" w:cs="Arial"/>
          <w:color w:val="FF0000"/>
        </w:rPr>
        <w:t xml:space="preserve"> </w:t>
      </w:r>
      <w:r w:rsidR="009A5B9F">
        <w:rPr>
          <w:rFonts w:ascii="Arial" w:hAnsi="Arial" w:cs="Arial"/>
        </w:rPr>
        <w:t>“</w:t>
      </w:r>
      <w:r w:rsidR="009A5B9F" w:rsidRPr="009A5B9F">
        <w:rPr>
          <w:rFonts w:ascii="Arial" w:hAnsi="Arial" w:cs="Arial"/>
        </w:rPr>
        <w:t>Children are encouraged to swap roles and tasks and engage in intelligent conflict resolution and social problem solving with very little adult intervention</w:t>
      </w:r>
      <w:r w:rsidR="009A5B9F">
        <w:rPr>
          <w:rFonts w:ascii="Arial" w:hAnsi="Arial" w:cs="Arial"/>
        </w:rPr>
        <w:t>” (</w:t>
      </w:r>
      <w:proofErr w:type="spellStart"/>
      <w:r w:rsidR="009A5B9F">
        <w:rPr>
          <w:rFonts w:ascii="Arial" w:hAnsi="Arial" w:cs="Arial"/>
        </w:rPr>
        <w:t>LeGroff</w:t>
      </w:r>
      <w:proofErr w:type="spellEnd"/>
      <w:r w:rsidR="009A5B9F">
        <w:rPr>
          <w:rFonts w:ascii="Arial" w:hAnsi="Arial" w:cs="Arial"/>
        </w:rPr>
        <w:t>, 2014).</w:t>
      </w:r>
      <w:r w:rsidR="009A5B9F" w:rsidRPr="009A5B9F">
        <w:rPr>
          <w:rFonts w:ascii="Arial" w:hAnsi="Arial" w:cs="Arial"/>
          <w:color w:val="000000"/>
        </w:rPr>
        <w:t xml:space="preserve"> </w:t>
      </w:r>
      <w:r w:rsidR="00F66414" w:rsidRPr="009A5B9F">
        <w:rPr>
          <w:rFonts w:ascii="Arial" w:hAnsi="Arial" w:cs="Arial"/>
          <w:color w:val="000000"/>
        </w:rPr>
        <w:t>Child A’s emotional development has struggled due to this, as she struggles to create and maint</w:t>
      </w:r>
      <w:r w:rsidR="00F66414" w:rsidRPr="003607BF">
        <w:rPr>
          <w:rFonts w:ascii="Arial" w:hAnsi="Arial" w:cs="Arial"/>
          <w:color w:val="000000"/>
        </w:rPr>
        <w:t>ain</w:t>
      </w:r>
      <w:r w:rsidR="006A2960" w:rsidRPr="003607BF">
        <w:rPr>
          <w:rFonts w:ascii="Arial" w:hAnsi="Arial" w:cs="Arial"/>
          <w:color w:val="000000"/>
        </w:rPr>
        <w:t xml:space="preserve"> new</w:t>
      </w:r>
      <w:r w:rsidR="00F66414" w:rsidRPr="003607BF">
        <w:rPr>
          <w:rFonts w:ascii="Arial" w:hAnsi="Arial" w:cs="Arial"/>
          <w:color w:val="000000"/>
        </w:rPr>
        <w:t xml:space="preserve"> friendships due to her lack of confidence and speech issues. Her social development is on track as she has a very small group of close friends whom she does communicate confidently with, however she will stop communicating with friends if someone new joins the group. New people must be introduced to her by a trusted adult. Child A can build relationships with children and adults, but she requires time to build a high level of trust with them to be able to vocalise.</w:t>
      </w:r>
      <w:r w:rsidR="00D13D2A" w:rsidRPr="003607BF">
        <w:rPr>
          <w:rFonts w:ascii="Arial" w:hAnsi="Arial" w:cs="Arial"/>
          <w:color w:val="FF0000"/>
        </w:rPr>
        <w:t xml:space="preserve"> </w:t>
      </w:r>
      <w:r w:rsidR="00D13D2A" w:rsidRPr="003607BF">
        <w:rPr>
          <w:rFonts w:ascii="Arial" w:hAnsi="Arial" w:cs="Arial"/>
        </w:rPr>
        <w:t>Social communication can be defined as “the intersection of language and social behaviours observed during peer interactions… that is, the verbal and nonverbal behaviours children display as they approach peers, maintain conversations and resolve conflicts during peer interactions” (</w:t>
      </w:r>
      <w:proofErr w:type="spellStart"/>
      <w:r w:rsidR="00D13D2A" w:rsidRPr="003607BF">
        <w:rPr>
          <w:rFonts w:ascii="Arial" w:hAnsi="Arial" w:cs="Arial"/>
        </w:rPr>
        <w:t>Timler</w:t>
      </w:r>
      <w:proofErr w:type="spellEnd"/>
      <w:r w:rsidR="00D13D2A" w:rsidRPr="003607BF">
        <w:rPr>
          <w:rFonts w:ascii="Arial" w:hAnsi="Arial" w:cs="Arial"/>
        </w:rPr>
        <w:t xml:space="preserve">, </w:t>
      </w:r>
      <w:proofErr w:type="gramStart"/>
      <w:r w:rsidR="00D13D2A" w:rsidRPr="003607BF">
        <w:rPr>
          <w:rFonts w:ascii="Arial" w:hAnsi="Arial" w:cs="Arial"/>
        </w:rPr>
        <w:t>Olswang</w:t>
      </w:r>
      <w:proofErr w:type="gramEnd"/>
      <w:r w:rsidR="00D13D2A" w:rsidRPr="003607BF">
        <w:rPr>
          <w:rFonts w:ascii="Arial" w:hAnsi="Arial" w:cs="Arial"/>
        </w:rPr>
        <w:t xml:space="preserve"> and Coggins, 2005, </w:t>
      </w:r>
      <w:proofErr w:type="spellStart"/>
      <w:r w:rsidR="00D13D2A" w:rsidRPr="003607BF">
        <w:rPr>
          <w:rFonts w:ascii="Arial" w:hAnsi="Arial" w:cs="Arial"/>
        </w:rPr>
        <w:t>pg</w:t>
      </w:r>
      <w:proofErr w:type="spellEnd"/>
      <w:r w:rsidR="00D13D2A" w:rsidRPr="003607BF">
        <w:rPr>
          <w:rFonts w:ascii="Arial" w:hAnsi="Arial" w:cs="Arial"/>
        </w:rPr>
        <w:t xml:space="preserve"> 171).</w:t>
      </w:r>
      <w:r w:rsidR="00F66414" w:rsidRPr="003607BF">
        <w:rPr>
          <w:rFonts w:ascii="Arial" w:hAnsi="Arial" w:cs="Arial"/>
          <w:color w:val="000000"/>
        </w:rPr>
        <w:t xml:space="preserve"> Child A is always very polite and respectful to both her peers and adults around her and enjoys working within a group setting, but often does not contribute to the group vocally. Her cognitive development is also a target for intervention as it has also been identified through observation that child A can struggle with complex instructions given all at once and needs time to process them. It also helps </w:t>
      </w:r>
      <w:r w:rsidR="006A2960" w:rsidRPr="003607BF">
        <w:rPr>
          <w:rFonts w:ascii="Arial" w:hAnsi="Arial" w:cs="Arial"/>
          <w:color w:val="000000"/>
        </w:rPr>
        <w:t>C</w:t>
      </w:r>
      <w:r w:rsidR="00F66414" w:rsidRPr="003607BF">
        <w:rPr>
          <w:rFonts w:ascii="Arial" w:hAnsi="Arial" w:cs="Arial"/>
          <w:color w:val="000000"/>
        </w:rPr>
        <w:t>hild A if they are written down as she responds well to visual resources. Physically, her development is not an area which has been marked for intervention as she is proficient with her gross motor skills and tasks such as getting herself dressed. However, she can sometimes struggle with fine motor skills such as holding a pen correctly or using thumb and index finger movements. Lego Therapy has been identified as an appropriate intervention for Child A as it is able to target areas such as the social, emotional, and cognitive areas which she is having difficulties with.</w:t>
      </w:r>
      <w:r w:rsidR="008605B4" w:rsidRPr="003607BF">
        <w:rPr>
          <w:rFonts w:ascii="Arial" w:hAnsi="Arial" w:cs="Arial"/>
          <w:color w:val="FF0000"/>
        </w:rPr>
        <w:t xml:space="preserve"> </w:t>
      </w:r>
      <w:r w:rsidR="008605B4" w:rsidRPr="003607BF">
        <w:rPr>
          <w:rFonts w:ascii="Arial" w:hAnsi="Arial" w:cs="Arial"/>
        </w:rPr>
        <w:t xml:space="preserve">Adams et AL, 2012 has suggested that to be able to fully understand the </w:t>
      </w:r>
      <w:proofErr w:type="gramStart"/>
      <w:r w:rsidR="008605B4" w:rsidRPr="003607BF">
        <w:rPr>
          <w:rFonts w:ascii="Arial" w:hAnsi="Arial" w:cs="Arial"/>
        </w:rPr>
        <w:t>learners</w:t>
      </w:r>
      <w:proofErr w:type="gramEnd"/>
      <w:r w:rsidR="008605B4" w:rsidRPr="003607BF">
        <w:rPr>
          <w:rFonts w:ascii="Arial" w:hAnsi="Arial" w:cs="Arial"/>
        </w:rPr>
        <w:t xml:space="preserve"> complex needs, it is pivotal that an investigation into the learners individual needs is carried out. This is to ensure the full extent of patterns and targets are understood before the intervention is started.</w:t>
      </w:r>
      <w:r w:rsidR="00F66414" w:rsidRPr="003607BF">
        <w:rPr>
          <w:rFonts w:ascii="Arial" w:hAnsi="Arial" w:cs="Arial"/>
          <w:color w:val="000000"/>
        </w:rPr>
        <w:t xml:space="preserve"> Lego Therapy consists of learners working in groups of three learners whom all have differing tasks during the activity. Each group will have ‘The Engineer’ whose role it is to give out the instructions to both other roles, ‘The Supplier’ whose role it is to listen to the instructions and give the builder the appropriate tools, and ‘The Builder’ whose role it is to build the Lego figure</w:t>
      </w:r>
      <w:r w:rsidR="008605B4" w:rsidRPr="003607BF">
        <w:rPr>
          <w:rFonts w:ascii="Arial" w:hAnsi="Arial" w:cs="Arial"/>
          <w:color w:val="000000"/>
        </w:rPr>
        <w:t xml:space="preserve"> </w:t>
      </w:r>
      <w:r w:rsidR="008605B4" w:rsidRPr="003607BF">
        <w:rPr>
          <w:rFonts w:ascii="Arial" w:hAnsi="Arial" w:cs="Arial"/>
          <w:color w:val="000000"/>
        </w:rPr>
        <w:lastRenderedPageBreak/>
        <w:t>(Brodie and Mather, 2017).</w:t>
      </w:r>
      <w:r w:rsidR="00F66414" w:rsidRPr="003607BF">
        <w:rPr>
          <w:rFonts w:ascii="Arial" w:hAnsi="Arial" w:cs="Arial"/>
          <w:color w:val="FF0000"/>
        </w:rPr>
        <w:t xml:space="preserve"> </w:t>
      </w:r>
      <w:r w:rsidR="00F66414" w:rsidRPr="003607BF">
        <w:rPr>
          <w:rFonts w:ascii="Arial" w:hAnsi="Arial" w:cs="Arial"/>
          <w:color w:val="000000"/>
        </w:rPr>
        <w:t xml:space="preserve">This intervention will allow Child A to develop her </w:t>
      </w:r>
      <w:r w:rsidR="00F66414" w:rsidRPr="003607BF">
        <w:rPr>
          <w:rFonts w:ascii="Arial" w:hAnsi="Arial" w:cs="Arial"/>
        </w:rPr>
        <w:t>communication skills as well as her understanding of instructional language. This will also allow her to unknowingly build positive relationships with her peers while being encouraged to participate in an activity she normally would be hesitant to involve herself in with people she would not usually associate herself with.</w:t>
      </w:r>
    </w:p>
    <w:p w14:paraId="0833E7A6" w14:textId="5D1BB29C" w:rsidR="00F25811" w:rsidRPr="00F25811" w:rsidRDefault="00F25811" w:rsidP="00F25811">
      <w:pPr>
        <w:pStyle w:val="NormalWeb"/>
        <w:spacing w:line="360" w:lineRule="auto"/>
        <w:rPr>
          <w:rFonts w:ascii="Arial" w:hAnsi="Arial" w:cs="Arial"/>
        </w:rPr>
      </w:pPr>
      <w:r>
        <w:rPr>
          <w:rFonts w:ascii="Arial" w:hAnsi="Arial" w:cs="Arial"/>
        </w:rPr>
        <w:t xml:space="preserve">          </w:t>
      </w:r>
      <w:r w:rsidR="00496D6D" w:rsidRPr="003607BF">
        <w:rPr>
          <w:rStyle w:val="normaltextrun"/>
          <w:rFonts w:ascii="Arial" w:hAnsi="Arial" w:cs="Arial"/>
        </w:rPr>
        <w:t xml:space="preserve">Child A is a </w:t>
      </w:r>
      <w:r w:rsidR="008605B4" w:rsidRPr="003607BF">
        <w:rPr>
          <w:rStyle w:val="normaltextrun"/>
          <w:rFonts w:ascii="Arial" w:hAnsi="Arial" w:cs="Arial"/>
        </w:rPr>
        <w:t>progression step three</w:t>
      </w:r>
      <w:r w:rsidR="00496D6D" w:rsidRPr="003607BF">
        <w:rPr>
          <w:rStyle w:val="normaltextrun"/>
          <w:rFonts w:ascii="Arial" w:hAnsi="Arial" w:cs="Arial"/>
        </w:rPr>
        <w:t xml:space="preserve"> </w:t>
      </w:r>
      <w:r w:rsidR="008605B4" w:rsidRPr="003607BF">
        <w:rPr>
          <w:rStyle w:val="normaltextrun"/>
          <w:rFonts w:ascii="Arial" w:hAnsi="Arial" w:cs="Arial"/>
        </w:rPr>
        <w:t>learner situated in a year 5 class arrangement</w:t>
      </w:r>
      <w:r w:rsidR="00496D6D" w:rsidRPr="003607BF">
        <w:rPr>
          <w:rStyle w:val="normaltextrun"/>
          <w:rFonts w:ascii="Arial" w:hAnsi="Arial" w:cs="Arial"/>
        </w:rPr>
        <w:t xml:space="preserve"> who has been identified by the class teacher as one who continuously struggles to communicate with her peers or adults around her throughout her schooling. She is a competent learner who has displayed a good understanding in her reading and written recorded tasks, however, finds difficulty in vocalising her thoughts and opinions</w:t>
      </w:r>
      <w:proofErr w:type="gramStart"/>
      <w:r w:rsidR="00496D6D" w:rsidRPr="003607BF">
        <w:rPr>
          <w:rStyle w:val="normaltextrun"/>
          <w:rFonts w:ascii="Arial" w:hAnsi="Arial" w:cs="Arial"/>
        </w:rPr>
        <w:t xml:space="preserve">.  </w:t>
      </w:r>
      <w:proofErr w:type="gramEnd"/>
      <w:r w:rsidR="00496D6D" w:rsidRPr="003607BF">
        <w:rPr>
          <w:rStyle w:val="normaltextrun"/>
          <w:rFonts w:ascii="Arial" w:hAnsi="Arial" w:cs="Arial"/>
        </w:rPr>
        <w:t>This communication issue has been identified by</w:t>
      </w:r>
      <w:r w:rsidR="5EA59E2C" w:rsidRPr="003607BF">
        <w:rPr>
          <w:rFonts w:ascii="Arial" w:hAnsi="Arial" w:cs="Arial"/>
        </w:rPr>
        <w:t xml:space="preserve"> school staff</w:t>
      </w:r>
      <w:r w:rsidR="3E14D945" w:rsidRPr="003607BF">
        <w:rPr>
          <w:rFonts w:ascii="Arial" w:hAnsi="Arial" w:cs="Arial"/>
        </w:rPr>
        <w:t xml:space="preserve"> when</w:t>
      </w:r>
      <w:r w:rsidR="00496D6D" w:rsidRPr="003607BF">
        <w:rPr>
          <w:rStyle w:val="normaltextrun"/>
          <w:rFonts w:ascii="Arial" w:hAnsi="Arial" w:cs="Arial"/>
        </w:rPr>
        <w:t xml:space="preserve"> </w:t>
      </w:r>
      <w:r w:rsidR="758FE5E6" w:rsidRPr="003607BF">
        <w:rPr>
          <w:rStyle w:val="normaltextrun"/>
          <w:rFonts w:ascii="Arial" w:hAnsi="Arial" w:cs="Arial"/>
        </w:rPr>
        <w:t>w</w:t>
      </w:r>
      <w:r w:rsidR="00496D6D" w:rsidRPr="003607BF">
        <w:rPr>
          <w:rStyle w:val="normaltextrun"/>
          <w:rFonts w:ascii="Arial" w:hAnsi="Arial" w:cs="Arial"/>
        </w:rPr>
        <w:t>orking alongside the speech and language team as elective mutism.</w:t>
      </w:r>
      <w:r w:rsidR="003607BF" w:rsidRPr="003607BF">
        <w:rPr>
          <w:rStyle w:val="normaltextrun"/>
          <w:rFonts w:ascii="Arial" w:hAnsi="Arial" w:cs="Arial"/>
        </w:rPr>
        <w:t xml:space="preserve"> Elective mutism can be identified as a “mental disorder” and can be described as the inability to vocalise thoughts or options consistently in certain social settings. An example of this would be in school during classroom activities. However, elective mutes are able to produce effective speech during times where they feel most comfortable, such as with friends or at home (Vogel at </w:t>
      </w:r>
      <w:proofErr w:type="spellStart"/>
      <w:r w:rsidR="003607BF" w:rsidRPr="003607BF">
        <w:rPr>
          <w:rStyle w:val="normaltextrun"/>
          <w:rFonts w:ascii="Arial" w:hAnsi="Arial" w:cs="Arial"/>
        </w:rPr>
        <w:t>al</w:t>
      </w:r>
      <w:proofErr w:type="spellEnd"/>
      <w:r w:rsidR="003607BF" w:rsidRPr="003607BF">
        <w:rPr>
          <w:rStyle w:val="normaltextrun"/>
          <w:rFonts w:ascii="Arial" w:hAnsi="Arial" w:cs="Arial"/>
        </w:rPr>
        <w:t>, 2019)</w:t>
      </w:r>
      <w:r w:rsidR="003607BF">
        <w:rPr>
          <w:rStyle w:val="normaltextrun"/>
          <w:rFonts w:ascii="Arial" w:hAnsi="Arial" w:cs="Arial"/>
        </w:rPr>
        <w:t>.</w:t>
      </w:r>
      <w:r w:rsidR="003607BF" w:rsidRPr="003607BF">
        <w:rPr>
          <w:rFonts w:ascii="STIX" w:hAnsi="STIX"/>
          <w:sz w:val="20"/>
          <w:szCs w:val="20"/>
        </w:rPr>
        <w:t xml:space="preserve"> </w:t>
      </w:r>
      <w:r w:rsidR="00496D6D" w:rsidRPr="003607BF">
        <w:rPr>
          <w:rStyle w:val="normaltextrun"/>
          <w:rFonts w:ascii="Arial" w:hAnsi="Arial" w:cs="Arial"/>
        </w:rPr>
        <w:t>Child A’s learning style has been observed as being a productive visual learner as she excels when instructions are written down for her to see or when the task is one which requires physical skill.</w:t>
      </w:r>
      <w:r w:rsidR="00D75B29">
        <w:rPr>
          <w:rStyle w:val="normaltextrun"/>
          <w:rFonts w:ascii="Arial" w:hAnsi="Arial" w:cs="Arial"/>
        </w:rPr>
        <w:t xml:space="preserve"> </w:t>
      </w:r>
      <w:r w:rsidR="00496D6D" w:rsidRPr="003607BF">
        <w:rPr>
          <w:rStyle w:val="normaltextrun"/>
          <w:rFonts w:ascii="Arial" w:hAnsi="Arial" w:cs="Arial"/>
        </w:rPr>
        <w:t xml:space="preserve">She is very happy to work independently on problem solving tasks but again needs to record all workings out and be able to see a method to her work. Her elective mutism can cause a barrier to group </w:t>
      </w:r>
      <w:r w:rsidR="5FCBB663" w:rsidRPr="003607BF">
        <w:rPr>
          <w:rStyle w:val="normaltextrun"/>
          <w:rFonts w:ascii="Arial" w:hAnsi="Arial" w:cs="Arial"/>
        </w:rPr>
        <w:t>discussions;</w:t>
      </w:r>
      <w:r w:rsidR="00496D6D" w:rsidRPr="003607BF">
        <w:rPr>
          <w:rStyle w:val="normaltextrun"/>
          <w:rFonts w:ascii="Arial" w:hAnsi="Arial" w:cs="Arial"/>
        </w:rPr>
        <w:t xml:space="preserve"> however, she will contribute her ideas by recording them on a mind map or whiteboard. This is a development which has occurred throughout her schooling as a form of communication to aid her </w:t>
      </w:r>
      <w:r w:rsidR="5D59BACF" w:rsidRPr="003607BF">
        <w:rPr>
          <w:rStyle w:val="normaltextrun"/>
          <w:rFonts w:ascii="Arial" w:hAnsi="Arial" w:cs="Arial"/>
        </w:rPr>
        <w:t>schoolwork</w:t>
      </w:r>
      <w:r w:rsidR="00496D6D" w:rsidRPr="003607BF">
        <w:rPr>
          <w:rStyle w:val="normaltextrun"/>
          <w:rFonts w:ascii="Arial" w:hAnsi="Arial" w:cs="Arial"/>
        </w:rPr>
        <w:t xml:space="preserve">. Child A’s first spoken language is </w:t>
      </w:r>
      <w:proofErr w:type="gramStart"/>
      <w:r w:rsidR="00496D6D" w:rsidRPr="003607BF">
        <w:rPr>
          <w:rStyle w:val="normaltextrun"/>
          <w:rFonts w:ascii="Arial" w:hAnsi="Arial" w:cs="Arial"/>
        </w:rPr>
        <w:t>English</w:t>
      </w:r>
      <w:proofErr w:type="gramEnd"/>
      <w:r w:rsidR="00496D6D" w:rsidRPr="003607BF">
        <w:rPr>
          <w:rStyle w:val="normaltextrun"/>
          <w:rFonts w:ascii="Arial" w:hAnsi="Arial" w:cs="Arial"/>
        </w:rPr>
        <w:t xml:space="preserve"> and Welsh is her second language at beginner level. The class teacher has also expressed concerns to Child A’s parents regarding her elective mutism, however, they are not concerned </w:t>
      </w:r>
      <w:r w:rsidR="5BAAB9D1" w:rsidRPr="003607BF">
        <w:rPr>
          <w:rStyle w:val="normaltextrun"/>
          <w:rFonts w:ascii="Arial" w:hAnsi="Arial" w:cs="Arial"/>
        </w:rPr>
        <w:t>currently</w:t>
      </w:r>
      <w:r w:rsidR="00496D6D" w:rsidRPr="003607BF">
        <w:rPr>
          <w:rStyle w:val="normaltextrun"/>
          <w:rFonts w:ascii="Arial" w:hAnsi="Arial" w:cs="Arial"/>
        </w:rPr>
        <w:t xml:space="preserve"> and do not see this as a pressing issue which needs resolving. They have also expressed that her elective mutism extends to her home life, as well as the extreme shyness and lack of confidence</w:t>
      </w:r>
      <w:r w:rsidR="003607BF" w:rsidRPr="003607BF">
        <w:rPr>
          <w:rFonts w:ascii="Arial" w:hAnsi="Arial" w:cs="Arial"/>
        </w:rPr>
        <w:t xml:space="preserve"> </w:t>
      </w:r>
      <w:proofErr w:type="spellStart"/>
      <w:r w:rsidR="003607BF" w:rsidRPr="003607BF">
        <w:rPr>
          <w:rFonts w:ascii="Arial" w:hAnsi="Arial" w:cs="Arial"/>
        </w:rPr>
        <w:t>Steinhausen</w:t>
      </w:r>
      <w:proofErr w:type="spellEnd"/>
      <w:r w:rsidR="003607BF" w:rsidRPr="003607BF">
        <w:rPr>
          <w:rFonts w:ascii="Arial" w:hAnsi="Arial" w:cs="Arial"/>
        </w:rPr>
        <w:t xml:space="preserve"> and </w:t>
      </w:r>
      <w:proofErr w:type="spellStart"/>
      <w:r w:rsidR="003607BF" w:rsidRPr="003607BF">
        <w:rPr>
          <w:rFonts w:ascii="Arial" w:hAnsi="Arial" w:cs="Arial"/>
        </w:rPr>
        <w:t>Adamek</w:t>
      </w:r>
      <w:proofErr w:type="spellEnd"/>
      <w:r w:rsidR="003607BF" w:rsidRPr="003607BF">
        <w:rPr>
          <w:rFonts w:ascii="Arial" w:hAnsi="Arial" w:cs="Arial"/>
        </w:rPr>
        <w:t xml:space="preserve"> (1997) suggested that when talking about the family dynamics, “</w:t>
      </w:r>
      <w:r w:rsidR="003607BF" w:rsidRPr="003607BF">
        <w:rPr>
          <w:rFonts w:ascii="Arial" w:hAnsi="Arial" w:cs="Arial"/>
        </w:rPr>
        <w:t>children with SM have been characterized as having unhealthy and enmeshed parent–child relationships</w:t>
      </w:r>
      <w:r w:rsidR="003607BF" w:rsidRPr="003607BF">
        <w:rPr>
          <w:rFonts w:ascii="Arial" w:hAnsi="Arial" w:cs="Arial"/>
        </w:rPr>
        <w:t>”.</w:t>
      </w:r>
      <w:r w:rsidR="003607BF">
        <w:rPr>
          <w:rFonts w:ascii="Arial" w:hAnsi="Arial" w:cs="Arial"/>
        </w:rPr>
        <w:t xml:space="preserve"> </w:t>
      </w:r>
      <w:r w:rsidR="00496D6D" w:rsidRPr="003607BF">
        <w:rPr>
          <w:rStyle w:val="normaltextrun"/>
          <w:rFonts w:ascii="Arial" w:hAnsi="Arial" w:cs="Arial"/>
        </w:rPr>
        <w:t xml:space="preserve">Child A’s parents have added to this by stating that they have noticed her elective mutism </w:t>
      </w:r>
      <w:r w:rsidR="00496D6D" w:rsidRPr="003607BF">
        <w:rPr>
          <w:rStyle w:val="normaltextrun"/>
          <w:rFonts w:ascii="Arial" w:hAnsi="Arial" w:cs="Arial"/>
        </w:rPr>
        <w:lastRenderedPageBreak/>
        <w:t>becoming slowly more extensive, whereas school have recorded that Child A’s communication is progressing as she is able to communicate freely with trusted peers within her friendship group. It has been noted by her class teacher and support staff throughout the school that Child A may have some Adverse Childhood Experiences (ACE’s) from her home life, thus, supporting parental observations of her lack of communication getting more severe in her home environment</w:t>
      </w:r>
      <w:r>
        <w:rPr>
          <w:rStyle w:val="normaltextrun"/>
          <w:rFonts w:ascii="Arial" w:hAnsi="Arial" w:cs="Arial"/>
        </w:rPr>
        <w:t xml:space="preserve">. Estyn states that </w:t>
      </w:r>
      <w:r>
        <w:rPr>
          <w:rFonts w:ascii="ArialMT" w:hAnsi="ArialMT"/>
        </w:rPr>
        <w:t>schools have a “</w:t>
      </w:r>
      <w:r>
        <w:rPr>
          <w:rFonts w:ascii="ArialMT" w:hAnsi="ArialMT"/>
        </w:rPr>
        <w:t>greater awareness of ACEs has helped many schools to adopt a whole-school approach, involving all their staff, to support vulnerable pupils</w:t>
      </w:r>
      <w:r>
        <w:rPr>
          <w:rFonts w:ascii="ArialMT" w:hAnsi="ArialMT"/>
        </w:rPr>
        <w:t>”. (Estyn, 2020).</w:t>
      </w:r>
      <w:r>
        <w:t xml:space="preserve"> </w:t>
      </w:r>
      <w:r w:rsidR="00496D6D" w:rsidRPr="00F25811">
        <w:rPr>
          <w:rStyle w:val="normaltextrun"/>
          <w:rFonts w:ascii="Arial" w:hAnsi="Arial" w:cs="Arial"/>
        </w:rPr>
        <w:t xml:space="preserve">Within a school setting, Child A has been observed as being </w:t>
      </w:r>
      <w:r w:rsidR="616786C4" w:rsidRPr="00F25811">
        <w:rPr>
          <w:rStyle w:val="normaltextrun"/>
          <w:rFonts w:ascii="Arial" w:hAnsi="Arial" w:cs="Arial"/>
        </w:rPr>
        <w:t>a happy</w:t>
      </w:r>
      <w:r w:rsidR="00496D6D" w:rsidRPr="00F25811">
        <w:rPr>
          <w:rStyle w:val="normaltextrun"/>
          <w:rFonts w:ascii="Arial" w:hAnsi="Arial" w:cs="Arial"/>
        </w:rPr>
        <w:t xml:space="preserve"> and content learner who is eager to please and very respectful to all adults and other learners around her. This progression has developed throughout her time in school which has resulted in her being able to work in a group setting with friends, however, she can struggle to concentrate for a longer </w:t>
      </w:r>
      <w:r w:rsidR="3CAC2D68" w:rsidRPr="00F25811">
        <w:rPr>
          <w:rStyle w:val="normaltextrun"/>
          <w:rFonts w:ascii="Arial" w:hAnsi="Arial" w:cs="Arial"/>
        </w:rPr>
        <w:t>period</w:t>
      </w:r>
      <w:r w:rsidR="00496D6D" w:rsidRPr="00F25811">
        <w:rPr>
          <w:rStyle w:val="normaltextrun"/>
          <w:rFonts w:ascii="Arial" w:hAnsi="Arial" w:cs="Arial"/>
        </w:rPr>
        <w:t xml:space="preserve"> during group work.</w:t>
      </w:r>
      <w:r w:rsidRPr="00F25811">
        <w:rPr>
          <w:rFonts w:ascii="Arial" w:hAnsi="Arial" w:cs="Arial"/>
        </w:rPr>
        <w:t xml:space="preserve"> Child A requires an intervention to promote emotional and social well-being which promotes “</w:t>
      </w:r>
      <w:r w:rsidRPr="00F25811">
        <w:rPr>
          <w:rFonts w:ascii="Arial" w:hAnsi="Arial" w:cs="Arial"/>
        </w:rPr>
        <w:t>resiliency for the future</w:t>
      </w:r>
      <w:r w:rsidRPr="00F25811">
        <w:rPr>
          <w:rFonts w:ascii="Arial" w:hAnsi="Arial" w:cs="Arial"/>
        </w:rPr>
        <w:t>”</w:t>
      </w:r>
      <w:r w:rsidRPr="00F25811">
        <w:rPr>
          <w:rFonts w:ascii="Arial" w:hAnsi="Arial" w:cs="Arial"/>
        </w:rPr>
        <w:t xml:space="preserve"> (Stanton-Chapman, </w:t>
      </w:r>
      <w:proofErr w:type="gramStart"/>
      <w:r w:rsidRPr="00F25811">
        <w:rPr>
          <w:rFonts w:ascii="Arial" w:hAnsi="Arial" w:cs="Arial"/>
        </w:rPr>
        <w:t>Denning</w:t>
      </w:r>
      <w:proofErr w:type="gramEnd"/>
      <w:r w:rsidRPr="00F25811">
        <w:rPr>
          <w:rFonts w:ascii="Arial" w:hAnsi="Arial" w:cs="Arial"/>
        </w:rPr>
        <w:t xml:space="preserve"> and Jamison, 2012) </w:t>
      </w:r>
    </w:p>
    <w:p w14:paraId="524AAF73" w14:textId="609F1E42" w:rsidR="3AC3A0E7" w:rsidRPr="003607BF" w:rsidRDefault="00496D6D" w:rsidP="00075A8D">
      <w:pPr>
        <w:pStyle w:val="NormalWeb"/>
        <w:spacing w:line="360" w:lineRule="auto"/>
      </w:pPr>
      <w:r w:rsidRPr="003607BF">
        <w:rPr>
          <w:rStyle w:val="normaltextrun"/>
          <w:rFonts w:ascii="Arial" w:hAnsi="Arial" w:cs="Arial"/>
        </w:rPr>
        <w:t xml:space="preserve"> The Lego therapy intervention is </w:t>
      </w:r>
      <w:r w:rsidR="22CD3DAB" w:rsidRPr="003607BF">
        <w:rPr>
          <w:rStyle w:val="normaltextrun"/>
          <w:rFonts w:ascii="Arial" w:hAnsi="Arial" w:cs="Arial"/>
        </w:rPr>
        <w:t>a valuable resource</w:t>
      </w:r>
      <w:r w:rsidRPr="003607BF">
        <w:rPr>
          <w:rStyle w:val="normaltextrun"/>
          <w:rFonts w:ascii="Arial" w:hAnsi="Arial" w:cs="Arial"/>
        </w:rPr>
        <w:t xml:space="preserve"> to use for Child A as there are numerous areas of her development which it </w:t>
      </w:r>
      <w:r w:rsidR="7EFA4302" w:rsidRPr="003607BF">
        <w:rPr>
          <w:rStyle w:val="normaltextrun"/>
          <w:rFonts w:ascii="Arial" w:hAnsi="Arial" w:cs="Arial"/>
        </w:rPr>
        <w:t>can</w:t>
      </w:r>
      <w:r w:rsidRPr="003607BF">
        <w:rPr>
          <w:rStyle w:val="normaltextrun"/>
          <w:rFonts w:ascii="Arial" w:hAnsi="Arial" w:cs="Arial"/>
        </w:rPr>
        <w:t xml:space="preserve"> target. The school </w:t>
      </w:r>
      <w:proofErr w:type="spellStart"/>
      <w:r w:rsidRPr="003607BF">
        <w:rPr>
          <w:rStyle w:val="normaltextrun"/>
          <w:rFonts w:ascii="Arial" w:hAnsi="Arial" w:cs="Arial"/>
        </w:rPr>
        <w:t>ALNCo</w:t>
      </w:r>
      <w:proofErr w:type="spellEnd"/>
      <w:r w:rsidRPr="003607BF">
        <w:rPr>
          <w:rStyle w:val="normaltextrun"/>
          <w:rFonts w:ascii="Arial" w:hAnsi="Arial" w:cs="Arial"/>
        </w:rPr>
        <w:t xml:space="preserve"> (Additional Learning Needs Co-Ordinator) has recommended Child A for Lego therapy as it will target her speech </w:t>
      </w:r>
      <w:r w:rsidRPr="003E2DAF">
        <w:rPr>
          <w:rStyle w:val="normaltextrun"/>
          <w:rFonts w:ascii="Arial" w:hAnsi="Arial" w:cs="Arial"/>
        </w:rPr>
        <w:t xml:space="preserve">and language development throughout the </w:t>
      </w:r>
      <w:r w:rsidR="6614E297" w:rsidRPr="003E2DAF">
        <w:rPr>
          <w:rStyle w:val="normaltextrun"/>
          <w:rFonts w:ascii="Arial" w:hAnsi="Arial" w:cs="Arial"/>
        </w:rPr>
        <w:t xml:space="preserve">process. </w:t>
      </w:r>
      <w:r w:rsidR="003E2DAF" w:rsidRPr="003E2DAF">
        <w:rPr>
          <w:rStyle w:val="normaltextrun"/>
          <w:rFonts w:ascii="Arial" w:hAnsi="Arial" w:cs="Arial"/>
        </w:rPr>
        <w:t xml:space="preserve">Lego therapy has been identified as a </w:t>
      </w:r>
      <w:r w:rsidR="003E2DAF" w:rsidRPr="003E2DAF">
        <w:rPr>
          <w:rFonts w:ascii="Arial" w:hAnsi="Arial" w:cs="Arial"/>
        </w:rPr>
        <w:t>learner</w:t>
      </w:r>
      <w:r w:rsidR="003E2DAF" w:rsidRPr="003E2DAF">
        <w:rPr>
          <w:rFonts w:ascii="Arial" w:hAnsi="Arial" w:cs="Arial"/>
        </w:rPr>
        <w:t>-led intervention</w:t>
      </w:r>
      <w:r w:rsidR="003E2DAF" w:rsidRPr="003E2DAF">
        <w:rPr>
          <w:rFonts w:ascii="Arial" w:hAnsi="Arial" w:cs="Arial"/>
        </w:rPr>
        <w:t xml:space="preserve"> with </w:t>
      </w:r>
      <w:proofErr w:type="gramStart"/>
      <w:r w:rsidR="003E2DAF" w:rsidRPr="003E2DAF">
        <w:rPr>
          <w:rFonts w:ascii="Arial" w:hAnsi="Arial" w:cs="Arial"/>
        </w:rPr>
        <w:t>peer based</w:t>
      </w:r>
      <w:proofErr w:type="gramEnd"/>
      <w:r w:rsidR="003E2DAF" w:rsidRPr="003E2DAF">
        <w:rPr>
          <w:rFonts w:ascii="Arial" w:hAnsi="Arial" w:cs="Arial"/>
        </w:rPr>
        <w:t xml:space="preserve"> interactions</w:t>
      </w:r>
      <w:r w:rsidR="003E2DAF" w:rsidRPr="003E2DAF">
        <w:rPr>
          <w:rFonts w:ascii="Arial" w:hAnsi="Arial" w:cs="Arial"/>
        </w:rPr>
        <w:t xml:space="preserve"> </w:t>
      </w:r>
      <w:r w:rsidR="003E2DAF" w:rsidRPr="003E2DAF">
        <w:rPr>
          <w:rFonts w:ascii="Arial" w:hAnsi="Arial" w:cs="Arial"/>
        </w:rPr>
        <w:t>which develops</w:t>
      </w:r>
      <w:r w:rsidR="003E2DAF" w:rsidRPr="003E2DAF">
        <w:rPr>
          <w:rFonts w:ascii="Arial" w:hAnsi="Arial" w:cs="Arial"/>
        </w:rPr>
        <w:t xml:space="preserve"> the</w:t>
      </w:r>
      <w:r w:rsidR="003E2DAF" w:rsidRPr="003E2DAF">
        <w:rPr>
          <w:rFonts w:ascii="Arial" w:hAnsi="Arial" w:cs="Arial"/>
        </w:rPr>
        <w:t>ir</w:t>
      </w:r>
      <w:r w:rsidR="003E2DAF" w:rsidRPr="003E2DAF">
        <w:rPr>
          <w:rFonts w:ascii="Arial" w:hAnsi="Arial" w:cs="Arial"/>
        </w:rPr>
        <w:t xml:space="preserve"> interests in construction play to </w:t>
      </w:r>
      <w:r w:rsidR="003E2DAF" w:rsidRPr="003E2DAF">
        <w:rPr>
          <w:rFonts w:ascii="Arial" w:hAnsi="Arial" w:cs="Arial"/>
        </w:rPr>
        <w:t xml:space="preserve">encourage and engage the learner to interact and communicate with other </w:t>
      </w:r>
      <w:r w:rsidR="003E2DAF">
        <w:rPr>
          <w:rFonts w:ascii="Arial" w:hAnsi="Arial" w:cs="Arial"/>
        </w:rPr>
        <w:t>learners within the Lego group (</w:t>
      </w:r>
      <w:proofErr w:type="spellStart"/>
      <w:r w:rsidR="003E2DAF">
        <w:rPr>
          <w:rFonts w:ascii="Arial" w:hAnsi="Arial" w:cs="Arial"/>
        </w:rPr>
        <w:t>LeGoff</w:t>
      </w:r>
      <w:proofErr w:type="spellEnd"/>
      <w:r w:rsidR="003E2DAF">
        <w:rPr>
          <w:rFonts w:ascii="Arial" w:hAnsi="Arial" w:cs="Arial"/>
        </w:rPr>
        <w:t>, Krauss and Levin, 2010</w:t>
      </w:r>
      <w:r w:rsidR="003E2DAF">
        <w:rPr>
          <w:rFonts w:ascii="Arial" w:hAnsi="Arial" w:cs="Arial"/>
        </w:rPr>
        <w:t>).</w:t>
      </w:r>
      <w:r w:rsidR="003E2DAF">
        <w:rPr>
          <w:rFonts w:ascii="Arial" w:hAnsi="Arial" w:cs="Arial"/>
        </w:rPr>
        <w:t xml:space="preserve"> </w:t>
      </w:r>
      <w:r w:rsidR="4E13349B" w:rsidRPr="003607BF">
        <w:rPr>
          <w:rStyle w:val="normaltextrun"/>
          <w:rFonts w:ascii="Arial" w:hAnsi="Arial" w:cs="Arial"/>
        </w:rPr>
        <w:t>In</w:t>
      </w:r>
      <w:r w:rsidRPr="003607BF">
        <w:rPr>
          <w:rStyle w:val="normaltextrun"/>
          <w:rFonts w:ascii="Arial" w:hAnsi="Arial" w:cs="Arial"/>
        </w:rPr>
        <w:t xml:space="preserve"> her cognitive development, it has been identified that she can struggle with instructions if they are not written down for her to visualise. Child A’s gross motor skills in her physical development are on target for her age range, however, it has been identified that her fine motor skills are below that of her fellow learners. To address this within the classroom setting, the class teacher has introduced the use of a pen grip to Child A’s daily routine. Additionally, Lego therapy will also target the progression of her fine motor skills as it requires the dexterity to build differing Lego figures. Lego has been used as a play resource for generations, whereby the user builds structures with the blocks, generally in isolation</w:t>
      </w:r>
      <w:r w:rsidR="00045B4C" w:rsidRPr="003607BF">
        <w:rPr>
          <w:rStyle w:val="normaltextrun"/>
          <w:rFonts w:ascii="Arial" w:hAnsi="Arial" w:cs="Arial"/>
        </w:rPr>
        <w:t xml:space="preserve">. Initially developed for children with ASC (Autism Spectrum Condition), Lego therapy was used to encourage communication and socialisation as </w:t>
      </w:r>
      <w:r w:rsidR="00045B4C" w:rsidRPr="003607BF">
        <w:rPr>
          <w:rStyle w:val="normaltextrun"/>
          <w:rFonts w:ascii="Arial" w:hAnsi="Arial" w:cs="Arial"/>
        </w:rPr>
        <w:lastRenderedPageBreak/>
        <w:t>it is a common characteristic of autistic learners to play in isolation.</w:t>
      </w:r>
      <w:r w:rsidRPr="003607BF">
        <w:rPr>
          <w:rStyle w:val="normaltextrun"/>
          <w:rFonts w:ascii="Arial" w:hAnsi="Arial" w:cs="Arial"/>
        </w:rPr>
        <w:t xml:space="preserve"> </w:t>
      </w:r>
      <w:r w:rsidR="00D75B29">
        <w:rPr>
          <w:rStyle w:val="normaltextrun"/>
          <w:rFonts w:ascii="Arial" w:hAnsi="Arial" w:cs="Arial"/>
        </w:rPr>
        <w:t>Constructed</w:t>
      </w:r>
      <w:r w:rsidR="0091181B" w:rsidRPr="0091181B">
        <w:rPr>
          <w:rStyle w:val="normaltextrun"/>
          <w:rFonts w:ascii="Arial" w:hAnsi="Arial" w:cs="Arial"/>
        </w:rPr>
        <w:t xml:space="preserve"> by </w:t>
      </w:r>
      <w:r w:rsidR="0091181B" w:rsidRPr="0091181B">
        <w:rPr>
          <w:rFonts w:ascii="Arial" w:hAnsi="Arial" w:cs="Arial"/>
        </w:rPr>
        <w:t>paediatric</w:t>
      </w:r>
      <w:r w:rsidR="0091181B" w:rsidRPr="0091181B">
        <w:rPr>
          <w:rFonts w:ascii="Arial" w:hAnsi="Arial" w:cs="Arial"/>
        </w:rPr>
        <w:t xml:space="preserve"> </w:t>
      </w:r>
      <w:r w:rsidR="0091181B" w:rsidRPr="0091181B">
        <w:rPr>
          <w:rFonts w:ascii="Arial" w:hAnsi="Arial" w:cs="Arial"/>
        </w:rPr>
        <w:t>neurology expert,</w:t>
      </w:r>
      <w:r w:rsidR="0091181B" w:rsidRPr="0091181B">
        <w:rPr>
          <w:rFonts w:ascii="Arial" w:hAnsi="Arial" w:cs="Arial"/>
        </w:rPr>
        <w:t xml:space="preserve"> </w:t>
      </w:r>
      <w:r w:rsidR="0091181B" w:rsidRPr="0091181B">
        <w:rPr>
          <w:rFonts w:ascii="Arial" w:hAnsi="Arial" w:cs="Arial"/>
        </w:rPr>
        <w:t xml:space="preserve">Lego-based </w:t>
      </w:r>
      <w:r w:rsidR="0091181B" w:rsidRPr="0091181B">
        <w:rPr>
          <w:rFonts w:ascii="Arial" w:hAnsi="Arial" w:cs="Arial"/>
        </w:rPr>
        <w:t>therapy pioneer</w:t>
      </w:r>
      <w:r w:rsidR="0091181B" w:rsidRPr="0091181B">
        <w:rPr>
          <w:rStyle w:val="normaltextrun"/>
          <w:rFonts w:ascii="Arial" w:hAnsi="Arial" w:cs="Arial"/>
        </w:rPr>
        <w:t xml:space="preserve"> Daniel </w:t>
      </w:r>
      <w:proofErr w:type="spellStart"/>
      <w:r w:rsidR="0091181B" w:rsidRPr="0091181B">
        <w:rPr>
          <w:rStyle w:val="normaltextrun"/>
          <w:rFonts w:ascii="Arial" w:hAnsi="Arial" w:cs="Arial"/>
        </w:rPr>
        <w:t>LeGroff</w:t>
      </w:r>
      <w:proofErr w:type="spellEnd"/>
      <w:r w:rsidR="0091181B" w:rsidRPr="0091181B">
        <w:rPr>
          <w:rStyle w:val="normaltextrun"/>
          <w:rFonts w:ascii="Arial" w:hAnsi="Arial" w:cs="Arial"/>
        </w:rPr>
        <w:t xml:space="preserve"> developed t</w:t>
      </w:r>
      <w:r w:rsidRPr="0091181B">
        <w:rPr>
          <w:rStyle w:val="normaltextrun"/>
          <w:rFonts w:ascii="Arial" w:hAnsi="Arial" w:cs="Arial"/>
        </w:rPr>
        <w:t xml:space="preserve">his form of play </w:t>
      </w:r>
      <w:r w:rsidR="0091181B" w:rsidRPr="0091181B">
        <w:rPr>
          <w:rStyle w:val="normaltextrun"/>
          <w:rFonts w:ascii="Arial" w:hAnsi="Arial" w:cs="Arial"/>
        </w:rPr>
        <w:t xml:space="preserve">which </w:t>
      </w:r>
      <w:r w:rsidRPr="0091181B">
        <w:rPr>
          <w:rStyle w:val="normaltextrun"/>
          <w:rFonts w:ascii="Arial" w:hAnsi="Arial" w:cs="Arial"/>
        </w:rPr>
        <w:t>has been adapted to target children’s development by working in collaboration and to interact with a group of up to 3 children</w:t>
      </w:r>
      <w:r w:rsidR="0091181B" w:rsidRPr="0091181B">
        <w:rPr>
          <w:rStyle w:val="normaltextrun"/>
          <w:rFonts w:ascii="Arial" w:hAnsi="Arial" w:cs="Arial"/>
        </w:rPr>
        <w:t xml:space="preserve"> (</w:t>
      </w:r>
      <w:proofErr w:type="spellStart"/>
      <w:r w:rsidR="0091181B" w:rsidRPr="0091181B">
        <w:rPr>
          <w:rStyle w:val="normaltextrun"/>
          <w:rFonts w:ascii="Arial" w:hAnsi="Arial" w:cs="Arial"/>
        </w:rPr>
        <w:t>LeGroff</w:t>
      </w:r>
      <w:proofErr w:type="spellEnd"/>
      <w:r w:rsidR="0091181B" w:rsidRPr="0091181B">
        <w:rPr>
          <w:rStyle w:val="normaltextrun"/>
          <w:rFonts w:ascii="Arial" w:hAnsi="Arial" w:cs="Arial"/>
        </w:rPr>
        <w:t>, 2014)</w:t>
      </w:r>
      <w:r w:rsidR="00045B4C" w:rsidRPr="0091181B">
        <w:rPr>
          <w:rStyle w:val="normaltextrun"/>
          <w:rFonts w:ascii="Arial" w:hAnsi="Arial" w:cs="Arial"/>
        </w:rPr>
        <w:t xml:space="preserve">. </w:t>
      </w:r>
      <w:r w:rsidRPr="0091181B">
        <w:rPr>
          <w:rStyle w:val="normaltextrun"/>
          <w:rFonts w:ascii="Arial" w:hAnsi="Arial" w:cs="Arial"/>
        </w:rPr>
        <w:t>Within this t</w:t>
      </w:r>
      <w:r w:rsidRPr="003607BF">
        <w:rPr>
          <w:rStyle w:val="normaltextrun"/>
          <w:rFonts w:ascii="Arial" w:hAnsi="Arial" w:cs="Arial"/>
        </w:rPr>
        <w:t xml:space="preserve">eam of 3, each child is given the responsibility to lead a role within the group. Each group will have </w:t>
      </w:r>
      <w:r w:rsidRPr="003607BF">
        <w:rPr>
          <w:rStyle w:val="normaltextrun"/>
          <w:rFonts w:ascii="Arial" w:hAnsi="Arial" w:cs="Arial"/>
          <w:color w:val="000000" w:themeColor="text1"/>
        </w:rPr>
        <w:t>‘The Engineer’ whose role it is to give out the instructions to both other roles, ‘The Supplier’ whose role it is to listen to the instructions and give the builder the appropriate tools, and ‘The Builder’ whose role it is to build the Lego figure</w:t>
      </w:r>
      <w:r w:rsidR="0091181B">
        <w:rPr>
          <w:rStyle w:val="normaltextrun"/>
          <w:rFonts w:ascii="Arial" w:hAnsi="Arial" w:cs="Arial"/>
          <w:color w:val="000000" w:themeColor="text1"/>
        </w:rPr>
        <w:t xml:space="preserve"> </w:t>
      </w:r>
      <w:r w:rsidR="0091181B" w:rsidRPr="003607BF">
        <w:rPr>
          <w:rFonts w:ascii="Arial" w:hAnsi="Arial" w:cs="Arial"/>
          <w:color w:val="000000"/>
        </w:rPr>
        <w:t>(Brodie and Mather, 2017)</w:t>
      </w:r>
      <w:r w:rsidRPr="003607BF">
        <w:rPr>
          <w:rStyle w:val="normaltextrun"/>
          <w:rFonts w:ascii="Arial" w:hAnsi="Arial" w:cs="Arial"/>
          <w:color w:val="000000" w:themeColor="text1"/>
        </w:rPr>
        <w:t xml:space="preserve">. While on a bridging teaching experience, Lego therapy was demonstrated by using a carousel activity during an afterschool club. Each </w:t>
      </w:r>
      <w:r w:rsidR="14284AA0" w:rsidRPr="003607BF">
        <w:rPr>
          <w:rStyle w:val="normaltextrun"/>
          <w:rFonts w:ascii="Arial" w:hAnsi="Arial" w:cs="Arial"/>
          <w:color w:val="000000" w:themeColor="text1"/>
        </w:rPr>
        <w:t>session</w:t>
      </w:r>
      <w:r w:rsidRPr="003607BF">
        <w:rPr>
          <w:rStyle w:val="normaltextrun"/>
          <w:rFonts w:ascii="Arial" w:hAnsi="Arial" w:cs="Arial"/>
          <w:color w:val="000000" w:themeColor="text1"/>
        </w:rPr>
        <w:t xml:space="preserve"> starts with a discussion regarding the week prior, recapping on what they had achieved and how they can progress this week, with each group being formed and the roles distributed.</w:t>
      </w:r>
      <w:r w:rsidR="006B4E56" w:rsidRPr="003607BF">
        <w:rPr>
          <w:rStyle w:val="normaltextrun"/>
          <w:rFonts w:ascii="Arial" w:hAnsi="Arial" w:cs="Arial"/>
          <w:color w:val="000000" w:themeColor="text1"/>
        </w:rPr>
        <w:t xml:space="preserve"> Learners are divided up into groups of three whereby they are removed from the comfort of their friendship groups </w:t>
      </w:r>
      <w:r w:rsidR="00D51816" w:rsidRPr="003607BF">
        <w:rPr>
          <w:rStyle w:val="normaltextrun"/>
          <w:rFonts w:ascii="Arial" w:hAnsi="Arial" w:cs="Arial"/>
          <w:color w:val="000000" w:themeColor="text1"/>
        </w:rPr>
        <w:t>to</w:t>
      </w:r>
      <w:r w:rsidR="006B4E56" w:rsidRPr="003607BF">
        <w:rPr>
          <w:rStyle w:val="normaltextrun"/>
          <w:rFonts w:ascii="Arial" w:hAnsi="Arial" w:cs="Arial"/>
          <w:color w:val="000000" w:themeColor="text1"/>
        </w:rPr>
        <w:t xml:space="preserve"> </w:t>
      </w:r>
      <w:r w:rsidR="00D51816" w:rsidRPr="003607BF">
        <w:rPr>
          <w:rStyle w:val="normaltextrun"/>
          <w:rFonts w:ascii="Arial" w:hAnsi="Arial" w:cs="Arial"/>
          <w:color w:val="000000" w:themeColor="text1"/>
        </w:rPr>
        <w:t xml:space="preserve">interact with other learners. This method of socialising with unlikely </w:t>
      </w:r>
      <w:r w:rsidR="00836ACD" w:rsidRPr="003607BF">
        <w:rPr>
          <w:rStyle w:val="normaltextrun"/>
          <w:rFonts w:ascii="Arial" w:hAnsi="Arial" w:cs="Arial"/>
          <w:color w:val="000000" w:themeColor="text1"/>
        </w:rPr>
        <w:t>peers promotes productive and effective communication from those who have speech and language targets.</w:t>
      </w:r>
      <w:r w:rsidR="00D51816" w:rsidRPr="003607BF">
        <w:rPr>
          <w:rStyle w:val="normaltextrun"/>
          <w:rFonts w:ascii="Arial" w:hAnsi="Arial" w:cs="Arial"/>
          <w:color w:val="000000" w:themeColor="text1"/>
        </w:rPr>
        <w:t xml:space="preserve"> </w:t>
      </w:r>
      <w:r w:rsidRPr="003607BF">
        <w:rPr>
          <w:rStyle w:val="normaltextrun"/>
          <w:rFonts w:ascii="Arial" w:hAnsi="Arial" w:cs="Arial"/>
          <w:color w:val="000000" w:themeColor="text1"/>
        </w:rPr>
        <w:t xml:space="preserve">Each group has 30 minutes to complete a Lego structure, using </w:t>
      </w:r>
      <w:r w:rsidR="1CF19ACD" w:rsidRPr="003607BF">
        <w:rPr>
          <w:rStyle w:val="normaltextrun"/>
          <w:rFonts w:ascii="Arial" w:hAnsi="Arial" w:cs="Arial"/>
          <w:color w:val="000000" w:themeColor="text1"/>
        </w:rPr>
        <w:t>3 x</w:t>
      </w:r>
      <w:r w:rsidR="2D9D857E" w:rsidRPr="003607BF">
        <w:rPr>
          <w:rStyle w:val="normaltextrun"/>
          <w:rFonts w:ascii="Arial" w:hAnsi="Arial" w:cs="Arial"/>
          <w:color w:val="000000" w:themeColor="text1"/>
        </w:rPr>
        <w:t>10-minute</w:t>
      </w:r>
      <w:r w:rsidRPr="003607BF">
        <w:rPr>
          <w:rStyle w:val="normaltextrun"/>
          <w:rFonts w:ascii="Arial" w:hAnsi="Arial" w:cs="Arial"/>
          <w:color w:val="000000" w:themeColor="text1"/>
        </w:rPr>
        <w:t xml:space="preserve"> rotations for each child to have the experiences and benefits of each role. The role of ‘The Engineer’ is designed to target speech and language to develop progression. Their role within the group is to be able to read out instructions of which blocks are needed to ‘The Supplier’</w:t>
      </w:r>
      <w:r w:rsidR="305BBBA7" w:rsidRPr="003607BF">
        <w:rPr>
          <w:rStyle w:val="normaltextrun"/>
          <w:rFonts w:ascii="Arial" w:hAnsi="Arial" w:cs="Arial"/>
          <w:color w:val="000000" w:themeColor="text1"/>
        </w:rPr>
        <w:t>,</w:t>
      </w:r>
      <w:r w:rsidR="48DEA70F" w:rsidRPr="003607BF">
        <w:rPr>
          <w:rStyle w:val="normaltextrun"/>
          <w:rFonts w:ascii="Arial" w:hAnsi="Arial" w:cs="Arial"/>
          <w:color w:val="000000" w:themeColor="text1"/>
        </w:rPr>
        <w:t xml:space="preserve"> </w:t>
      </w:r>
      <w:r w:rsidRPr="003607BF">
        <w:rPr>
          <w:rStyle w:val="normaltextrun"/>
          <w:rFonts w:ascii="Arial" w:hAnsi="Arial" w:cs="Arial"/>
          <w:color w:val="000000" w:themeColor="text1"/>
        </w:rPr>
        <w:t>then, to instruct ‘The Builder’ using word</w:t>
      </w:r>
      <w:r w:rsidR="7E7D413E" w:rsidRPr="003607BF">
        <w:rPr>
          <w:rStyle w:val="normaltextrun"/>
          <w:rFonts w:ascii="Arial" w:hAnsi="Arial" w:cs="Arial"/>
          <w:color w:val="000000" w:themeColor="text1"/>
        </w:rPr>
        <w:t>s</w:t>
      </w:r>
      <w:r w:rsidRPr="003607BF">
        <w:rPr>
          <w:rStyle w:val="normaltextrun"/>
          <w:rFonts w:ascii="Arial" w:hAnsi="Arial" w:cs="Arial"/>
          <w:color w:val="000000" w:themeColor="text1"/>
        </w:rPr>
        <w:t xml:space="preserve"> and picture instructions, on how to build the Lego figure. This role focuses on the progression of speech and language as they must only use their vocal communication to give instructions, without allowing ‘The Builder’ to see any images of what their Lego figure is expected to look like. The role of ‘The Supplier’ is targeting the children’s cognitive development by requiring them to listen to the description of which Lego bricks are needed for the current step and select the appropriate resources for the task. The role of ‘The Builder’ requires the child in the building position to listen to the appropriate instructions from ‘The Engineer’ to be able to construct the Lego figure. </w:t>
      </w:r>
      <w:r w:rsidR="0091181B">
        <w:rPr>
          <w:rStyle w:val="normaltextrun"/>
          <w:rFonts w:ascii="Arial" w:hAnsi="Arial" w:cs="Arial"/>
          <w:color w:val="000000" w:themeColor="text1"/>
        </w:rPr>
        <w:t xml:space="preserve">Learners are encouraged to work collaboratively to construct the Lego figures, as it is argued by </w:t>
      </w:r>
      <w:proofErr w:type="spellStart"/>
      <w:r w:rsidR="0091181B">
        <w:rPr>
          <w:rStyle w:val="normaltextrun"/>
          <w:rFonts w:ascii="Arial" w:hAnsi="Arial" w:cs="Arial"/>
          <w:color w:val="000000" w:themeColor="text1"/>
        </w:rPr>
        <w:t>LeGroff</w:t>
      </w:r>
      <w:proofErr w:type="spellEnd"/>
      <w:r w:rsidR="0091181B">
        <w:rPr>
          <w:rStyle w:val="normaltextrun"/>
          <w:rFonts w:ascii="Arial" w:hAnsi="Arial" w:cs="Arial"/>
          <w:color w:val="000000" w:themeColor="text1"/>
        </w:rPr>
        <w:t xml:space="preserve"> (2004) that each learner has a positive and more productive experience of socialising and communicating with other learners. This leads to an enhanced motivation to interact with the learners in a positive and effective manner</w:t>
      </w:r>
      <w:r w:rsidR="00075A8D">
        <w:rPr>
          <w:rStyle w:val="normaltextrun"/>
          <w:rFonts w:ascii="Arial" w:hAnsi="Arial" w:cs="Arial"/>
          <w:color w:val="000000" w:themeColor="text1"/>
        </w:rPr>
        <w:t xml:space="preserve"> (Andras, 2012)</w:t>
      </w:r>
      <w:r w:rsidR="0091181B">
        <w:rPr>
          <w:rStyle w:val="normaltextrun"/>
          <w:rFonts w:ascii="Arial" w:hAnsi="Arial" w:cs="Arial"/>
          <w:color w:val="000000" w:themeColor="text1"/>
        </w:rPr>
        <w:t xml:space="preserve">. </w:t>
      </w:r>
      <w:r w:rsidRPr="003607BF">
        <w:rPr>
          <w:rStyle w:val="normaltextrun"/>
          <w:rFonts w:ascii="Arial" w:hAnsi="Arial" w:cs="Arial"/>
          <w:color w:val="000000" w:themeColor="text1"/>
        </w:rPr>
        <w:t xml:space="preserve">This role is aimed at targeting the </w:t>
      </w:r>
      <w:r w:rsidRPr="003607BF">
        <w:rPr>
          <w:rStyle w:val="normaltextrun"/>
          <w:rFonts w:ascii="Arial" w:hAnsi="Arial" w:cs="Arial"/>
          <w:color w:val="000000" w:themeColor="text1"/>
        </w:rPr>
        <w:lastRenderedPageBreak/>
        <w:t xml:space="preserve">child’s fine motor skills, as they can progress these by starting with larger blocks and progressing onto smaller, more </w:t>
      </w:r>
      <w:r w:rsidR="00075A8D" w:rsidRPr="003607BF">
        <w:rPr>
          <w:rStyle w:val="normaltextrun"/>
          <w:rFonts w:ascii="Arial" w:hAnsi="Arial" w:cs="Arial"/>
          <w:color w:val="000000" w:themeColor="text1"/>
        </w:rPr>
        <w:t>complex,</w:t>
      </w:r>
      <w:r w:rsidRPr="003607BF">
        <w:rPr>
          <w:rStyle w:val="normaltextrun"/>
          <w:rFonts w:ascii="Arial" w:hAnsi="Arial" w:cs="Arial"/>
          <w:color w:val="000000" w:themeColor="text1"/>
        </w:rPr>
        <w:t xml:space="preserve"> and intricate designs. They can also target their cognitive skills by listening to the key information from the instructions and acting on them </w:t>
      </w:r>
      <w:r w:rsidR="4742D6AE" w:rsidRPr="003607BF">
        <w:rPr>
          <w:rStyle w:val="normaltextrun"/>
          <w:rFonts w:ascii="Arial" w:hAnsi="Arial" w:cs="Arial"/>
          <w:color w:val="000000" w:themeColor="text1"/>
        </w:rPr>
        <w:t xml:space="preserve">appropriately. </w:t>
      </w:r>
      <w:r w:rsidRPr="003607BF">
        <w:rPr>
          <w:rStyle w:val="normaltextrun"/>
          <w:rFonts w:ascii="Arial" w:hAnsi="Arial" w:cs="Arial"/>
          <w:color w:val="000000" w:themeColor="text1"/>
        </w:rPr>
        <w:t xml:space="preserve">During these </w:t>
      </w:r>
      <w:r w:rsidR="7EFF5486" w:rsidRPr="003607BF">
        <w:rPr>
          <w:rStyle w:val="normaltextrun"/>
          <w:rFonts w:ascii="Arial" w:hAnsi="Arial" w:cs="Arial"/>
          <w:color w:val="000000" w:themeColor="text1"/>
        </w:rPr>
        <w:t>10-minute</w:t>
      </w:r>
      <w:r w:rsidRPr="003607BF">
        <w:rPr>
          <w:rStyle w:val="normaltextrun"/>
          <w:rFonts w:ascii="Arial" w:hAnsi="Arial" w:cs="Arial"/>
          <w:color w:val="000000" w:themeColor="text1"/>
        </w:rPr>
        <w:t xml:space="preserve"> sessions, bridging demonstrated a constant adult supervision of the groups to encourage productive discussion between children and offer additional support where needed. Vygotsky</w:t>
      </w:r>
      <w:r w:rsidR="00075A8D">
        <w:rPr>
          <w:rStyle w:val="normaltextrun"/>
          <w:rFonts w:ascii="Arial" w:hAnsi="Arial" w:cs="Arial"/>
          <w:color w:val="000000" w:themeColor="text1"/>
        </w:rPr>
        <w:t xml:space="preserve"> (1978)</w:t>
      </w:r>
      <w:r w:rsidRPr="003607BF">
        <w:rPr>
          <w:rStyle w:val="normaltextrun"/>
          <w:rFonts w:ascii="Arial" w:hAnsi="Arial" w:cs="Arial"/>
          <w:color w:val="000000" w:themeColor="text1"/>
        </w:rPr>
        <w:t xml:space="preserve"> would suggest that this adult acts as the MKO (More Knowledgeable Other) for the children to access should they need to. This adult is required to have sufficient training to be able to progress the children as much as possible in their targeted areas of development. This program initially runs for an hour session per week for a minimum time frame of one school term.</w:t>
      </w:r>
      <w:r w:rsidR="008E1201" w:rsidRPr="003607BF">
        <w:rPr>
          <w:rStyle w:val="normaltextrun"/>
          <w:rFonts w:ascii="Arial" w:hAnsi="Arial" w:cs="Arial"/>
          <w:color w:val="000000" w:themeColor="text1"/>
        </w:rPr>
        <w:t xml:space="preserve"> Progress and development of the learners </w:t>
      </w:r>
      <w:r w:rsidR="099A1E00" w:rsidRPr="003607BF">
        <w:rPr>
          <w:rStyle w:val="normaltextrun"/>
          <w:rFonts w:ascii="Arial" w:hAnsi="Arial" w:cs="Arial"/>
          <w:color w:val="000000" w:themeColor="text1"/>
        </w:rPr>
        <w:t>cannot</w:t>
      </w:r>
      <w:r w:rsidR="008E1201" w:rsidRPr="003607BF">
        <w:rPr>
          <w:rStyle w:val="normaltextrun"/>
          <w:rFonts w:ascii="Arial" w:hAnsi="Arial" w:cs="Arial"/>
          <w:color w:val="000000" w:themeColor="text1"/>
        </w:rPr>
        <w:t xml:space="preserve"> be measured by </w:t>
      </w:r>
      <w:r w:rsidR="006A27B2" w:rsidRPr="003607BF">
        <w:rPr>
          <w:rStyle w:val="normaltextrun"/>
          <w:rFonts w:ascii="Arial" w:hAnsi="Arial" w:cs="Arial"/>
          <w:color w:val="000000" w:themeColor="text1"/>
        </w:rPr>
        <w:t xml:space="preserve">physical </w:t>
      </w:r>
      <w:r w:rsidR="008E1201" w:rsidRPr="003607BF">
        <w:rPr>
          <w:rStyle w:val="normaltextrun"/>
          <w:rFonts w:ascii="Arial" w:hAnsi="Arial" w:cs="Arial"/>
          <w:color w:val="000000" w:themeColor="text1"/>
        </w:rPr>
        <w:t>testing, rather than visual observation</w:t>
      </w:r>
      <w:r w:rsidR="006A27B2" w:rsidRPr="003607BF">
        <w:rPr>
          <w:rStyle w:val="normaltextrun"/>
          <w:rFonts w:ascii="Arial" w:hAnsi="Arial" w:cs="Arial"/>
          <w:color w:val="000000" w:themeColor="text1"/>
        </w:rPr>
        <w:t xml:space="preserve">, active </w:t>
      </w:r>
      <w:r w:rsidR="5E51C71F" w:rsidRPr="003607BF">
        <w:rPr>
          <w:rStyle w:val="normaltextrun"/>
          <w:rFonts w:ascii="Arial" w:hAnsi="Arial" w:cs="Arial"/>
          <w:color w:val="000000" w:themeColor="text1"/>
        </w:rPr>
        <w:t>listening,</w:t>
      </w:r>
      <w:r w:rsidR="006A27B2" w:rsidRPr="003607BF">
        <w:rPr>
          <w:rStyle w:val="normaltextrun"/>
          <w:rFonts w:ascii="Arial" w:hAnsi="Arial" w:cs="Arial"/>
          <w:color w:val="000000" w:themeColor="text1"/>
        </w:rPr>
        <w:t xml:space="preserve"> and </w:t>
      </w:r>
      <w:r w:rsidR="0022360B" w:rsidRPr="003607BF">
        <w:rPr>
          <w:rStyle w:val="normaltextrun"/>
          <w:rFonts w:ascii="Arial" w:hAnsi="Arial" w:cs="Arial"/>
          <w:color w:val="000000" w:themeColor="text1"/>
        </w:rPr>
        <w:t>open questioning from the trained adult. For the remaining 30 minutes</w:t>
      </w:r>
      <w:r w:rsidR="009E2666" w:rsidRPr="003607BF">
        <w:rPr>
          <w:rStyle w:val="normaltextrun"/>
          <w:rFonts w:ascii="Arial" w:hAnsi="Arial" w:cs="Arial"/>
          <w:color w:val="000000" w:themeColor="text1"/>
        </w:rPr>
        <w:t xml:space="preserve">, each child is encouraged to engage with free choice </w:t>
      </w:r>
      <w:r w:rsidR="00D85CC5" w:rsidRPr="003607BF">
        <w:rPr>
          <w:rStyle w:val="normaltextrun"/>
          <w:rFonts w:ascii="Arial" w:hAnsi="Arial" w:cs="Arial"/>
          <w:color w:val="000000" w:themeColor="text1"/>
        </w:rPr>
        <w:t>Lego play, thus, supporting the learners to develop their creativity and intervention targets in a social environment in which they are</w:t>
      </w:r>
      <w:r w:rsidR="4C1CFEF7" w:rsidRPr="003607BF">
        <w:rPr>
          <w:rStyle w:val="normaltextrun"/>
          <w:rFonts w:ascii="Arial" w:hAnsi="Arial" w:cs="Arial"/>
          <w:color w:val="000000" w:themeColor="text1"/>
        </w:rPr>
        <w:t xml:space="preserve"> </w:t>
      </w:r>
      <w:r w:rsidR="773A829D" w:rsidRPr="003607BF">
        <w:rPr>
          <w:rStyle w:val="normaltextrun"/>
          <w:rFonts w:ascii="Arial" w:hAnsi="Arial" w:cs="Arial"/>
          <w:color w:val="000000" w:themeColor="text1"/>
        </w:rPr>
        <w:t>comfortable.</w:t>
      </w:r>
      <w:r w:rsidR="00F25811">
        <w:rPr>
          <w:rStyle w:val="normaltextrun"/>
          <w:rFonts w:ascii="Arial" w:hAnsi="Arial" w:cs="Arial"/>
          <w:color w:val="000000" w:themeColor="text1"/>
        </w:rPr>
        <w:t xml:space="preserve"> </w:t>
      </w:r>
      <w:r w:rsidR="00D85CC5" w:rsidRPr="003607BF">
        <w:rPr>
          <w:rStyle w:val="normaltextrun"/>
          <w:rFonts w:ascii="Arial" w:hAnsi="Arial" w:cs="Arial"/>
          <w:color w:val="000000" w:themeColor="text1"/>
        </w:rPr>
        <w:t>Lego therapy is used as an intervention to progress learning within the classroom setting a</w:t>
      </w:r>
      <w:r w:rsidR="00D7167E" w:rsidRPr="003607BF">
        <w:rPr>
          <w:rStyle w:val="normaltextrun"/>
          <w:rFonts w:ascii="Arial" w:hAnsi="Arial" w:cs="Arial"/>
          <w:color w:val="000000" w:themeColor="text1"/>
        </w:rPr>
        <w:t xml:space="preserve">s well as social settings. </w:t>
      </w:r>
      <w:r w:rsidR="00E06C7F" w:rsidRPr="003607BF">
        <w:rPr>
          <w:rStyle w:val="normaltextrun"/>
          <w:rFonts w:ascii="Arial" w:hAnsi="Arial" w:cs="Arial"/>
          <w:color w:val="000000" w:themeColor="text1"/>
        </w:rPr>
        <w:t xml:space="preserve">Should a </w:t>
      </w:r>
      <w:r w:rsidR="00585CEC" w:rsidRPr="003607BF">
        <w:rPr>
          <w:rStyle w:val="normaltextrun"/>
          <w:rFonts w:ascii="Arial" w:hAnsi="Arial" w:cs="Arial"/>
          <w:color w:val="000000" w:themeColor="text1"/>
        </w:rPr>
        <w:t xml:space="preserve">noticeable </w:t>
      </w:r>
      <w:r w:rsidR="637647B5" w:rsidRPr="003607BF">
        <w:rPr>
          <w:rStyle w:val="normaltextrun"/>
          <w:rFonts w:ascii="Arial" w:hAnsi="Arial" w:cs="Arial"/>
          <w:color w:val="000000" w:themeColor="text1"/>
        </w:rPr>
        <w:t>delay</w:t>
      </w:r>
      <w:r w:rsidR="00585CEC" w:rsidRPr="003607BF">
        <w:rPr>
          <w:rStyle w:val="normaltextrun"/>
          <w:rFonts w:ascii="Arial" w:hAnsi="Arial" w:cs="Arial"/>
          <w:color w:val="000000" w:themeColor="text1"/>
        </w:rPr>
        <w:t xml:space="preserve"> in their progression or </w:t>
      </w:r>
      <w:r w:rsidR="00E06C7F" w:rsidRPr="003607BF">
        <w:rPr>
          <w:rStyle w:val="normaltextrun"/>
          <w:rFonts w:ascii="Arial" w:hAnsi="Arial" w:cs="Arial"/>
          <w:color w:val="000000" w:themeColor="text1"/>
        </w:rPr>
        <w:t xml:space="preserve">concern regarding their </w:t>
      </w:r>
      <w:r w:rsidR="00E06C7F" w:rsidRPr="003607BF">
        <w:rPr>
          <w:rFonts w:ascii="Arial" w:hAnsi="Arial" w:cs="Arial"/>
          <w:color w:val="000000" w:themeColor="text1"/>
        </w:rPr>
        <w:t xml:space="preserve">social, emotional, or cognitive development arise, </w:t>
      </w:r>
      <w:r w:rsidR="00585CEC" w:rsidRPr="003607BF">
        <w:rPr>
          <w:rFonts w:ascii="Arial" w:hAnsi="Arial" w:cs="Arial"/>
          <w:color w:val="000000" w:themeColor="text1"/>
        </w:rPr>
        <w:t xml:space="preserve">the class teacher and </w:t>
      </w:r>
      <w:proofErr w:type="spellStart"/>
      <w:r w:rsidR="00585CEC" w:rsidRPr="003607BF">
        <w:rPr>
          <w:rFonts w:ascii="Arial" w:hAnsi="Arial" w:cs="Arial"/>
          <w:color w:val="000000" w:themeColor="text1"/>
        </w:rPr>
        <w:t>ALNCo</w:t>
      </w:r>
      <w:proofErr w:type="spellEnd"/>
      <w:r w:rsidR="00585CEC" w:rsidRPr="003607BF">
        <w:rPr>
          <w:rFonts w:ascii="Arial" w:hAnsi="Arial" w:cs="Arial"/>
          <w:color w:val="000000" w:themeColor="text1"/>
        </w:rPr>
        <w:t xml:space="preserve"> can discus</w:t>
      </w:r>
      <w:r w:rsidR="49ED345E" w:rsidRPr="003607BF">
        <w:rPr>
          <w:rFonts w:ascii="Arial" w:hAnsi="Arial" w:cs="Arial"/>
          <w:color w:val="000000" w:themeColor="text1"/>
        </w:rPr>
        <w:t>s interventions</w:t>
      </w:r>
      <w:r w:rsidR="00F36614" w:rsidRPr="003607BF">
        <w:rPr>
          <w:rFonts w:ascii="Arial" w:hAnsi="Arial" w:cs="Arial"/>
          <w:color w:val="000000" w:themeColor="text1"/>
        </w:rPr>
        <w:t xml:space="preserve"> which may encourage and progress their learning. Within the Curriculum for Wales, </w:t>
      </w:r>
      <w:r w:rsidR="0023375F" w:rsidRPr="003607BF">
        <w:rPr>
          <w:rFonts w:ascii="Arial" w:hAnsi="Arial" w:cs="Arial"/>
          <w:color w:val="000000" w:themeColor="text1"/>
        </w:rPr>
        <w:t xml:space="preserve">each </w:t>
      </w:r>
      <w:proofErr w:type="spellStart"/>
      <w:r w:rsidR="0023375F" w:rsidRPr="003607BF">
        <w:rPr>
          <w:rFonts w:ascii="Arial" w:hAnsi="Arial" w:cs="Arial"/>
          <w:color w:val="000000" w:themeColor="text1"/>
        </w:rPr>
        <w:t>AoLE</w:t>
      </w:r>
      <w:proofErr w:type="spellEnd"/>
      <w:r w:rsidR="0023375F" w:rsidRPr="003607BF">
        <w:rPr>
          <w:rFonts w:ascii="Arial" w:hAnsi="Arial" w:cs="Arial"/>
          <w:color w:val="000000" w:themeColor="text1"/>
        </w:rPr>
        <w:t xml:space="preserve"> (Area of Learning and Experience) has its own progression targets </w:t>
      </w:r>
      <w:r w:rsidR="00FC1DFC" w:rsidRPr="003607BF">
        <w:rPr>
          <w:rFonts w:ascii="Arial" w:hAnsi="Arial" w:cs="Arial"/>
          <w:color w:val="000000" w:themeColor="text1"/>
        </w:rPr>
        <w:t xml:space="preserve">which are measured in a non-linear method, namely progression steps, which broadly correspond to each age stage. The pace of progression </w:t>
      </w:r>
      <w:r w:rsidR="00EA7777" w:rsidRPr="003607BF">
        <w:rPr>
          <w:rFonts w:ascii="Arial" w:hAnsi="Arial" w:cs="Arial"/>
          <w:color w:val="000000" w:themeColor="text1"/>
        </w:rPr>
        <w:t xml:space="preserve">is determined by using the </w:t>
      </w:r>
      <w:r w:rsidR="00EA2676" w:rsidRPr="003607BF">
        <w:rPr>
          <w:rFonts w:ascii="Arial" w:hAnsi="Arial" w:cs="Arial"/>
          <w:color w:val="000000" w:themeColor="text1"/>
        </w:rPr>
        <w:t>‘</w:t>
      </w:r>
      <w:r w:rsidR="00EA7777" w:rsidRPr="003607BF">
        <w:rPr>
          <w:rFonts w:ascii="Arial" w:hAnsi="Arial" w:cs="Arial"/>
          <w:color w:val="000000" w:themeColor="text1"/>
        </w:rPr>
        <w:t>What Matters Statements</w:t>
      </w:r>
      <w:r w:rsidR="00EA2676" w:rsidRPr="003607BF">
        <w:rPr>
          <w:rFonts w:ascii="Arial" w:hAnsi="Arial" w:cs="Arial"/>
          <w:color w:val="000000" w:themeColor="text1"/>
        </w:rPr>
        <w:t>’</w:t>
      </w:r>
      <w:r w:rsidR="00EA7777" w:rsidRPr="003607BF">
        <w:rPr>
          <w:rFonts w:ascii="Arial" w:hAnsi="Arial" w:cs="Arial"/>
          <w:color w:val="000000" w:themeColor="text1"/>
        </w:rPr>
        <w:t xml:space="preserve"> and </w:t>
      </w:r>
      <w:r w:rsidR="00EA2676" w:rsidRPr="003607BF">
        <w:rPr>
          <w:rFonts w:ascii="Arial" w:hAnsi="Arial" w:cs="Arial"/>
          <w:color w:val="000000" w:themeColor="text1"/>
        </w:rPr>
        <w:t>‘</w:t>
      </w:r>
      <w:r w:rsidR="00EA7777" w:rsidRPr="003607BF">
        <w:rPr>
          <w:rFonts w:ascii="Arial" w:hAnsi="Arial" w:cs="Arial"/>
          <w:color w:val="000000" w:themeColor="text1"/>
        </w:rPr>
        <w:t>Descriptions of Learning</w:t>
      </w:r>
      <w:r w:rsidR="00EA2676" w:rsidRPr="003607BF">
        <w:rPr>
          <w:rFonts w:ascii="Arial" w:hAnsi="Arial" w:cs="Arial"/>
          <w:color w:val="000000" w:themeColor="text1"/>
        </w:rPr>
        <w:t>’</w:t>
      </w:r>
      <w:r w:rsidR="00EA7777" w:rsidRPr="003607BF">
        <w:rPr>
          <w:rFonts w:ascii="Arial" w:hAnsi="Arial" w:cs="Arial"/>
          <w:color w:val="000000" w:themeColor="text1"/>
        </w:rPr>
        <w:t xml:space="preserve"> as reference points, rather than using them for assessment criteria alone</w:t>
      </w:r>
      <w:r w:rsidR="00D75B29">
        <w:rPr>
          <w:rFonts w:ascii="Arial" w:hAnsi="Arial" w:cs="Arial"/>
          <w:color w:val="000000" w:themeColor="text1"/>
        </w:rPr>
        <w:t>.</w:t>
      </w:r>
      <w:r w:rsidR="00D771EE" w:rsidRPr="003607BF">
        <w:rPr>
          <w:rFonts w:ascii="Arial" w:hAnsi="Arial" w:cs="Arial"/>
          <w:color w:val="000000" w:themeColor="text1"/>
        </w:rPr>
        <w:t xml:space="preserve"> The Curriculum for Wales is designed to allow schools to be able to plan their own</w:t>
      </w:r>
      <w:r w:rsidR="008C178D" w:rsidRPr="003607BF">
        <w:rPr>
          <w:rFonts w:ascii="Arial" w:hAnsi="Arial" w:cs="Arial"/>
          <w:color w:val="000000" w:themeColor="text1"/>
        </w:rPr>
        <w:t xml:space="preserve"> learning and establish their own, </w:t>
      </w:r>
      <w:r w:rsidR="00127249" w:rsidRPr="003607BF">
        <w:rPr>
          <w:rFonts w:ascii="Arial" w:hAnsi="Arial" w:cs="Arial"/>
          <w:color w:val="000000" w:themeColor="text1"/>
        </w:rPr>
        <w:t>unique</w:t>
      </w:r>
      <w:r w:rsidR="008C178D" w:rsidRPr="003607BF">
        <w:rPr>
          <w:rFonts w:ascii="Arial" w:hAnsi="Arial" w:cs="Arial"/>
          <w:color w:val="000000" w:themeColor="text1"/>
        </w:rPr>
        <w:t xml:space="preserve"> </w:t>
      </w:r>
      <w:r w:rsidR="00127249" w:rsidRPr="003607BF">
        <w:rPr>
          <w:rFonts w:ascii="Arial" w:hAnsi="Arial" w:cs="Arial"/>
          <w:color w:val="000000" w:themeColor="text1"/>
        </w:rPr>
        <w:t xml:space="preserve">curriculums using the four core purposes and the principles of progression as a foundation for learning. There are five principles of progression which </w:t>
      </w:r>
      <w:r w:rsidR="00495F6C" w:rsidRPr="003607BF">
        <w:rPr>
          <w:rFonts w:ascii="Arial" w:hAnsi="Arial" w:cs="Arial"/>
          <w:color w:val="000000" w:themeColor="text1"/>
        </w:rPr>
        <w:t xml:space="preserve">establish all forms of progression throughout the </w:t>
      </w:r>
      <w:proofErr w:type="spellStart"/>
      <w:r w:rsidR="00495F6C" w:rsidRPr="003607BF">
        <w:rPr>
          <w:rFonts w:ascii="Arial" w:hAnsi="Arial" w:cs="Arial"/>
          <w:color w:val="000000" w:themeColor="text1"/>
        </w:rPr>
        <w:t>AoLE’s</w:t>
      </w:r>
      <w:proofErr w:type="spellEnd"/>
      <w:r w:rsidR="00495F6C" w:rsidRPr="003607BF">
        <w:rPr>
          <w:rFonts w:ascii="Arial" w:hAnsi="Arial" w:cs="Arial"/>
          <w:color w:val="000000" w:themeColor="text1"/>
        </w:rPr>
        <w:t>. They are defined as ‘</w:t>
      </w:r>
      <w:r w:rsidR="00495F6C" w:rsidRPr="003607BF">
        <w:rPr>
          <w:rFonts w:ascii="Arial" w:hAnsi="Arial" w:cs="Arial"/>
        </w:rPr>
        <w:t>Increasing effectiveness with the above skills’, ‘Increasing breadth and depth of knowledge’, ‘Deepening understanding of the ideas and disciplines within the Areas’, ‘Refinement and growing sophistications in the use and application of skills’, and ‘Making connections and transferring learning into new contexts’</w:t>
      </w:r>
      <w:r w:rsidR="00D75B29">
        <w:rPr>
          <w:rFonts w:ascii="Arial" w:hAnsi="Arial" w:cs="Arial"/>
        </w:rPr>
        <w:t xml:space="preserve"> (Welsh Government, 2021)</w:t>
      </w:r>
      <w:r w:rsidR="00495F6C" w:rsidRPr="003607BF">
        <w:rPr>
          <w:rFonts w:ascii="Arial" w:hAnsi="Arial" w:cs="Arial"/>
        </w:rPr>
        <w:t xml:space="preserve">. </w:t>
      </w:r>
      <w:r w:rsidR="00860AFA" w:rsidRPr="003607BF">
        <w:rPr>
          <w:rFonts w:ascii="Arial" w:hAnsi="Arial" w:cs="Arial"/>
        </w:rPr>
        <w:t xml:space="preserve">These principles of progression set out an essential specification addressed to </w:t>
      </w:r>
      <w:r w:rsidR="00860AFA" w:rsidRPr="003607BF">
        <w:rPr>
          <w:rFonts w:ascii="Arial" w:hAnsi="Arial" w:cs="Arial"/>
        </w:rPr>
        <w:lastRenderedPageBreak/>
        <w:t xml:space="preserve">schools on what progression looks like </w:t>
      </w:r>
      <w:r w:rsidR="2C09B364" w:rsidRPr="003607BF">
        <w:rPr>
          <w:rFonts w:ascii="Arial" w:hAnsi="Arial" w:cs="Arial"/>
        </w:rPr>
        <w:t>for</w:t>
      </w:r>
      <w:r w:rsidR="00860AFA" w:rsidRPr="003607BF">
        <w:rPr>
          <w:rFonts w:ascii="Arial" w:hAnsi="Arial" w:cs="Arial"/>
        </w:rPr>
        <w:t xml:space="preserve"> learner</w:t>
      </w:r>
      <w:r w:rsidR="00603DC1" w:rsidRPr="003607BF">
        <w:rPr>
          <w:rFonts w:ascii="Arial" w:hAnsi="Arial" w:cs="Arial"/>
        </w:rPr>
        <w:t>s. It can also be argued that to be able to develop and expand t</w:t>
      </w:r>
      <w:r w:rsidR="061619E4" w:rsidRPr="003607BF">
        <w:rPr>
          <w:rFonts w:ascii="Arial" w:hAnsi="Arial" w:cs="Arial"/>
        </w:rPr>
        <w:t>he learner's</w:t>
      </w:r>
      <w:r w:rsidR="00603DC1" w:rsidRPr="003607BF">
        <w:rPr>
          <w:rFonts w:ascii="Arial" w:hAnsi="Arial" w:cs="Arial"/>
        </w:rPr>
        <w:t xml:space="preserve"> knowledge and understanding, they need to be provided with the skills and ability to know how to progress their learning. Learners who have the attributes to be able to show what progression looks like and how to do this, will have the four </w:t>
      </w:r>
      <w:r w:rsidR="00B50984" w:rsidRPr="003607BF">
        <w:rPr>
          <w:rFonts w:ascii="Arial" w:hAnsi="Arial" w:cs="Arial"/>
        </w:rPr>
        <w:t>purposes</w:t>
      </w:r>
      <w:r w:rsidR="00603DC1" w:rsidRPr="003607BF">
        <w:rPr>
          <w:rFonts w:ascii="Arial" w:hAnsi="Arial" w:cs="Arial"/>
        </w:rPr>
        <w:t xml:space="preserve"> at the core of their learning </w:t>
      </w:r>
      <w:r w:rsidR="00B50984" w:rsidRPr="003607BF">
        <w:rPr>
          <w:rFonts w:ascii="Arial" w:hAnsi="Arial" w:cs="Arial"/>
        </w:rPr>
        <w:t>experience</w:t>
      </w:r>
      <w:r w:rsidR="00603DC1" w:rsidRPr="003607BF">
        <w:rPr>
          <w:rFonts w:ascii="Arial" w:hAnsi="Arial" w:cs="Arial"/>
        </w:rPr>
        <w:t xml:space="preserve">, hence, they will have attained the </w:t>
      </w:r>
      <w:r w:rsidR="00B50984" w:rsidRPr="003607BF">
        <w:rPr>
          <w:rFonts w:ascii="Arial" w:hAnsi="Arial" w:cs="Arial"/>
        </w:rPr>
        <w:t>necessary</w:t>
      </w:r>
      <w:r w:rsidR="00603DC1" w:rsidRPr="003607BF">
        <w:rPr>
          <w:rFonts w:ascii="Arial" w:hAnsi="Arial" w:cs="Arial"/>
        </w:rPr>
        <w:t xml:space="preserve"> </w:t>
      </w:r>
      <w:r w:rsidR="00B50984" w:rsidRPr="003607BF">
        <w:rPr>
          <w:rFonts w:ascii="Arial" w:hAnsi="Arial" w:cs="Arial"/>
        </w:rPr>
        <w:t>knowledge</w:t>
      </w:r>
      <w:r w:rsidR="00603DC1" w:rsidRPr="003607BF">
        <w:rPr>
          <w:rFonts w:ascii="Arial" w:hAnsi="Arial" w:cs="Arial"/>
        </w:rPr>
        <w:t xml:space="preserve"> and essential qualities needed to </w:t>
      </w:r>
      <w:r w:rsidR="00B50984" w:rsidRPr="003607BF">
        <w:rPr>
          <w:rFonts w:ascii="Arial" w:hAnsi="Arial" w:cs="Arial"/>
        </w:rPr>
        <w:t>succeed</w:t>
      </w:r>
      <w:r w:rsidR="00603DC1" w:rsidRPr="003607BF">
        <w:rPr>
          <w:rFonts w:ascii="Arial" w:hAnsi="Arial" w:cs="Arial"/>
        </w:rPr>
        <w:t xml:space="preserve"> in numerous </w:t>
      </w:r>
      <w:r w:rsidR="00B50984" w:rsidRPr="003607BF">
        <w:rPr>
          <w:rFonts w:ascii="Arial" w:hAnsi="Arial" w:cs="Arial"/>
        </w:rPr>
        <w:t>directions in life after their schooling.</w:t>
      </w:r>
      <w:r w:rsidR="00B50984" w:rsidRPr="003607BF">
        <w:rPr>
          <w:rFonts w:ascii="Arial" w:hAnsi="Arial" w:cs="Arial"/>
          <w:color w:val="FF0000"/>
        </w:rPr>
        <w:t>*</w:t>
      </w:r>
      <w:r w:rsidR="00B2319F" w:rsidRPr="003607BF">
        <w:rPr>
          <w:rFonts w:ascii="Arial" w:hAnsi="Arial" w:cs="Arial"/>
        </w:rPr>
        <w:t xml:space="preserve"> </w:t>
      </w:r>
      <w:r w:rsidR="00EC3E06" w:rsidRPr="003607BF">
        <w:rPr>
          <w:rFonts w:ascii="Arial" w:hAnsi="Arial" w:cs="Arial"/>
        </w:rPr>
        <w:t xml:space="preserve">The Curriculum for Wales has combined both pedagogical approaches and assessment for learning to create an learning environment which supports but challenges learners to develop their skills and progress into well rounded learners. </w:t>
      </w:r>
      <w:r w:rsidR="00EB618A" w:rsidRPr="003607BF">
        <w:rPr>
          <w:rFonts w:ascii="Arial" w:hAnsi="Arial" w:cs="Arial"/>
        </w:rPr>
        <w:t>The 12 pedagogical principles of the Curriculum for Wales in conjunction with the principles of progression to offer guidance to class teachers of how best to support the progress of their learners. With regards to ALN (Additional Learning Needs) learners, it is important to state that not all learners will progress in accordance with the progression steps</w:t>
      </w:r>
      <w:r w:rsidR="003B33A8" w:rsidRPr="003607BF">
        <w:rPr>
          <w:rFonts w:ascii="Arial" w:hAnsi="Arial" w:cs="Arial"/>
        </w:rPr>
        <w:t xml:space="preserve"> in each ‘Description of Learning’</w:t>
      </w:r>
      <w:r w:rsidR="00EB618A" w:rsidRPr="003607BF">
        <w:rPr>
          <w:rFonts w:ascii="Arial" w:hAnsi="Arial" w:cs="Arial"/>
        </w:rPr>
        <w:t>. “The pace at which learners progress will be individual to each learner”</w:t>
      </w:r>
      <w:r w:rsidR="00D75B29">
        <w:rPr>
          <w:rFonts w:ascii="Arial" w:hAnsi="Arial" w:cs="Arial"/>
        </w:rPr>
        <w:t xml:space="preserve"> (Welsh Government, 2021)</w:t>
      </w:r>
      <w:r w:rsidR="00EB618A" w:rsidRPr="003607BF">
        <w:rPr>
          <w:rFonts w:ascii="Arial" w:hAnsi="Arial" w:cs="Arial"/>
        </w:rPr>
        <w:t xml:space="preserve">. </w:t>
      </w:r>
      <w:r w:rsidR="003B33A8" w:rsidRPr="003607BF">
        <w:rPr>
          <w:rFonts w:ascii="Arial" w:hAnsi="Arial" w:cs="Arial"/>
        </w:rPr>
        <w:t>Support staff and teaching staff are available to assess the progress of their learners appropriately, thus, specialist interventions are needed to develop the progress of these ALN learners. It</w:t>
      </w:r>
      <w:r w:rsidR="005C6A71" w:rsidRPr="003607BF">
        <w:rPr>
          <w:rFonts w:ascii="Arial" w:hAnsi="Arial" w:cs="Arial"/>
        </w:rPr>
        <w:t xml:space="preserve"> ought to</w:t>
      </w:r>
      <w:r w:rsidR="003B33A8" w:rsidRPr="003607BF">
        <w:rPr>
          <w:rFonts w:ascii="Arial" w:hAnsi="Arial" w:cs="Arial"/>
        </w:rPr>
        <w:t xml:space="preserve"> be noted </w:t>
      </w:r>
      <w:r w:rsidR="005C6A71" w:rsidRPr="003607BF">
        <w:rPr>
          <w:rFonts w:ascii="Arial" w:hAnsi="Arial" w:cs="Arial"/>
        </w:rPr>
        <w:t xml:space="preserve">that school settings are diligent in stating in their curriculums that all learners progress in different Areas of Learning at different rates over differing time periods. Learners whose progression does not correlate with their age stage in certain AOLE’s must not be restricted in development in all other Areas of Learning and Experiences. </w:t>
      </w:r>
      <w:r w:rsidR="00A605C8" w:rsidRPr="003607BF">
        <w:rPr>
          <w:rFonts w:ascii="Arial" w:hAnsi="Arial" w:cs="Arial"/>
        </w:rPr>
        <w:t xml:space="preserve">Interventions such as Lego therapy are put in place for learners who require </w:t>
      </w:r>
      <w:r w:rsidR="0066380F" w:rsidRPr="003607BF">
        <w:rPr>
          <w:rFonts w:ascii="Arial" w:hAnsi="Arial" w:cs="Arial"/>
        </w:rPr>
        <w:t xml:space="preserve">additional </w:t>
      </w:r>
      <w:r w:rsidR="00A605C8" w:rsidRPr="003607BF">
        <w:rPr>
          <w:rFonts w:ascii="Arial" w:hAnsi="Arial" w:cs="Arial"/>
        </w:rPr>
        <w:t>reinforcements to their learning to allow for development</w:t>
      </w:r>
      <w:r w:rsidR="0066380F" w:rsidRPr="003607BF">
        <w:rPr>
          <w:rFonts w:ascii="Arial" w:hAnsi="Arial" w:cs="Arial"/>
        </w:rPr>
        <w:t xml:space="preserve"> through progression steps. This development encourages learners to blend knowledge and understanding from the four purposes and the skills learnt from the </w:t>
      </w:r>
      <w:r w:rsidR="00E66C29" w:rsidRPr="003607BF">
        <w:rPr>
          <w:rFonts w:ascii="Arial" w:hAnsi="Arial" w:cs="Arial"/>
        </w:rPr>
        <w:t>pedagogical principles to use this to address areas of the ‘What Matters Statements’ and ‘Descriptions of Learning’ which require progression. Learners will be aware of their accessible targets in which they need to achieve to be able to progress and develop th</w:t>
      </w:r>
      <w:r w:rsidR="41F6E555" w:rsidRPr="003607BF">
        <w:rPr>
          <w:rFonts w:ascii="Arial" w:hAnsi="Arial" w:cs="Arial"/>
        </w:rPr>
        <w:t>r</w:t>
      </w:r>
      <w:r w:rsidR="00E66C29" w:rsidRPr="003607BF">
        <w:rPr>
          <w:rFonts w:ascii="Arial" w:hAnsi="Arial" w:cs="Arial"/>
        </w:rPr>
        <w:t xml:space="preserve">ough the progression steps of each ‘Description of Learning’. Each intervention leader must adhere to the principles of progression </w:t>
      </w:r>
      <w:r w:rsidR="004B7B1F" w:rsidRPr="003607BF">
        <w:rPr>
          <w:rFonts w:ascii="Arial" w:hAnsi="Arial" w:cs="Arial"/>
        </w:rPr>
        <w:t xml:space="preserve">by aiding and encouraging the learning throughout their development, not taking into consideration their expected progression stage. </w:t>
      </w:r>
      <w:r w:rsidR="00690EDA" w:rsidRPr="003607BF">
        <w:rPr>
          <w:rFonts w:ascii="Arial" w:hAnsi="Arial" w:cs="Arial"/>
        </w:rPr>
        <w:t xml:space="preserve">Lego therapy is designed to be able to allow for this close connection between progression and learners as </w:t>
      </w:r>
      <w:r w:rsidR="00AF06B6" w:rsidRPr="003607BF">
        <w:rPr>
          <w:rFonts w:ascii="Arial" w:hAnsi="Arial" w:cs="Arial"/>
        </w:rPr>
        <w:t xml:space="preserve">it encourages </w:t>
      </w:r>
      <w:r w:rsidR="00AF06B6" w:rsidRPr="003607BF">
        <w:rPr>
          <w:rFonts w:ascii="Arial" w:hAnsi="Arial" w:cs="Arial"/>
        </w:rPr>
        <w:lastRenderedPageBreak/>
        <w:t xml:space="preserve">the trained adult to interact with the learners by using opening questioning throughout group activities and thereafter during free choice play. </w:t>
      </w:r>
      <w:r w:rsidR="006F63D2" w:rsidRPr="003607BF">
        <w:rPr>
          <w:rFonts w:ascii="Arial" w:hAnsi="Arial" w:cs="Arial"/>
        </w:rPr>
        <w:t xml:space="preserve">Despite this, there is an implication </w:t>
      </w:r>
      <w:r w:rsidR="27EE29C0" w:rsidRPr="003607BF">
        <w:rPr>
          <w:rFonts w:ascii="Arial" w:hAnsi="Arial" w:cs="Arial"/>
        </w:rPr>
        <w:t>for</w:t>
      </w:r>
      <w:r w:rsidR="006F63D2" w:rsidRPr="003607BF">
        <w:rPr>
          <w:rFonts w:ascii="Arial" w:hAnsi="Arial" w:cs="Arial"/>
        </w:rPr>
        <w:t xml:space="preserve"> staff training which can hinder a </w:t>
      </w:r>
      <w:proofErr w:type="gramStart"/>
      <w:r w:rsidR="006F63D2" w:rsidRPr="003607BF">
        <w:rPr>
          <w:rFonts w:ascii="Arial" w:hAnsi="Arial" w:cs="Arial"/>
        </w:rPr>
        <w:t>school</w:t>
      </w:r>
      <w:r w:rsidR="39C29C21" w:rsidRPr="003607BF">
        <w:rPr>
          <w:rFonts w:ascii="Arial" w:hAnsi="Arial" w:cs="Arial"/>
        </w:rPr>
        <w:t>s</w:t>
      </w:r>
      <w:proofErr w:type="gramEnd"/>
      <w:r w:rsidR="006F63D2" w:rsidRPr="003607BF">
        <w:rPr>
          <w:rFonts w:ascii="Arial" w:hAnsi="Arial" w:cs="Arial"/>
        </w:rPr>
        <w:t xml:space="preserve"> ability to make this intervention available to the learners who would benefit.</w:t>
      </w:r>
      <w:r w:rsidR="00F25811">
        <w:rPr>
          <w:rFonts w:ascii="Arial" w:hAnsi="Arial" w:cs="Arial"/>
          <w:color w:val="FF0000"/>
        </w:rPr>
        <w:t xml:space="preserve"> </w:t>
      </w:r>
      <w:r w:rsidR="006F63D2" w:rsidRPr="003607BF">
        <w:rPr>
          <w:rFonts w:ascii="Arial" w:hAnsi="Arial" w:cs="Arial"/>
        </w:rPr>
        <w:t>There is also the argument in which Lego can be seen by society as a toy for boys</w:t>
      </w:r>
      <w:r w:rsidR="00CD6CAF" w:rsidRPr="003607BF">
        <w:rPr>
          <w:rFonts w:ascii="Arial" w:hAnsi="Arial" w:cs="Arial"/>
        </w:rPr>
        <w:t xml:space="preserve">, which could possibly cause an issue with young girls engagement with Lego therapy and therefore, consistently attending the sessions </w:t>
      </w:r>
      <w:r w:rsidR="00203C64" w:rsidRPr="003607BF">
        <w:rPr>
          <w:rFonts w:ascii="Arial" w:hAnsi="Arial" w:cs="Arial"/>
        </w:rPr>
        <w:t>to target</w:t>
      </w:r>
      <w:r w:rsidR="00CD6CAF" w:rsidRPr="003607BF">
        <w:rPr>
          <w:rFonts w:ascii="Arial" w:hAnsi="Arial" w:cs="Arial"/>
        </w:rPr>
        <w:t xml:space="preserve"> productive socialisation and communication with other members. </w:t>
      </w:r>
      <w:r w:rsidR="00230886" w:rsidRPr="003607BF">
        <w:rPr>
          <w:rFonts w:ascii="Arial" w:hAnsi="Arial" w:cs="Arial"/>
        </w:rPr>
        <w:t xml:space="preserve">Girls potentially may have feelings of </w:t>
      </w:r>
      <w:r w:rsidR="00203C64" w:rsidRPr="003607BF">
        <w:rPr>
          <w:rFonts w:ascii="Arial" w:hAnsi="Arial" w:cs="Arial"/>
        </w:rPr>
        <w:t>anxiety</w:t>
      </w:r>
      <w:r w:rsidR="00230886" w:rsidRPr="003607BF">
        <w:rPr>
          <w:rFonts w:ascii="Arial" w:hAnsi="Arial" w:cs="Arial"/>
        </w:rPr>
        <w:t xml:space="preserve"> or nervousness </w:t>
      </w:r>
      <w:r w:rsidR="00203C64" w:rsidRPr="003607BF">
        <w:rPr>
          <w:rFonts w:ascii="Arial" w:hAnsi="Arial" w:cs="Arial"/>
        </w:rPr>
        <w:t xml:space="preserve">regarding playing with Lego due to societies view on gender specific toys. To encourage girls such as Child A to continuously engage with Lego Therapy, it </w:t>
      </w:r>
      <w:r w:rsidR="2B25CA82" w:rsidRPr="003607BF">
        <w:rPr>
          <w:rFonts w:ascii="Arial" w:hAnsi="Arial" w:cs="Arial"/>
        </w:rPr>
        <w:t>may</w:t>
      </w:r>
      <w:r w:rsidR="00203C64" w:rsidRPr="003607BF">
        <w:rPr>
          <w:rFonts w:ascii="Arial" w:hAnsi="Arial" w:cs="Arial"/>
        </w:rPr>
        <w:t xml:space="preserve"> </w:t>
      </w:r>
      <w:r w:rsidR="78678152" w:rsidRPr="003607BF">
        <w:rPr>
          <w:rFonts w:ascii="Arial" w:hAnsi="Arial" w:cs="Arial"/>
        </w:rPr>
        <w:t xml:space="preserve">be </w:t>
      </w:r>
      <w:r w:rsidR="2CC19AE3" w:rsidRPr="003607BF">
        <w:rPr>
          <w:rFonts w:ascii="Arial" w:hAnsi="Arial" w:cs="Arial"/>
        </w:rPr>
        <w:t>beneficial</w:t>
      </w:r>
      <w:r w:rsidR="00203C64" w:rsidRPr="003607BF">
        <w:rPr>
          <w:rFonts w:ascii="Arial" w:hAnsi="Arial" w:cs="Arial"/>
        </w:rPr>
        <w:t xml:space="preserve"> to be able to present re</w:t>
      </w:r>
      <w:r w:rsidR="2989FA21" w:rsidRPr="003607BF">
        <w:rPr>
          <w:rFonts w:ascii="Arial" w:hAnsi="Arial" w:cs="Arial"/>
        </w:rPr>
        <w:t>s</w:t>
      </w:r>
      <w:r w:rsidR="00203C64" w:rsidRPr="003607BF">
        <w:rPr>
          <w:rFonts w:ascii="Arial" w:hAnsi="Arial" w:cs="Arial"/>
        </w:rPr>
        <w:t>our</w:t>
      </w:r>
      <w:r w:rsidR="19150EBA" w:rsidRPr="003607BF">
        <w:rPr>
          <w:rFonts w:ascii="Arial" w:hAnsi="Arial" w:cs="Arial"/>
        </w:rPr>
        <w:t>c</w:t>
      </w:r>
      <w:r w:rsidR="00203C64" w:rsidRPr="003607BF">
        <w:rPr>
          <w:rFonts w:ascii="Arial" w:hAnsi="Arial" w:cs="Arial"/>
        </w:rPr>
        <w:t xml:space="preserve">es which </w:t>
      </w:r>
      <w:r w:rsidR="0C1743D7" w:rsidRPr="003607BF">
        <w:rPr>
          <w:rFonts w:ascii="Arial" w:hAnsi="Arial" w:cs="Arial"/>
        </w:rPr>
        <w:t>c</w:t>
      </w:r>
      <w:r w:rsidR="00203C64" w:rsidRPr="003607BF">
        <w:rPr>
          <w:rFonts w:ascii="Arial" w:hAnsi="Arial" w:cs="Arial"/>
        </w:rPr>
        <w:t>ater</w:t>
      </w:r>
      <w:r w:rsidR="57B9F3EB" w:rsidRPr="003607BF">
        <w:rPr>
          <w:rFonts w:ascii="Arial" w:hAnsi="Arial" w:cs="Arial"/>
        </w:rPr>
        <w:t xml:space="preserve"> more</w:t>
      </w:r>
      <w:r w:rsidR="00203C64" w:rsidRPr="003607BF">
        <w:rPr>
          <w:rFonts w:ascii="Arial" w:hAnsi="Arial" w:cs="Arial"/>
        </w:rPr>
        <w:t xml:space="preserve"> to young </w:t>
      </w:r>
      <w:r w:rsidR="499462DF" w:rsidRPr="003607BF">
        <w:rPr>
          <w:rFonts w:ascii="Arial" w:hAnsi="Arial" w:cs="Arial"/>
        </w:rPr>
        <w:t>girls'</w:t>
      </w:r>
      <w:r w:rsidR="00203C64" w:rsidRPr="003607BF">
        <w:rPr>
          <w:rFonts w:ascii="Arial" w:hAnsi="Arial" w:cs="Arial"/>
        </w:rPr>
        <w:t xml:space="preserve"> interests. In this case, Child A would enjoy building Lego figures such as unicorns or </w:t>
      </w:r>
      <w:r w:rsidR="00476D44" w:rsidRPr="003607BF">
        <w:rPr>
          <w:rFonts w:ascii="Arial" w:hAnsi="Arial" w:cs="Arial"/>
        </w:rPr>
        <w:t>mermaids</w:t>
      </w:r>
      <w:r w:rsidR="00203C64" w:rsidRPr="003607BF">
        <w:rPr>
          <w:rFonts w:ascii="Arial" w:hAnsi="Arial" w:cs="Arial"/>
        </w:rPr>
        <w:t xml:space="preserve">. </w:t>
      </w:r>
      <w:r w:rsidR="00CD6CAF" w:rsidRPr="003607BF">
        <w:rPr>
          <w:rFonts w:ascii="Arial" w:hAnsi="Arial" w:cs="Arial"/>
        </w:rPr>
        <w:t>It could also be argued that boys have grown up building Lego from a young age which boosts confidence in their knowledge and ability to build the Lego structures.</w:t>
      </w:r>
      <w:r w:rsidR="00F25811">
        <w:rPr>
          <w:rFonts w:ascii="Arial" w:hAnsi="Arial" w:cs="Arial"/>
          <w:color w:val="FF0000"/>
        </w:rPr>
        <w:t xml:space="preserve"> </w:t>
      </w:r>
      <w:r w:rsidR="0079341B" w:rsidRPr="003607BF">
        <w:rPr>
          <w:rFonts w:ascii="Arial" w:hAnsi="Arial" w:cs="Arial"/>
        </w:rPr>
        <w:t xml:space="preserve">Once Child A’s starts to progress with her targeted Speech and Language, she may start to build interest in designs and structures outside </w:t>
      </w:r>
      <w:r w:rsidR="4E9A24CE" w:rsidRPr="003607BF">
        <w:rPr>
          <w:rFonts w:ascii="Arial" w:hAnsi="Arial" w:cs="Arial"/>
        </w:rPr>
        <w:t>o</w:t>
      </w:r>
      <w:r w:rsidR="0079341B" w:rsidRPr="003607BF">
        <w:rPr>
          <w:rFonts w:ascii="Arial" w:hAnsi="Arial" w:cs="Arial"/>
        </w:rPr>
        <w:t xml:space="preserve">f the social norm for girls, however, it is vital to gain the initial interest in building Lego to gain the trust and confidence of the group of learners. </w:t>
      </w:r>
      <w:r w:rsidR="00CA6CF0" w:rsidRPr="003607BF">
        <w:rPr>
          <w:rFonts w:ascii="Arial" w:hAnsi="Arial" w:cs="Arial"/>
        </w:rPr>
        <w:t xml:space="preserve">This initial interest with the Lego which society deems as ‘girly’, will encourage fine motor development while acquiring an interest in building Lego. </w:t>
      </w:r>
    </w:p>
    <w:p w14:paraId="4F67D1E3" w14:textId="7C635A70" w:rsidR="00CE01E1" w:rsidRPr="00075A8D" w:rsidRDefault="00CE01E1" w:rsidP="00C316DA">
      <w:pPr>
        <w:pStyle w:val="NormalWeb"/>
        <w:spacing w:line="360" w:lineRule="auto"/>
        <w:rPr>
          <w:rFonts w:ascii="Arial" w:hAnsi="Arial" w:cs="Arial"/>
        </w:rPr>
      </w:pPr>
      <w:r w:rsidRPr="3AC3A0E7">
        <w:rPr>
          <w:rFonts w:ascii="Arial" w:hAnsi="Arial" w:cs="Arial"/>
        </w:rPr>
        <w:t xml:space="preserve">          To conclude this </w:t>
      </w:r>
      <w:r w:rsidRPr="3AC3A0E7">
        <w:rPr>
          <w:rFonts w:ascii="Arial" w:hAnsi="Arial" w:cs="Arial"/>
          <w:color w:val="000000" w:themeColor="text1"/>
        </w:rPr>
        <w:t>critical reflection on an appropriate intervention which is designed to support the</w:t>
      </w:r>
      <w:r w:rsidR="48BAC3A8" w:rsidRPr="3AC3A0E7">
        <w:rPr>
          <w:rFonts w:ascii="Arial" w:hAnsi="Arial" w:cs="Arial"/>
          <w:color w:val="000000" w:themeColor="text1"/>
        </w:rPr>
        <w:t xml:space="preserve"> speech and language</w:t>
      </w:r>
      <w:r w:rsidRPr="3AC3A0E7">
        <w:rPr>
          <w:rFonts w:ascii="Arial" w:hAnsi="Arial" w:cs="Arial"/>
          <w:color w:val="000000" w:themeColor="text1"/>
        </w:rPr>
        <w:t xml:space="preserve"> learning and development of a learner or group of learners, </w:t>
      </w:r>
      <w:r w:rsidR="00EA00C7" w:rsidRPr="3AC3A0E7">
        <w:rPr>
          <w:rFonts w:ascii="Arial" w:hAnsi="Arial" w:cs="Arial"/>
          <w:color w:val="000000" w:themeColor="text1"/>
        </w:rPr>
        <w:t xml:space="preserve">Lego Therapy can be used as an effective resource to develop the progression of the learners. From observing a Lego therapy intervention group </w:t>
      </w:r>
      <w:r w:rsidR="004428FA" w:rsidRPr="3AC3A0E7">
        <w:rPr>
          <w:rFonts w:ascii="Arial" w:hAnsi="Arial" w:cs="Arial"/>
          <w:color w:val="000000" w:themeColor="text1"/>
        </w:rPr>
        <w:t xml:space="preserve">during bridging, I </w:t>
      </w:r>
      <w:r w:rsidR="00BD16F4" w:rsidRPr="3AC3A0E7">
        <w:rPr>
          <w:rFonts w:ascii="Arial" w:hAnsi="Arial" w:cs="Arial"/>
          <w:color w:val="000000" w:themeColor="text1"/>
        </w:rPr>
        <w:t xml:space="preserve">have witnessed and </w:t>
      </w:r>
      <w:r w:rsidR="004428FA" w:rsidRPr="3AC3A0E7">
        <w:rPr>
          <w:rFonts w:ascii="Arial" w:hAnsi="Arial" w:cs="Arial"/>
          <w:color w:val="000000" w:themeColor="text1"/>
        </w:rPr>
        <w:t>underst</w:t>
      </w:r>
      <w:r w:rsidR="00BD16F4" w:rsidRPr="3AC3A0E7">
        <w:rPr>
          <w:rFonts w:ascii="Arial" w:hAnsi="Arial" w:cs="Arial"/>
          <w:color w:val="000000" w:themeColor="text1"/>
        </w:rPr>
        <w:t>oo</w:t>
      </w:r>
      <w:r w:rsidR="004428FA" w:rsidRPr="3AC3A0E7">
        <w:rPr>
          <w:rFonts w:ascii="Arial" w:hAnsi="Arial" w:cs="Arial"/>
          <w:color w:val="000000" w:themeColor="text1"/>
        </w:rPr>
        <w:t xml:space="preserve">d the value and reasoning behind using this resource as an effective tool to progress the learners in their required targets. Although progress </w:t>
      </w:r>
      <w:r w:rsidR="604B850E" w:rsidRPr="3AC3A0E7">
        <w:rPr>
          <w:rFonts w:ascii="Arial" w:hAnsi="Arial" w:cs="Arial"/>
          <w:color w:val="000000" w:themeColor="text1"/>
        </w:rPr>
        <w:t>cannot</w:t>
      </w:r>
      <w:r w:rsidR="004428FA" w:rsidRPr="3AC3A0E7">
        <w:rPr>
          <w:rFonts w:ascii="Arial" w:hAnsi="Arial" w:cs="Arial"/>
          <w:color w:val="000000" w:themeColor="text1"/>
        </w:rPr>
        <w:t xml:space="preserve"> be recorded through traditional means such as recorded testing or charts, progress can be observed throughout the school day by staff members</w:t>
      </w:r>
      <w:r w:rsidR="000A51AD" w:rsidRPr="3AC3A0E7">
        <w:rPr>
          <w:rFonts w:ascii="Arial" w:hAnsi="Arial" w:cs="Arial"/>
          <w:color w:val="000000" w:themeColor="text1"/>
        </w:rPr>
        <w:t xml:space="preserve"> through multiple different methods. Child A is an example, due to her targets relating to Speech and Language. Prior to starting Lego Therapy, Child A finds great difficulty in communicating with new learners whom she </w:t>
      </w:r>
      <w:r w:rsidR="1F9CD6E6" w:rsidRPr="3AC3A0E7">
        <w:rPr>
          <w:rFonts w:ascii="Arial" w:hAnsi="Arial" w:cs="Arial"/>
          <w:color w:val="000000" w:themeColor="text1"/>
        </w:rPr>
        <w:t>did not</w:t>
      </w:r>
      <w:r w:rsidR="000A51AD" w:rsidRPr="3AC3A0E7">
        <w:rPr>
          <w:rFonts w:ascii="Arial" w:hAnsi="Arial" w:cs="Arial"/>
          <w:color w:val="000000" w:themeColor="text1"/>
        </w:rPr>
        <w:t xml:space="preserve"> feel comfortable with and staff members not working within her immediate circle of trusted adults. However, this is a development in her progression within the allocated </w:t>
      </w:r>
      <w:r w:rsidR="000A51AD" w:rsidRPr="3AC3A0E7">
        <w:rPr>
          <w:rFonts w:ascii="Arial" w:hAnsi="Arial" w:cs="Arial"/>
          <w:color w:val="000000" w:themeColor="text1"/>
        </w:rPr>
        <w:lastRenderedPageBreak/>
        <w:t xml:space="preserve">time frame, as she would not under any circumstances, communicate with adults within the school setting. As an identifiable next step for Child A, it would be productive to suggest a continuation of the Lego therapy intervention with </w:t>
      </w:r>
      <w:r w:rsidR="3F9DF7A7" w:rsidRPr="3AC3A0E7">
        <w:rPr>
          <w:rFonts w:ascii="Arial" w:hAnsi="Arial" w:cs="Arial"/>
          <w:color w:val="000000" w:themeColor="text1"/>
        </w:rPr>
        <w:t>o</w:t>
      </w:r>
      <w:r w:rsidR="000A51AD" w:rsidRPr="3AC3A0E7">
        <w:rPr>
          <w:rFonts w:ascii="Arial" w:hAnsi="Arial" w:cs="Arial"/>
          <w:color w:val="000000" w:themeColor="text1"/>
        </w:rPr>
        <w:t>n</w:t>
      </w:r>
      <w:r w:rsidR="621FB7DD" w:rsidRPr="3AC3A0E7">
        <w:rPr>
          <w:rFonts w:ascii="Arial" w:hAnsi="Arial" w:cs="Arial"/>
          <w:color w:val="000000" w:themeColor="text1"/>
        </w:rPr>
        <w:t>going</w:t>
      </w:r>
      <w:r w:rsidR="000A51AD" w:rsidRPr="3AC3A0E7">
        <w:rPr>
          <w:rFonts w:ascii="Arial" w:hAnsi="Arial" w:cs="Arial"/>
          <w:color w:val="000000" w:themeColor="text1"/>
        </w:rPr>
        <w:t xml:space="preserve"> support from her class teacher, support staff and those also within Lego Therapy. I</w:t>
      </w:r>
      <w:r w:rsidR="004B41A8" w:rsidRPr="3AC3A0E7">
        <w:rPr>
          <w:rFonts w:ascii="Arial" w:hAnsi="Arial" w:cs="Arial"/>
          <w:color w:val="000000" w:themeColor="text1"/>
        </w:rPr>
        <w:t xml:space="preserve">t would be beneficial for the school </w:t>
      </w:r>
      <w:proofErr w:type="spellStart"/>
      <w:r w:rsidR="004B41A8" w:rsidRPr="3AC3A0E7">
        <w:rPr>
          <w:rFonts w:ascii="Arial" w:hAnsi="Arial" w:cs="Arial"/>
          <w:color w:val="000000" w:themeColor="text1"/>
        </w:rPr>
        <w:t>ALNCo</w:t>
      </w:r>
      <w:proofErr w:type="spellEnd"/>
      <w:r w:rsidR="004B41A8" w:rsidRPr="3AC3A0E7">
        <w:rPr>
          <w:rFonts w:ascii="Arial" w:hAnsi="Arial" w:cs="Arial"/>
          <w:color w:val="000000" w:themeColor="text1"/>
        </w:rPr>
        <w:t xml:space="preserve"> along with the SALT advisors to continue communication regarding Child A and to continue to monitor and develop her progress through her next two years through to the end of her progression step three</w:t>
      </w:r>
      <w:r w:rsidR="255700A4" w:rsidRPr="3AC3A0E7">
        <w:rPr>
          <w:rFonts w:ascii="Arial" w:hAnsi="Arial" w:cs="Arial"/>
          <w:color w:val="000000" w:themeColor="text1"/>
        </w:rPr>
        <w:t>.</w:t>
      </w:r>
      <w:r w:rsidR="004B41A8" w:rsidRPr="3AC3A0E7">
        <w:rPr>
          <w:rFonts w:ascii="Arial" w:hAnsi="Arial" w:cs="Arial"/>
          <w:color w:val="000000" w:themeColor="text1"/>
        </w:rPr>
        <w:t xml:space="preserve"> Currently this intervention is specialised for progression step three learners, however, there is potential for more staff within schools to obtain the appropriate training to be able to advance Lego therapy further down into progression step two.</w:t>
      </w:r>
      <w:r w:rsidR="00F25811">
        <w:rPr>
          <w:rFonts w:ascii="Arial" w:hAnsi="Arial" w:cs="Arial"/>
          <w:color w:val="FF0000"/>
        </w:rPr>
        <w:t xml:space="preserve"> </w:t>
      </w:r>
      <w:r w:rsidR="004B41A8" w:rsidRPr="3AC3A0E7">
        <w:rPr>
          <w:rFonts w:ascii="Arial" w:hAnsi="Arial" w:cs="Arial"/>
        </w:rPr>
        <w:t xml:space="preserve">This resource has the potential for progress development in the home setting </w:t>
      </w:r>
      <w:r w:rsidR="00227C9D" w:rsidRPr="3AC3A0E7">
        <w:rPr>
          <w:rFonts w:ascii="Arial" w:hAnsi="Arial" w:cs="Arial"/>
        </w:rPr>
        <w:t>should there be an abundance of parental support available. Parents are made aware of their child’s involvement with interventions prior to the sessions commencing and they are given support and reassurance as to the reasoning. Due to this positive relationship build</w:t>
      </w:r>
      <w:r w:rsidR="10F26DE3" w:rsidRPr="3AC3A0E7">
        <w:rPr>
          <w:rFonts w:ascii="Arial" w:hAnsi="Arial" w:cs="Arial"/>
        </w:rPr>
        <w:t>ing</w:t>
      </w:r>
      <w:r w:rsidR="00227C9D" w:rsidRPr="3AC3A0E7">
        <w:rPr>
          <w:rFonts w:ascii="Arial" w:hAnsi="Arial" w:cs="Arial"/>
        </w:rPr>
        <w:t xml:space="preserve"> between the school and parents, it is possible and can be highly </w:t>
      </w:r>
      <w:r w:rsidR="67B6EE7F" w:rsidRPr="3AC3A0E7">
        <w:rPr>
          <w:rFonts w:ascii="Arial" w:hAnsi="Arial" w:cs="Arial"/>
        </w:rPr>
        <w:t>e</w:t>
      </w:r>
      <w:r w:rsidR="00227C9D" w:rsidRPr="3AC3A0E7">
        <w:rPr>
          <w:rFonts w:ascii="Arial" w:hAnsi="Arial" w:cs="Arial"/>
        </w:rPr>
        <w:t xml:space="preserve">ffective to introduce this intervention in the home, as the home is often where the learner is most comfortable. Due to Child A’s situation at home, it would not be productive to introduce this intervention into the home setting at this time but there is opportunity for this in the future. </w:t>
      </w:r>
      <w:r w:rsidR="00CA6CF0" w:rsidRPr="00CA6CF0">
        <w:rPr>
          <w:rFonts w:ascii="Arial" w:hAnsi="Arial" w:cs="Arial"/>
        </w:rPr>
        <w:t>Progression in development for Child A</w:t>
      </w:r>
      <w:r w:rsidR="00CA6CF0">
        <w:rPr>
          <w:rFonts w:ascii="Arial" w:hAnsi="Arial" w:cs="Arial"/>
        </w:rPr>
        <w:t xml:space="preserve"> will continue to progress </w:t>
      </w:r>
      <w:r w:rsidR="009575D6">
        <w:rPr>
          <w:rFonts w:ascii="Arial" w:hAnsi="Arial" w:cs="Arial"/>
        </w:rPr>
        <w:t xml:space="preserve">at a consistent pace </w:t>
      </w:r>
      <w:r w:rsidR="00CA6CF0">
        <w:rPr>
          <w:rFonts w:ascii="Arial" w:hAnsi="Arial" w:cs="Arial"/>
        </w:rPr>
        <w:t xml:space="preserve">should the interventions in place </w:t>
      </w:r>
      <w:r w:rsidR="009575D6">
        <w:rPr>
          <w:rFonts w:ascii="Arial" w:hAnsi="Arial" w:cs="Arial"/>
        </w:rPr>
        <w:t xml:space="preserve">continue to follow each of her targets. </w:t>
      </w:r>
      <w:r w:rsidR="0091181B">
        <w:rPr>
          <w:rFonts w:ascii="Arial" w:hAnsi="Arial" w:cs="Arial"/>
        </w:rPr>
        <w:t>Moor, 2002 states “Play and social development g</w:t>
      </w:r>
      <w:r w:rsidR="00075A8D">
        <w:rPr>
          <w:rFonts w:ascii="Arial" w:hAnsi="Arial" w:cs="Arial"/>
        </w:rPr>
        <w:t>o</w:t>
      </w:r>
      <w:r w:rsidR="0091181B">
        <w:rPr>
          <w:rFonts w:ascii="Arial" w:hAnsi="Arial" w:cs="Arial"/>
        </w:rPr>
        <w:t xml:space="preserve"> hand in hand – one is a vehicle for the other. Underpinning play is interaction”</w:t>
      </w:r>
    </w:p>
    <w:p w14:paraId="15D890B3" w14:textId="1147EA06" w:rsidR="00CE01E1" w:rsidRDefault="00D75B29" w:rsidP="00C316DA">
      <w:pPr>
        <w:pStyle w:val="NormalWeb"/>
        <w:spacing w:line="360" w:lineRule="auto"/>
        <w:rPr>
          <w:rFonts w:ascii="Arial" w:hAnsi="Arial" w:cs="Arial"/>
          <w:szCs w:val="22"/>
        </w:rPr>
      </w:pPr>
      <w:r>
        <w:rPr>
          <w:rFonts w:ascii="Arial" w:hAnsi="Arial" w:cs="Arial"/>
          <w:szCs w:val="22"/>
        </w:rPr>
        <w:t>Words:</w:t>
      </w:r>
      <w:r w:rsidR="00F25811">
        <w:rPr>
          <w:rFonts w:ascii="Arial" w:hAnsi="Arial" w:cs="Arial"/>
          <w:szCs w:val="22"/>
        </w:rPr>
        <w:t xml:space="preserve"> 3640</w:t>
      </w:r>
    </w:p>
    <w:p w14:paraId="2022ACF9" w14:textId="6D52A1B9" w:rsidR="008D762C" w:rsidRDefault="008D762C" w:rsidP="00C316DA">
      <w:pPr>
        <w:pStyle w:val="NormalWeb"/>
        <w:spacing w:line="360" w:lineRule="auto"/>
        <w:rPr>
          <w:rFonts w:ascii="Arial" w:hAnsi="Arial" w:cs="Arial"/>
          <w:szCs w:val="22"/>
        </w:rPr>
      </w:pPr>
    </w:p>
    <w:p w14:paraId="16132B2C" w14:textId="786BFF49" w:rsidR="008D762C" w:rsidRDefault="008D762C" w:rsidP="00C316DA">
      <w:pPr>
        <w:pStyle w:val="NormalWeb"/>
        <w:spacing w:line="360" w:lineRule="auto"/>
        <w:rPr>
          <w:rFonts w:ascii="Arial" w:hAnsi="Arial" w:cs="Arial"/>
          <w:szCs w:val="22"/>
        </w:rPr>
      </w:pPr>
    </w:p>
    <w:p w14:paraId="622D9E96" w14:textId="0B29BF21" w:rsidR="008D762C" w:rsidRDefault="008D762C" w:rsidP="00C316DA">
      <w:pPr>
        <w:pStyle w:val="NormalWeb"/>
        <w:spacing w:line="360" w:lineRule="auto"/>
        <w:rPr>
          <w:rFonts w:ascii="Arial" w:hAnsi="Arial" w:cs="Arial"/>
          <w:szCs w:val="22"/>
        </w:rPr>
      </w:pPr>
    </w:p>
    <w:p w14:paraId="5B961846" w14:textId="282E139E" w:rsidR="008D762C" w:rsidRDefault="008D762C" w:rsidP="00C316DA">
      <w:pPr>
        <w:pStyle w:val="NormalWeb"/>
        <w:spacing w:line="360" w:lineRule="auto"/>
        <w:rPr>
          <w:rFonts w:ascii="Arial" w:hAnsi="Arial" w:cs="Arial"/>
          <w:szCs w:val="22"/>
        </w:rPr>
      </w:pPr>
    </w:p>
    <w:p w14:paraId="4FDA9FFA" w14:textId="0EE9B429" w:rsidR="008D762C" w:rsidRDefault="008D762C" w:rsidP="00C316DA">
      <w:pPr>
        <w:pStyle w:val="NormalWeb"/>
        <w:spacing w:line="360" w:lineRule="auto"/>
        <w:rPr>
          <w:rFonts w:ascii="Arial" w:hAnsi="Arial" w:cs="Arial"/>
          <w:szCs w:val="22"/>
        </w:rPr>
      </w:pPr>
    </w:p>
    <w:p w14:paraId="36B1436A" w14:textId="77777777" w:rsidR="00F25811" w:rsidRDefault="00F25811" w:rsidP="00C316DA">
      <w:pPr>
        <w:pStyle w:val="NormalWeb"/>
        <w:spacing w:line="360" w:lineRule="auto"/>
        <w:rPr>
          <w:rFonts w:ascii="Arial" w:hAnsi="Arial" w:cs="Arial"/>
          <w:szCs w:val="22"/>
        </w:rPr>
      </w:pPr>
    </w:p>
    <w:p w14:paraId="2F59EBF0" w14:textId="4466E809" w:rsidR="008D762C" w:rsidRDefault="008D762C" w:rsidP="00C316DA">
      <w:pPr>
        <w:pStyle w:val="NormalWeb"/>
        <w:spacing w:line="360" w:lineRule="auto"/>
        <w:rPr>
          <w:rFonts w:ascii="Arial" w:hAnsi="Arial" w:cs="Arial"/>
          <w:szCs w:val="22"/>
          <w:u w:val="single"/>
        </w:rPr>
      </w:pPr>
      <w:r>
        <w:rPr>
          <w:rFonts w:ascii="Arial" w:hAnsi="Arial" w:cs="Arial"/>
          <w:noProof/>
          <w:szCs w:val="22"/>
          <w:u w:val="single"/>
        </w:rPr>
        <w:lastRenderedPageBreak/>
        <w:drawing>
          <wp:anchor distT="0" distB="0" distL="114300" distR="114300" simplePos="0" relativeHeight="251658240" behindDoc="1" locked="0" layoutInCell="1" allowOverlap="1" wp14:anchorId="3AE0793C" wp14:editId="0B63E1BA">
            <wp:simplePos x="0" y="0"/>
            <wp:positionH relativeFrom="column">
              <wp:posOffset>-742013</wp:posOffset>
            </wp:positionH>
            <wp:positionV relativeFrom="paragraph">
              <wp:posOffset>314792</wp:posOffset>
            </wp:positionV>
            <wp:extent cx="7209203" cy="5019145"/>
            <wp:effectExtent l="0" t="0" r="4445"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t="1616"/>
                    <a:stretch/>
                  </pic:blipFill>
                  <pic:spPr bwMode="auto">
                    <a:xfrm>
                      <a:off x="0" y="0"/>
                      <a:ext cx="7241780" cy="5041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D762C">
        <w:rPr>
          <w:rFonts w:ascii="Arial" w:hAnsi="Arial" w:cs="Arial"/>
          <w:szCs w:val="22"/>
          <w:u w:val="single"/>
        </w:rPr>
        <w:t>Appendices</w:t>
      </w:r>
    </w:p>
    <w:p w14:paraId="794DE1FC" w14:textId="49740E07" w:rsidR="008D762C" w:rsidRDefault="008D762C" w:rsidP="00C316DA">
      <w:pPr>
        <w:pStyle w:val="NormalWeb"/>
        <w:spacing w:line="360" w:lineRule="auto"/>
        <w:rPr>
          <w:rFonts w:ascii="Arial" w:hAnsi="Arial" w:cs="Arial"/>
          <w:szCs w:val="22"/>
          <w:u w:val="single"/>
        </w:rPr>
      </w:pPr>
    </w:p>
    <w:p w14:paraId="044AF831" w14:textId="4B201484" w:rsidR="00F25811" w:rsidRPr="00F25811" w:rsidRDefault="00F25811" w:rsidP="00F25811">
      <w:pPr>
        <w:rPr>
          <w:lang w:eastAsia="en-GB"/>
        </w:rPr>
      </w:pPr>
    </w:p>
    <w:p w14:paraId="28BFE5F2" w14:textId="64E52E28" w:rsidR="00F25811" w:rsidRPr="00F25811" w:rsidRDefault="00F25811" w:rsidP="00F25811">
      <w:pPr>
        <w:rPr>
          <w:lang w:eastAsia="en-GB"/>
        </w:rPr>
      </w:pPr>
    </w:p>
    <w:p w14:paraId="4728AC0B" w14:textId="7E5CF0F8" w:rsidR="00F25811" w:rsidRPr="00F25811" w:rsidRDefault="00F25811" w:rsidP="00F25811">
      <w:pPr>
        <w:rPr>
          <w:lang w:eastAsia="en-GB"/>
        </w:rPr>
      </w:pPr>
    </w:p>
    <w:p w14:paraId="4E95452A" w14:textId="4F8B4BD3" w:rsidR="00F25811" w:rsidRPr="00F25811" w:rsidRDefault="00F25811" w:rsidP="00F25811">
      <w:pPr>
        <w:rPr>
          <w:lang w:eastAsia="en-GB"/>
        </w:rPr>
      </w:pPr>
    </w:p>
    <w:p w14:paraId="2DE8C940" w14:textId="567D6FCB" w:rsidR="00F25811" w:rsidRPr="00F25811" w:rsidRDefault="00F25811" w:rsidP="00F25811">
      <w:pPr>
        <w:rPr>
          <w:lang w:eastAsia="en-GB"/>
        </w:rPr>
      </w:pPr>
    </w:p>
    <w:p w14:paraId="2536ACE5" w14:textId="3D93811E" w:rsidR="00F25811" w:rsidRPr="00F25811" w:rsidRDefault="00F25811" w:rsidP="00F25811">
      <w:pPr>
        <w:rPr>
          <w:lang w:eastAsia="en-GB"/>
        </w:rPr>
      </w:pPr>
    </w:p>
    <w:p w14:paraId="5ECD3104" w14:textId="00DE4D7C" w:rsidR="00F25811" w:rsidRPr="00F25811" w:rsidRDefault="00F25811" w:rsidP="00F25811">
      <w:pPr>
        <w:rPr>
          <w:lang w:eastAsia="en-GB"/>
        </w:rPr>
      </w:pPr>
    </w:p>
    <w:p w14:paraId="6B4F3827" w14:textId="592A3384" w:rsidR="00F25811" w:rsidRPr="00F25811" w:rsidRDefault="00F25811" w:rsidP="00F25811">
      <w:pPr>
        <w:rPr>
          <w:lang w:eastAsia="en-GB"/>
        </w:rPr>
      </w:pPr>
    </w:p>
    <w:p w14:paraId="4307445E" w14:textId="08D695D4" w:rsidR="00F25811" w:rsidRPr="00F25811" w:rsidRDefault="00F25811" w:rsidP="00F25811">
      <w:pPr>
        <w:rPr>
          <w:lang w:eastAsia="en-GB"/>
        </w:rPr>
      </w:pPr>
    </w:p>
    <w:p w14:paraId="2B3EAB07" w14:textId="1E33EA2F" w:rsidR="00F25811" w:rsidRPr="00F25811" w:rsidRDefault="00F25811" w:rsidP="00F25811">
      <w:pPr>
        <w:rPr>
          <w:lang w:eastAsia="en-GB"/>
        </w:rPr>
      </w:pPr>
    </w:p>
    <w:p w14:paraId="48ABE138" w14:textId="04EBFA83" w:rsidR="00F25811" w:rsidRPr="00F25811" w:rsidRDefault="00F25811" w:rsidP="00F25811">
      <w:pPr>
        <w:rPr>
          <w:lang w:eastAsia="en-GB"/>
        </w:rPr>
      </w:pPr>
    </w:p>
    <w:p w14:paraId="6BF62CE8" w14:textId="5E25BEC2" w:rsidR="00F25811" w:rsidRPr="00F25811" w:rsidRDefault="00F25811" w:rsidP="00F25811">
      <w:pPr>
        <w:rPr>
          <w:lang w:eastAsia="en-GB"/>
        </w:rPr>
      </w:pPr>
    </w:p>
    <w:p w14:paraId="691409B1" w14:textId="40C4B6C0" w:rsidR="00F25811" w:rsidRPr="00F25811" w:rsidRDefault="00F25811" w:rsidP="00F25811">
      <w:pPr>
        <w:rPr>
          <w:lang w:eastAsia="en-GB"/>
        </w:rPr>
      </w:pPr>
    </w:p>
    <w:p w14:paraId="55A3A95B" w14:textId="02A4FE73" w:rsidR="00F25811" w:rsidRPr="00F25811" w:rsidRDefault="00F25811" w:rsidP="00F25811">
      <w:pPr>
        <w:rPr>
          <w:lang w:eastAsia="en-GB"/>
        </w:rPr>
      </w:pPr>
    </w:p>
    <w:p w14:paraId="0EC234F5" w14:textId="4B7650CE" w:rsidR="00F25811" w:rsidRPr="00F25811" w:rsidRDefault="00F25811" w:rsidP="00F25811">
      <w:pPr>
        <w:rPr>
          <w:lang w:eastAsia="en-GB"/>
        </w:rPr>
      </w:pPr>
    </w:p>
    <w:p w14:paraId="1506C95A" w14:textId="4067455B" w:rsidR="00F25811" w:rsidRPr="00F25811" w:rsidRDefault="00F25811" w:rsidP="00F25811">
      <w:pPr>
        <w:rPr>
          <w:lang w:eastAsia="en-GB"/>
        </w:rPr>
      </w:pPr>
    </w:p>
    <w:p w14:paraId="54DC8EB9" w14:textId="2C5C20CE" w:rsidR="00F25811" w:rsidRPr="00F25811" w:rsidRDefault="00F25811" w:rsidP="00F25811">
      <w:pPr>
        <w:rPr>
          <w:lang w:eastAsia="en-GB"/>
        </w:rPr>
      </w:pPr>
    </w:p>
    <w:p w14:paraId="65635141" w14:textId="2E312353" w:rsidR="00F25811" w:rsidRPr="00F25811" w:rsidRDefault="00F25811" w:rsidP="00F25811">
      <w:pPr>
        <w:rPr>
          <w:lang w:eastAsia="en-GB"/>
        </w:rPr>
      </w:pPr>
    </w:p>
    <w:p w14:paraId="2E24F288" w14:textId="5A791AE7" w:rsidR="00F25811" w:rsidRPr="00F25811" w:rsidRDefault="00F25811" w:rsidP="00F25811">
      <w:pPr>
        <w:rPr>
          <w:lang w:eastAsia="en-GB"/>
        </w:rPr>
      </w:pPr>
    </w:p>
    <w:p w14:paraId="730A0567" w14:textId="627E396D" w:rsidR="00F25811" w:rsidRPr="00F25811" w:rsidRDefault="00F25811" w:rsidP="00F25811">
      <w:pPr>
        <w:rPr>
          <w:lang w:eastAsia="en-GB"/>
        </w:rPr>
      </w:pPr>
    </w:p>
    <w:p w14:paraId="1F6DF1ED" w14:textId="57E6D714" w:rsidR="00F25811" w:rsidRPr="00F25811" w:rsidRDefault="00F25811" w:rsidP="00F25811">
      <w:pPr>
        <w:rPr>
          <w:lang w:eastAsia="en-GB"/>
        </w:rPr>
      </w:pPr>
    </w:p>
    <w:p w14:paraId="4DD60D21" w14:textId="27C2964A" w:rsidR="00F25811" w:rsidRPr="00F25811" w:rsidRDefault="00F25811" w:rsidP="00F25811">
      <w:pPr>
        <w:rPr>
          <w:lang w:eastAsia="en-GB"/>
        </w:rPr>
      </w:pPr>
    </w:p>
    <w:p w14:paraId="6F0C4C8D" w14:textId="45E1BBDA" w:rsidR="00F25811" w:rsidRPr="00F25811" w:rsidRDefault="00F25811" w:rsidP="00F25811">
      <w:pPr>
        <w:rPr>
          <w:lang w:eastAsia="en-GB"/>
        </w:rPr>
      </w:pPr>
    </w:p>
    <w:p w14:paraId="7FF07322" w14:textId="467DD07E" w:rsidR="00F25811" w:rsidRPr="00F25811" w:rsidRDefault="00F25811" w:rsidP="00F25811">
      <w:pPr>
        <w:rPr>
          <w:lang w:eastAsia="en-GB"/>
        </w:rPr>
      </w:pPr>
    </w:p>
    <w:p w14:paraId="63B45666" w14:textId="18638516" w:rsidR="00F25811" w:rsidRPr="00F25811" w:rsidRDefault="00F25811" w:rsidP="00F25811">
      <w:pPr>
        <w:rPr>
          <w:lang w:eastAsia="en-GB"/>
        </w:rPr>
      </w:pPr>
    </w:p>
    <w:p w14:paraId="3CF56466" w14:textId="2D197ADE" w:rsidR="00F25811" w:rsidRPr="00F25811" w:rsidRDefault="00F25811" w:rsidP="00F25811">
      <w:pPr>
        <w:rPr>
          <w:lang w:eastAsia="en-GB"/>
        </w:rPr>
      </w:pPr>
    </w:p>
    <w:p w14:paraId="458B5A02" w14:textId="0E08E3E2" w:rsidR="00F25811" w:rsidRPr="00F25811" w:rsidRDefault="00F25811" w:rsidP="00F25811">
      <w:pPr>
        <w:rPr>
          <w:lang w:eastAsia="en-GB"/>
        </w:rPr>
      </w:pPr>
    </w:p>
    <w:p w14:paraId="061B10D3" w14:textId="57611936" w:rsidR="00F25811" w:rsidRPr="00F25811" w:rsidRDefault="00F25811" w:rsidP="00F25811">
      <w:pPr>
        <w:rPr>
          <w:lang w:eastAsia="en-GB"/>
        </w:rPr>
      </w:pPr>
    </w:p>
    <w:p w14:paraId="43110D0D" w14:textId="002E7CCD" w:rsidR="00F25811" w:rsidRPr="00F25811" w:rsidRDefault="00F25811" w:rsidP="00F25811">
      <w:pPr>
        <w:rPr>
          <w:lang w:eastAsia="en-GB"/>
        </w:rPr>
      </w:pPr>
    </w:p>
    <w:p w14:paraId="1276661E" w14:textId="633855BA" w:rsidR="00F25811" w:rsidRPr="00F25811" w:rsidRDefault="00F25811" w:rsidP="00F25811">
      <w:pPr>
        <w:rPr>
          <w:lang w:eastAsia="en-GB"/>
        </w:rPr>
      </w:pPr>
    </w:p>
    <w:p w14:paraId="033DBE0F" w14:textId="72B10A4E" w:rsidR="00F25811" w:rsidRPr="00F25811" w:rsidRDefault="00F25811" w:rsidP="00F25811">
      <w:pPr>
        <w:rPr>
          <w:lang w:eastAsia="en-GB"/>
        </w:rPr>
      </w:pPr>
    </w:p>
    <w:p w14:paraId="0CE54FC6" w14:textId="543205AB" w:rsidR="00F25811" w:rsidRPr="00F25811" w:rsidRDefault="00F25811" w:rsidP="00F25811">
      <w:pPr>
        <w:rPr>
          <w:lang w:eastAsia="en-GB"/>
        </w:rPr>
      </w:pPr>
    </w:p>
    <w:p w14:paraId="1E104771" w14:textId="7191771D" w:rsidR="00F25811" w:rsidRPr="00F25811" w:rsidRDefault="00F25811" w:rsidP="00F25811">
      <w:pPr>
        <w:rPr>
          <w:lang w:eastAsia="en-GB"/>
        </w:rPr>
      </w:pPr>
    </w:p>
    <w:p w14:paraId="74939529" w14:textId="5CCE2906" w:rsidR="00F25811" w:rsidRPr="00F25811" w:rsidRDefault="00F25811" w:rsidP="00F25811">
      <w:pPr>
        <w:rPr>
          <w:lang w:eastAsia="en-GB"/>
        </w:rPr>
      </w:pPr>
    </w:p>
    <w:p w14:paraId="6C08B101" w14:textId="247B6DCC" w:rsidR="00F25811" w:rsidRPr="00F25811" w:rsidRDefault="00F25811" w:rsidP="00F25811">
      <w:pPr>
        <w:rPr>
          <w:lang w:eastAsia="en-GB"/>
        </w:rPr>
      </w:pPr>
    </w:p>
    <w:p w14:paraId="2E2FFD75" w14:textId="021B3CE3" w:rsidR="00F25811" w:rsidRPr="00F25811" w:rsidRDefault="00F25811" w:rsidP="00F25811">
      <w:pPr>
        <w:rPr>
          <w:lang w:eastAsia="en-GB"/>
        </w:rPr>
      </w:pPr>
    </w:p>
    <w:p w14:paraId="69FB7999" w14:textId="6F74D812" w:rsidR="00F25811" w:rsidRPr="00F25811" w:rsidRDefault="00F25811" w:rsidP="00F25811">
      <w:pPr>
        <w:rPr>
          <w:lang w:eastAsia="en-GB"/>
        </w:rPr>
      </w:pPr>
    </w:p>
    <w:p w14:paraId="7092142F" w14:textId="2F1D53C6" w:rsidR="00F25811" w:rsidRPr="00F25811" w:rsidRDefault="00F25811" w:rsidP="00F25811">
      <w:pPr>
        <w:rPr>
          <w:lang w:eastAsia="en-GB"/>
        </w:rPr>
      </w:pPr>
    </w:p>
    <w:p w14:paraId="1323A0C9" w14:textId="58DBE7EE" w:rsidR="00F25811" w:rsidRPr="00F25811" w:rsidRDefault="00F25811" w:rsidP="00F25811">
      <w:pPr>
        <w:rPr>
          <w:lang w:eastAsia="en-GB"/>
        </w:rPr>
      </w:pPr>
    </w:p>
    <w:p w14:paraId="075D760C" w14:textId="27866302" w:rsidR="00F25811" w:rsidRPr="00F25811" w:rsidRDefault="00F25811" w:rsidP="00F25811">
      <w:pPr>
        <w:rPr>
          <w:lang w:eastAsia="en-GB"/>
        </w:rPr>
      </w:pPr>
    </w:p>
    <w:p w14:paraId="6991037D" w14:textId="7B3FC25A" w:rsidR="00F25811" w:rsidRPr="00F25811" w:rsidRDefault="00F25811" w:rsidP="00F25811">
      <w:pPr>
        <w:rPr>
          <w:lang w:eastAsia="en-GB"/>
        </w:rPr>
      </w:pPr>
    </w:p>
    <w:p w14:paraId="580FDEC5" w14:textId="42B0E489" w:rsidR="00F25811" w:rsidRDefault="00F25811" w:rsidP="00F25811">
      <w:pPr>
        <w:tabs>
          <w:tab w:val="left" w:pos="1086"/>
        </w:tabs>
        <w:rPr>
          <w:lang w:eastAsia="en-GB"/>
        </w:rPr>
      </w:pPr>
      <w:r>
        <w:rPr>
          <w:lang w:eastAsia="en-GB"/>
        </w:rPr>
        <w:tab/>
      </w:r>
    </w:p>
    <w:p w14:paraId="173C46B2" w14:textId="5358C6E2" w:rsidR="00F25811" w:rsidRDefault="00F25811" w:rsidP="00F25811">
      <w:pPr>
        <w:tabs>
          <w:tab w:val="left" w:pos="1086"/>
        </w:tabs>
        <w:rPr>
          <w:rFonts w:ascii="Arial" w:hAnsi="Arial" w:cs="Arial"/>
          <w:u w:val="single"/>
          <w:lang w:eastAsia="en-GB"/>
        </w:rPr>
      </w:pPr>
      <w:r w:rsidRPr="00F25811">
        <w:rPr>
          <w:rFonts w:ascii="Arial" w:hAnsi="Arial" w:cs="Arial"/>
          <w:u w:val="single"/>
          <w:lang w:eastAsia="en-GB"/>
        </w:rPr>
        <w:lastRenderedPageBreak/>
        <w:t>Reference List</w:t>
      </w:r>
    </w:p>
    <w:p w14:paraId="60C95D77"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 xml:space="preserve">Adams, C., Lockton, E., </w:t>
      </w:r>
      <w:proofErr w:type="spellStart"/>
      <w:r w:rsidRPr="00F25811">
        <w:rPr>
          <w:rFonts w:ascii="Times New Roman" w:eastAsia="Times New Roman" w:hAnsi="Times New Roman" w:cs="Times New Roman"/>
          <w:color w:val="000000"/>
          <w:lang w:eastAsia="en-GB"/>
        </w:rPr>
        <w:t>Gaile</w:t>
      </w:r>
      <w:proofErr w:type="spellEnd"/>
      <w:r w:rsidRPr="00F25811">
        <w:rPr>
          <w:rFonts w:ascii="Times New Roman" w:eastAsia="Times New Roman" w:hAnsi="Times New Roman" w:cs="Times New Roman"/>
          <w:color w:val="000000"/>
          <w:lang w:eastAsia="en-GB"/>
        </w:rPr>
        <w:t>, J., Earl, G. and Freed, J. (2012). Implementation of a manualized communication intervention for school-aged children with pragmatic and social communication needs in a randomized controlled trial: the Social Communication Intervention Project. </w:t>
      </w:r>
      <w:r w:rsidRPr="00F25811">
        <w:rPr>
          <w:rFonts w:ascii="Times New Roman" w:eastAsia="Times New Roman" w:hAnsi="Times New Roman" w:cs="Times New Roman"/>
          <w:i/>
          <w:iCs/>
          <w:color w:val="000000"/>
          <w:lang w:eastAsia="en-GB"/>
        </w:rPr>
        <w:t>International Journal of Language &amp; Communication Disorders</w:t>
      </w:r>
      <w:r w:rsidRPr="00F25811">
        <w:rPr>
          <w:rFonts w:ascii="Times New Roman" w:eastAsia="Times New Roman" w:hAnsi="Times New Roman" w:cs="Times New Roman"/>
          <w:color w:val="000000"/>
          <w:lang w:eastAsia="en-GB"/>
        </w:rPr>
        <w:t xml:space="preserve">, 47(3), pp.245–256. </w:t>
      </w:r>
      <w:proofErr w:type="spellStart"/>
      <w:proofErr w:type="gramStart"/>
      <w:r w:rsidRPr="00F25811">
        <w:rPr>
          <w:rFonts w:ascii="Times New Roman" w:eastAsia="Times New Roman" w:hAnsi="Times New Roman" w:cs="Times New Roman"/>
          <w:color w:val="000000"/>
          <w:lang w:eastAsia="en-GB"/>
        </w:rPr>
        <w:t>doi:https</w:t>
      </w:r>
      <w:proofErr w:type="spellEnd"/>
      <w:r w:rsidRPr="00F25811">
        <w:rPr>
          <w:rFonts w:ascii="Times New Roman" w:eastAsia="Times New Roman" w:hAnsi="Times New Roman" w:cs="Times New Roman"/>
          <w:color w:val="000000"/>
          <w:lang w:eastAsia="en-GB"/>
        </w:rPr>
        <w:t>://doi.org/10.1111/j.1460-6984.2012.00147.x</w:t>
      </w:r>
      <w:proofErr w:type="gramEnd"/>
      <w:r w:rsidRPr="00F25811">
        <w:rPr>
          <w:rFonts w:ascii="Times New Roman" w:eastAsia="Times New Roman" w:hAnsi="Times New Roman" w:cs="Times New Roman"/>
          <w:color w:val="000000"/>
          <w:lang w:eastAsia="en-GB"/>
        </w:rPr>
        <w:t>.</w:t>
      </w:r>
    </w:p>
    <w:p w14:paraId="28138004"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Andras, M. (2012). The Value of LEGO® Therapy in Promoting Social Interaction in primary-aged Children with Autism. </w:t>
      </w:r>
      <w:r w:rsidRPr="00F25811">
        <w:rPr>
          <w:rFonts w:ascii="Times New Roman" w:eastAsia="Times New Roman" w:hAnsi="Times New Roman" w:cs="Times New Roman"/>
          <w:i/>
          <w:iCs/>
          <w:color w:val="000000"/>
          <w:lang w:eastAsia="en-GB"/>
        </w:rPr>
        <w:t>GAP</w:t>
      </w:r>
      <w:r w:rsidRPr="00F25811">
        <w:rPr>
          <w:rFonts w:ascii="Times New Roman" w:eastAsia="Times New Roman" w:hAnsi="Times New Roman" w:cs="Times New Roman"/>
          <w:color w:val="000000"/>
          <w:lang w:eastAsia="en-GB"/>
        </w:rPr>
        <w:t>, p.18.</w:t>
      </w:r>
    </w:p>
    <w:p w14:paraId="0F22CE81"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 xml:space="preserve">Baron-Cohen, S., Gomez, G., </w:t>
      </w:r>
      <w:proofErr w:type="spellStart"/>
      <w:r w:rsidRPr="00F25811">
        <w:rPr>
          <w:rFonts w:ascii="Times New Roman" w:eastAsia="Times New Roman" w:hAnsi="Times New Roman" w:cs="Times New Roman"/>
          <w:color w:val="000000"/>
          <w:lang w:eastAsia="en-GB"/>
        </w:rPr>
        <w:t>LeGoff</w:t>
      </w:r>
      <w:proofErr w:type="spellEnd"/>
      <w:r w:rsidRPr="00F25811">
        <w:rPr>
          <w:rFonts w:ascii="Times New Roman" w:eastAsia="Times New Roman" w:hAnsi="Times New Roman" w:cs="Times New Roman"/>
          <w:color w:val="000000"/>
          <w:lang w:eastAsia="en-GB"/>
        </w:rPr>
        <w:t>, D.B. and Krauss, G. (2014). </w:t>
      </w:r>
      <w:r w:rsidRPr="00F25811">
        <w:rPr>
          <w:rFonts w:ascii="Times New Roman" w:eastAsia="Times New Roman" w:hAnsi="Times New Roman" w:cs="Times New Roman"/>
          <w:i/>
          <w:iCs/>
          <w:color w:val="000000"/>
          <w:lang w:eastAsia="en-GB"/>
        </w:rPr>
        <w:t>LEGO®-Based Therapy</w:t>
      </w:r>
      <w:r w:rsidRPr="00F25811">
        <w:rPr>
          <w:rFonts w:ascii="Times New Roman" w:eastAsia="Times New Roman" w:hAnsi="Times New Roman" w:cs="Times New Roman"/>
          <w:color w:val="000000"/>
          <w:lang w:eastAsia="en-GB"/>
        </w:rPr>
        <w:t>. Jessica Kingsley Publishers.</w:t>
      </w:r>
    </w:p>
    <w:p w14:paraId="4558F56B"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Brodie, C. and Mather, V. (2017). </w:t>
      </w:r>
      <w:r w:rsidRPr="00F25811">
        <w:rPr>
          <w:rFonts w:ascii="Times New Roman" w:eastAsia="Times New Roman" w:hAnsi="Times New Roman" w:cs="Times New Roman"/>
          <w:i/>
          <w:iCs/>
          <w:color w:val="000000"/>
          <w:lang w:eastAsia="en-GB"/>
        </w:rPr>
        <w:t>Using Lego therapy with autistic pupils</w:t>
      </w:r>
      <w:r w:rsidRPr="00F25811">
        <w:rPr>
          <w:rFonts w:ascii="Times New Roman" w:eastAsia="Times New Roman" w:hAnsi="Times New Roman" w:cs="Times New Roman"/>
          <w:color w:val="000000"/>
          <w:lang w:eastAsia="en-GB"/>
        </w:rPr>
        <w:t>. [online] www.autism.org.uk. Available at: https://www.autism.org.uk/advice-and-guidance/professional-practice/lego-pilot [Accessed 25 Feb. 2023].</w:t>
      </w:r>
    </w:p>
    <w:p w14:paraId="00CBD973"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Challenging Selective Mutism (2017). </w:t>
      </w:r>
      <w:r w:rsidRPr="00F25811">
        <w:rPr>
          <w:rFonts w:ascii="Times New Roman" w:eastAsia="Times New Roman" w:hAnsi="Times New Roman" w:cs="Times New Roman"/>
          <w:i/>
          <w:iCs/>
          <w:color w:val="000000"/>
          <w:lang w:eastAsia="en-GB"/>
        </w:rPr>
        <w:t>About Selective Mutism - SMIRA</w:t>
      </w:r>
      <w:r w:rsidRPr="00F25811">
        <w:rPr>
          <w:rFonts w:ascii="Times New Roman" w:eastAsia="Times New Roman" w:hAnsi="Times New Roman" w:cs="Times New Roman"/>
          <w:color w:val="000000"/>
          <w:lang w:eastAsia="en-GB"/>
        </w:rPr>
        <w:t>. [online] SMIRA. Available at: http://www.selectivemutism.org.uk/about-selective-mutism/ [Accessed 25 Feb. 2023].</w:t>
      </w:r>
    </w:p>
    <w:p w14:paraId="2761C082"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Estyn (2020). </w:t>
      </w:r>
      <w:r w:rsidRPr="00F25811">
        <w:rPr>
          <w:rFonts w:ascii="Times New Roman" w:eastAsia="Times New Roman" w:hAnsi="Times New Roman" w:cs="Times New Roman"/>
          <w:i/>
          <w:iCs/>
          <w:color w:val="000000"/>
          <w:lang w:eastAsia="en-GB"/>
        </w:rPr>
        <w:t>Knowing your children -supporting pupils with adverse childhood experiences (ACES)</w:t>
      </w:r>
      <w:r w:rsidRPr="00F25811">
        <w:rPr>
          <w:rFonts w:ascii="Times New Roman" w:eastAsia="Times New Roman" w:hAnsi="Times New Roman" w:cs="Times New Roman"/>
          <w:color w:val="000000"/>
          <w:lang w:eastAsia="en-GB"/>
        </w:rPr>
        <w:t>. [online] Available at: https://www.estyn.gov.wales/system/files/2022-01/Knowing%2520your%2520children%2520%2520supporting%2520pupils%2520with%2520adverse%2520childhood%2520experiences_0.pdf.</w:t>
      </w:r>
    </w:p>
    <w:p w14:paraId="6C2309C0"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proofErr w:type="spellStart"/>
      <w:r w:rsidRPr="00F25811">
        <w:rPr>
          <w:rFonts w:ascii="Times New Roman" w:eastAsia="Times New Roman" w:hAnsi="Times New Roman" w:cs="Times New Roman"/>
          <w:color w:val="000000"/>
          <w:lang w:eastAsia="en-GB"/>
        </w:rPr>
        <w:t>Legoff</w:t>
      </w:r>
      <w:proofErr w:type="spellEnd"/>
      <w:r w:rsidRPr="00F25811">
        <w:rPr>
          <w:rFonts w:ascii="Times New Roman" w:eastAsia="Times New Roman" w:hAnsi="Times New Roman" w:cs="Times New Roman"/>
          <w:color w:val="000000"/>
          <w:lang w:eastAsia="en-GB"/>
        </w:rPr>
        <w:t>, D.B. (2014). </w:t>
      </w:r>
      <w:r w:rsidRPr="00F25811">
        <w:rPr>
          <w:rFonts w:ascii="Times New Roman" w:eastAsia="Times New Roman" w:hAnsi="Times New Roman" w:cs="Times New Roman"/>
          <w:i/>
          <w:iCs/>
          <w:color w:val="000000"/>
          <w:lang w:eastAsia="en-GB"/>
        </w:rPr>
        <w:t xml:space="preserve">LEGO-Based </w:t>
      </w:r>
      <w:proofErr w:type="gramStart"/>
      <w:r w:rsidRPr="00F25811">
        <w:rPr>
          <w:rFonts w:ascii="Times New Roman" w:eastAsia="Times New Roman" w:hAnsi="Times New Roman" w:cs="Times New Roman"/>
          <w:i/>
          <w:iCs/>
          <w:color w:val="000000"/>
          <w:lang w:eastAsia="en-GB"/>
        </w:rPr>
        <w:t>Therapy :</w:t>
      </w:r>
      <w:proofErr w:type="gramEnd"/>
      <w:r w:rsidRPr="00F25811">
        <w:rPr>
          <w:rFonts w:ascii="Times New Roman" w:eastAsia="Times New Roman" w:hAnsi="Times New Roman" w:cs="Times New Roman"/>
          <w:i/>
          <w:iCs/>
          <w:color w:val="000000"/>
          <w:lang w:eastAsia="en-GB"/>
        </w:rPr>
        <w:t xml:space="preserve"> How to build social competence through LEGO-Based Clubs for children with autism and related conditions</w:t>
      </w:r>
      <w:r w:rsidRPr="00F25811">
        <w:rPr>
          <w:rFonts w:ascii="Times New Roman" w:eastAsia="Times New Roman" w:hAnsi="Times New Roman" w:cs="Times New Roman"/>
          <w:color w:val="000000"/>
          <w:lang w:eastAsia="en-GB"/>
        </w:rPr>
        <w:t xml:space="preserve">. </w:t>
      </w:r>
      <w:proofErr w:type="gramStart"/>
      <w:r w:rsidRPr="00F25811">
        <w:rPr>
          <w:rFonts w:ascii="Times New Roman" w:eastAsia="Times New Roman" w:hAnsi="Times New Roman" w:cs="Times New Roman"/>
          <w:color w:val="000000"/>
          <w:lang w:eastAsia="en-GB"/>
        </w:rPr>
        <w:t>London ;</w:t>
      </w:r>
      <w:proofErr w:type="gramEnd"/>
      <w:r w:rsidRPr="00F25811">
        <w:rPr>
          <w:rFonts w:ascii="Times New Roman" w:eastAsia="Times New Roman" w:hAnsi="Times New Roman" w:cs="Times New Roman"/>
          <w:color w:val="000000"/>
          <w:lang w:eastAsia="en-GB"/>
        </w:rPr>
        <w:t xml:space="preserve"> Philadelphia: Jessica Kingsley Publishers.</w:t>
      </w:r>
    </w:p>
    <w:p w14:paraId="1739FDE1"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proofErr w:type="spellStart"/>
      <w:r w:rsidRPr="00F25811">
        <w:rPr>
          <w:rFonts w:ascii="Times New Roman" w:eastAsia="Times New Roman" w:hAnsi="Times New Roman" w:cs="Times New Roman"/>
          <w:color w:val="000000"/>
          <w:lang w:eastAsia="en-GB"/>
        </w:rPr>
        <w:t>Legoff</w:t>
      </w:r>
      <w:proofErr w:type="spellEnd"/>
      <w:r w:rsidRPr="00F25811">
        <w:rPr>
          <w:rFonts w:ascii="Times New Roman" w:eastAsia="Times New Roman" w:hAnsi="Times New Roman" w:cs="Times New Roman"/>
          <w:color w:val="000000"/>
          <w:lang w:eastAsia="en-GB"/>
        </w:rPr>
        <w:t>, D.B. and Sherman, M. (2006). Long-term outcome of social skills intervention based on interactive LEGO© play. </w:t>
      </w:r>
      <w:r w:rsidRPr="00F25811">
        <w:rPr>
          <w:rFonts w:ascii="Times New Roman" w:eastAsia="Times New Roman" w:hAnsi="Times New Roman" w:cs="Times New Roman"/>
          <w:i/>
          <w:iCs/>
          <w:color w:val="000000"/>
          <w:lang w:eastAsia="en-GB"/>
        </w:rPr>
        <w:t>Autism</w:t>
      </w:r>
      <w:r w:rsidRPr="00F25811">
        <w:rPr>
          <w:rFonts w:ascii="Times New Roman" w:eastAsia="Times New Roman" w:hAnsi="Times New Roman" w:cs="Times New Roman"/>
          <w:color w:val="000000"/>
          <w:lang w:eastAsia="en-GB"/>
        </w:rPr>
        <w:t xml:space="preserve">, [online] 10(4), pp.317–329. </w:t>
      </w:r>
      <w:proofErr w:type="spellStart"/>
      <w:proofErr w:type="gramStart"/>
      <w:r w:rsidRPr="00F25811">
        <w:rPr>
          <w:rFonts w:ascii="Times New Roman" w:eastAsia="Times New Roman" w:hAnsi="Times New Roman" w:cs="Times New Roman"/>
          <w:color w:val="000000"/>
          <w:lang w:eastAsia="en-GB"/>
        </w:rPr>
        <w:t>doi:https</w:t>
      </w:r>
      <w:proofErr w:type="spellEnd"/>
      <w:r w:rsidRPr="00F25811">
        <w:rPr>
          <w:rFonts w:ascii="Times New Roman" w:eastAsia="Times New Roman" w:hAnsi="Times New Roman" w:cs="Times New Roman"/>
          <w:color w:val="000000"/>
          <w:lang w:eastAsia="en-GB"/>
        </w:rPr>
        <w:t>://doi.org/10.1177/1362361306064403</w:t>
      </w:r>
      <w:proofErr w:type="gramEnd"/>
      <w:r w:rsidRPr="00F25811">
        <w:rPr>
          <w:rFonts w:ascii="Times New Roman" w:eastAsia="Times New Roman" w:hAnsi="Times New Roman" w:cs="Times New Roman"/>
          <w:color w:val="000000"/>
          <w:lang w:eastAsia="en-GB"/>
        </w:rPr>
        <w:t>.</w:t>
      </w:r>
    </w:p>
    <w:p w14:paraId="26CD6AFE"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proofErr w:type="spellStart"/>
      <w:r w:rsidRPr="00F25811">
        <w:rPr>
          <w:rFonts w:ascii="Times New Roman" w:eastAsia="Times New Roman" w:hAnsi="Times New Roman" w:cs="Times New Roman"/>
          <w:color w:val="000000"/>
          <w:lang w:eastAsia="en-GB"/>
        </w:rPr>
        <w:t>Legroff</w:t>
      </w:r>
      <w:proofErr w:type="spellEnd"/>
      <w:r w:rsidRPr="00F25811">
        <w:rPr>
          <w:rFonts w:ascii="Times New Roman" w:eastAsia="Times New Roman" w:hAnsi="Times New Roman" w:cs="Times New Roman"/>
          <w:color w:val="000000"/>
          <w:lang w:eastAsia="en-GB"/>
        </w:rPr>
        <w:t>, D., Krauss, G. and Allen Levin, S. (2010). </w:t>
      </w:r>
      <w:r w:rsidRPr="00F25811">
        <w:rPr>
          <w:rFonts w:ascii="Times New Roman" w:eastAsia="Times New Roman" w:hAnsi="Times New Roman" w:cs="Times New Roman"/>
          <w:i/>
          <w:iCs/>
          <w:color w:val="000000"/>
          <w:lang w:eastAsia="en-GB"/>
        </w:rPr>
        <w:t>Lego-based Play Therapy for Autistic Spectrum Children</w:t>
      </w:r>
      <w:r w:rsidRPr="00F25811">
        <w:rPr>
          <w:rFonts w:ascii="Times New Roman" w:eastAsia="Times New Roman" w:hAnsi="Times New Roman" w:cs="Times New Roman"/>
          <w:color w:val="000000"/>
          <w:lang w:eastAsia="en-GB"/>
        </w:rPr>
        <w:t>. 2nd ed. Wiley.</w:t>
      </w:r>
    </w:p>
    <w:p w14:paraId="318E6C57"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Moor, J. (2002). </w:t>
      </w:r>
      <w:r w:rsidRPr="00F25811">
        <w:rPr>
          <w:rFonts w:ascii="Times New Roman" w:eastAsia="Times New Roman" w:hAnsi="Times New Roman" w:cs="Times New Roman"/>
          <w:i/>
          <w:iCs/>
          <w:color w:val="000000"/>
          <w:lang w:eastAsia="en-GB"/>
        </w:rPr>
        <w:t>Playing, Laughing and Learning with Children on the Autistic Spectrum</w:t>
      </w:r>
      <w:r w:rsidRPr="00F25811">
        <w:rPr>
          <w:rFonts w:ascii="Times New Roman" w:eastAsia="Times New Roman" w:hAnsi="Times New Roman" w:cs="Times New Roman"/>
          <w:color w:val="000000"/>
          <w:lang w:eastAsia="en-GB"/>
        </w:rPr>
        <w:t>. Jessica Kingsley.</w:t>
      </w:r>
    </w:p>
    <w:p w14:paraId="3FDF05D2"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 xml:space="preserve">Stanton-Chapman, T.L., Denning, C.B. and Jamison, K.R. (2010). Communication Skill Building in Young Children </w:t>
      </w:r>
      <w:proofErr w:type="gramStart"/>
      <w:r w:rsidRPr="00F25811">
        <w:rPr>
          <w:rFonts w:ascii="Times New Roman" w:eastAsia="Times New Roman" w:hAnsi="Times New Roman" w:cs="Times New Roman"/>
          <w:color w:val="000000"/>
          <w:lang w:eastAsia="en-GB"/>
        </w:rPr>
        <w:t>With</w:t>
      </w:r>
      <w:proofErr w:type="gramEnd"/>
      <w:r w:rsidRPr="00F25811">
        <w:rPr>
          <w:rFonts w:ascii="Times New Roman" w:eastAsia="Times New Roman" w:hAnsi="Times New Roman" w:cs="Times New Roman"/>
          <w:color w:val="000000"/>
          <w:lang w:eastAsia="en-GB"/>
        </w:rPr>
        <w:t xml:space="preserve"> and Without Disabilities in a Preschool Classroom. </w:t>
      </w:r>
      <w:r w:rsidRPr="00F25811">
        <w:rPr>
          <w:rFonts w:ascii="Times New Roman" w:eastAsia="Times New Roman" w:hAnsi="Times New Roman" w:cs="Times New Roman"/>
          <w:i/>
          <w:iCs/>
          <w:color w:val="000000"/>
          <w:lang w:eastAsia="en-GB"/>
        </w:rPr>
        <w:t xml:space="preserve">The </w:t>
      </w:r>
      <w:r w:rsidRPr="00F25811">
        <w:rPr>
          <w:rFonts w:ascii="Times New Roman" w:eastAsia="Times New Roman" w:hAnsi="Times New Roman" w:cs="Times New Roman"/>
          <w:i/>
          <w:iCs/>
          <w:color w:val="000000"/>
          <w:lang w:eastAsia="en-GB"/>
        </w:rPr>
        <w:lastRenderedPageBreak/>
        <w:t>Journal of Special Education</w:t>
      </w:r>
      <w:r w:rsidRPr="00F25811">
        <w:rPr>
          <w:rFonts w:ascii="Times New Roman" w:eastAsia="Times New Roman" w:hAnsi="Times New Roman" w:cs="Times New Roman"/>
          <w:color w:val="000000"/>
          <w:lang w:eastAsia="en-GB"/>
        </w:rPr>
        <w:t xml:space="preserve">, [online] 46(2), pp.78–93. </w:t>
      </w:r>
      <w:proofErr w:type="spellStart"/>
      <w:proofErr w:type="gramStart"/>
      <w:r w:rsidRPr="00F25811">
        <w:rPr>
          <w:rFonts w:ascii="Times New Roman" w:eastAsia="Times New Roman" w:hAnsi="Times New Roman" w:cs="Times New Roman"/>
          <w:color w:val="000000"/>
          <w:lang w:eastAsia="en-GB"/>
        </w:rPr>
        <w:t>doi:https</w:t>
      </w:r>
      <w:proofErr w:type="spellEnd"/>
      <w:r w:rsidRPr="00F25811">
        <w:rPr>
          <w:rFonts w:ascii="Times New Roman" w:eastAsia="Times New Roman" w:hAnsi="Times New Roman" w:cs="Times New Roman"/>
          <w:color w:val="000000"/>
          <w:lang w:eastAsia="en-GB"/>
        </w:rPr>
        <w:t>://doi.org/10.1177/0022466910378044</w:t>
      </w:r>
      <w:proofErr w:type="gramEnd"/>
      <w:r w:rsidRPr="00F25811">
        <w:rPr>
          <w:rFonts w:ascii="Times New Roman" w:eastAsia="Times New Roman" w:hAnsi="Times New Roman" w:cs="Times New Roman"/>
          <w:color w:val="000000"/>
          <w:lang w:eastAsia="en-GB"/>
        </w:rPr>
        <w:t>.</w:t>
      </w:r>
    </w:p>
    <w:p w14:paraId="69EF1650"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proofErr w:type="spellStart"/>
      <w:r w:rsidRPr="00F25811">
        <w:rPr>
          <w:rFonts w:ascii="Times New Roman" w:eastAsia="Times New Roman" w:hAnsi="Times New Roman" w:cs="Times New Roman"/>
          <w:color w:val="000000"/>
          <w:lang w:eastAsia="en-GB"/>
        </w:rPr>
        <w:t>Steinhausen</w:t>
      </w:r>
      <w:proofErr w:type="spellEnd"/>
      <w:r w:rsidRPr="00F25811">
        <w:rPr>
          <w:rFonts w:ascii="Times New Roman" w:eastAsia="Times New Roman" w:hAnsi="Times New Roman" w:cs="Times New Roman"/>
          <w:color w:val="000000"/>
          <w:lang w:eastAsia="en-GB"/>
        </w:rPr>
        <w:t xml:space="preserve">, H. and </w:t>
      </w:r>
      <w:proofErr w:type="spellStart"/>
      <w:r w:rsidRPr="00F25811">
        <w:rPr>
          <w:rFonts w:ascii="Times New Roman" w:eastAsia="Times New Roman" w:hAnsi="Times New Roman" w:cs="Times New Roman"/>
          <w:color w:val="000000"/>
          <w:lang w:eastAsia="en-GB"/>
        </w:rPr>
        <w:t>Adamek</w:t>
      </w:r>
      <w:proofErr w:type="spellEnd"/>
      <w:r w:rsidRPr="00F25811">
        <w:rPr>
          <w:rFonts w:ascii="Times New Roman" w:eastAsia="Times New Roman" w:hAnsi="Times New Roman" w:cs="Times New Roman"/>
          <w:color w:val="000000"/>
          <w:lang w:eastAsia="en-GB"/>
        </w:rPr>
        <w:t>, R. (1997). </w:t>
      </w:r>
      <w:r w:rsidRPr="00F25811">
        <w:rPr>
          <w:rFonts w:ascii="Times New Roman" w:eastAsia="Times New Roman" w:hAnsi="Times New Roman" w:cs="Times New Roman"/>
          <w:i/>
          <w:iCs/>
          <w:color w:val="000000"/>
          <w:lang w:eastAsia="en-GB"/>
        </w:rPr>
        <w:t>The Family history of children with elective mutism</w:t>
      </w:r>
      <w:r w:rsidRPr="00F25811">
        <w:rPr>
          <w:rFonts w:ascii="Times New Roman" w:eastAsia="Times New Roman" w:hAnsi="Times New Roman" w:cs="Times New Roman"/>
          <w:color w:val="000000"/>
          <w:lang w:eastAsia="en-GB"/>
        </w:rPr>
        <w:t>. pp.107–111.</w:t>
      </w:r>
    </w:p>
    <w:p w14:paraId="1437F0C7"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proofErr w:type="spellStart"/>
      <w:r w:rsidRPr="00F25811">
        <w:rPr>
          <w:rFonts w:ascii="Times New Roman" w:eastAsia="Times New Roman" w:hAnsi="Times New Roman" w:cs="Times New Roman"/>
          <w:color w:val="000000"/>
          <w:lang w:eastAsia="en-GB"/>
        </w:rPr>
        <w:t>Timler</w:t>
      </w:r>
      <w:proofErr w:type="spellEnd"/>
      <w:r w:rsidRPr="00F25811">
        <w:rPr>
          <w:rFonts w:ascii="Times New Roman" w:eastAsia="Times New Roman" w:hAnsi="Times New Roman" w:cs="Times New Roman"/>
          <w:color w:val="000000"/>
          <w:lang w:eastAsia="en-GB"/>
        </w:rPr>
        <w:t xml:space="preserve">, G.R., Olswang, L.B. and Coggins, T.E. (2005). Social Communication Interventions for </w:t>
      </w:r>
      <w:proofErr w:type="spellStart"/>
      <w:r w:rsidRPr="00F25811">
        <w:rPr>
          <w:rFonts w:ascii="Times New Roman" w:eastAsia="Times New Roman" w:hAnsi="Times New Roman" w:cs="Times New Roman"/>
          <w:color w:val="000000"/>
          <w:lang w:eastAsia="en-GB"/>
        </w:rPr>
        <w:t>Preschoolers</w:t>
      </w:r>
      <w:proofErr w:type="spellEnd"/>
      <w:r w:rsidRPr="00F25811">
        <w:rPr>
          <w:rFonts w:ascii="Times New Roman" w:eastAsia="Times New Roman" w:hAnsi="Times New Roman" w:cs="Times New Roman"/>
          <w:color w:val="000000"/>
          <w:lang w:eastAsia="en-GB"/>
        </w:rPr>
        <w:t>: Targeting Peer Interactions during Peer Group Entry and Cooperative Play. </w:t>
      </w:r>
      <w:r w:rsidRPr="00F25811">
        <w:rPr>
          <w:rFonts w:ascii="Times New Roman" w:eastAsia="Times New Roman" w:hAnsi="Times New Roman" w:cs="Times New Roman"/>
          <w:i/>
          <w:iCs/>
          <w:color w:val="000000"/>
          <w:lang w:eastAsia="en-GB"/>
        </w:rPr>
        <w:t>Seminars in Speech and Language</w:t>
      </w:r>
      <w:r w:rsidRPr="00F25811">
        <w:rPr>
          <w:rFonts w:ascii="Times New Roman" w:eastAsia="Times New Roman" w:hAnsi="Times New Roman" w:cs="Times New Roman"/>
          <w:color w:val="000000"/>
          <w:lang w:eastAsia="en-GB"/>
        </w:rPr>
        <w:t xml:space="preserve">, 26(03), pp.170–180. </w:t>
      </w:r>
      <w:proofErr w:type="spellStart"/>
      <w:proofErr w:type="gramStart"/>
      <w:r w:rsidRPr="00F25811">
        <w:rPr>
          <w:rFonts w:ascii="Times New Roman" w:eastAsia="Times New Roman" w:hAnsi="Times New Roman" w:cs="Times New Roman"/>
          <w:color w:val="000000"/>
          <w:lang w:eastAsia="en-GB"/>
        </w:rPr>
        <w:t>doi:https</w:t>
      </w:r>
      <w:proofErr w:type="spellEnd"/>
      <w:r w:rsidRPr="00F25811">
        <w:rPr>
          <w:rFonts w:ascii="Times New Roman" w:eastAsia="Times New Roman" w:hAnsi="Times New Roman" w:cs="Times New Roman"/>
          <w:color w:val="000000"/>
          <w:lang w:eastAsia="en-GB"/>
        </w:rPr>
        <w:t>://doi.org/10.1055/s-2005-917122</w:t>
      </w:r>
      <w:proofErr w:type="gramEnd"/>
      <w:r w:rsidRPr="00F25811">
        <w:rPr>
          <w:rFonts w:ascii="Times New Roman" w:eastAsia="Times New Roman" w:hAnsi="Times New Roman" w:cs="Times New Roman"/>
          <w:color w:val="000000"/>
          <w:lang w:eastAsia="en-GB"/>
        </w:rPr>
        <w:t>.</w:t>
      </w:r>
    </w:p>
    <w:p w14:paraId="411CC37B"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 xml:space="preserve">Vogel, F., </w:t>
      </w:r>
      <w:proofErr w:type="spellStart"/>
      <w:r w:rsidRPr="00F25811">
        <w:rPr>
          <w:rFonts w:ascii="Times New Roman" w:eastAsia="Times New Roman" w:hAnsi="Times New Roman" w:cs="Times New Roman"/>
          <w:color w:val="000000"/>
          <w:lang w:eastAsia="en-GB"/>
        </w:rPr>
        <w:t>Gensthaler</w:t>
      </w:r>
      <w:proofErr w:type="spellEnd"/>
      <w:r w:rsidRPr="00F25811">
        <w:rPr>
          <w:rFonts w:ascii="Times New Roman" w:eastAsia="Times New Roman" w:hAnsi="Times New Roman" w:cs="Times New Roman"/>
          <w:color w:val="000000"/>
          <w:lang w:eastAsia="en-GB"/>
        </w:rPr>
        <w:t xml:space="preserve">, A., Stahl, J. and </w:t>
      </w:r>
      <w:proofErr w:type="spellStart"/>
      <w:r w:rsidRPr="00F25811">
        <w:rPr>
          <w:rFonts w:ascii="Times New Roman" w:eastAsia="Times New Roman" w:hAnsi="Times New Roman" w:cs="Times New Roman"/>
          <w:color w:val="000000"/>
          <w:lang w:eastAsia="en-GB"/>
        </w:rPr>
        <w:t>Schwenck</w:t>
      </w:r>
      <w:proofErr w:type="spellEnd"/>
      <w:r w:rsidRPr="00F25811">
        <w:rPr>
          <w:rFonts w:ascii="Times New Roman" w:eastAsia="Times New Roman" w:hAnsi="Times New Roman" w:cs="Times New Roman"/>
          <w:color w:val="000000"/>
          <w:lang w:eastAsia="en-GB"/>
        </w:rPr>
        <w:t>, C. (2019). Fears and fear-related cognitions in children with selective mutism. </w:t>
      </w:r>
      <w:r w:rsidRPr="00F25811">
        <w:rPr>
          <w:rFonts w:ascii="Times New Roman" w:eastAsia="Times New Roman" w:hAnsi="Times New Roman" w:cs="Times New Roman"/>
          <w:i/>
          <w:iCs/>
          <w:color w:val="000000"/>
          <w:lang w:eastAsia="en-GB"/>
        </w:rPr>
        <w:t>European Child &amp; Adolescent Psychiatry</w:t>
      </w:r>
      <w:r w:rsidRPr="00F25811">
        <w:rPr>
          <w:rFonts w:ascii="Times New Roman" w:eastAsia="Times New Roman" w:hAnsi="Times New Roman" w:cs="Times New Roman"/>
          <w:color w:val="000000"/>
          <w:lang w:eastAsia="en-GB"/>
        </w:rPr>
        <w:t xml:space="preserve">, 28(9). </w:t>
      </w:r>
      <w:proofErr w:type="spellStart"/>
      <w:proofErr w:type="gramStart"/>
      <w:r w:rsidRPr="00F25811">
        <w:rPr>
          <w:rFonts w:ascii="Times New Roman" w:eastAsia="Times New Roman" w:hAnsi="Times New Roman" w:cs="Times New Roman"/>
          <w:color w:val="000000"/>
          <w:lang w:eastAsia="en-GB"/>
        </w:rPr>
        <w:t>doi:https</w:t>
      </w:r>
      <w:proofErr w:type="spellEnd"/>
      <w:r w:rsidRPr="00F25811">
        <w:rPr>
          <w:rFonts w:ascii="Times New Roman" w:eastAsia="Times New Roman" w:hAnsi="Times New Roman" w:cs="Times New Roman"/>
          <w:color w:val="000000"/>
          <w:lang w:eastAsia="en-GB"/>
        </w:rPr>
        <w:t>://doi.org/10.1007/s00787-019-01281-0</w:t>
      </w:r>
      <w:proofErr w:type="gramEnd"/>
      <w:r w:rsidRPr="00F25811">
        <w:rPr>
          <w:rFonts w:ascii="Times New Roman" w:eastAsia="Times New Roman" w:hAnsi="Times New Roman" w:cs="Times New Roman"/>
          <w:color w:val="000000"/>
          <w:lang w:eastAsia="en-GB"/>
        </w:rPr>
        <w:t>.</w:t>
      </w:r>
    </w:p>
    <w:p w14:paraId="07842093"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Vygotsky, L. (1978). </w:t>
      </w:r>
      <w:r w:rsidRPr="00F25811">
        <w:rPr>
          <w:rFonts w:ascii="Times New Roman" w:eastAsia="Times New Roman" w:hAnsi="Times New Roman" w:cs="Times New Roman"/>
          <w:i/>
          <w:iCs/>
          <w:color w:val="000000"/>
          <w:lang w:eastAsia="en-GB"/>
        </w:rPr>
        <w:t>Mind in Society: The Development of Higher Psychological Processes</w:t>
      </w:r>
      <w:r w:rsidRPr="00F25811">
        <w:rPr>
          <w:rFonts w:ascii="Times New Roman" w:eastAsia="Times New Roman" w:hAnsi="Times New Roman" w:cs="Times New Roman"/>
          <w:color w:val="000000"/>
          <w:lang w:eastAsia="en-GB"/>
        </w:rPr>
        <w:t>. Cambridge: Harvard University Press.</w:t>
      </w:r>
    </w:p>
    <w:p w14:paraId="72E2678A" w14:textId="77777777" w:rsidR="00F25811" w:rsidRPr="00F25811" w:rsidRDefault="00F25811" w:rsidP="00F25811">
      <w:pPr>
        <w:shd w:val="clear" w:color="auto" w:fill="FFFFFF"/>
        <w:spacing w:after="240" w:line="360" w:lineRule="atLeast"/>
        <w:rPr>
          <w:rFonts w:ascii="Times New Roman" w:eastAsia="Times New Roman" w:hAnsi="Times New Roman" w:cs="Times New Roman"/>
          <w:color w:val="000000"/>
          <w:lang w:eastAsia="en-GB"/>
        </w:rPr>
      </w:pPr>
      <w:r w:rsidRPr="00F25811">
        <w:rPr>
          <w:rFonts w:ascii="Times New Roman" w:eastAsia="Times New Roman" w:hAnsi="Times New Roman" w:cs="Times New Roman"/>
          <w:color w:val="000000"/>
          <w:lang w:eastAsia="en-GB"/>
        </w:rPr>
        <w:t>Welsh Government (2021). </w:t>
      </w:r>
      <w:r w:rsidRPr="00F25811">
        <w:rPr>
          <w:rFonts w:ascii="Times New Roman" w:eastAsia="Times New Roman" w:hAnsi="Times New Roman" w:cs="Times New Roman"/>
          <w:i/>
          <w:iCs/>
          <w:color w:val="000000"/>
          <w:lang w:eastAsia="en-GB"/>
        </w:rPr>
        <w:t>The Curriculum for Wales - Progression Code</w:t>
      </w:r>
      <w:r w:rsidRPr="00F25811">
        <w:rPr>
          <w:rFonts w:ascii="Times New Roman" w:eastAsia="Times New Roman" w:hAnsi="Times New Roman" w:cs="Times New Roman"/>
          <w:color w:val="000000"/>
          <w:lang w:eastAsia="en-GB"/>
        </w:rPr>
        <w:t>. [online] Available at: https://www.gov.wales/sites/default/files/publications/2021-11/curriculum-for-wales-progression-code.pdf [Accessed 25 Feb. 2023].</w:t>
      </w:r>
    </w:p>
    <w:p w14:paraId="0FD29E14" w14:textId="72AB058D" w:rsidR="00F25811" w:rsidRPr="00F25811" w:rsidRDefault="00F25811" w:rsidP="00F25811">
      <w:pPr>
        <w:tabs>
          <w:tab w:val="left" w:pos="1086"/>
        </w:tabs>
        <w:rPr>
          <w:rFonts w:ascii="Arial" w:hAnsi="Arial" w:cs="Arial"/>
          <w:u w:val="single"/>
          <w:lang w:eastAsia="en-GB"/>
        </w:rPr>
      </w:pPr>
      <w:r w:rsidRPr="00F25811">
        <w:rPr>
          <w:rFonts w:ascii="Times New Roman" w:eastAsia="Times New Roman" w:hAnsi="Times New Roman" w:cs="Times New Roman"/>
          <w:color w:val="000000"/>
          <w:shd w:val="clear" w:color="auto" w:fill="FFFFFF"/>
          <w:lang w:eastAsia="en-GB"/>
        </w:rPr>
        <w:t>‌</w:t>
      </w:r>
    </w:p>
    <w:sectPr w:rsidR="00F25811" w:rsidRPr="00F25811" w:rsidSect="00A867DD">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D003F" w14:textId="77777777" w:rsidR="006B6631" w:rsidRDefault="006B6631" w:rsidP="00300DDB">
      <w:r>
        <w:separator/>
      </w:r>
    </w:p>
  </w:endnote>
  <w:endnote w:type="continuationSeparator" w:id="0">
    <w:p w14:paraId="53697D67" w14:textId="77777777" w:rsidR="006B6631" w:rsidRDefault="006B6631" w:rsidP="00300DDB">
      <w:r>
        <w:continuationSeparator/>
      </w:r>
    </w:p>
  </w:endnote>
  <w:endnote w:type="continuationNotice" w:id="1">
    <w:p w14:paraId="495ADF21" w14:textId="77777777" w:rsidR="006B6631" w:rsidRDefault="006B66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TIX">
    <w:altName w:val="Cambria"/>
    <w:panose1 w:val="02020603050405020304"/>
    <w:charset w:val="00"/>
    <w:family w:val="roman"/>
    <w:notTrueType/>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30404" w14:textId="0F2F8554" w:rsidR="004D4FA1" w:rsidRDefault="00300DDB" w:rsidP="006A201A">
    <w:pPr>
      <w:pStyle w:val="Footer"/>
      <w:framePr w:wrap="none" w:vAnchor="text" w:hAnchor="margin" w:xAlign="right" w:y="1"/>
      <w:rPr>
        <w:del w:id="1" w:author="Alice John (2103838)"/>
        <w:rStyle w:val="PageNumber"/>
      </w:rPr>
    </w:pPr>
    <w:del w:id="2" w:author="Alice John (2103838)">
      <w:r>
        <w:rPr>
          <w:rStyle w:val="PageNumber"/>
        </w:rPr>
        <w:fldChar w:fldCharType="begin"/>
      </w:r>
      <w:r>
        <w:rPr>
          <w:rStyle w:val="PageNumber"/>
        </w:rPr>
        <w:delInstrText xml:space="preserve"> PAGE </w:delInstrText>
      </w:r>
      <w:r>
        <w:rPr>
          <w:rStyle w:val="PageNumber"/>
        </w:rPr>
        <w:fldChar w:fldCharType="end"/>
      </w:r>
    </w:del>
    <w:r w:rsidR="009A0641">
      <w:rPr>
        <w:rStyle w:val="PageNumber"/>
      </w:rPr>
      <w:t>d</w:t>
    </w:r>
  </w:p>
  <w:p w14:paraId="299471FA" w14:textId="21840791" w:rsidR="00300DDB" w:rsidRDefault="00300DDB" w:rsidP="006A201A">
    <w:pPr>
      <w:pStyle w:val="Footer"/>
      <w:framePr w:wrap="none" w:vAnchor="text" w:hAnchor="margin" w:xAlign="right" w:y="1"/>
      <w:rPr>
        <w:rStyle w:val="PageNumber"/>
      </w:rPr>
    </w:pPr>
    <w:ins w:id="3" w:author="Alice John (2103838)">
      <w:r>
        <w:rPr>
          <w:rStyle w:val="PageNumber"/>
        </w:rPr>
        <w:fldChar w:fldCharType="begin"/>
      </w:r>
      <w:r>
        <w:rPr>
          <w:rStyle w:val="PageNumber"/>
        </w:rPr>
        <w:instrText xml:space="preserve"> PAGE </w:instrText>
      </w:r>
      <w:r>
        <w:rPr>
          <w:rStyle w:val="PageNumber"/>
        </w:rPr>
        <w:fldChar w:fldCharType="separate"/>
      </w:r>
      <w:r w:rsidR="00496D6D">
        <w:rPr>
          <w:rStyle w:val="PageNumber"/>
          <w:noProof/>
        </w:rPr>
        <w:t>5</w:t>
      </w:r>
      <w:r>
        <w:rPr>
          <w:rStyle w:val="PageNumber"/>
        </w:rPr>
        <w:fldChar w:fldCharType="end"/>
      </w:r>
    </w:ins>
  </w:p>
  <w:p w14:paraId="7D75C1B0" w14:textId="77777777" w:rsidR="00300DDB" w:rsidRDefault="00300DDB" w:rsidP="00300D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394470"/>
      <w:docPartObj>
        <w:docPartGallery w:val="Page Numbers (Bottom of Page)"/>
        <w:docPartUnique/>
      </w:docPartObj>
    </w:sdtPr>
    <w:sdtEndPr>
      <w:rPr>
        <w:rStyle w:val="PageNumber"/>
        <w:sz w:val="22"/>
      </w:rPr>
    </w:sdtEndPr>
    <w:sdtContent>
      <w:p w14:paraId="6689FF5A" w14:textId="2BE37107" w:rsidR="00300DDB" w:rsidRPr="00300DDB" w:rsidRDefault="00300DDB" w:rsidP="006A201A">
        <w:pPr>
          <w:pStyle w:val="Footer"/>
          <w:framePr w:wrap="none" w:vAnchor="text" w:hAnchor="margin" w:xAlign="right" w:y="1"/>
          <w:rPr>
            <w:rStyle w:val="PageNumber"/>
            <w:sz w:val="22"/>
          </w:rPr>
        </w:pPr>
        <w:r w:rsidRPr="00300DDB">
          <w:rPr>
            <w:rStyle w:val="PageNumber"/>
            <w:sz w:val="22"/>
          </w:rPr>
          <w:fldChar w:fldCharType="begin"/>
        </w:r>
        <w:r w:rsidRPr="00300DDB">
          <w:rPr>
            <w:rStyle w:val="PageNumber"/>
            <w:sz w:val="22"/>
          </w:rPr>
          <w:instrText xml:space="preserve"> PAGE </w:instrText>
        </w:r>
        <w:r w:rsidRPr="00300DDB">
          <w:rPr>
            <w:rStyle w:val="PageNumber"/>
            <w:sz w:val="22"/>
          </w:rPr>
          <w:fldChar w:fldCharType="separate"/>
        </w:r>
        <w:r w:rsidRPr="00300DDB">
          <w:rPr>
            <w:rStyle w:val="PageNumber"/>
            <w:noProof/>
            <w:sz w:val="22"/>
          </w:rPr>
          <w:t>1</w:t>
        </w:r>
        <w:r w:rsidRPr="00300DDB">
          <w:rPr>
            <w:rStyle w:val="PageNumber"/>
            <w:sz w:val="22"/>
          </w:rPr>
          <w:fldChar w:fldCharType="end"/>
        </w:r>
      </w:p>
    </w:sdtContent>
  </w:sdt>
  <w:p w14:paraId="65D99084" w14:textId="7278D7DD" w:rsidR="00300DDB" w:rsidRPr="00300DDB" w:rsidRDefault="00300DDB" w:rsidP="00300DDB">
    <w:pPr>
      <w:pStyle w:val="Header"/>
      <w:tabs>
        <w:tab w:val="clear" w:pos="4513"/>
      </w:tabs>
      <w:rPr>
        <w:sz w:val="22"/>
      </w:rPr>
    </w:pPr>
    <w:r w:rsidRPr="00300DDB">
      <w:rPr>
        <w:sz w:val="22"/>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520E1" w14:textId="77777777" w:rsidR="006B6631" w:rsidRDefault="006B6631" w:rsidP="00300DDB">
      <w:r>
        <w:separator/>
      </w:r>
    </w:p>
  </w:footnote>
  <w:footnote w:type="continuationSeparator" w:id="0">
    <w:p w14:paraId="4B3CC303" w14:textId="77777777" w:rsidR="006B6631" w:rsidRDefault="006B6631" w:rsidP="00300DDB">
      <w:r>
        <w:continuationSeparator/>
      </w:r>
    </w:p>
  </w:footnote>
  <w:footnote w:type="continuationNotice" w:id="1">
    <w:p w14:paraId="55D09DEC" w14:textId="77777777" w:rsidR="006B6631" w:rsidRDefault="006B663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3D12" w14:textId="18589C50" w:rsidR="00300DDB" w:rsidRPr="00300DDB" w:rsidRDefault="00300DDB" w:rsidP="00300DDB">
    <w:pPr>
      <w:pStyle w:val="Header"/>
      <w:tabs>
        <w:tab w:val="clear" w:pos="4513"/>
        <w:tab w:val="clear" w:pos="9026"/>
        <w:tab w:val="right" w:pos="9020"/>
      </w:tabs>
      <w:rPr>
        <w:sz w:val="22"/>
      </w:rPr>
    </w:pPr>
    <w:r w:rsidRPr="00300DDB">
      <w:rPr>
        <w:sz w:val="22"/>
      </w:rPr>
      <w:t>Alice John</w:t>
    </w:r>
    <w:r>
      <w:rPr>
        <w:sz w:val="22"/>
      </w:rPr>
      <w:t xml:space="preserve"> (</w:t>
    </w:r>
    <w:r w:rsidRPr="00300DDB">
      <w:rPr>
        <w:sz w:val="22"/>
      </w:rPr>
      <w:t>2103838</w:t>
    </w:r>
    <w:r>
      <w:rPr>
        <w:sz w:val="22"/>
      </w:rPr>
      <w:t>)</w:t>
    </w:r>
    <w:r w:rsidRPr="00300DDB">
      <w:rPr>
        <w:sz w:val="22"/>
      </w:rPr>
      <w:tab/>
      <w:t>Primary Education BA(Hons) with QTS</w:t>
    </w:r>
  </w:p>
  <w:p w14:paraId="5AEAC09B" w14:textId="77777777" w:rsidR="00300DDB" w:rsidRPr="00300DDB" w:rsidRDefault="00300DDB">
    <w:pPr>
      <w:pStyle w:val="Header"/>
      <w:rPr>
        <w:sz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435B4"/>
    <w:multiLevelType w:val="hybridMultilevel"/>
    <w:tmpl w:val="B1FE09BA"/>
    <w:lvl w:ilvl="0" w:tplc="FFFFFFFF">
      <w:numFmt w:val="bullet"/>
      <w:lvlText w:val="-"/>
      <w:lvlJc w:val="left"/>
      <w:pPr>
        <w:ind w:left="360" w:hanging="360"/>
      </w:pPr>
      <w:rPr>
        <w:rFonts w:ascii="Calibri" w:eastAsia="Times New Roman" w:hAnsi="Calibri" w:cs="Calibri" w:hint="default"/>
      </w:rPr>
    </w:lvl>
    <w:lvl w:ilvl="1" w:tplc="FFFFFFFF">
      <w:numFmt w:val="bullet"/>
      <w:lvlText w:val="-"/>
      <w:lvlJc w:val="left"/>
      <w:pPr>
        <w:ind w:left="0" w:hanging="360"/>
      </w:pPr>
      <w:rPr>
        <w:rFonts w:ascii="Calibri" w:eastAsia="Times New Roman" w:hAnsi="Calibri" w:cs="Calibri" w:hint="default"/>
      </w:rPr>
    </w:lvl>
    <w:lvl w:ilvl="2" w:tplc="19E6103E">
      <w:start w:val="1"/>
      <w:numFmt w:val="bullet"/>
      <w:lvlText w:val="&gt;"/>
      <w:lvlJc w:val="left"/>
      <w:pPr>
        <w:ind w:left="1080" w:hanging="360"/>
      </w:pPr>
      <w:rPr>
        <w:rFonts w:ascii="Courier New" w:hAnsi="Courier New" w:hint="default"/>
      </w:rPr>
    </w:lvl>
    <w:lvl w:ilvl="3" w:tplc="FFFFFFFF">
      <w:start w:val="1"/>
      <w:numFmt w:val="bullet"/>
      <w:lvlText w:val="&gt;"/>
      <w:lvlJc w:val="left"/>
      <w:pPr>
        <w:ind w:left="1080" w:hanging="360"/>
      </w:pPr>
      <w:rPr>
        <w:rFonts w:ascii="Courier New" w:hAnsi="Courier New" w:hint="default"/>
      </w:rPr>
    </w:lvl>
    <w:lvl w:ilvl="4" w:tplc="FFFFFFFF">
      <w:start w:val="1"/>
      <w:numFmt w:val="bullet"/>
      <w:lvlText w:val="o"/>
      <w:lvlJc w:val="left"/>
      <w:pPr>
        <w:ind w:left="2160" w:hanging="360"/>
      </w:pPr>
      <w:rPr>
        <w:rFonts w:ascii="Courier New" w:hAnsi="Courier New" w:cs="Courier New" w:hint="default"/>
      </w:rPr>
    </w:lvl>
    <w:lvl w:ilvl="5" w:tplc="FFFFFFFF" w:tentative="1">
      <w:start w:val="1"/>
      <w:numFmt w:val="bullet"/>
      <w:lvlText w:val=""/>
      <w:lvlJc w:val="left"/>
      <w:pPr>
        <w:ind w:left="2880" w:hanging="360"/>
      </w:pPr>
      <w:rPr>
        <w:rFonts w:ascii="Wingdings" w:hAnsi="Wingdings" w:hint="default"/>
      </w:rPr>
    </w:lvl>
    <w:lvl w:ilvl="6" w:tplc="FFFFFFFF" w:tentative="1">
      <w:start w:val="1"/>
      <w:numFmt w:val="bullet"/>
      <w:lvlText w:val=""/>
      <w:lvlJc w:val="left"/>
      <w:pPr>
        <w:ind w:left="3600" w:hanging="360"/>
      </w:pPr>
      <w:rPr>
        <w:rFonts w:ascii="Symbol" w:hAnsi="Symbol" w:hint="default"/>
      </w:rPr>
    </w:lvl>
    <w:lvl w:ilvl="7" w:tplc="FFFFFFFF" w:tentative="1">
      <w:start w:val="1"/>
      <w:numFmt w:val="bullet"/>
      <w:lvlText w:val="o"/>
      <w:lvlJc w:val="left"/>
      <w:pPr>
        <w:ind w:left="4320" w:hanging="360"/>
      </w:pPr>
      <w:rPr>
        <w:rFonts w:ascii="Courier New" w:hAnsi="Courier New" w:cs="Courier New" w:hint="default"/>
      </w:rPr>
    </w:lvl>
    <w:lvl w:ilvl="8" w:tplc="FFFFFFFF" w:tentative="1">
      <w:start w:val="1"/>
      <w:numFmt w:val="bullet"/>
      <w:lvlText w:val=""/>
      <w:lvlJc w:val="left"/>
      <w:pPr>
        <w:ind w:left="5040" w:hanging="360"/>
      </w:pPr>
      <w:rPr>
        <w:rFonts w:ascii="Wingdings" w:hAnsi="Wingdings" w:hint="default"/>
      </w:rPr>
    </w:lvl>
  </w:abstractNum>
  <w:abstractNum w:abstractNumId="1" w15:restartNumberingAfterBreak="0">
    <w:nsid w:val="1C4423BD"/>
    <w:multiLevelType w:val="hybridMultilevel"/>
    <w:tmpl w:val="54863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1304C"/>
    <w:multiLevelType w:val="multilevel"/>
    <w:tmpl w:val="3F8665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BF365C"/>
    <w:multiLevelType w:val="multilevel"/>
    <w:tmpl w:val="2F289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2444D0"/>
    <w:multiLevelType w:val="hybridMultilevel"/>
    <w:tmpl w:val="4DEEFE64"/>
    <w:lvl w:ilvl="0" w:tplc="7F44DF14">
      <w:numFmt w:val="bullet"/>
      <w:lvlText w:val="-"/>
      <w:lvlJc w:val="left"/>
      <w:pPr>
        <w:ind w:left="720" w:hanging="360"/>
      </w:pPr>
      <w:rPr>
        <w:rFonts w:ascii="Calibri" w:eastAsia="Times New Roman" w:hAnsi="Calibri" w:cs="Calibri" w:hint="default"/>
      </w:rPr>
    </w:lvl>
    <w:lvl w:ilvl="1" w:tplc="19E6103E">
      <w:start w:val="1"/>
      <w:numFmt w:val="bullet"/>
      <w:lvlText w:val="&gt;"/>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7F34F2"/>
    <w:multiLevelType w:val="multilevel"/>
    <w:tmpl w:val="C3BEF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EC741B"/>
    <w:multiLevelType w:val="multilevel"/>
    <w:tmpl w:val="E4204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F52250"/>
    <w:multiLevelType w:val="hybridMultilevel"/>
    <w:tmpl w:val="839A40E2"/>
    <w:lvl w:ilvl="0" w:tplc="FFFFFFFF">
      <w:numFmt w:val="bullet"/>
      <w:lvlText w:val="-"/>
      <w:lvlJc w:val="left"/>
      <w:pPr>
        <w:ind w:left="360" w:hanging="360"/>
      </w:pPr>
      <w:rPr>
        <w:rFonts w:ascii="Calibri" w:eastAsia="Times New Roman" w:hAnsi="Calibri" w:cs="Calibri" w:hint="default"/>
      </w:rPr>
    </w:lvl>
    <w:lvl w:ilvl="1" w:tplc="FFFFFFFF">
      <w:numFmt w:val="bullet"/>
      <w:lvlText w:val="-"/>
      <w:lvlJc w:val="left"/>
      <w:pPr>
        <w:ind w:left="0" w:hanging="360"/>
      </w:pPr>
      <w:rPr>
        <w:rFonts w:ascii="Calibri" w:eastAsia="Times New Roman" w:hAnsi="Calibri" w:cs="Calibri" w:hint="default"/>
      </w:rPr>
    </w:lvl>
    <w:lvl w:ilvl="2" w:tplc="7F44DF14">
      <w:numFmt w:val="bullet"/>
      <w:lvlText w:val="-"/>
      <w:lvlJc w:val="left"/>
      <w:pPr>
        <w:ind w:left="720" w:hanging="360"/>
      </w:pPr>
      <w:rPr>
        <w:rFonts w:ascii="Calibri" w:eastAsia="Times New Roman" w:hAnsi="Calibri" w:cs="Calibri" w:hint="default"/>
      </w:rPr>
    </w:lvl>
    <w:lvl w:ilvl="3" w:tplc="FFFFFFFF">
      <w:start w:val="1"/>
      <w:numFmt w:val="bullet"/>
      <w:lvlText w:val="&gt;"/>
      <w:lvlJc w:val="left"/>
      <w:pPr>
        <w:ind w:left="1080" w:hanging="360"/>
      </w:pPr>
      <w:rPr>
        <w:rFonts w:ascii="Courier New" w:hAnsi="Courier New" w:hint="default"/>
      </w:rPr>
    </w:lvl>
    <w:lvl w:ilvl="4" w:tplc="FFFFFFFF">
      <w:start w:val="1"/>
      <w:numFmt w:val="bullet"/>
      <w:lvlText w:val="o"/>
      <w:lvlJc w:val="left"/>
      <w:pPr>
        <w:ind w:left="2160" w:hanging="360"/>
      </w:pPr>
      <w:rPr>
        <w:rFonts w:ascii="Courier New" w:hAnsi="Courier New" w:cs="Courier New" w:hint="default"/>
      </w:rPr>
    </w:lvl>
    <w:lvl w:ilvl="5" w:tplc="FFFFFFFF" w:tentative="1">
      <w:start w:val="1"/>
      <w:numFmt w:val="bullet"/>
      <w:lvlText w:val=""/>
      <w:lvlJc w:val="left"/>
      <w:pPr>
        <w:ind w:left="2880" w:hanging="360"/>
      </w:pPr>
      <w:rPr>
        <w:rFonts w:ascii="Wingdings" w:hAnsi="Wingdings" w:hint="default"/>
      </w:rPr>
    </w:lvl>
    <w:lvl w:ilvl="6" w:tplc="FFFFFFFF" w:tentative="1">
      <w:start w:val="1"/>
      <w:numFmt w:val="bullet"/>
      <w:lvlText w:val=""/>
      <w:lvlJc w:val="left"/>
      <w:pPr>
        <w:ind w:left="3600" w:hanging="360"/>
      </w:pPr>
      <w:rPr>
        <w:rFonts w:ascii="Symbol" w:hAnsi="Symbol" w:hint="default"/>
      </w:rPr>
    </w:lvl>
    <w:lvl w:ilvl="7" w:tplc="FFFFFFFF" w:tentative="1">
      <w:start w:val="1"/>
      <w:numFmt w:val="bullet"/>
      <w:lvlText w:val="o"/>
      <w:lvlJc w:val="left"/>
      <w:pPr>
        <w:ind w:left="4320" w:hanging="360"/>
      </w:pPr>
      <w:rPr>
        <w:rFonts w:ascii="Courier New" w:hAnsi="Courier New" w:cs="Courier New" w:hint="default"/>
      </w:rPr>
    </w:lvl>
    <w:lvl w:ilvl="8" w:tplc="FFFFFFFF" w:tentative="1">
      <w:start w:val="1"/>
      <w:numFmt w:val="bullet"/>
      <w:lvlText w:val=""/>
      <w:lvlJc w:val="left"/>
      <w:pPr>
        <w:ind w:left="5040" w:hanging="360"/>
      </w:pPr>
      <w:rPr>
        <w:rFonts w:ascii="Wingdings" w:hAnsi="Wingdings" w:hint="default"/>
      </w:rPr>
    </w:lvl>
  </w:abstractNum>
  <w:abstractNum w:abstractNumId="8" w15:restartNumberingAfterBreak="0">
    <w:nsid w:val="5C4C1610"/>
    <w:multiLevelType w:val="hybridMultilevel"/>
    <w:tmpl w:val="E51E4180"/>
    <w:lvl w:ilvl="0" w:tplc="7F44DF14">
      <w:numFmt w:val="bullet"/>
      <w:lvlText w:val="-"/>
      <w:lvlJc w:val="left"/>
      <w:pPr>
        <w:ind w:left="360" w:hanging="360"/>
      </w:pPr>
      <w:rPr>
        <w:rFonts w:ascii="Calibri" w:eastAsia="Times New Roman" w:hAnsi="Calibri" w:cs="Calibri" w:hint="default"/>
      </w:rPr>
    </w:lvl>
    <w:lvl w:ilvl="1" w:tplc="7F44DF14">
      <w:numFmt w:val="bullet"/>
      <w:lvlText w:val="-"/>
      <w:lvlJc w:val="left"/>
      <w:pPr>
        <w:ind w:left="0" w:hanging="360"/>
      </w:pPr>
      <w:rPr>
        <w:rFonts w:ascii="Calibri" w:eastAsia="Times New Roman" w:hAnsi="Calibri" w:cs="Calibri" w:hint="default"/>
      </w:rPr>
    </w:lvl>
    <w:lvl w:ilvl="2" w:tplc="7F44DF14">
      <w:numFmt w:val="bullet"/>
      <w:lvlText w:val="-"/>
      <w:lvlJc w:val="left"/>
      <w:pPr>
        <w:ind w:left="720" w:hanging="360"/>
      </w:pPr>
      <w:rPr>
        <w:rFonts w:ascii="Calibri" w:eastAsia="Times New Roman" w:hAnsi="Calibri" w:cs="Calibri" w:hint="default"/>
      </w:rPr>
    </w:lvl>
    <w:lvl w:ilvl="3" w:tplc="19E6103E">
      <w:start w:val="1"/>
      <w:numFmt w:val="bullet"/>
      <w:lvlText w:val="&gt;"/>
      <w:lvlJc w:val="left"/>
      <w:pPr>
        <w:ind w:left="1080" w:hanging="360"/>
      </w:pPr>
      <w:rPr>
        <w:rFonts w:ascii="Courier New" w:hAnsi="Courier New" w:hint="default"/>
      </w:rPr>
    </w:lvl>
    <w:lvl w:ilvl="4" w:tplc="08090003">
      <w:start w:val="1"/>
      <w:numFmt w:val="bullet"/>
      <w:lvlText w:val="o"/>
      <w:lvlJc w:val="left"/>
      <w:pPr>
        <w:ind w:left="2160" w:hanging="360"/>
      </w:pPr>
      <w:rPr>
        <w:rFonts w:ascii="Courier New" w:hAnsi="Courier New" w:cs="Courier New" w:hint="default"/>
      </w:rPr>
    </w:lvl>
    <w:lvl w:ilvl="5" w:tplc="08090005" w:tentative="1">
      <w:start w:val="1"/>
      <w:numFmt w:val="bullet"/>
      <w:lvlText w:val=""/>
      <w:lvlJc w:val="left"/>
      <w:pPr>
        <w:ind w:left="2880" w:hanging="360"/>
      </w:pPr>
      <w:rPr>
        <w:rFonts w:ascii="Wingdings" w:hAnsi="Wingdings" w:hint="default"/>
      </w:rPr>
    </w:lvl>
    <w:lvl w:ilvl="6" w:tplc="08090001" w:tentative="1">
      <w:start w:val="1"/>
      <w:numFmt w:val="bullet"/>
      <w:lvlText w:val=""/>
      <w:lvlJc w:val="left"/>
      <w:pPr>
        <w:ind w:left="3600" w:hanging="360"/>
      </w:pPr>
      <w:rPr>
        <w:rFonts w:ascii="Symbol" w:hAnsi="Symbol" w:hint="default"/>
      </w:rPr>
    </w:lvl>
    <w:lvl w:ilvl="7" w:tplc="08090003" w:tentative="1">
      <w:start w:val="1"/>
      <w:numFmt w:val="bullet"/>
      <w:lvlText w:val="o"/>
      <w:lvlJc w:val="left"/>
      <w:pPr>
        <w:ind w:left="4320" w:hanging="360"/>
      </w:pPr>
      <w:rPr>
        <w:rFonts w:ascii="Courier New" w:hAnsi="Courier New" w:cs="Courier New" w:hint="default"/>
      </w:rPr>
    </w:lvl>
    <w:lvl w:ilvl="8" w:tplc="08090005" w:tentative="1">
      <w:start w:val="1"/>
      <w:numFmt w:val="bullet"/>
      <w:lvlText w:val=""/>
      <w:lvlJc w:val="left"/>
      <w:pPr>
        <w:ind w:left="5040" w:hanging="360"/>
      </w:pPr>
      <w:rPr>
        <w:rFonts w:ascii="Wingdings" w:hAnsi="Wingdings" w:hint="default"/>
      </w:rPr>
    </w:lvl>
  </w:abstractNum>
  <w:abstractNum w:abstractNumId="9" w15:restartNumberingAfterBreak="0">
    <w:nsid w:val="6A95200C"/>
    <w:multiLevelType w:val="multilevel"/>
    <w:tmpl w:val="2ED02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2126895">
    <w:abstractNumId w:val="4"/>
  </w:num>
  <w:num w:numId="2" w16cid:durableId="413160982">
    <w:abstractNumId w:val="8"/>
  </w:num>
  <w:num w:numId="3" w16cid:durableId="496725780">
    <w:abstractNumId w:val="7"/>
  </w:num>
  <w:num w:numId="4" w16cid:durableId="1722513788">
    <w:abstractNumId w:val="0"/>
  </w:num>
  <w:num w:numId="5" w16cid:durableId="1971544367">
    <w:abstractNumId w:val="1"/>
  </w:num>
  <w:num w:numId="6" w16cid:durableId="1810710747">
    <w:abstractNumId w:val="9"/>
  </w:num>
  <w:num w:numId="7" w16cid:durableId="1012802097">
    <w:abstractNumId w:val="3"/>
  </w:num>
  <w:num w:numId="8" w16cid:durableId="1950550485">
    <w:abstractNumId w:val="5"/>
  </w:num>
  <w:num w:numId="9" w16cid:durableId="1647051726">
    <w:abstractNumId w:val="2"/>
  </w:num>
  <w:num w:numId="10" w16cid:durableId="153684594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ice John (2103838)">
    <w15:presenceInfo w15:providerId="AD" w15:userId="S::2103838@student.uwtsd.ac.uk::1426beeb-c16c-42d1-9205-817899a35ec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DDB"/>
    <w:rsid w:val="0003074F"/>
    <w:rsid w:val="000379E4"/>
    <w:rsid w:val="00045B4C"/>
    <w:rsid w:val="00063CBE"/>
    <w:rsid w:val="00073032"/>
    <w:rsid w:val="000730CE"/>
    <w:rsid w:val="00073176"/>
    <w:rsid w:val="00073B60"/>
    <w:rsid w:val="00075A8D"/>
    <w:rsid w:val="00093CFC"/>
    <w:rsid w:val="000A2F32"/>
    <w:rsid w:val="000A51AD"/>
    <w:rsid w:val="000D3AA6"/>
    <w:rsid w:val="000F7BCA"/>
    <w:rsid w:val="00127249"/>
    <w:rsid w:val="00143931"/>
    <w:rsid w:val="001635B1"/>
    <w:rsid w:val="00191E8A"/>
    <w:rsid w:val="001A63CE"/>
    <w:rsid w:val="001A7195"/>
    <w:rsid w:val="001B3451"/>
    <w:rsid w:val="001C1729"/>
    <w:rsid w:val="001E5706"/>
    <w:rsid w:val="001E6EBE"/>
    <w:rsid w:val="001F70C0"/>
    <w:rsid w:val="00203C64"/>
    <w:rsid w:val="00205068"/>
    <w:rsid w:val="002145E4"/>
    <w:rsid w:val="0021504A"/>
    <w:rsid w:val="002210D5"/>
    <w:rsid w:val="0022360B"/>
    <w:rsid w:val="00227C9D"/>
    <w:rsid w:val="00230886"/>
    <w:rsid w:val="0023375F"/>
    <w:rsid w:val="00236152"/>
    <w:rsid w:val="00241E88"/>
    <w:rsid w:val="00242CCD"/>
    <w:rsid w:val="00245D52"/>
    <w:rsid w:val="0025164F"/>
    <w:rsid w:val="002A2260"/>
    <w:rsid w:val="002B0282"/>
    <w:rsid w:val="002B5AD6"/>
    <w:rsid w:val="002D3255"/>
    <w:rsid w:val="002D5AF1"/>
    <w:rsid w:val="002F6774"/>
    <w:rsid w:val="00300DDB"/>
    <w:rsid w:val="00317E53"/>
    <w:rsid w:val="00341BB7"/>
    <w:rsid w:val="00346EBB"/>
    <w:rsid w:val="003511D2"/>
    <w:rsid w:val="003607BF"/>
    <w:rsid w:val="003732C1"/>
    <w:rsid w:val="003759A9"/>
    <w:rsid w:val="003871F4"/>
    <w:rsid w:val="003A27F7"/>
    <w:rsid w:val="003A45FC"/>
    <w:rsid w:val="003A6367"/>
    <w:rsid w:val="003B33A8"/>
    <w:rsid w:val="003C3D26"/>
    <w:rsid w:val="003E2DAF"/>
    <w:rsid w:val="003E2E27"/>
    <w:rsid w:val="003E6AC1"/>
    <w:rsid w:val="003F6E47"/>
    <w:rsid w:val="00401A3E"/>
    <w:rsid w:val="00401D35"/>
    <w:rsid w:val="00415302"/>
    <w:rsid w:val="004428FA"/>
    <w:rsid w:val="00462F24"/>
    <w:rsid w:val="00473846"/>
    <w:rsid w:val="00476D44"/>
    <w:rsid w:val="0049488B"/>
    <w:rsid w:val="00494AC2"/>
    <w:rsid w:val="00495F6C"/>
    <w:rsid w:val="00496D6D"/>
    <w:rsid w:val="004A73DD"/>
    <w:rsid w:val="004B41A8"/>
    <w:rsid w:val="004B7B1F"/>
    <w:rsid w:val="004C1DB9"/>
    <w:rsid w:val="004D4FA1"/>
    <w:rsid w:val="004E6706"/>
    <w:rsid w:val="00501301"/>
    <w:rsid w:val="0051663A"/>
    <w:rsid w:val="00527AC3"/>
    <w:rsid w:val="00534312"/>
    <w:rsid w:val="00541B4F"/>
    <w:rsid w:val="00544BCB"/>
    <w:rsid w:val="00585CEC"/>
    <w:rsid w:val="005A2966"/>
    <w:rsid w:val="005A6E0D"/>
    <w:rsid w:val="005A7274"/>
    <w:rsid w:val="005A7EF9"/>
    <w:rsid w:val="005B042F"/>
    <w:rsid w:val="005B05F8"/>
    <w:rsid w:val="005B6711"/>
    <w:rsid w:val="005C6A71"/>
    <w:rsid w:val="005D167C"/>
    <w:rsid w:val="005F7043"/>
    <w:rsid w:val="00603DC1"/>
    <w:rsid w:val="006540A2"/>
    <w:rsid w:val="0066380F"/>
    <w:rsid w:val="00665AB9"/>
    <w:rsid w:val="006748E0"/>
    <w:rsid w:val="00675BEE"/>
    <w:rsid w:val="00675D32"/>
    <w:rsid w:val="0068731C"/>
    <w:rsid w:val="00690EDA"/>
    <w:rsid w:val="006943DE"/>
    <w:rsid w:val="006A0BA5"/>
    <w:rsid w:val="006A27B2"/>
    <w:rsid w:val="006A2960"/>
    <w:rsid w:val="006A337B"/>
    <w:rsid w:val="006A4500"/>
    <w:rsid w:val="006B4E56"/>
    <w:rsid w:val="006B6631"/>
    <w:rsid w:val="006B7232"/>
    <w:rsid w:val="006E5F71"/>
    <w:rsid w:val="006F39AF"/>
    <w:rsid w:val="006F63D2"/>
    <w:rsid w:val="007162DC"/>
    <w:rsid w:val="007217DC"/>
    <w:rsid w:val="007441F5"/>
    <w:rsid w:val="00746730"/>
    <w:rsid w:val="00746F1D"/>
    <w:rsid w:val="00762DA7"/>
    <w:rsid w:val="007660D1"/>
    <w:rsid w:val="0077689F"/>
    <w:rsid w:val="00781B94"/>
    <w:rsid w:val="0078628D"/>
    <w:rsid w:val="00786D5F"/>
    <w:rsid w:val="0079341B"/>
    <w:rsid w:val="007D1D37"/>
    <w:rsid w:val="007D2937"/>
    <w:rsid w:val="007D5897"/>
    <w:rsid w:val="007E776C"/>
    <w:rsid w:val="007F1E11"/>
    <w:rsid w:val="008133B4"/>
    <w:rsid w:val="00815F92"/>
    <w:rsid w:val="00836ACD"/>
    <w:rsid w:val="008408D0"/>
    <w:rsid w:val="00840969"/>
    <w:rsid w:val="00846340"/>
    <w:rsid w:val="008605B4"/>
    <w:rsid w:val="00860AFA"/>
    <w:rsid w:val="0089013F"/>
    <w:rsid w:val="0089088C"/>
    <w:rsid w:val="008C178D"/>
    <w:rsid w:val="008C5F22"/>
    <w:rsid w:val="008D2CB8"/>
    <w:rsid w:val="008D762C"/>
    <w:rsid w:val="008E1201"/>
    <w:rsid w:val="008E623B"/>
    <w:rsid w:val="009062CC"/>
    <w:rsid w:val="0091181B"/>
    <w:rsid w:val="00916FFB"/>
    <w:rsid w:val="00917558"/>
    <w:rsid w:val="00917769"/>
    <w:rsid w:val="0094564C"/>
    <w:rsid w:val="0094720C"/>
    <w:rsid w:val="00950098"/>
    <w:rsid w:val="009575D6"/>
    <w:rsid w:val="009836CF"/>
    <w:rsid w:val="0099071B"/>
    <w:rsid w:val="00996776"/>
    <w:rsid w:val="009A0641"/>
    <w:rsid w:val="009A5B9F"/>
    <w:rsid w:val="009E2666"/>
    <w:rsid w:val="009E30D3"/>
    <w:rsid w:val="00A0020D"/>
    <w:rsid w:val="00A109F6"/>
    <w:rsid w:val="00A13155"/>
    <w:rsid w:val="00A30F3D"/>
    <w:rsid w:val="00A3257C"/>
    <w:rsid w:val="00A51A77"/>
    <w:rsid w:val="00A605C8"/>
    <w:rsid w:val="00A74B95"/>
    <w:rsid w:val="00A767AF"/>
    <w:rsid w:val="00A83C36"/>
    <w:rsid w:val="00A84654"/>
    <w:rsid w:val="00A867DD"/>
    <w:rsid w:val="00AF06B6"/>
    <w:rsid w:val="00B0637D"/>
    <w:rsid w:val="00B1075D"/>
    <w:rsid w:val="00B2319F"/>
    <w:rsid w:val="00B3340B"/>
    <w:rsid w:val="00B462BA"/>
    <w:rsid w:val="00B50984"/>
    <w:rsid w:val="00B55F07"/>
    <w:rsid w:val="00B63638"/>
    <w:rsid w:val="00B9618F"/>
    <w:rsid w:val="00B97BC0"/>
    <w:rsid w:val="00BB6673"/>
    <w:rsid w:val="00BD0020"/>
    <w:rsid w:val="00BD16F4"/>
    <w:rsid w:val="00BD5CA9"/>
    <w:rsid w:val="00BE02A3"/>
    <w:rsid w:val="00BE2202"/>
    <w:rsid w:val="00BE2D90"/>
    <w:rsid w:val="00BF7258"/>
    <w:rsid w:val="00BF75C0"/>
    <w:rsid w:val="00C1245E"/>
    <w:rsid w:val="00C12C6A"/>
    <w:rsid w:val="00C2247F"/>
    <w:rsid w:val="00C2498F"/>
    <w:rsid w:val="00C316DA"/>
    <w:rsid w:val="00C35D14"/>
    <w:rsid w:val="00C459BE"/>
    <w:rsid w:val="00C466E1"/>
    <w:rsid w:val="00C546F6"/>
    <w:rsid w:val="00C57209"/>
    <w:rsid w:val="00C65A92"/>
    <w:rsid w:val="00C86EF2"/>
    <w:rsid w:val="00CA297D"/>
    <w:rsid w:val="00CA495B"/>
    <w:rsid w:val="00CA5979"/>
    <w:rsid w:val="00CA6CF0"/>
    <w:rsid w:val="00CD3095"/>
    <w:rsid w:val="00CD6CAF"/>
    <w:rsid w:val="00CE01E1"/>
    <w:rsid w:val="00CF05D3"/>
    <w:rsid w:val="00CF554F"/>
    <w:rsid w:val="00CF7BFD"/>
    <w:rsid w:val="00D01C5A"/>
    <w:rsid w:val="00D079FC"/>
    <w:rsid w:val="00D13D2A"/>
    <w:rsid w:val="00D24824"/>
    <w:rsid w:val="00D4750E"/>
    <w:rsid w:val="00D51816"/>
    <w:rsid w:val="00D7167E"/>
    <w:rsid w:val="00D72D92"/>
    <w:rsid w:val="00D749FD"/>
    <w:rsid w:val="00D75B29"/>
    <w:rsid w:val="00D771EE"/>
    <w:rsid w:val="00D85CC5"/>
    <w:rsid w:val="00DA28AD"/>
    <w:rsid w:val="00DB410C"/>
    <w:rsid w:val="00DB7154"/>
    <w:rsid w:val="00DF3613"/>
    <w:rsid w:val="00E06C7F"/>
    <w:rsid w:val="00E175B7"/>
    <w:rsid w:val="00E53FA9"/>
    <w:rsid w:val="00E66C29"/>
    <w:rsid w:val="00EA00C7"/>
    <w:rsid w:val="00EA2676"/>
    <w:rsid w:val="00EA3E59"/>
    <w:rsid w:val="00EA7777"/>
    <w:rsid w:val="00EB618A"/>
    <w:rsid w:val="00EC3E06"/>
    <w:rsid w:val="00ED6865"/>
    <w:rsid w:val="00EE395E"/>
    <w:rsid w:val="00F0610B"/>
    <w:rsid w:val="00F12DF3"/>
    <w:rsid w:val="00F154F7"/>
    <w:rsid w:val="00F25811"/>
    <w:rsid w:val="00F36614"/>
    <w:rsid w:val="00F372D6"/>
    <w:rsid w:val="00F4644B"/>
    <w:rsid w:val="00F53A45"/>
    <w:rsid w:val="00F61F28"/>
    <w:rsid w:val="00F6324D"/>
    <w:rsid w:val="00F66414"/>
    <w:rsid w:val="00F6658A"/>
    <w:rsid w:val="00F72593"/>
    <w:rsid w:val="00F74542"/>
    <w:rsid w:val="00FA043E"/>
    <w:rsid w:val="00FA097F"/>
    <w:rsid w:val="00FA5E95"/>
    <w:rsid w:val="00FB3856"/>
    <w:rsid w:val="00FC1DFC"/>
    <w:rsid w:val="00FD6D44"/>
    <w:rsid w:val="00FD7D1D"/>
    <w:rsid w:val="00FF5EE5"/>
    <w:rsid w:val="00FF66D1"/>
    <w:rsid w:val="01F7B434"/>
    <w:rsid w:val="032AA3DB"/>
    <w:rsid w:val="03AF4813"/>
    <w:rsid w:val="061619E4"/>
    <w:rsid w:val="071181E8"/>
    <w:rsid w:val="099A1E00"/>
    <w:rsid w:val="0C1743D7"/>
    <w:rsid w:val="0C197490"/>
    <w:rsid w:val="0D57976D"/>
    <w:rsid w:val="0E508B88"/>
    <w:rsid w:val="0E60A7DF"/>
    <w:rsid w:val="10F26DE3"/>
    <w:rsid w:val="11E89531"/>
    <w:rsid w:val="14284AA0"/>
    <w:rsid w:val="14D86A07"/>
    <w:rsid w:val="157AC35C"/>
    <w:rsid w:val="1696C811"/>
    <w:rsid w:val="19150EBA"/>
    <w:rsid w:val="1A350C22"/>
    <w:rsid w:val="1A51878D"/>
    <w:rsid w:val="1B6C8884"/>
    <w:rsid w:val="1BD0DC83"/>
    <w:rsid w:val="1CF19ACD"/>
    <w:rsid w:val="1D126A19"/>
    <w:rsid w:val="1E2D9AC9"/>
    <w:rsid w:val="1F9CD6E6"/>
    <w:rsid w:val="22401E07"/>
    <w:rsid w:val="22CD3DAB"/>
    <w:rsid w:val="24AD76B4"/>
    <w:rsid w:val="2549CA3B"/>
    <w:rsid w:val="255700A4"/>
    <w:rsid w:val="27A0AECE"/>
    <w:rsid w:val="27EE29C0"/>
    <w:rsid w:val="2989FA21"/>
    <w:rsid w:val="2A82E28E"/>
    <w:rsid w:val="2AFDD044"/>
    <w:rsid w:val="2B09DB14"/>
    <w:rsid w:val="2B25CA82"/>
    <w:rsid w:val="2B9E462E"/>
    <w:rsid w:val="2C09B364"/>
    <w:rsid w:val="2C614BFE"/>
    <w:rsid w:val="2CC19AE3"/>
    <w:rsid w:val="2D9D857E"/>
    <w:rsid w:val="2EC510C0"/>
    <w:rsid w:val="305BBBA7"/>
    <w:rsid w:val="3192A99C"/>
    <w:rsid w:val="3192D19D"/>
    <w:rsid w:val="31950C06"/>
    <w:rsid w:val="338F6167"/>
    <w:rsid w:val="357FA227"/>
    <w:rsid w:val="35E1250F"/>
    <w:rsid w:val="39C29C21"/>
    <w:rsid w:val="3AC3A0E7"/>
    <w:rsid w:val="3CAC2D68"/>
    <w:rsid w:val="3CD7BEAD"/>
    <w:rsid w:val="3E14D945"/>
    <w:rsid w:val="3E738F0E"/>
    <w:rsid w:val="3E838D73"/>
    <w:rsid w:val="3F9DF7A7"/>
    <w:rsid w:val="41F6E555"/>
    <w:rsid w:val="428A2BE0"/>
    <w:rsid w:val="434EEDB7"/>
    <w:rsid w:val="44EABE18"/>
    <w:rsid w:val="4742D6AE"/>
    <w:rsid w:val="48BAC3A8"/>
    <w:rsid w:val="48DEA70F"/>
    <w:rsid w:val="48F8D09E"/>
    <w:rsid w:val="499462DF"/>
    <w:rsid w:val="49ED345E"/>
    <w:rsid w:val="4AE778C6"/>
    <w:rsid w:val="4B59FF9C"/>
    <w:rsid w:val="4C1647D1"/>
    <w:rsid w:val="4C1CFEF7"/>
    <w:rsid w:val="4CF5CFFD"/>
    <w:rsid w:val="4DD4F895"/>
    <w:rsid w:val="4E13349B"/>
    <w:rsid w:val="4E9A24CE"/>
    <w:rsid w:val="4FB36205"/>
    <w:rsid w:val="50BFB5DD"/>
    <w:rsid w:val="52462315"/>
    <w:rsid w:val="54BF6229"/>
    <w:rsid w:val="57B9F3EB"/>
    <w:rsid w:val="57D89B50"/>
    <w:rsid w:val="59783205"/>
    <w:rsid w:val="5BAAB9D1"/>
    <w:rsid w:val="5C4C9AAA"/>
    <w:rsid w:val="5D59BACF"/>
    <w:rsid w:val="5E51C71F"/>
    <w:rsid w:val="5EA59E2C"/>
    <w:rsid w:val="5FCBB663"/>
    <w:rsid w:val="604B850E"/>
    <w:rsid w:val="616786C4"/>
    <w:rsid w:val="617D22E8"/>
    <w:rsid w:val="621FB7DD"/>
    <w:rsid w:val="62B59359"/>
    <w:rsid w:val="631A7343"/>
    <w:rsid w:val="637647B5"/>
    <w:rsid w:val="643577AB"/>
    <w:rsid w:val="64FA1A1F"/>
    <w:rsid w:val="6614E297"/>
    <w:rsid w:val="67B6EE7F"/>
    <w:rsid w:val="68C75E88"/>
    <w:rsid w:val="6C4AE6A5"/>
    <w:rsid w:val="6DA0DF46"/>
    <w:rsid w:val="6E398ECD"/>
    <w:rsid w:val="6F0D5778"/>
    <w:rsid w:val="6F4384F3"/>
    <w:rsid w:val="6F8519B7"/>
    <w:rsid w:val="706FF8B2"/>
    <w:rsid w:val="758FE5E6"/>
    <w:rsid w:val="773A829D"/>
    <w:rsid w:val="78678152"/>
    <w:rsid w:val="79D835B1"/>
    <w:rsid w:val="7A6F6CEF"/>
    <w:rsid w:val="7B655AF1"/>
    <w:rsid w:val="7CE302FE"/>
    <w:rsid w:val="7E7D413E"/>
    <w:rsid w:val="7EFA4302"/>
    <w:rsid w:val="7EFF5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D1AA6"/>
  <w15:chartTrackingRefBased/>
  <w15:docId w15:val="{C7A7F90E-6B99-0142-A8BC-CAB6D9361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20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300DD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300DDB"/>
    <w:rPr>
      <w:rFonts w:ascii="Times New Roman" w:eastAsia="Times New Roman" w:hAnsi="Times New Roman" w:cs="Times New Roman"/>
      <w:b/>
      <w:lang w:eastAsia="en-GB"/>
    </w:rPr>
  </w:style>
  <w:style w:type="paragraph" w:styleId="Footer">
    <w:name w:val="footer"/>
    <w:basedOn w:val="Normal"/>
    <w:link w:val="FooterChar"/>
    <w:uiPriority w:val="99"/>
    <w:unhideWhenUsed/>
    <w:rsid w:val="00300DDB"/>
    <w:pPr>
      <w:tabs>
        <w:tab w:val="center" w:pos="4513"/>
        <w:tab w:val="right" w:pos="9026"/>
      </w:tabs>
    </w:pPr>
  </w:style>
  <w:style w:type="character" w:customStyle="1" w:styleId="FooterChar">
    <w:name w:val="Footer Char"/>
    <w:basedOn w:val="DefaultParagraphFont"/>
    <w:link w:val="Footer"/>
    <w:uiPriority w:val="99"/>
    <w:rsid w:val="00300DDB"/>
  </w:style>
  <w:style w:type="character" w:styleId="PageNumber">
    <w:name w:val="page number"/>
    <w:basedOn w:val="DefaultParagraphFont"/>
    <w:uiPriority w:val="99"/>
    <w:semiHidden/>
    <w:unhideWhenUsed/>
    <w:rsid w:val="00300DDB"/>
  </w:style>
  <w:style w:type="paragraph" w:styleId="Header">
    <w:name w:val="header"/>
    <w:basedOn w:val="Normal"/>
    <w:link w:val="HeaderChar"/>
    <w:uiPriority w:val="99"/>
    <w:unhideWhenUsed/>
    <w:rsid w:val="00300DDB"/>
    <w:pPr>
      <w:tabs>
        <w:tab w:val="center" w:pos="4513"/>
        <w:tab w:val="right" w:pos="9026"/>
      </w:tabs>
    </w:pPr>
  </w:style>
  <w:style w:type="character" w:customStyle="1" w:styleId="HeaderChar">
    <w:name w:val="Header Char"/>
    <w:basedOn w:val="DefaultParagraphFont"/>
    <w:link w:val="Header"/>
    <w:uiPriority w:val="99"/>
    <w:rsid w:val="00300DDB"/>
  </w:style>
  <w:style w:type="character" w:customStyle="1" w:styleId="Heading1Char">
    <w:name w:val="Heading 1 Char"/>
    <w:basedOn w:val="DefaultParagraphFont"/>
    <w:link w:val="Heading1"/>
    <w:uiPriority w:val="9"/>
    <w:rsid w:val="0094720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5BEE"/>
  </w:style>
  <w:style w:type="paragraph" w:customStyle="1" w:styleId="AssignBody">
    <w:name w:val="AssignBody"/>
    <w:basedOn w:val="Normal"/>
    <w:link w:val="AssignBodyChar"/>
    <w:qFormat/>
    <w:rsid w:val="00762DA7"/>
  </w:style>
  <w:style w:type="character" w:customStyle="1" w:styleId="AssignBodyChar">
    <w:name w:val="AssignBody Char"/>
    <w:basedOn w:val="DefaultParagraphFont"/>
    <w:link w:val="AssignBody"/>
    <w:rsid w:val="00762DA7"/>
  </w:style>
  <w:style w:type="table" w:styleId="TableGrid">
    <w:name w:val="Table Grid"/>
    <w:basedOn w:val="TableNormal"/>
    <w:uiPriority w:val="39"/>
    <w:rsid w:val="00762DA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62DA7"/>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3F6E4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E47"/>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F66414"/>
  </w:style>
  <w:style w:type="character" w:customStyle="1" w:styleId="normaltextrun">
    <w:name w:val="normaltextrun"/>
    <w:basedOn w:val="DefaultParagraphFont"/>
    <w:rsid w:val="00496D6D"/>
  </w:style>
  <w:style w:type="character" w:customStyle="1" w:styleId="eop">
    <w:name w:val="eop"/>
    <w:basedOn w:val="DefaultParagraphFont"/>
    <w:rsid w:val="00496D6D"/>
  </w:style>
  <w:style w:type="paragraph" w:styleId="Revision">
    <w:name w:val="Revision"/>
    <w:hidden/>
    <w:uiPriority w:val="99"/>
    <w:semiHidden/>
    <w:rsid w:val="00C459BE"/>
  </w:style>
  <w:style w:type="paragraph" w:styleId="ListParagraph">
    <w:name w:val="List Paragraph"/>
    <w:basedOn w:val="Normal"/>
    <w:uiPriority w:val="34"/>
    <w:qFormat/>
    <w:rsid w:val="00495F6C"/>
    <w:pPr>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0205">
      <w:bodyDiv w:val="1"/>
      <w:marLeft w:val="0"/>
      <w:marRight w:val="0"/>
      <w:marTop w:val="0"/>
      <w:marBottom w:val="0"/>
      <w:divBdr>
        <w:top w:val="none" w:sz="0" w:space="0" w:color="auto"/>
        <w:left w:val="none" w:sz="0" w:space="0" w:color="auto"/>
        <w:bottom w:val="none" w:sz="0" w:space="0" w:color="auto"/>
        <w:right w:val="none" w:sz="0" w:space="0" w:color="auto"/>
      </w:divBdr>
      <w:divsChild>
        <w:div w:id="1829634593">
          <w:marLeft w:val="0"/>
          <w:marRight w:val="0"/>
          <w:marTop w:val="0"/>
          <w:marBottom w:val="0"/>
          <w:divBdr>
            <w:top w:val="none" w:sz="0" w:space="0" w:color="auto"/>
            <w:left w:val="none" w:sz="0" w:space="0" w:color="auto"/>
            <w:bottom w:val="none" w:sz="0" w:space="0" w:color="auto"/>
            <w:right w:val="none" w:sz="0" w:space="0" w:color="auto"/>
          </w:divBdr>
          <w:divsChild>
            <w:div w:id="1165168145">
              <w:marLeft w:val="0"/>
              <w:marRight w:val="0"/>
              <w:marTop w:val="0"/>
              <w:marBottom w:val="0"/>
              <w:divBdr>
                <w:top w:val="none" w:sz="0" w:space="0" w:color="auto"/>
                <w:left w:val="none" w:sz="0" w:space="0" w:color="auto"/>
                <w:bottom w:val="none" w:sz="0" w:space="0" w:color="auto"/>
                <w:right w:val="none" w:sz="0" w:space="0" w:color="auto"/>
              </w:divBdr>
              <w:divsChild>
                <w:div w:id="318970450">
                  <w:marLeft w:val="0"/>
                  <w:marRight w:val="0"/>
                  <w:marTop w:val="0"/>
                  <w:marBottom w:val="0"/>
                  <w:divBdr>
                    <w:top w:val="none" w:sz="0" w:space="0" w:color="auto"/>
                    <w:left w:val="none" w:sz="0" w:space="0" w:color="auto"/>
                    <w:bottom w:val="none" w:sz="0" w:space="0" w:color="auto"/>
                    <w:right w:val="none" w:sz="0" w:space="0" w:color="auto"/>
                  </w:divBdr>
                </w:div>
              </w:divsChild>
            </w:div>
            <w:div w:id="2019692851">
              <w:marLeft w:val="0"/>
              <w:marRight w:val="0"/>
              <w:marTop w:val="0"/>
              <w:marBottom w:val="0"/>
              <w:divBdr>
                <w:top w:val="none" w:sz="0" w:space="0" w:color="auto"/>
                <w:left w:val="none" w:sz="0" w:space="0" w:color="auto"/>
                <w:bottom w:val="none" w:sz="0" w:space="0" w:color="auto"/>
                <w:right w:val="none" w:sz="0" w:space="0" w:color="auto"/>
              </w:divBdr>
              <w:divsChild>
                <w:div w:id="88155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11562">
          <w:marLeft w:val="0"/>
          <w:marRight w:val="0"/>
          <w:marTop w:val="0"/>
          <w:marBottom w:val="0"/>
          <w:divBdr>
            <w:top w:val="none" w:sz="0" w:space="0" w:color="auto"/>
            <w:left w:val="none" w:sz="0" w:space="0" w:color="auto"/>
            <w:bottom w:val="none" w:sz="0" w:space="0" w:color="auto"/>
            <w:right w:val="none" w:sz="0" w:space="0" w:color="auto"/>
          </w:divBdr>
          <w:divsChild>
            <w:div w:id="1187602896">
              <w:marLeft w:val="0"/>
              <w:marRight w:val="0"/>
              <w:marTop w:val="0"/>
              <w:marBottom w:val="0"/>
              <w:divBdr>
                <w:top w:val="none" w:sz="0" w:space="0" w:color="auto"/>
                <w:left w:val="none" w:sz="0" w:space="0" w:color="auto"/>
                <w:bottom w:val="none" w:sz="0" w:space="0" w:color="auto"/>
                <w:right w:val="none" w:sz="0" w:space="0" w:color="auto"/>
              </w:divBdr>
              <w:divsChild>
                <w:div w:id="113216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60208">
      <w:bodyDiv w:val="1"/>
      <w:marLeft w:val="0"/>
      <w:marRight w:val="0"/>
      <w:marTop w:val="0"/>
      <w:marBottom w:val="0"/>
      <w:divBdr>
        <w:top w:val="none" w:sz="0" w:space="0" w:color="auto"/>
        <w:left w:val="none" w:sz="0" w:space="0" w:color="auto"/>
        <w:bottom w:val="none" w:sz="0" w:space="0" w:color="auto"/>
        <w:right w:val="none" w:sz="0" w:space="0" w:color="auto"/>
      </w:divBdr>
      <w:divsChild>
        <w:div w:id="558979612">
          <w:marLeft w:val="0"/>
          <w:marRight w:val="0"/>
          <w:marTop w:val="0"/>
          <w:marBottom w:val="0"/>
          <w:divBdr>
            <w:top w:val="none" w:sz="0" w:space="0" w:color="auto"/>
            <w:left w:val="none" w:sz="0" w:space="0" w:color="auto"/>
            <w:bottom w:val="none" w:sz="0" w:space="0" w:color="auto"/>
            <w:right w:val="none" w:sz="0" w:space="0" w:color="auto"/>
          </w:divBdr>
          <w:divsChild>
            <w:div w:id="795952991">
              <w:marLeft w:val="0"/>
              <w:marRight w:val="0"/>
              <w:marTop w:val="0"/>
              <w:marBottom w:val="0"/>
              <w:divBdr>
                <w:top w:val="none" w:sz="0" w:space="0" w:color="auto"/>
                <w:left w:val="none" w:sz="0" w:space="0" w:color="auto"/>
                <w:bottom w:val="none" w:sz="0" w:space="0" w:color="auto"/>
                <w:right w:val="none" w:sz="0" w:space="0" w:color="auto"/>
              </w:divBdr>
              <w:divsChild>
                <w:div w:id="408961403">
                  <w:marLeft w:val="0"/>
                  <w:marRight w:val="0"/>
                  <w:marTop w:val="0"/>
                  <w:marBottom w:val="0"/>
                  <w:divBdr>
                    <w:top w:val="none" w:sz="0" w:space="0" w:color="auto"/>
                    <w:left w:val="none" w:sz="0" w:space="0" w:color="auto"/>
                    <w:bottom w:val="none" w:sz="0" w:space="0" w:color="auto"/>
                    <w:right w:val="none" w:sz="0" w:space="0" w:color="auto"/>
                  </w:divBdr>
                  <w:divsChild>
                    <w:div w:id="112997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26657">
      <w:bodyDiv w:val="1"/>
      <w:marLeft w:val="0"/>
      <w:marRight w:val="0"/>
      <w:marTop w:val="0"/>
      <w:marBottom w:val="0"/>
      <w:divBdr>
        <w:top w:val="none" w:sz="0" w:space="0" w:color="auto"/>
        <w:left w:val="none" w:sz="0" w:space="0" w:color="auto"/>
        <w:bottom w:val="none" w:sz="0" w:space="0" w:color="auto"/>
        <w:right w:val="none" w:sz="0" w:space="0" w:color="auto"/>
      </w:divBdr>
      <w:divsChild>
        <w:div w:id="760292648">
          <w:marLeft w:val="0"/>
          <w:marRight w:val="0"/>
          <w:marTop w:val="0"/>
          <w:marBottom w:val="0"/>
          <w:divBdr>
            <w:top w:val="none" w:sz="0" w:space="0" w:color="auto"/>
            <w:left w:val="none" w:sz="0" w:space="0" w:color="auto"/>
            <w:bottom w:val="none" w:sz="0" w:space="0" w:color="auto"/>
            <w:right w:val="none" w:sz="0" w:space="0" w:color="auto"/>
          </w:divBdr>
          <w:divsChild>
            <w:div w:id="754744977">
              <w:marLeft w:val="0"/>
              <w:marRight w:val="0"/>
              <w:marTop w:val="0"/>
              <w:marBottom w:val="0"/>
              <w:divBdr>
                <w:top w:val="none" w:sz="0" w:space="0" w:color="auto"/>
                <w:left w:val="none" w:sz="0" w:space="0" w:color="auto"/>
                <w:bottom w:val="none" w:sz="0" w:space="0" w:color="auto"/>
                <w:right w:val="none" w:sz="0" w:space="0" w:color="auto"/>
              </w:divBdr>
              <w:divsChild>
                <w:div w:id="50570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48237">
      <w:bodyDiv w:val="1"/>
      <w:marLeft w:val="0"/>
      <w:marRight w:val="0"/>
      <w:marTop w:val="0"/>
      <w:marBottom w:val="0"/>
      <w:divBdr>
        <w:top w:val="none" w:sz="0" w:space="0" w:color="auto"/>
        <w:left w:val="none" w:sz="0" w:space="0" w:color="auto"/>
        <w:bottom w:val="none" w:sz="0" w:space="0" w:color="auto"/>
        <w:right w:val="none" w:sz="0" w:space="0" w:color="auto"/>
      </w:divBdr>
    </w:div>
    <w:div w:id="292641474">
      <w:bodyDiv w:val="1"/>
      <w:marLeft w:val="0"/>
      <w:marRight w:val="0"/>
      <w:marTop w:val="0"/>
      <w:marBottom w:val="0"/>
      <w:divBdr>
        <w:top w:val="none" w:sz="0" w:space="0" w:color="auto"/>
        <w:left w:val="none" w:sz="0" w:space="0" w:color="auto"/>
        <w:bottom w:val="none" w:sz="0" w:space="0" w:color="auto"/>
        <w:right w:val="none" w:sz="0" w:space="0" w:color="auto"/>
      </w:divBdr>
    </w:div>
    <w:div w:id="304628810">
      <w:bodyDiv w:val="1"/>
      <w:marLeft w:val="0"/>
      <w:marRight w:val="0"/>
      <w:marTop w:val="0"/>
      <w:marBottom w:val="0"/>
      <w:divBdr>
        <w:top w:val="none" w:sz="0" w:space="0" w:color="auto"/>
        <w:left w:val="none" w:sz="0" w:space="0" w:color="auto"/>
        <w:bottom w:val="none" w:sz="0" w:space="0" w:color="auto"/>
        <w:right w:val="none" w:sz="0" w:space="0" w:color="auto"/>
      </w:divBdr>
    </w:div>
    <w:div w:id="359624684">
      <w:bodyDiv w:val="1"/>
      <w:marLeft w:val="0"/>
      <w:marRight w:val="0"/>
      <w:marTop w:val="0"/>
      <w:marBottom w:val="0"/>
      <w:divBdr>
        <w:top w:val="none" w:sz="0" w:space="0" w:color="auto"/>
        <w:left w:val="none" w:sz="0" w:space="0" w:color="auto"/>
        <w:bottom w:val="none" w:sz="0" w:space="0" w:color="auto"/>
        <w:right w:val="none" w:sz="0" w:space="0" w:color="auto"/>
      </w:divBdr>
      <w:divsChild>
        <w:div w:id="57166717">
          <w:marLeft w:val="0"/>
          <w:marRight w:val="0"/>
          <w:marTop w:val="0"/>
          <w:marBottom w:val="0"/>
          <w:divBdr>
            <w:top w:val="none" w:sz="0" w:space="0" w:color="auto"/>
            <w:left w:val="none" w:sz="0" w:space="0" w:color="auto"/>
            <w:bottom w:val="none" w:sz="0" w:space="0" w:color="auto"/>
            <w:right w:val="none" w:sz="0" w:space="0" w:color="auto"/>
          </w:divBdr>
          <w:divsChild>
            <w:div w:id="2110467492">
              <w:marLeft w:val="0"/>
              <w:marRight w:val="0"/>
              <w:marTop w:val="0"/>
              <w:marBottom w:val="0"/>
              <w:divBdr>
                <w:top w:val="none" w:sz="0" w:space="0" w:color="auto"/>
                <w:left w:val="none" w:sz="0" w:space="0" w:color="auto"/>
                <w:bottom w:val="none" w:sz="0" w:space="0" w:color="auto"/>
                <w:right w:val="none" w:sz="0" w:space="0" w:color="auto"/>
              </w:divBdr>
              <w:divsChild>
                <w:div w:id="182133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82642">
      <w:bodyDiv w:val="1"/>
      <w:marLeft w:val="0"/>
      <w:marRight w:val="0"/>
      <w:marTop w:val="0"/>
      <w:marBottom w:val="0"/>
      <w:divBdr>
        <w:top w:val="none" w:sz="0" w:space="0" w:color="auto"/>
        <w:left w:val="none" w:sz="0" w:space="0" w:color="auto"/>
        <w:bottom w:val="none" w:sz="0" w:space="0" w:color="auto"/>
        <w:right w:val="none" w:sz="0" w:space="0" w:color="auto"/>
      </w:divBdr>
      <w:divsChild>
        <w:div w:id="77334429">
          <w:marLeft w:val="0"/>
          <w:marRight w:val="0"/>
          <w:marTop w:val="0"/>
          <w:marBottom w:val="0"/>
          <w:divBdr>
            <w:top w:val="none" w:sz="0" w:space="0" w:color="auto"/>
            <w:left w:val="none" w:sz="0" w:space="0" w:color="auto"/>
            <w:bottom w:val="none" w:sz="0" w:space="0" w:color="auto"/>
            <w:right w:val="none" w:sz="0" w:space="0" w:color="auto"/>
          </w:divBdr>
          <w:divsChild>
            <w:div w:id="705571016">
              <w:marLeft w:val="0"/>
              <w:marRight w:val="0"/>
              <w:marTop w:val="0"/>
              <w:marBottom w:val="0"/>
              <w:divBdr>
                <w:top w:val="none" w:sz="0" w:space="0" w:color="auto"/>
                <w:left w:val="none" w:sz="0" w:space="0" w:color="auto"/>
                <w:bottom w:val="none" w:sz="0" w:space="0" w:color="auto"/>
                <w:right w:val="none" w:sz="0" w:space="0" w:color="auto"/>
              </w:divBdr>
              <w:divsChild>
                <w:div w:id="1681470472">
                  <w:marLeft w:val="0"/>
                  <w:marRight w:val="0"/>
                  <w:marTop w:val="0"/>
                  <w:marBottom w:val="0"/>
                  <w:divBdr>
                    <w:top w:val="none" w:sz="0" w:space="0" w:color="auto"/>
                    <w:left w:val="none" w:sz="0" w:space="0" w:color="auto"/>
                    <w:bottom w:val="none" w:sz="0" w:space="0" w:color="auto"/>
                    <w:right w:val="none" w:sz="0" w:space="0" w:color="auto"/>
                  </w:divBdr>
                  <w:divsChild>
                    <w:div w:id="86317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546004">
      <w:bodyDiv w:val="1"/>
      <w:marLeft w:val="0"/>
      <w:marRight w:val="0"/>
      <w:marTop w:val="0"/>
      <w:marBottom w:val="0"/>
      <w:divBdr>
        <w:top w:val="none" w:sz="0" w:space="0" w:color="auto"/>
        <w:left w:val="none" w:sz="0" w:space="0" w:color="auto"/>
        <w:bottom w:val="none" w:sz="0" w:space="0" w:color="auto"/>
        <w:right w:val="none" w:sz="0" w:space="0" w:color="auto"/>
      </w:divBdr>
      <w:divsChild>
        <w:div w:id="158158968">
          <w:marLeft w:val="0"/>
          <w:marRight w:val="0"/>
          <w:marTop w:val="0"/>
          <w:marBottom w:val="0"/>
          <w:divBdr>
            <w:top w:val="none" w:sz="0" w:space="0" w:color="auto"/>
            <w:left w:val="none" w:sz="0" w:space="0" w:color="auto"/>
            <w:bottom w:val="none" w:sz="0" w:space="0" w:color="auto"/>
            <w:right w:val="none" w:sz="0" w:space="0" w:color="auto"/>
          </w:divBdr>
          <w:divsChild>
            <w:div w:id="809783755">
              <w:marLeft w:val="0"/>
              <w:marRight w:val="0"/>
              <w:marTop w:val="0"/>
              <w:marBottom w:val="0"/>
              <w:divBdr>
                <w:top w:val="none" w:sz="0" w:space="0" w:color="auto"/>
                <w:left w:val="none" w:sz="0" w:space="0" w:color="auto"/>
                <w:bottom w:val="none" w:sz="0" w:space="0" w:color="auto"/>
                <w:right w:val="none" w:sz="0" w:space="0" w:color="auto"/>
              </w:divBdr>
              <w:divsChild>
                <w:div w:id="158892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594569">
      <w:bodyDiv w:val="1"/>
      <w:marLeft w:val="0"/>
      <w:marRight w:val="0"/>
      <w:marTop w:val="0"/>
      <w:marBottom w:val="0"/>
      <w:divBdr>
        <w:top w:val="none" w:sz="0" w:space="0" w:color="auto"/>
        <w:left w:val="none" w:sz="0" w:space="0" w:color="auto"/>
        <w:bottom w:val="none" w:sz="0" w:space="0" w:color="auto"/>
        <w:right w:val="none" w:sz="0" w:space="0" w:color="auto"/>
      </w:divBdr>
      <w:divsChild>
        <w:div w:id="1077358993">
          <w:marLeft w:val="0"/>
          <w:marRight w:val="0"/>
          <w:marTop w:val="0"/>
          <w:marBottom w:val="0"/>
          <w:divBdr>
            <w:top w:val="none" w:sz="0" w:space="0" w:color="auto"/>
            <w:left w:val="none" w:sz="0" w:space="0" w:color="auto"/>
            <w:bottom w:val="none" w:sz="0" w:space="0" w:color="auto"/>
            <w:right w:val="none" w:sz="0" w:space="0" w:color="auto"/>
          </w:divBdr>
          <w:divsChild>
            <w:div w:id="1244871429">
              <w:marLeft w:val="0"/>
              <w:marRight w:val="0"/>
              <w:marTop w:val="0"/>
              <w:marBottom w:val="0"/>
              <w:divBdr>
                <w:top w:val="none" w:sz="0" w:space="0" w:color="auto"/>
                <w:left w:val="none" w:sz="0" w:space="0" w:color="auto"/>
                <w:bottom w:val="none" w:sz="0" w:space="0" w:color="auto"/>
                <w:right w:val="none" w:sz="0" w:space="0" w:color="auto"/>
              </w:divBdr>
              <w:divsChild>
                <w:div w:id="47745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760634">
      <w:bodyDiv w:val="1"/>
      <w:marLeft w:val="0"/>
      <w:marRight w:val="0"/>
      <w:marTop w:val="0"/>
      <w:marBottom w:val="0"/>
      <w:divBdr>
        <w:top w:val="none" w:sz="0" w:space="0" w:color="auto"/>
        <w:left w:val="none" w:sz="0" w:space="0" w:color="auto"/>
        <w:bottom w:val="none" w:sz="0" w:space="0" w:color="auto"/>
        <w:right w:val="none" w:sz="0" w:space="0" w:color="auto"/>
      </w:divBdr>
    </w:div>
    <w:div w:id="665522901">
      <w:bodyDiv w:val="1"/>
      <w:marLeft w:val="0"/>
      <w:marRight w:val="0"/>
      <w:marTop w:val="0"/>
      <w:marBottom w:val="0"/>
      <w:divBdr>
        <w:top w:val="none" w:sz="0" w:space="0" w:color="auto"/>
        <w:left w:val="none" w:sz="0" w:space="0" w:color="auto"/>
        <w:bottom w:val="none" w:sz="0" w:space="0" w:color="auto"/>
        <w:right w:val="none" w:sz="0" w:space="0" w:color="auto"/>
      </w:divBdr>
      <w:divsChild>
        <w:div w:id="761141704">
          <w:marLeft w:val="0"/>
          <w:marRight w:val="0"/>
          <w:marTop w:val="0"/>
          <w:marBottom w:val="0"/>
          <w:divBdr>
            <w:top w:val="none" w:sz="0" w:space="0" w:color="auto"/>
            <w:left w:val="none" w:sz="0" w:space="0" w:color="auto"/>
            <w:bottom w:val="none" w:sz="0" w:space="0" w:color="auto"/>
            <w:right w:val="none" w:sz="0" w:space="0" w:color="auto"/>
          </w:divBdr>
          <w:divsChild>
            <w:div w:id="1341083831">
              <w:marLeft w:val="0"/>
              <w:marRight w:val="0"/>
              <w:marTop w:val="0"/>
              <w:marBottom w:val="0"/>
              <w:divBdr>
                <w:top w:val="none" w:sz="0" w:space="0" w:color="auto"/>
                <w:left w:val="none" w:sz="0" w:space="0" w:color="auto"/>
                <w:bottom w:val="none" w:sz="0" w:space="0" w:color="auto"/>
                <w:right w:val="none" w:sz="0" w:space="0" w:color="auto"/>
              </w:divBdr>
              <w:divsChild>
                <w:div w:id="53454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653416">
      <w:bodyDiv w:val="1"/>
      <w:marLeft w:val="0"/>
      <w:marRight w:val="0"/>
      <w:marTop w:val="0"/>
      <w:marBottom w:val="0"/>
      <w:divBdr>
        <w:top w:val="none" w:sz="0" w:space="0" w:color="auto"/>
        <w:left w:val="none" w:sz="0" w:space="0" w:color="auto"/>
        <w:bottom w:val="none" w:sz="0" w:space="0" w:color="auto"/>
        <w:right w:val="none" w:sz="0" w:space="0" w:color="auto"/>
      </w:divBdr>
    </w:div>
    <w:div w:id="793207974">
      <w:bodyDiv w:val="1"/>
      <w:marLeft w:val="0"/>
      <w:marRight w:val="0"/>
      <w:marTop w:val="0"/>
      <w:marBottom w:val="0"/>
      <w:divBdr>
        <w:top w:val="none" w:sz="0" w:space="0" w:color="auto"/>
        <w:left w:val="none" w:sz="0" w:space="0" w:color="auto"/>
        <w:bottom w:val="none" w:sz="0" w:space="0" w:color="auto"/>
        <w:right w:val="none" w:sz="0" w:space="0" w:color="auto"/>
      </w:divBdr>
    </w:div>
    <w:div w:id="840704249">
      <w:bodyDiv w:val="1"/>
      <w:marLeft w:val="0"/>
      <w:marRight w:val="0"/>
      <w:marTop w:val="0"/>
      <w:marBottom w:val="0"/>
      <w:divBdr>
        <w:top w:val="none" w:sz="0" w:space="0" w:color="auto"/>
        <w:left w:val="none" w:sz="0" w:space="0" w:color="auto"/>
        <w:bottom w:val="none" w:sz="0" w:space="0" w:color="auto"/>
        <w:right w:val="none" w:sz="0" w:space="0" w:color="auto"/>
      </w:divBdr>
    </w:div>
    <w:div w:id="857355985">
      <w:bodyDiv w:val="1"/>
      <w:marLeft w:val="0"/>
      <w:marRight w:val="0"/>
      <w:marTop w:val="0"/>
      <w:marBottom w:val="0"/>
      <w:divBdr>
        <w:top w:val="none" w:sz="0" w:space="0" w:color="auto"/>
        <w:left w:val="none" w:sz="0" w:space="0" w:color="auto"/>
        <w:bottom w:val="none" w:sz="0" w:space="0" w:color="auto"/>
        <w:right w:val="none" w:sz="0" w:space="0" w:color="auto"/>
      </w:divBdr>
    </w:div>
    <w:div w:id="905380988">
      <w:bodyDiv w:val="1"/>
      <w:marLeft w:val="0"/>
      <w:marRight w:val="0"/>
      <w:marTop w:val="0"/>
      <w:marBottom w:val="0"/>
      <w:divBdr>
        <w:top w:val="none" w:sz="0" w:space="0" w:color="auto"/>
        <w:left w:val="none" w:sz="0" w:space="0" w:color="auto"/>
        <w:bottom w:val="none" w:sz="0" w:space="0" w:color="auto"/>
        <w:right w:val="none" w:sz="0" w:space="0" w:color="auto"/>
      </w:divBdr>
    </w:div>
    <w:div w:id="1054739717">
      <w:bodyDiv w:val="1"/>
      <w:marLeft w:val="0"/>
      <w:marRight w:val="0"/>
      <w:marTop w:val="0"/>
      <w:marBottom w:val="0"/>
      <w:divBdr>
        <w:top w:val="none" w:sz="0" w:space="0" w:color="auto"/>
        <w:left w:val="none" w:sz="0" w:space="0" w:color="auto"/>
        <w:bottom w:val="none" w:sz="0" w:space="0" w:color="auto"/>
        <w:right w:val="none" w:sz="0" w:space="0" w:color="auto"/>
      </w:divBdr>
    </w:div>
    <w:div w:id="1079248314">
      <w:bodyDiv w:val="1"/>
      <w:marLeft w:val="0"/>
      <w:marRight w:val="0"/>
      <w:marTop w:val="0"/>
      <w:marBottom w:val="0"/>
      <w:divBdr>
        <w:top w:val="none" w:sz="0" w:space="0" w:color="auto"/>
        <w:left w:val="none" w:sz="0" w:space="0" w:color="auto"/>
        <w:bottom w:val="none" w:sz="0" w:space="0" w:color="auto"/>
        <w:right w:val="none" w:sz="0" w:space="0" w:color="auto"/>
      </w:divBdr>
    </w:div>
    <w:div w:id="1089232787">
      <w:bodyDiv w:val="1"/>
      <w:marLeft w:val="0"/>
      <w:marRight w:val="0"/>
      <w:marTop w:val="0"/>
      <w:marBottom w:val="0"/>
      <w:divBdr>
        <w:top w:val="none" w:sz="0" w:space="0" w:color="auto"/>
        <w:left w:val="none" w:sz="0" w:space="0" w:color="auto"/>
        <w:bottom w:val="none" w:sz="0" w:space="0" w:color="auto"/>
        <w:right w:val="none" w:sz="0" w:space="0" w:color="auto"/>
      </w:divBdr>
      <w:divsChild>
        <w:div w:id="371349922">
          <w:marLeft w:val="0"/>
          <w:marRight w:val="0"/>
          <w:marTop w:val="0"/>
          <w:marBottom w:val="0"/>
          <w:divBdr>
            <w:top w:val="none" w:sz="0" w:space="0" w:color="auto"/>
            <w:left w:val="none" w:sz="0" w:space="0" w:color="auto"/>
            <w:bottom w:val="none" w:sz="0" w:space="0" w:color="auto"/>
            <w:right w:val="none" w:sz="0" w:space="0" w:color="auto"/>
          </w:divBdr>
          <w:divsChild>
            <w:div w:id="1460413053">
              <w:marLeft w:val="0"/>
              <w:marRight w:val="0"/>
              <w:marTop w:val="0"/>
              <w:marBottom w:val="0"/>
              <w:divBdr>
                <w:top w:val="none" w:sz="0" w:space="0" w:color="auto"/>
                <w:left w:val="none" w:sz="0" w:space="0" w:color="auto"/>
                <w:bottom w:val="none" w:sz="0" w:space="0" w:color="auto"/>
                <w:right w:val="none" w:sz="0" w:space="0" w:color="auto"/>
              </w:divBdr>
              <w:divsChild>
                <w:div w:id="2073384124">
                  <w:marLeft w:val="0"/>
                  <w:marRight w:val="0"/>
                  <w:marTop w:val="0"/>
                  <w:marBottom w:val="0"/>
                  <w:divBdr>
                    <w:top w:val="none" w:sz="0" w:space="0" w:color="auto"/>
                    <w:left w:val="none" w:sz="0" w:space="0" w:color="auto"/>
                    <w:bottom w:val="none" w:sz="0" w:space="0" w:color="auto"/>
                    <w:right w:val="none" w:sz="0" w:space="0" w:color="auto"/>
                  </w:divBdr>
                  <w:divsChild>
                    <w:div w:id="128696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686978">
      <w:bodyDiv w:val="1"/>
      <w:marLeft w:val="0"/>
      <w:marRight w:val="0"/>
      <w:marTop w:val="0"/>
      <w:marBottom w:val="0"/>
      <w:divBdr>
        <w:top w:val="none" w:sz="0" w:space="0" w:color="auto"/>
        <w:left w:val="none" w:sz="0" w:space="0" w:color="auto"/>
        <w:bottom w:val="none" w:sz="0" w:space="0" w:color="auto"/>
        <w:right w:val="none" w:sz="0" w:space="0" w:color="auto"/>
      </w:divBdr>
      <w:divsChild>
        <w:div w:id="1011644026">
          <w:marLeft w:val="0"/>
          <w:marRight w:val="0"/>
          <w:marTop w:val="0"/>
          <w:marBottom w:val="0"/>
          <w:divBdr>
            <w:top w:val="none" w:sz="0" w:space="0" w:color="auto"/>
            <w:left w:val="none" w:sz="0" w:space="0" w:color="auto"/>
            <w:bottom w:val="none" w:sz="0" w:space="0" w:color="auto"/>
            <w:right w:val="none" w:sz="0" w:space="0" w:color="auto"/>
          </w:divBdr>
          <w:divsChild>
            <w:div w:id="707729718">
              <w:marLeft w:val="0"/>
              <w:marRight w:val="0"/>
              <w:marTop w:val="0"/>
              <w:marBottom w:val="0"/>
              <w:divBdr>
                <w:top w:val="none" w:sz="0" w:space="0" w:color="auto"/>
                <w:left w:val="none" w:sz="0" w:space="0" w:color="auto"/>
                <w:bottom w:val="none" w:sz="0" w:space="0" w:color="auto"/>
                <w:right w:val="none" w:sz="0" w:space="0" w:color="auto"/>
              </w:divBdr>
              <w:divsChild>
                <w:div w:id="159967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619963">
      <w:bodyDiv w:val="1"/>
      <w:marLeft w:val="0"/>
      <w:marRight w:val="0"/>
      <w:marTop w:val="0"/>
      <w:marBottom w:val="0"/>
      <w:divBdr>
        <w:top w:val="none" w:sz="0" w:space="0" w:color="auto"/>
        <w:left w:val="none" w:sz="0" w:space="0" w:color="auto"/>
        <w:bottom w:val="none" w:sz="0" w:space="0" w:color="auto"/>
        <w:right w:val="none" w:sz="0" w:space="0" w:color="auto"/>
      </w:divBdr>
      <w:divsChild>
        <w:div w:id="1936090431">
          <w:marLeft w:val="0"/>
          <w:marRight w:val="0"/>
          <w:marTop w:val="0"/>
          <w:marBottom w:val="0"/>
          <w:divBdr>
            <w:top w:val="none" w:sz="0" w:space="0" w:color="auto"/>
            <w:left w:val="none" w:sz="0" w:space="0" w:color="auto"/>
            <w:bottom w:val="none" w:sz="0" w:space="0" w:color="auto"/>
            <w:right w:val="none" w:sz="0" w:space="0" w:color="auto"/>
          </w:divBdr>
          <w:divsChild>
            <w:div w:id="2122333068">
              <w:marLeft w:val="0"/>
              <w:marRight w:val="0"/>
              <w:marTop w:val="0"/>
              <w:marBottom w:val="0"/>
              <w:divBdr>
                <w:top w:val="none" w:sz="0" w:space="0" w:color="auto"/>
                <w:left w:val="none" w:sz="0" w:space="0" w:color="auto"/>
                <w:bottom w:val="none" w:sz="0" w:space="0" w:color="auto"/>
                <w:right w:val="none" w:sz="0" w:space="0" w:color="auto"/>
              </w:divBdr>
              <w:divsChild>
                <w:div w:id="693728584">
                  <w:marLeft w:val="0"/>
                  <w:marRight w:val="0"/>
                  <w:marTop w:val="0"/>
                  <w:marBottom w:val="0"/>
                  <w:divBdr>
                    <w:top w:val="none" w:sz="0" w:space="0" w:color="auto"/>
                    <w:left w:val="none" w:sz="0" w:space="0" w:color="auto"/>
                    <w:bottom w:val="none" w:sz="0" w:space="0" w:color="auto"/>
                    <w:right w:val="none" w:sz="0" w:space="0" w:color="auto"/>
                  </w:divBdr>
                  <w:divsChild>
                    <w:div w:id="56310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329853">
      <w:bodyDiv w:val="1"/>
      <w:marLeft w:val="0"/>
      <w:marRight w:val="0"/>
      <w:marTop w:val="0"/>
      <w:marBottom w:val="0"/>
      <w:divBdr>
        <w:top w:val="none" w:sz="0" w:space="0" w:color="auto"/>
        <w:left w:val="none" w:sz="0" w:space="0" w:color="auto"/>
        <w:bottom w:val="none" w:sz="0" w:space="0" w:color="auto"/>
        <w:right w:val="none" w:sz="0" w:space="0" w:color="auto"/>
      </w:divBdr>
    </w:div>
    <w:div w:id="1292595614">
      <w:bodyDiv w:val="1"/>
      <w:marLeft w:val="0"/>
      <w:marRight w:val="0"/>
      <w:marTop w:val="0"/>
      <w:marBottom w:val="0"/>
      <w:divBdr>
        <w:top w:val="none" w:sz="0" w:space="0" w:color="auto"/>
        <w:left w:val="none" w:sz="0" w:space="0" w:color="auto"/>
        <w:bottom w:val="none" w:sz="0" w:space="0" w:color="auto"/>
        <w:right w:val="none" w:sz="0" w:space="0" w:color="auto"/>
      </w:divBdr>
      <w:divsChild>
        <w:div w:id="319651474">
          <w:marLeft w:val="0"/>
          <w:marRight w:val="0"/>
          <w:marTop w:val="0"/>
          <w:marBottom w:val="0"/>
          <w:divBdr>
            <w:top w:val="none" w:sz="0" w:space="0" w:color="auto"/>
            <w:left w:val="none" w:sz="0" w:space="0" w:color="auto"/>
            <w:bottom w:val="none" w:sz="0" w:space="0" w:color="auto"/>
            <w:right w:val="none" w:sz="0" w:space="0" w:color="auto"/>
          </w:divBdr>
          <w:divsChild>
            <w:div w:id="2042320295">
              <w:marLeft w:val="0"/>
              <w:marRight w:val="0"/>
              <w:marTop w:val="0"/>
              <w:marBottom w:val="0"/>
              <w:divBdr>
                <w:top w:val="none" w:sz="0" w:space="0" w:color="auto"/>
                <w:left w:val="none" w:sz="0" w:space="0" w:color="auto"/>
                <w:bottom w:val="none" w:sz="0" w:space="0" w:color="auto"/>
                <w:right w:val="none" w:sz="0" w:space="0" w:color="auto"/>
              </w:divBdr>
              <w:divsChild>
                <w:div w:id="64620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802956">
      <w:bodyDiv w:val="1"/>
      <w:marLeft w:val="0"/>
      <w:marRight w:val="0"/>
      <w:marTop w:val="0"/>
      <w:marBottom w:val="0"/>
      <w:divBdr>
        <w:top w:val="none" w:sz="0" w:space="0" w:color="auto"/>
        <w:left w:val="none" w:sz="0" w:space="0" w:color="auto"/>
        <w:bottom w:val="none" w:sz="0" w:space="0" w:color="auto"/>
        <w:right w:val="none" w:sz="0" w:space="0" w:color="auto"/>
      </w:divBdr>
    </w:div>
    <w:div w:id="1490096547">
      <w:bodyDiv w:val="1"/>
      <w:marLeft w:val="0"/>
      <w:marRight w:val="0"/>
      <w:marTop w:val="0"/>
      <w:marBottom w:val="0"/>
      <w:divBdr>
        <w:top w:val="none" w:sz="0" w:space="0" w:color="auto"/>
        <w:left w:val="none" w:sz="0" w:space="0" w:color="auto"/>
        <w:bottom w:val="none" w:sz="0" w:space="0" w:color="auto"/>
        <w:right w:val="none" w:sz="0" w:space="0" w:color="auto"/>
      </w:divBdr>
    </w:div>
    <w:div w:id="1520506287">
      <w:bodyDiv w:val="1"/>
      <w:marLeft w:val="0"/>
      <w:marRight w:val="0"/>
      <w:marTop w:val="0"/>
      <w:marBottom w:val="0"/>
      <w:divBdr>
        <w:top w:val="none" w:sz="0" w:space="0" w:color="auto"/>
        <w:left w:val="none" w:sz="0" w:space="0" w:color="auto"/>
        <w:bottom w:val="none" w:sz="0" w:space="0" w:color="auto"/>
        <w:right w:val="none" w:sz="0" w:space="0" w:color="auto"/>
      </w:divBdr>
      <w:divsChild>
        <w:div w:id="2066876692">
          <w:marLeft w:val="0"/>
          <w:marRight w:val="0"/>
          <w:marTop w:val="0"/>
          <w:marBottom w:val="0"/>
          <w:divBdr>
            <w:top w:val="none" w:sz="0" w:space="0" w:color="auto"/>
            <w:left w:val="none" w:sz="0" w:space="0" w:color="auto"/>
            <w:bottom w:val="none" w:sz="0" w:space="0" w:color="auto"/>
            <w:right w:val="none" w:sz="0" w:space="0" w:color="auto"/>
          </w:divBdr>
          <w:divsChild>
            <w:div w:id="1946886927">
              <w:marLeft w:val="0"/>
              <w:marRight w:val="0"/>
              <w:marTop w:val="0"/>
              <w:marBottom w:val="0"/>
              <w:divBdr>
                <w:top w:val="none" w:sz="0" w:space="0" w:color="auto"/>
                <w:left w:val="none" w:sz="0" w:space="0" w:color="auto"/>
                <w:bottom w:val="none" w:sz="0" w:space="0" w:color="auto"/>
                <w:right w:val="none" w:sz="0" w:space="0" w:color="auto"/>
              </w:divBdr>
              <w:divsChild>
                <w:div w:id="9714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534064">
      <w:bodyDiv w:val="1"/>
      <w:marLeft w:val="0"/>
      <w:marRight w:val="0"/>
      <w:marTop w:val="0"/>
      <w:marBottom w:val="0"/>
      <w:divBdr>
        <w:top w:val="none" w:sz="0" w:space="0" w:color="auto"/>
        <w:left w:val="none" w:sz="0" w:space="0" w:color="auto"/>
        <w:bottom w:val="none" w:sz="0" w:space="0" w:color="auto"/>
        <w:right w:val="none" w:sz="0" w:space="0" w:color="auto"/>
      </w:divBdr>
    </w:div>
    <w:div w:id="1615018027">
      <w:bodyDiv w:val="1"/>
      <w:marLeft w:val="0"/>
      <w:marRight w:val="0"/>
      <w:marTop w:val="0"/>
      <w:marBottom w:val="0"/>
      <w:divBdr>
        <w:top w:val="none" w:sz="0" w:space="0" w:color="auto"/>
        <w:left w:val="none" w:sz="0" w:space="0" w:color="auto"/>
        <w:bottom w:val="none" w:sz="0" w:space="0" w:color="auto"/>
        <w:right w:val="none" w:sz="0" w:space="0" w:color="auto"/>
      </w:divBdr>
    </w:div>
    <w:div w:id="1735010401">
      <w:bodyDiv w:val="1"/>
      <w:marLeft w:val="0"/>
      <w:marRight w:val="0"/>
      <w:marTop w:val="0"/>
      <w:marBottom w:val="0"/>
      <w:divBdr>
        <w:top w:val="none" w:sz="0" w:space="0" w:color="auto"/>
        <w:left w:val="none" w:sz="0" w:space="0" w:color="auto"/>
        <w:bottom w:val="none" w:sz="0" w:space="0" w:color="auto"/>
        <w:right w:val="none" w:sz="0" w:space="0" w:color="auto"/>
      </w:divBdr>
    </w:div>
    <w:div w:id="1849909945">
      <w:bodyDiv w:val="1"/>
      <w:marLeft w:val="0"/>
      <w:marRight w:val="0"/>
      <w:marTop w:val="0"/>
      <w:marBottom w:val="0"/>
      <w:divBdr>
        <w:top w:val="none" w:sz="0" w:space="0" w:color="auto"/>
        <w:left w:val="none" w:sz="0" w:space="0" w:color="auto"/>
        <w:bottom w:val="none" w:sz="0" w:space="0" w:color="auto"/>
        <w:right w:val="none" w:sz="0" w:space="0" w:color="auto"/>
      </w:divBdr>
    </w:div>
    <w:div w:id="1890259980">
      <w:bodyDiv w:val="1"/>
      <w:marLeft w:val="0"/>
      <w:marRight w:val="0"/>
      <w:marTop w:val="0"/>
      <w:marBottom w:val="0"/>
      <w:divBdr>
        <w:top w:val="none" w:sz="0" w:space="0" w:color="auto"/>
        <w:left w:val="none" w:sz="0" w:space="0" w:color="auto"/>
        <w:bottom w:val="none" w:sz="0" w:space="0" w:color="auto"/>
        <w:right w:val="none" w:sz="0" w:space="0" w:color="auto"/>
      </w:divBdr>
      <w:divsChild>
        <w:div w:id="1012533498">
          <w:marLeft w:val="0"/>
          <w:marRight w:val="0"/>
          <w:marTop w:val="0"/>
          <w:marBottom w:val="0"/>
          <w:divBdr>
            <w:top w:val="none" w:sz="0" w:space="0" w:color="auto"/>
            <w:left w:val="none" w:sz="0" w:space="0" w:color="auto"/>
            <w:bottom w:val="none" w:sz="0" w:space="0" w:color="auto"/>
            <w:right w:val="none" w:sz="0" w:space="0" w:color="auto"/>
          </w:divBdr>
          <w:divsChild>
            <w:div w:id="1268194868">
              <w:marLeft w:val="0"/>
              <w:marRight w:val="0"/>
              <w:marTop w:val="0"/>
              <w:marBottom w:val="0"/>
              <w:divBdr>
                <w:top w:val="none" w:sz="0" w:space="0" w:color="auto"/>
                <w:left w:val="none" w:sz="0" w:space="0" w:color="auto"/>
                <w:bottom w:val="none" w:sz="0" w:space="0" w:color="auto"/>
                <w:right w:val="none" w:sz="0" w:space="0" w:color="auto"/>
              </w:divBdr>
              <w:divsChild>
                <w:div w:id="164870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67717">
      <w:bodyDiv w:val="1"/>
      <w:marLeft w:val="0"/>
      <w:marRight w:val="0"/>
      <w:marTop w:val="0"/>
      <w:marBottom w:val="0"/>
      <w:divBdr>
        <w:top w:val="none" w:sz="0" w:space="0" w:color="auto"/>
        <w:left w:val="none" w:sz="0" w:space="0" w:color="auto"/>
        <w:bottom w:val="none" w:sz="0" w:space="0" w:color="auto"/>
        <w:right w:val="none" w:sz="0" w:space="0" w:color="auto"/>
      </w:divBdr>
      <w:divsChild>
        <w:div w:id="335499936">
          <w:marLeft w:val="0"/>
          <w:marRight w:val="0"/>
          <w:marTop w:val="0"/>
          <w:marBottom w:val="0"/>
          <w:divBdr>
            <w:top w:val="none" w:sz="0" w:space="0" w:color="auto"/>
            <w:left w:val="none" w:sz="0" w:space="0" w:color="auto"/>
            <w:bottom w:val="none" w:sz="0" w:space="0" w:color="auto"/>
            <w:right w:val="none" w:sz="0" w:space="0" w:color="auto"/>
          </w:divBdr>
          <w:divsChild>
            <w:div w:id="1594506795">
              <w:marLeft w:val="0"/>
              <w:marRight w:val="0"/>
              <w:marTop w:val="0"/>
              <w:marBottom w:val="0"/>
              <w:divBdr>
                <w:top w:val="none" w:sz="0" w:space="0" w:color="auto"/>
                <w:left w:val="none" w:sz="0" w:space="0" w:color="auto"/>
                <w:bottom w:val="none" w:sz="0" w:space="0" w:color="auto"/>
                <w:right w:val="none" w:sz="0" w:space="0" w:color="auto"/>
              </w:divBdr>
              <w:divsChild>
                <w:div w:id="117133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4752171">
      <w:bodyDiv w:val="1"/>
      <w:marLeft w:val="0"/>
      <w:marRight w:val="0"/>
      <w:marTop w:val="0"/>
      <w:marBottom w:val="0"/>
      <w:divBdr>
        <w:top w:val="none" w:sz="0" w:space="0" w:color="auto"/>
        <w:left w:val="none" w:sz="0" w:space="0" w:color="auto"/>
        <w:bottom w:val="none" w:sz="0" w:space="0" w:color="auto"/>
        <w:right w:val="none" w:sz="0" w:space="0" w:color="auto"/>
      </w:divBdr>
    </w:div>
    <w:div w:id="1990094389">
      <w:bodyDiv w:val="1"/>
      <w:marLeft w:val="0"/>
      <w:marRight w:val="0"/>
      <w:marTop w:val="0"/>
      <w:marBottom w:val="0"/>
      <w:divBdr>
        <w:top w:val="none" w:sz="0" w:space="0" w:color="auto"/>
        <w:left w:val="none" w:sz="0" w:space="0" w:color="auto"/>
        <w:bottom w:val="none" w:sz="0" w:space="0" w:color="auto"/>
        <w:right w:val="none" w:sz="0" w:space="0" w:color="auto"/>
      </w:divBdr>
    </w:div>
    <w:div w:id="1991985275">
      <w:bodyDiv w:val="1"/>
      <w:marLeft w:val="0"/>
      <w:marRight w:val="0"/>
      <w:marTop w:val="0"/>
      <w:marBottom w:val="0"/>
      <w:divBdr>
        <w:top w:val="none" w:sz="0" w:space="0" w:color="auto"/>
        <w:left w:val="none" w:sz="0" w:space="0" w:color="auto"/>
        <w:bottom w:val="none" w:sz="0" w:space="0" w:color="auto"/>
        <w:right w:val="none" w:sz="0" w:space="0" w:color="auto"/>
      </w:divBdr>
    </w:div>
    <w:div w:id="1998610399">
      <w:bodyDiv w:val="1"/>
      <w:marLeft w:val="0"/>
      <w:marRight w:val="0"/>
      <w:marTop w:val="0"/>
      <w:marBottom w:val="0"/>
      <w:divBdr>
        <w:top w:val="none" w:sz="0" w:space="0" w:color="auto"/>
        <w:left w:val="none" w:sz="0" w:space="0" w:color="auto"/>
        <w:bottom w:val="none" w:sz="0" w:space="0" w:color="auto"/>
        <w:right w:val="none" w:sz="0" w:space="0" w:color="auto"/>
      </w:divBdr>
    </w:div>
    <w:div w:id="2017731119">
      <w:bodyDiv w:val="1"/>
      <w:marLeft w:val="0"/>
      <w:marRight w:val="0"/>
      <w:marTop w:val="0"/>
      <w:marBottom w:val="0"/>
      <w:divBdr>
        <w:top w:val="none" w:sz="0" w:space="0" w:color="auto"/>
        <w:left w:val="none" w:sz="0" w:space="0" w:color="auto"/>
        <w:bottom w:val="none" w:sz="0" w:space="0" w:color="auto"/>
        <w:right w:val="none" w:sz="0" w:space="0" w:color="auto"/>
      </w:divBdr>
    </w:div>
    <w:div w:id="2051874237">
      <w:bodyDiv w:val="1"/>
      <w:marLeft w:val="0"/>
      <w:marRight w:val="0"/>
      <w:marTop w:val="0"/>
      <w:marBottom w:val="0"/>
      <w:divBdr>
        <w:top w:val="none" w:sz="0" w:space="0" w:color="auto"/>
        <w:left w:val="none" w:sz="0" w:space="0" w:color="auto"/>
        <w:bottom w:val="none" w:sz="0" w:space="0" w:color="auto"/>
        <w:right w:val="none" w:sz="0" w:space="0" w:color="auto"/>
      </w:divBdr>
      <w:divsChild>
        <w:div w:id="1731344718">
          <w:marLeft w:val="0"/>
          <w:marRight w:val="0"/>
          <w:marTop w:val="0"/>
          <w:marBottom w:val="0"/>
          <w:divBdr>
            <w:top w:val="none" w:sz="0" w:space="0" w:color="auto"/>
            <w:left w:val="none" w:sz="0" w:space="0" w:color="auto"/>
            <w:bottom w:val="none" w:sz="0" w:space="0" w:color="auto"/>
            <w:right w:val="none" w:sz="0" w:space="0" w:color="auto"/>
          </w:divBdr>
          <w:divsChild>
            <w:div w:id="2130976910">
              <w:marLeft w:val="0"/>
              <w:marRight w:val="0"/>
              <w:marTop w:val="0"/>
              <w:marBottom w:val="0"/>
              <w:divBdr>
                <w:top w:val="none" w:sz="0" w:space="0" w:color="auto"/>
                <w:left w:val="none" w:sz="0" w:space="0" w:color="auto"/>
                <w:bottom w:val="none" w:sz="0" w:space="0" w:color="auto"/>
                <w:right w:val="none" w:sz="0" w:space="0" w:color="auto"/>
              </w:divBdr>
              <w:divsChild>
                <w:div w:id="592133675">
                  <w:marLeft w:val="0"/>
                  <w:marRight w:val="0"/>
                  <w:marTop w:val="0"/>
                  <w:marBottom w:val="0"/>
                  <w:divBdr>
                    <w:top w:val="none" w:sz="0" w:space="0" w:color="auto"/>
                    <w:left w:val="none" w:sz="0" w:space="0" w:color="auto"/>
                    <w:bottom w:val="none" w:sz="0" w:space="0" w:color="auto"/>
                    <w:right w:val="none" w:sz="0" w:space="0" w:color="auto"/>
                  </w:divBdr>
                  <w:divsChild>
                    <w:div w:id="212260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33904">
      <w:bodyDiv w:val="1"/>
      <w:marLeft w:val="0"/>
      <w:marRight w:val="0"/>
      <w:marTop w:val="0"/>
      <w:marBottom w:val="0"/>
      <w:divBdr>
        <w:top w:val="none" w:sz="0" w:space="0" w:color="auto"/>
        <w:left w:val="none" w:sz="0" w:space="0" w:color="auto"/>
        <w:bottom w:val="none" w:sz="0" w:space="0" w:color="auto"/>
        <w:right w:val="none" w:sz="0" w:space="0" w:color="auto"/>
      </w:divBdr>
    </w:div>
    <w:div w:id="2118744396">
      <w:bodyDiv w:val="1"/>
      <w:marLeft w:val="0"/>
      <w:marRight w:val="0"/>
      <w:marTop w:val="0"/>
      <w:marBottom w:val="0"/>
      <w:divBdr>
        <w:top w:val="none" w:sz="0" w:space="0" w:color="auto"/>
        <w:left w:val="none" w:sz="0" w:space="0" w:color="auto"/>
        <w:bottom w:val="none" w:sz="0" w:space="0" w:color="auto"/>
        <w:right w:val="none" w:sz="0" w:space="0" w:color="auto"/>
      </w:divBdr>
    </w:div>
    <w:div w:id="2132094403">
      <w:bodyDiv w:val="1"/>
      <w:marLeft w:val="0"/>
      <w:marRight w:val="0"/>
      <w:marTop w:val="0"/>
      <w:marBottom w:val="0"/>
      <w:divBdr>
        <w:top w:val="none" w:sz="0" w:space="0" w:color="auto"/>
        <w:left w:val="none" w:sz="0" w:space="0" w:color="auto"/>
        <w:bottom w:val="none" w:sz="0" w:space="0" w:color="auto"/>
        <w:right w:val="none" w:sz="0" w:space="0" w:color="auto"/>
      </w:divBdr>
    </w:div>
    <w:div w:id="214292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Ear20</b:Tag>
    <b:SourceType>InternetSite</b:SourceType>
    <b:Guid>{21262485-BEA4-B34E-8B59-6C3C5975E06D}</b:Guid>
    <b:Title>Early Years Wales</b:Title>
    <b:URL>https://www.earlyyears.wales/en/foundation-phase</b:URL>
    <b:Year>2020</b:Year>
    <b:YearAccessed>2021</b:YearAccessed>
    <b:MonthAccessed>October</b:MonthAccessed>
    <b:RefOrder>1</b:RefOrder>
  </b:Source>
  <b:Source>
    <b:Tag>Pro15</b:Tag>
    <b:SourceType>DocumentFromInternetSite</b:SourceType>
    <b:Guid>{78CA92BD-5924-8C46-BEBA-FDD8B9AFF7A3}</b:Guid>
    <b:Title>Welsh Government</b:Title>
    <b:URL>https://gov.wales/sites/default/files/publications/2018-03/successful-futures.pdf</b:URL>
    <b:Year>2015</b:Year>
    <b:YearAccessed>2021</b:YearAccessed>
    <b:MonthAccessed>October</b:MonthAccessed>
    <b:Month>Febuary</b:Month>
    <b:Author>
      <b:Author>
        <b:NameList>
          <b:Person>
            <b:Last>Donaldson</b:Last>
            <b:First>Professor</b:First>
            <b:Middle>Graham</b:Middle>
          </b:Person>
        </b:NameList>
      </b:Author>
    </b:Author>
    <b:RefOrder>2</b:RefOrder>
  </b:Source>
  <b:Source>
    <b:Tag>Jee21</b:Tag>
    <b:SourceType>DocumentFromInternetSite</b:SourceType>
    <b:Guid>{03FB737F-7EAF-AF40-A756-AC9D621494E2}</b:Guid>
    <b:Title>www.ucl.ac.uk</b:Title>
    <b:URL>https://www.ucl.ac.uk/educational-psychology/resources/CS1Songara16-19.pdf</b:URL>
    <b:YearAccessed>2021</b:YearAccessed>
    <b:MonthAccessed>October</b:MonthAccessed>
    <b:Author>
      <b:Author>
        <b:NameList>
          <b:Person>
            <b:Last>Songara</b:Last>
            <b:First>Jeetan</b:First>
          </b:Person>
        </b:NameList>
      </b:Author>
    </b:Author>
    <b:RefOrder>5</b:RefOrder>
  </b:Source>
  <b:Source>
    <b:Tag>Gla15</b:Tag>
    <b:SourceType>Book</b:SourceType>
    <b:Guid>{642B0F68-C621-3A42-9BB3-9AA8225415E9}</b:Guid>
    <b:Title>Teaching and Supporting Children with Special Educational Needs &amp; Disabilities in Primary Schools</b:Title>
    <b:Year>2015</b:Year>
    <b:Publisher>Sage</b:Publisher>
    <b:Volume>2nd Edition</b:Volume>
    <b:Pages>108</b:Pages>
    <b:Author>
      <b:Author>
        <b:NameList>
          <b:Person>
            <b:Last>Glazzard</b:Last>
            <b:First>Jonathan</b:First>
          </b:Person>
          <b:Person>
            <b:Last>Stokoe</b:Last>
            <b:First>Jane</b:First>
          </b:Person>
          <b:Person>
            <b:Last>Hughes</b:Last>
            <b:First>Alison</b:First>
          </b:Person>
          <b:Person>
            <b:Last>Netherwood</b:Last>
            <b:First>Annette</b:First>
          </b:Person>
          <b:Person>
            <b:Last>Neve</b:Last>
            <b:First>Lesley</b:First>
          </b:Person>
        </b:NameList>
      </b:Author>
    </b:Author>
    <b:RefOrder>6</b:RefOrder>
  </b:Source>
  <b:Source>
    <b:Tag>Pem21</b:Tag>
    <b:SourceType>ConferenceProceedings</b:SourceType>
    <b:Guid>{BCFD8662-740C-D046-B3CC-3CC8711D9F47}</b:Guid>
    <b:Title>Bridging</b:Title>
    <b:Year>2021</b:Year>
    <b:Author>
      <b:Author>
        <b:NameList>
          <b:Person>
            <b:Last>School</b:Last>
            <b:First>Pembroke</b:First>
            <b:Middle>Dock</b:Middle>
          </b:Person>
        </b:NameList>
      </b:Author>
    </b:Author>
    <b:RefOrder>9</b:RefOrder>
  </b:Source>
  <b:Source>
    <b:Tag>Tom21</b:Tag>
    <b:SourceType>ConferenceProceedings</b:SourceType>
    <b:Guid>{1FA56E02-53FD-EE4C-A891-9101AC15C990}</b:Guid>
    <b:Author>
      <b:Author>
        <b:NameList>
          <b:Person>
            <b:Last>Cox</b:Last>
            <b:First>Tom</b:First>
          </b:Person>
        </b:NameList>
      </b:Author>
    </b:Author>
    <b:Year>2021</b:Year>
    <b:Title>Cognitive Learning Theory Lecture</b:Title>
    <b:RefOrder>7</b:RefOrder>
  </b:Source>
  <b:Source>
    <b:Tag>Gra15</b:Tag>
    <b:SourceType>Book</b:SourceType>
    <b:Guid>{9C48CF87-6646-D047-A4D1-9A6A9A0F0B32}</b:Guid>
    <b:Title>Learning Theories in Childhood</b:Title>
    <b:Publisher>Sage</b:Publisher>
    <b:Year>2015</b:Year>
    <b:Author>
      <b:Author>
        <b:NameList>
          <b:Person>
            <b:Last>Gray</b:Last>
            <b:First>Colette</b:First>
          </b:Person>
          <b:Person>
            <b:Last>Macblain</b:Last>
            <b:First>Sean</b:First>
          </b:Person>
        </b:NameList>
      </b:Author>
    </b:Author>
    <b:Volume>2nd Edition</b:Volume>
    <b:Pages>67-70</b:Pages>
    <b:RefOrder>4</b:RefOrder>
  </b:Source>
  <b:Source>
    <b:Tag>Wal15</b:Tag>
    <b:SourceType>InternetSite</b:SourceType>
    <b:Guid>{C122EA76-CF15-C541-9F60-74E6A62DA4F0}</b:Guid>
    <b:Title>Wales Academy for Health and Physical Literacy</b:Title>
    <b:Year>2015</b:Year>
    <b:URL>https://physicalliteracy.cymru/what-is-physical-literacy/</b:URL>
    <b:YearAccessed>2021</b:YearAccessed>
    <b:MonthAccessed>October</b:MonthAccessed>
    <b:RefOrder>10</b:RefOrder>
  </b:Source>
  <b:Source>
    <b:Tag>Ban71</b:Tag>
    <b:SourceType>Book</b:SourceType>
    <b:Guid>{E1ADD551-5D26-EB4C-A40E-CF3BF3CF7C1A}</b:Guid>
    <b:Title>Social Learning Theory</b:Title>
    <b:Year>1971</b:Year>
    <b:Author>
      <b:Author>
        <b:NameList>
          <b:Person>
            <b:Last>Bandura</b:Last>
            <b:First>Albert</b:First>
          </b:Person>
        </b:NameList>
      </b:Author>
    </b:Author>
    <b:City>New York</b:City>
    <b:Publisher>General Learning Press</b:Publisher>
    <b:RefOrder>3</b:RefOrder>
  </b:Source>
  <b:Source>
    <b:Tag>UNC89</b:Tag>
    <b:SourceType>DocumentFromInternetSite</b:SourceType>
    <b:Guid>{FD767FCF-F534-4F44-913F-19D8E0DE9C9A}</b:Guid>
    <b:Title>UNICEF UK</b:Title>
    <b:Year>1989</b:Year>
    <b:URL>https://downloads.unicef.org.uk/wp-content/uploads/2019/10/UNCRC_summary-1_1.pdf?_adal_sd=www.unicef.org.uk.1635525895081&amp;_adal_ca=so%3DGoogle%26me%3Dorganic%26ca%3D(not%2520set)%26co%3D(not%2520set)%26ke%3D(not%2520set).1635525895081&amp;_adal_cw=16355258551</b:URL>
    <b:Month>November</b:Month>
    <b:YearAccessed>2021</b:YearAccessed>
    <b:MonthAccessed>October</b:MonthAccessed>
    <b:Author>
      <b:Author>
        <b:NameList>
          <b:Person>
            <b:Last>UNCRC</b:Last>
          </b:Person>
        </b:NameList>
      </b:Author>
    </b:Author>
    <b:RefOrder>8</b:RefOrder>
  </b:Source>
</b:Sources>
</file>

<file path=customXml/itemProps1.xml><?xml version="1.0" encoding="utf-8"?>
<ds:datastoreItem xmlns:ds="http://schemas.openxmlformats.org/officeDocument/2006/customXml" ds:itemID="{0FACA09E-E527-E144-A2B6-8B9D617D3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12</Pages>
  <Words>4066</Words>
  <Characters>23178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John (2103838)</dc:creator>
  <cp:keywords/>
  <dc:description/>
  <cp:lastModifiedBy>Alice John (2103838)</cp:lastModifiedBy>
  <cp:revision>17</cp:revision>
  <dcterms:created xsi:type="dcterms:W3CDTF">2023-02-27T19:12:00Z</dcterms:created>
  <dcterms:modified xsi:type="dcterms:W3CDTF">2023-02-27T23:58:00Z</dcterms:modified>
</cp:coreProperties>
</file>