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2289C" w14:textId="77777777" w:rsidR="00EA0E08" w:rsidRDefault="00EA0E08">
      <w:pPr>
        <w:spacing w:line="278" w:lineRule="auto"/>
        <w:jc w:val="left"/>
      </w:pPr>
    </w:p>
    <w:p w14:paraId="35F850D2" w14:textId="77777777" w:rsidR="00EA0E08" w:rsidRDefault="00EA0E08">
      <w:pPr>
        <w:spacing w:line="278" w:lineRule="auto"/>
        <w:jc w:val="left"/>
      </w:pPr>
    </w:p>
    <w:p w14:paraId="04B7D8B0" w14:textId="77777777" w:rsidR="00EA0E08" w:rsidRDefault="00EA0E08">
      <w:pPr>
        <w:spacing w:line="278" w:lineRule="auto"/>
        <w:jc w:val="left"/>
      </w:pPr>
    </w:p>
    <w:p w14:paraId="5DA61F85" w14:textId="77777777" w:rsidR="00EA0E08" w:rsidRDefault="00EA0E08">
      <w:pPr>
        <w:spacing w:line="278" w:lineRule="auto"/>
        <w:jc w:val="left"/>
      </w:pPr>
    </w:p>
    <w:p w14:paraId="24C8637E" w14:textId="77777777" w:rsidR="00EA0E08" w:rsidRDefault="00EA0E08">
      <w:pPr>
        <w:spacing w:line="278" w:lineRule="auto"/>
        <w:jc w:val="left"/>
      </w:pPr>
    </w:p>
    <w:p w14:paraId="590297EA" w14:textId="77777777" w:rsidR="00EA0E08" w:rsidRDefault="00EA0E08">
      <w:pPr>
        <w:spacing w:line="278" w:lineRule="auto"/>
        <w:jc w:val="left"/>
      </w:pPr>
    </w:p>
    <w:p w14:paraId="114FFF6B" w14:textId="77777777" w:rsidR="00EA0E08" w:rsidRDefault="00EA0E08">
      <w:pPr>
        <w:spacing w:line="278" w:lineRule="auto"/>
        <w:jc w:val="left"/>
      </w:pPr>
    </w:p>
    <w:p w14:paraId="1EB8BFB3" w14:textId="77777777" w:rsidR="00EA0E08" w:rsidRDefault="00EA0E08">
      <w:pPr>
        <w:spacing w:line="278" w:lineRule="auto"/>
        <w:jc w:val="left"/>
      </w:pPr>
    </w:p>
    <w:p w14:paraId="6DA128B9" w14:textId="77777777" w:rsidR="00EA0E08" w:rsidRDefault="00EA0E08">
      <w:pPr>
        <w:spacing w:line="278" w:lineRule="auto"/>
        <w:jc w:val="left"/>
      </w:pPr>
    </w:p>
    <w:p w14:paraId="690C9AB9" w14:textId="77777777" w:rsidR="00EA0E08" w:rsidRDefault="00EA0E08">
      <w:pPr>
        <w:spacing w:line="278" w:lineRule="auto"/>
        <w:jc w:val="left"/>
      </w:pPr>
    </w:p>
    <w:p w14:paraId="2E5D01B6" w14:textId="77777777" w:rsidR="00EA0E08" w:rsidRDefault="00EA0E08">
      <w:pPr>
        <w:spacing w:line="278" w:lineRule="auto"/>
        <w:jc w:val="left"/>
      </w:pPr>
    </w:p>
    <w:p w14:paraId="3CB179B8" w14:textId="77777777" w:rsidR="00EA0E08" w:rsidRDefault="00EA0E08">
      <w:pPr>
        <w:spacing w:line="278" w:lineRule="auto"/>
        <w:jc w:val="left"/>
      </w:pPr>
    </w:p>
    <w:p w14:paraId="03C2D9F8" w14:textId="32323D58" w:rsidR="00EA0E08" w:rsidRPr="00EA0E08" w:rsidRDefault="00EA0E08">
      <w:pPr>
        <w:spacing w:line="278" w:lineRule="auto"/>
        <w:jc w:val="left"/>
        <w:rPr>
          <w:rStyle w:val="IntenseEmphasis"/>
          <w:b/>
          <w:bCs/>
          <w:sz w:val="32"/>
          <w:szCs w:val="32"/>
        </w:rPr>
      </w:pPr>
      <w:r w:rsidRPr="00EA0E08">
        <w:rPr>
          <w:rStyle w:val="IntenseEmphasis"/>
          <w:b/>
          <w:bCs/>
          <w:sz w:val="32"/>
          <w:szCs w:val="32"/>
        </w:rPr>
        <w:t xml:space="preserve">A Reflective Report on Learning Experience in the Academic Skills Module </w:t>
      </w:r>
      <w:r w:rsidRPr="00EA0E08">
        <w:rPr>
          <w:rStyle w:val="IntenseEmphasis"/>
          <w:b/>
          <w:bCs/>
          <w:sz w:val="32"/>
          <w:szCs w:val="32"/>
        </w:rPr>
        <w:br w:type="page"/>
      </w:r>
    </w:p>
    <w:sdt>
      <w:sdtPr>
        <w:id w:val="128777049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84245B0" w14:textId="1483FBD4" w:rsidR="00EA0E08" w:rsidRDefault="00EA0E08">
          <w:pPr>
            <w:pStyle w:val="TOCHeading"/>
          </w:pPr>
          <w:r>
            <w:t>Contents</w:t>
          </w:r>
        </w:p>
        <w:p w14:paraId="137A21EE" w14:textId="5260044E" w:rsidR="00EA0E08" w:rsidRDefault="00EA0E08">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03989729" w:history="1">
            <w:r w:rsidRPr="00382DEE">
              <w:rPr>
                <w:rStyle w:val="Hyperlink"/>
                <w:noProof/>
                <w:highlight w:val="yellow"/>
              </w:rPr>
              <w:t>Introduction</w:t>
            </w:r>
            <w:r>
              <w:rPr>
                <w:noProof/>
                <w:webHidden/>
              </w:rPr>
              <w:tab/>
            </w:r>
            <w:r>
              <w:rPr>
                <w:noProof/>
                <w:webHidden/>
              </w:rPr>
              <w:fldChar w:fldCharType="begin"/>
            </w:r>
            <w:r>
              <w:rPr>
                <w:noProof/>
                <w:webHidden/>
              </w:rPr>
              <w:instrText xml:space="preserve"> PAGEREF _Toc203989729 \h </w:instrText>
            </w:r>
            <w:r>
              <w:rPr>
                <w:noProof/>
                <w:webHidden/>
              </w:rPr>
            </w:r>
            <w:r>
              <w:rPr>
                <w:noProof/>
                <w:webHidden/>
              </w:rPr>
              <w:fldChar w:fldCharType="separate"/>
            </w:r>
            <w:r>
              <w:rPr>
                <w:noProof/>
                <w:webHidden/>
              </w:rPr>
              <w:t>3</w:t>
            </w:r>
            <w:r>
              <w:rPr>
                <w:noProof/>
                <w:webHidden/>
              </w:rPr>
              <w:fldChar w:fldCharType="end"/>
            </w:r>
          </w:hyperlink>
        </w:p>
        <w:p w14:paraId="4F7459A0" w14:textId="26EFF212" w:rsidR="00EA0E08" w:rsidRDefault="00EA0E08">
          <w:pPr>
            <w:pStyle w:val="TOC1"/>
            <w:tabs>
              <w:tab w:val="right" w:leader="dot" w:pos="9350"/>
            </w:tabs>
            <w:rPr>
              <w:rFonts w:eastAsiaTheme="minorEastAsia"/>
              <w:noProof/>
              <w:lang w:val="en-US"/>
            </w:rPr>
          </w:pPr>
          <w:hyperlink w:anchor="_Toc203989730" w:history="1">
            <w:r w:rsidRPr="00382DEE">
              <w:rPr>
                <w:rStyle w:val="Hyperlink"/>
                <w:noProof/>
                <w:highlight w:val="yellow"/>
              </w:rPr>
              <w:t>Description of Experiences</w:t>
            </w:r>
            <w:r>
              <w:rPr>
                <w:noProof/>
                <w:webHidden/>
              </w:rPr>
              <w:tab/>
            </w:r>
            <w:r>
              <w:rPr>
                <w:noProof/>
                <w:webHidden/>
              </w:rPr>
              <w:fldChar w:fldCharType="begin"/>
            </w:r>
            <w:r>
              <w:rPr>
                <w:noProof/>
                <w:webHidden/>
              </w:rPr>
              <w:instrText xml:space="preserve"> PAGEREF _Toc203989730 \h </w:instrText>
            </w:r>
            <w:r>
              <w:rPr>
                <w:noProof/>
                <w:webHidden/>
              </w:rPr>
            </w:r>
            <w:r>
              <w:rPr>
                <w:noProof/>
                <w:webHidden/>
              </w:rPr>
              <w:fldChar w:fldCharType="separate"/>
            </w:r>
            <w:r>
              <w:rPr>
                <w:noProof/>
                <w:webHidden/>
              </w:rPr>
              <w:t>3</w:t>
            </w:r>
            <w:r>
              <w:rPr>
                <w:noProof/>
                <w:webHidden/>
              </w:rPr>
              <w:fldChar w:fldCharType="end"/>
            </w:r>
          </w:hyperlink>
        </w:p>
        <w:p w14:paraId="3D9F2D1F" w14:textId="7F9072D8" w:rsidR="00EA0E08" w:rsidRDefault="00EA0E08">
          <w:pPr>
            <w:pStyle w:val="TOC1"/>
            <w:tabs>
              <w:tab w:val="right" w:leader="dot" w:pos="9350"/>
            </w:tabs>
            <w:rPr>
              <w:rFonts w:eastAsiaTheme="minorEastAsia"/>
              <w:noProof/>
              <w:lang w:val="en-US"/>
            </w:rPr>
          </w:pPr>
          <w:hyperlink w:anchor="_Toc203989731" w:history="1">
            <w:r w:rsidRPr="00382DEE">
              <w:rPr>
                <w:rStyle w:val="Hyperlink"/>
                <w:noProof/>
                <w:highlight w:val="yellow"/>
              </w:rPr>
              <w:t>Analysis and Personal Reflection</w:t>
            </w:r>
            <w:r>
              <w:rPr>
                <w:noProof/>
                <w:webHidden/>
              </w:rPr>
              <w:tab/>
            </w:r>
            <w:r>
              <w:rPr>
                <w:noProof/>
                <w:webHidden/>
              </w:rPr>
              <w:fldChar w:fldCharType="begin"/>
            </w:r>
            <w:r>
              <w:rPr>
                <w:noProof/>
                <w:webHidden/>
              </w:rPr>
              <w:instrText xml:space="preserve"> PAGEREF _Toc203989731 \h </w:instrText>
            </w:r>
            <w:r>
              <w:rPr>
                <w:noProof/>
                <w:webHidden/>
              </w:rPr>
            </w:r>
            <w:r>
              <w:rPr>
                <w:noProof/>
                <w:webHidden/>
              </w:rPr>
              <w:fldChar w:fldCharType="separate"/>
            </w:r>
            <w:r>
              <w:rPr>
                <w:noProof/>
                <w:webHidden/>
              </w:rPr>
              <w:t>3</w:t>
            </w:r>
            <w:r>
              <w:rPr>
                <w:noProof/>
                <w:webHidden/>
              </w:rPr>
              <w:fldChar w:fldCharType="end"/>
            </w:r>
          </w:hyperlink>
        </w:p>
        <w:p w14:paraId="1E92E644" w14:textId="11CFF8BC" w:rsidR="00EA0E08" w:rsidRDefault="00EA0E08">
          <w:pPr>
            <w:pStyle w:val="TOC1"/>
            <w:tabs>
              <w:tab w:val="right" w:leader="dot" w:pos="9350"/>
            </w:tabs>
            <w:rPr>
              <w:rFonts w:eastAsiaTheme="minorEastAsia"/>
              <w:noProof/>
              <w:lang w:val="en-US"/>
            </w:rPr>
          </w:pPr>
          <w:hyperlink w:anchor="_Toc203989732" w:history="1">
            <w:r w:rsidRPr="00382DEE">
              <w:rPr>
                <w:rStyle w:val="Hyperlink"/>
                <w:noProof/>
                <w:highlight w:val="yellow"/>
              </w:rPr>
              <w:t>Conclusion</w:t>
            </w:r>
            <w:r>
              <w:rPr>
                <w:noProof/>
                <w:webHidden/>
              </w:rPr>
              <w:tab/>
            </w:r>
            <w:r>
              <w:rPr>
                <w:noProof/>
                <w:webHidden/>
              </w:rPr>
              <w:fldChar w:fldCharType="begin"/>
            </w:r>
            <w:r>
              <w:rPr>
                <w:noProof/>
                <w:webHidden/>
              </w:rPr>
              <w:instrText xml:space="preserve"> PAGEREF _Toc203989732 \h </w:instrText>
            </w:r>
            <w:r>
              <w:rPr>
                <w:noProof/>
                <w:webHidden/>
              </w:rPr>
            </w:r>
            <w:r>
              <w:rPr>
                <w:noProof/>
                <w:webHidden/>
              </w:rPr>
              <w:fldChar w:fldCharType="separate"/>
            </w:r>
            <w:r>
              <w:rPr>
                <w:noProof/>
                <w:webHidden/>
              </w:rPr>
              <w:t>5</w:t>
            </w:r>
            <w:r>
              <w:rPr>
                <w:noProof/>
                <w:webHidden/>
              </w:rPr>
              <w:fldChar w:fldCharType="end"/>
            </w:r>
          </w:hyperlink>
        </w:p>
        <w:p w14:paraId="049876AE" w14:textId="18261C9D" w:rsidR="00EA0E08" w:rsidRDefault="00EA0E08">
          <w:pPr>
            <w:pStyle w:val="TOC1"/>
            <w:tabs>
              <w:tab w:val="right" w:leader="dot" w:pos="9350"/>
            </w:tabs>
            <w:rPr>
              <w:rFonts w:eastAsiaTheme="minorEastAsia"/>
              <w:noProof/>
              <w:lang w:val="en-US"/>
            </w:rPr>
          </w:pPr>
          <w:hyperlink w:anchor="_Toc203989733" w:history="1">
            <w:r w:rsidRPr="00382DEE">
              <w:rPr>
                <w:rStyle w:val="Hyperlink"/>
                <w:noProof/>
                <w:lang w:val="en-US"/>
              </w:rPr>
              <w:t>References</w:t>
            </w:r>
            <w:r>
              <w:rPr>
                <w:noProof/>
                <w:webHidden/>
              </w:rPr>
              <w:tab/>
            </w:r>
            <w:r>
              <w:rPr>
                <w:noProof/>
                <w:webHidden/>
              </w:rPr>
              <w:fldChar w:fldCharType="begin"/>
            </w:r>
            <w:r>
              <w:rPr>
                <w:noProof/>
                <w:webHidden/>
              </w:rPr>
              <w:instrText xml:space="preserve"> PAGEREF _Toc203989733 \h </w:instrText>
            </w:r>
            <w:r>
              <w:rPr>
                <w:noProof/>
                <w:webHidden/>
              </w:rPr>
            </w:r>
            <w:r>
              <w:rPr>
                <w:noProof/>
                <w:webHidden/>
              </w:rPr>
              <w:fldChar w:fldCharType="separate"/>
            </w:r>
            <w:r>
              <w:rPr>
                <w:noProof/>
                <w:webHidden/>
              </w:rPr>
              <w:t>6</w:t>
            </w:r>
            <w:r>
              <w:rPr>
                <w:noProof/>
                <w:webHidden/>
              </w:rPr>
              <w:fldChar w:fldCharType="end"/>
            </w:r>
          </w:hyperlink>
        </w:p>
        <w:p w14:paraId="71781F51" w14:textId="680D989F" w:rsidR="00EA0E08" w:rsidRDefault="00EA0E08">
          <w:r>
            <w:rPr>
              <w:b/>
              <w:bCs/>
              <w:noProof/>
            </w:rPr>
            <w:fldChar w:fldCharType="end"/>
          </w:r>
        </w:p>
      </w:sdtContent>
    </w:sdt>
    <w:p w14:paraId="5567D9B9" w14:textId="0C187E87" w:rsidR="00EA0E08" w:rsidRPr="00EA0E08" w:rsidRDefault="00EA0E08" w:rsidP="00EA0E08">
      <w:r w:rsidRPr="00EA0E08">
        <w:br w:type="page"/>
      </w:r>
    </w:p>
    <w:p w14:paraId="721209CA" w14:textId="77777777" w:rsidR="00EA0E08" w:rsidRPr="00EA0E08" w:rsidRDefault="00EA0E08" w:rsidP="00EA0E08">
      <w:pPr>
        <w:pStyle w:val="Heading1"/>
        <w:rPr>
          <w:highlight w:val="yellow"/>
        </w:rPr>
      </w:pPr>
      <w:bookmarkStart w:id="0" w:name="_Toc203989729"/>
      <w:r w:rsidRPr="00EA0E08">
        <w:rPr>
          <w:highlight w:val="yellow"/>
        </w:rPr>
        <w:lastRenderedPageBreak/>
        <w:t>Introduction</w:t>
      </w:r>
      <w:bookmarkEnd w:id="0"/>
    </w:p>
    <w:p w14:paraId="7A7AB5C1" w14:textId="2000E65A" w:rsidR="00EA0E08" w:rsidRPr="00EA0E08" w:rsidRDefault="00EA0E08" w:rsidP="00EA0E08">
      <w:pPr>
        <w:rPr>
          <w:highlight w:val="yellow"/>
        </w:rPr>
      </w:pPr>
      <w:r w:rsidRPr="00EA0E08">
        <w:t>The reflective report is an analysis of my experience in the LCLM4001 Academic Skills module, which reflects on how it helped me develop in academic and personal ways. The module, which was graded based on a classroom quiz, a practical ass test, and this report, trained on such important skills as reference, academic writing, note-taking, and time management. I will evaluate certain experiences and tasks, such as Task 1 and Task 2, and classroom activities where I will also indicate positive and negative experiences, besides real-life challenges. These have helped me be more aware and persistent in handling academic duties (Schon, 1983).</w:t>
      </w:r>
    </w:p>
    <w:p w14:paraId="509BB1BC" w14:textId="77777777" w:rsidR="00EA0E08" w:rsidRPr="00EA0E08" w:rsidRDefault="00EA0E08" w:rsidP="00EA0E08">
      <w:pPr>
        <w:pStyle w:val="Heading1"/>
        <w:rPr>
          <w:highlight w:val="yellow"/>
        </w:rPr>
      </w:pPr>
      <w:bookmarkStart w:id="1" w:name="_Toc203989730"/>
      <w:r w:rsidRPr="00EA0E08">
        <w:rPr>
          <w:highlight w:val="yellow"/>
        </w:rPr>
        <w:t>Description of Experiences</w:t>
      </w:r>
      <w:bookmarkEnd w:id="1"/>
    </w:p>
    <w:p w14:paraId="5DB395C3" w14:textId="7DF0ED6C" w:rsidR="00EA0E08" w:rsidRPr="00EA0E08" w:rsidRDefault="00EA0E08" w:rsidP="00EA0E08">
      <w:pPr>
        <w:rPr>
          <w:highlight w:val="yellow"/>
        </w:rPr>
      </w:pPr>
      <w:r w:rsidRPr="00EA0E08">
        <w:t xml:space="preserve">There are multiple experiences within the module, which affected me considerably. My knowledge of academic misconduct, time management, and referencing were assessed in Task 1 which is a 45-minute academic skills quiz that was offered in Week 5. I had an issue, which required a Harvard-style reference to a book, and it revealed the flaws in my knowledge of referencing. On the other hand, Task 2 has been a 90 </w:t>
      </w:r>
      <w:proofErr w:type="gramStart"/>
      <w:r w:rsidRPr="00EA0E08">
        <w:t>minutes</w:t>
      </w:r>
      <w:proofErr w:type="gramEnd"/>
      <w:r w:rsidRPr="00EA0E08">
        <w:t xml:space="preserve"> practical that was undertaken during Week 7 on taking note, summing up, and writing an academic paragraph. I was very strong in creating a good paragraph but the note taking process was a problem since I could not take too </w:t>
      </w:r>
      <w:proofErr w:type="gramStart"/>
      <w:r w:rsidRPr="00EA0E08">
        <w:t>much</w:t>
      </w:r>
      <w:proofErr w:type="gramEnd"/>
      <w:r w:rsidRPr="00EA0E08">
        <w:t xml:space="preserve"> notes. Also, a source credibility evaluation group activity, based on the idea presented by Bell (2019), was very motivating, but a balance between different group members presented a challenge. These were instances that taught me good and bad lessons.</w:t>
      </w:r>
    </w:p>
    <w:p w14:paraId="4D853613" w14:textId="77777777" w:rsidR="00EA0E08" w:rsidRPr="00EA0E08" w:rsidRDefault="00EA0E08" w:rsidP="00EA0E08">
      <w:pPr>
        <w:pStyle w:val="Heading1"/>
        <w:rPr>
          <w:highlight w:val="yellow"/>
        </w:rPr>
      </w:pPr>
      <w:bookmarkStart w:id="2" w:name="_Toc203989731"/>
      <w:r w:rsidRPr="00EA0E08">
        <w:rPr>
          <w:highlight w:val="yellow"/>
        </w:rPr>
        <w:t>Analysis and Personal Reflection</w:t>
      </w:r>
      <w:bookmarkEnd w:id="2"/>
    </w:p>
    <w:p w14:paraId="510B8FB6" w14:textId="77777777" w:rsidR="00EA0E08" w:rsidRPr="00EA0E08" w:rsidRDefault="00EA0E08" w:rsidP="00EA0E08">
      <w:r w:rsidRPr="00EA0E08">
        <w:t xml:space="preserve">I assessed the module and was able to define areas of strengths, weaknesses and </w:t>
      </w:r>
      <w:proofErr w:type="gramStart"/>
      <w:r w:rsidRPr="00EA0E08">
        <w:t>real life</w:t>
      </w:r>
      <w:proofErr w:type="gramEnd"/>
      <w:r w:rsidRPr="00EA0E08">
        <w:t xml:space="preserve"> challenges, which helped me to become what I am today. My strength in Task 1 was my knowledge on how to go about with academic misconduct, given that I got right answers to questions on plagiarism, which I learned in classes and through Neville (2016). </w:t>
      </w:r>
      <w:r w:rsidRPr="00EA0E08">
        <w:lastRenderedPageBreak/>
        <w:t xml:space="preserve">Nevertheless, when it came to formatting a complex citation, the pressure got to me and this was frustrating, since I noticed that I needed more practice when it comes to referencing (Ridley, 2018). This </w:t>
      </w:r>
      <w:proofErr w:type="gramStart"/>
      <w:r w:rsidRPr="00EA0E08">
        <w:t>is a reflection of</w:t>
      </w:r>
      <w:proofErr w:type="gramEnd"/>
      <w:r w:rsidRPr="00EA0E08">
        <w:t xml:space="preserve"> the real-life problems where deadlines are tight at the workplace, where time is of the essence and precision is what is required. To be better, I started to adapt to reference management tools, as it is noted by Collis and Hussey (2021), such as Zotero, which facilitate citations.</w:t>
      </w:r>
    </w:p>
    <w:p w14:paraId="43950971" w14:textId="77777777" w:rsidR="00EA0E08" w:rsidRPr="00EA0E08" w:rsidRDefault="00EA0E08" w:rsidP="00EA0E08">
      <w:r w:rsidRPr="00EA0E08">
        <w:t xml:space="preserve">Task 2 demonstrated my capacity to develop structured academic paragraphs, which I have developed during working on feedback given to my assignments in the course. As an example, the paragraph about study habits needed straightforward argumentation, which I managed to accomplish with the help of the principles introduced by Godfrey (2020). Nevertheless, the process of my taking notes was chaotic, and I could not distinguish the main information using the text in the shortest time, which is a disadvantage admitted by </w:t>
      </w:r>
      <w:proofErr w:type="spellStart"/>
      <w:proofErr w:type="gramStart"/>
      <w:r w:rsidRPr="00EA0E08">
        <w:t>O?Neil</w:t>
      </w:r>
      <w:proofErr w:type="spellEnd"/>
      <w:proofErr w:type="gramEnd"/>
      <w:r w:rsidRPr="00EA0E08">
        <w:t xml:space="preserve"> et al. (2020). This difficulty is close to reality situations like when under pressure the notes in a meeting are to be summarized where they are to be clear. As such, to counter this, I have implemented the outline note-taking system that has had a positive effect on my organization (Hargreaves &amp; Crabb, 2020).</w:t>
      </w:r>
    </w:p>
    <w:p w14:paraId="4798031A" w14:textId="77777777" w:rsidR="00EA0E08" w:rsidRPr="00EA0E08" w:rsidRDefault="00EA0E08" w:rsidP="00EA0E08">
      <w:r w:rsidRPr="00EA0E08">
        <w:t xml:space="preserve">The group source credibility lesson was one of the best highlights as it improved my understanding of critique source judgment, which is very crucial in academic research (Bell, 2019). The process of working within a team with peers was also pleasant, yet I experienced difficulties in regulating contradicting views, which sometimes ruined the process. This is reflective of work environment situations in which compromising and negotiating are needed when working in a team (Levin, 2017). Having considered this, I understood the significance of active listening, and ever since practiced it </w:t>
      </w:r>
      <w:proofErr w:type="gramStart"/>
      <w:r w:rsidRPr="00EA0E08">
        <w:t>in order to</w:t>
      </w:r>
      <w:proofErr w:type="gramEnd"/>
      <w:r w:rsidRPr="00EA0E08">
        <w:t xml:space="preserve"> make groups work better together. I used the reflective practice model developed by Schon (1983) in </w:t>
      </w:r>
      <w:proofErr w:type="spellStart"/>
      <w:r w:rsidRPr="00EA0E08">
        <w:t>analyzing</w:t>
      </w:r>
      <w:proofErr w:type="spellEnd"/>
      <w:r w:rsidRPr="00EA0E08">
        <w:t xml:space="preserve"> my experiences, so I was also able to associate them with the overall learning outcomes. As an example, the group exercise tried to show me how to be assertive, while collaborating, which can be a work opportunity in a professional environment.</w:t>
      </w:r>
    </w:p>
    <w:p w14:paraId="4EACF219" w14:textId="2DBBC820" w:rsidR="00EA0E08" w:rsidRPr="00EA0E08" w:rsidRDefault="00EA0E08" w:rsidP="00EA0E08">
      <w:pPr>
        <w:rPr>
          <w:highlight w:val="yellow"/>
        </w:rPr>
      </w:pPr>
      <w:r w:rsidRPr="00EA0E08">
        <w:lastRenderedPageBreak/>
        <w:t xml:space="preserve">I was also affected by real-life issues in my interaction with the module. It was not an easy task to balance and attend courses and part-time job commitments, sometimes I felt tired during training activities. This affected my output on Task 1 where fatigue resulted to sloppy mistakes in multiple-choice questions. But still, this task proved to be a learning experience since I learned how to prioritize the tasks according to the guidelines provided by Thomas and </w:t>
      </w:r>
      <w:proofErr w:type="spellStart"/>
      <w:r w:rsidRPr="00EA0E08">
        <w:t>McGourlay</w:t>
      </w:r>
      <w:proofErr w:type="spellEnd"/>
      <w:r w:rsidRPr="00EA0E08">
        <w:t xml:space="preserve"> (2023). My confidence in academic writing also increased after I read the module, since I was not too sure about phrasal writing at the beginning but practiced it regularly. In the future, I would like to enhance my analytical abilities through closer interactions with sources because I could in some situations base my understandings of them on the surface-level interpretations instead of critical synthesis (Moon, 2013).</w:t>
      </w:r>
    </w:p>
    <w:p w14:paraId="5BD07954" w14:textId="77777777" w:rsidR="00EA0E08" w:rsidRPr="00EA0E08" w:rsidRDefault="00EA0E08" w:rsidP="00EA0E08">
      <w:pPr>
        <w:pStyle w:val="Heading1"/>
        <w:rPr>
          <w:highlight w:val="yellow"/>
        </w:rPr>
      </w:pPr>
      <w:bookmarkStart w:id="3" w:name="_Toc203989732"/>
      <w:r w:rsidRPr="00EA0E08">
        <w:rPr>
          <w:highlight w:val="yellow"/>
        </w:rPr>
        <w:t>Conclusion</w:t>
      </w:r>
      <w:bookmarkEnd w:id="3"/>
    </w:p>
    <w:p w14:paraId="67CB79F5" w14:textId="7ACB756F" w:rsidR="00EA0E08" w:rsidRPr="00EA0E08" w:rsidRDefault="00EA0E08" w:rsidP="00EA0E08">
      <w:r w:rsidRPr="00EA0E08">
        <w:t xml:space="preserve">The Academic Skills module has played a critical role in making me what I am academically and personally. Task 1 and 2 along with group activities helped identify the strengths of my academic writing and the knowledge about ethical practice as well as the weaknesses of the referencing and note-taking. As we look at </w:t>
      </w:r>
      <w:proofErr w:type="gramStart"/>
      <w:r w:rsidRPr="00EA0E08">
        <w:t>challenges in reality, how</w:t>
      </w:r>
      <w:proofErr w:type="gramEnd"/>
      <w:r w:rsidRPr="00EA0E08">
        <w:t xml:space="preserve"> to juggle work and studies was one such example of the applicability of resilience and time management. The module has given me transferable skills which would help in my further career and studies including critical thinking and collaboration. As I cope with my weaknesses using systematic methods, I will be in a good position to handle academic issues with pride (Godfrey, 2020).</w:t>
      </w:r>
    </w:p>
    <w:p w14:paraId="22BABF3C" w14:textId="2DC37CEE" w:rsidR="00EA0E08" w:rsidRDefault="00EA0E08">
      <w:pPr>
        <w:spacing w:line="278" w:lineRule="auto"/>
        <w:jc w:val="left"/>
      </w:pPr>
      <w:r>
        <w:br w:type="page"/>
      </w:r>
    </w:p>
    <w:p w14:paraId="4AE6404D" w14:textId="77777777" w:rsidR="00EA0E08" w:rsidRPr="00EA0E08" w:rsidRDefault="00EA0E08" w:rsidP="00EA0E08">
      <w:pPr>
        <w:pStyle w:val="Heading1"/>
        <w:rPr>
          <w:lang w:val="en-US"/>
        </w:rPr>
      </w:pPr>
      <w:bookmarkStart w:id="4" w:name="_Toc203989733"/>
      <w:r w:rsidRPr="00EA0E08">
        <w:rPr>
          <w:lang w:val="en-US"/>
        </w:rPr>
        <w:lastRenderedPageBreak/>
        <w:t>References</w:t>
      </w:r>
      <w:bookmarkEnd w:id="4"/>
    </w:p>
    <w:p w14:paraId="7E3D9D24" w14:textId="77777777" w:rsidR="00EA0E08" w:rsidRPr="00EA0E08" w:rsidRDefault="00EA0E08" w:rsidP="00EA0E08">
      <w:pPr>
        <w:pStyle w:val="ListParagraph"/>
        <w:numPr>
          <w:ilvl w:val="0"/>
          <w:numId w:val="2"/>
        </w:numPr>
        <w:rPr>
          <w:lang w:val="en-US"/>
        </w:rPr>
      </w:pPr>
      <w:r w:rsidRPr="00EA0E08">
        <w:rPr>
          <w:lang w:val="en-US"/>
        </w:rPr>
        <w:t xml:space="preserve">Bell, J., 2019. </w:t>
      </w:r>
      <w:r w:rsidRPr="00EA0E08">
        <w:rPr>
          <w:i/>
          <w:iCs/>
          <w:lang w:val="en-US"/>
        </w:rPr>
        <w:t>Doing your research project: A guide for first-time researchers</w:t>
      </w:r>
      <w:r w:rsidRPr="00EA0E08">
        <w:rPr>
          <w:lang w:val="en-US"/>
        </w:rPr>
        <w:t>. 7th ed. London: Open University Press.</w:t>
      </w:r>
    </w:p>
    <w:p w14:paraId="1CC25FBF" w14:textId="77777777" w:rsidR="00EA0E08" w:rsidRPr="00EA0E08" w:rsidRDefault="00EA0E08" w:rsidP="00EA0E08">
      <w:pPr>
        <w:pStyle w:val="ListParagraph"/>
        <w:numPr>
          <w:ilvl w:val="0"/>
          <w:numId w:val="2"/>
        </w:numPr>
        <w:rPr>
          <w:lang w:val="en-US"/>
        </w:rPr>
      </w:pPr>
      <w:r w:rsidRPr="00EA0E08">
        <w:rPr>
          <w:lang w:val="en-US"/>
        </w:rPr>
        <w:t xml:space="preserve">Collis, J. and Hussey, R., 2021. </w:t>
      </w:r>
      <w:r w:rsidRPr="00EA0E08">
        <w:rPr>
          <w:i/>
          <w:iCs/>
          <w:lang w:val="en-US"/>
        </w:rPr>
        <w:t>Business research: A practical guide for students</w:t>
      </w:r>
      <w:r w:rsidRPr="00EA0E08">
        <w:rPr>
          <w:lang w:val="en-US"/>
        </w:rPr>
        <w:t>. 5th ed. London: Red Globe Press.</w:t>
      </w:r>
    </w:p>
    <w:p w14:paraId="67DFEAFD" w14:textId="77777777" w:rsidR="00EA0E08" w:rsidRPr="00EA0E08" w:rsidRDefault="00EA0E08" w:rsidP="00EA0E08">
      <w:pPr>
        <w:pStyle w:val="ListParagraph"/>
        <w:numPr>
          <w:ilvl w:val="0"/>
          <w:numId w:val="2"/>
        </w:numPr>
        <w:rPr>
          <w:lang w:val="en-US"/>
        </w:rPr>
      </w:pPr>
      <w:r w:rsidRPr="00EA0E08">
        <w:rPr>
          <w:lang w:val="en-US"/>
        </w:rPr>
        <w:t xml:space="preserve">Godfrey, J., 2020. </w:t>
      </w:r>
      <w:r w:rsidRPr="00EA0E08">
        <w:rPr>
          <w:i/>
          <w:iCs/>
          <w:lang w:val="en-US"/>
        </w:rPr>
        <w:t>Writing for university</w:t>
      </w:r>
      <w:r w:rsidRPr="00EA0E08">
        <w:rPr>
          <w:lang w:val="en-US"/>
        </w:rPr>
        <w:t>. 3rd ed. London: Red Globe Press.</w:t>
      </w:r>
    </w:p>
    <w:p w14:paraId="1446EC7D" w14:textId="77777777" w:rsidR="00EA0E08" w:rsidRPr="00EA0E08" w:rsidRDefault="00EA0E08" w:rsidP="00EA0E08">
      <w:pPr>
        <w:pStyle w:val="ListParagraph"/>
        <w:numPr>
          <w:ilvl w:val="0"/>
          <w:numId w:val="2"/>
        </w:numPr>
        <w:rPr>
          <w:lang w:val="en-US"/>
        </w:rPr>
      </w:pPr>
      <w:r w:rsidRPr="00EA0E08">
        <w:rPr>
          <w:lang w:val="en-US"/>
        </w:rPr>
        <w:t xml:space="preserve">Hargreaves, S. and Crabb, J., 2020. </w:t>
      </w:r>
      <w:r w:rsidRPr="00EA0E08">
        <w:rPr>
          <w:i/>
          <w:iCs/>
          <w:lang w:val="en-US"/>
        </w:rPr>
        <w:t>Study skills for students with dyslexia: Support for specific learning differences</w:t>
      </w:r>
      <w:r w:rsidRPr="00EA0E08">
        <w:rPr>
          <w:lang w:val="en-US"/>
        </w:rPr>
        <w:t>. 4th ed. London: SAGE Publications.</w:t>
      </w:r>
    </w:p>
    <w:p w14:paraId="7FEB458F" w14:textId="77777777" w:rsidR="00EA0E08" w:rsidRPr="00EA0E08" w:rsidRDefault="00EA0E08" w:rsidP="00EA0E08">
      <w:pPr>
        <w:pStyle w:val="ListParagraph"/>
        <w:numPr>
          <w:ilvl w:val="0"/>
          <w:numId w:val="2"/>
        </w:numPr>
        <w:rPr>
          <w:lang w:val="en-US"/>
        </w:rPr>
      </w:pPr>
      <w:r w:rsidRPr="00EA0E08">
        <w:rPr>
          <w:lang w:val="en-US"/>
        </w:rPr>
        <w:t xml:space="preserve">Levin, P., 2017. </w:t>
      </w:r>
      <w:r w:rsidRPr="00EA0E08">
        <w:rPr>
          <w:i/>
          <w:iCs/>
          <w:lang w:val="en-US"/>
        </w:rPr>
        <w:t>Write great essays!</w:t>
      </w:r>
      <w:r w:rsidRPr="00EA0E08">
        <w:rPr>
          <w:lang w:val="en-US"/>
        </w:rPr>
        <w:t xml:space="preserve"> 3rd ed. Maidenhead: Open University Press.</w:t>
      </w:r>
    </w:p>
    <w:p w14:paraId="7FD86A18" w14:textId="77777777" w:rsidR="00EA0E08" w:rsidRPr="00EA0E08" w:rsidRDefault="00EA0E08" w:rsidP="00EA0E08">
      <w:pPr>
        <w:pStyle w:val="ListParagraph"/>
        <w:numPr>
          <w:ilvl w:val="0"/>
          <w:numId w:val="2"/>
        </w:numPr>
        <w:rPr>
          <w:lang w:val="en-US"/>
        </w:rPr>
      </w:pPr>
      <w:r w:rsidRPr="00EA0E08">
        <w:rPr>
          <w:lang w:val="en-US"/>
        </w:rPr>
        <w:t xml:space="preserve">Moon, J.A., 2013. </w:t>
      </w:r>
      <w:r w:rsidRPr="00EA0E08">
        <w:rPr>
          <w:i/>
          <w:iCs/>
          <w:lang w:val="en-US"/>
        </w:rPr>
        <w:t>Reflection in learning and professional development: Theory and practice</w:t>
      </w:r>
      <w:r w:rsidRPr="00EA0E08">
        <w:rPr>
          <w:lang w:val="en-US"/>
        </w:rPr>
        <w:t>. London: Routledge.</w:t>
      </w:r>
    </w:p>
    <w:p w14:paraId="2C6B1155" w14:textId="77777777" w:rsidR="00EA0E08" w:rsidRPr="00EA0E08" w:rsidRDefault="00EA0E08" w:rsidP="00EA0E08">
      <w:pPr>
        <w:pStyle w:val="ListParagraph"/>
        <w:numPr>
          <w:ilvl w:val="0"/>
          <w:numId w:val="2"/>
        </w:numPr>
        <w:rPr>
          <w:lang w:val="en-US"/>
        </w:rPr>
      </w:pPr>
      <w:r w:rsidRPr="00EA0E08">
        <w:rPr>
          <w:lang w:val="en-US"/>
        </w:rPr>
        <w:t xml:space="preserve">Neville, C., 2016. </w:t>
      </w:r>
      <w:r w:rsidRPr="00EA0E08">
        <w:rPr>
          <w:i/>
          <w:iCs/>
          <w:lang w:val="en-US"/>
        </w:rPr>
        <w:t>The complete guide to referencing and avoiding plagiarism</w:t>
      </w:r>
      <w:r w:rsidRPr="00EA0E08">
        <w:rPr>
          <w:lang w:val="en-US"/>
        </w:rPr>
        <w:t>. 3rd ed. Maidenhead: Open University Press.</w:t>
      </w:r>
    </w:p>
    <w:p w14:paraId="2284B209" w14:textId="77777777" w:rsidR="00EA0E08" w:rsidRPr="00EA0E08" w:rsidRDefault="00EA0E08" w:rsidP="00EA0E08">
      <w:pPr>
        <w:pStyle w:val="ListParagraph"/>
        <w:numPr>
          <w:ilvl w:val="0"/>
          <w:numId w:val="2"/>
        </w:numPr>
        <w:rPr>
          <w:lang w:val="en-US"/>
        </w:rPr>
      </w:pPr>
      <w:r w:rsidRPr="00EA0E08">
        <w:rPr>
          <w:lang w:val="en-US"/>
        </w:rPr>
        <w:t xml:space="preserve">O’Neil, C., </w:t>
      </w:r>
      <w:proofErr w:type="spellStart"/>
      <w:r w:rsidRPr="00EA0E08">
        <w:rPr>
          <w:lang w:val="en-US"/>
        </w:rPr>
        <w:t>Martschuk</w:t>
      </w:r>
      <w:proofErr w:type="spellEnd"/>
      <w:r w:rsidRPr="00EA0E08">
        <w:rPr>
          <w:lang w:val="en-US"/>
        </w:rPr>
        <w:t xml:space="preserve">, N. and Miller, P., 2020. </w:t>
      </w:r>
      <w:r w:rsidRPr="00EA0E08">
        <w:rPr>
          <w:i/>
          <w:iCs/>
          <w:lang w:val="en-US"/>
        </w:rPr>
        <w:t>Study skills for academic writing</w:t>
      </w:r>
      <w:r w:rsidRPr="00EA0E08">
        <w:rPr>
          <w:lang w:val="en-US"/>
        </w:rPr>
        <w:t>. London: Routledge.</w:t>
      </w:r>
    </w:p>
    <w:p w14:paraId="57AEDA09" w14:textId="77777777" w:rsidR="00EA0E08" w:rsidRPr="00EA0E08" w:rsidRDefault="00EA0E08" w:rsidP="00EA0E08">
      <w:pPr>
        <w:pStyle w:val="ListParagraph"/>
        <w:numPr>
          <w:ilvl w:val="0"/>
          <w:numId w:val="2"/>
        </w:numPr>
        <w:rPr>
          <w:lang w:val="en-US"/>
        </w:rPr>
      </w:pPr>
      <w:r w:rsidRPr="00EA0E08">
        <w:rPr>
          <w:lang w:val="en-US"/>
        </w:rPr>
        <w:t xml:space="preserve">Ridley, D., 2018. </w:t>
      </w:r>
      <w:r w:rsidRPr="00EA0E08">
        <w:rPr>
          <w:i/>
          <w:iCs/>
          <w:lang w:val="en-US"/>
        </w:rPr>
        <w:t>The literature review: A step-by-step guide for students</w:t>
      </w:r>
      <w:r w:rsidRPr="00EA0E08">
        <w:rPr>
          <w:lang w:val="en-US"/>
        </w:rPr>
        <w:t>. 2nd ed. London: SAGE Publications.</w:t>
      </w:r>
    </w:p>
    <w:p w14:paraId="69EF7225" w14:textId="77777777" w:rsidR="00EA0E08" w:rsidRPr="00EA0E08" w:rsidRDefault="00EA0E08" w:rsidP="00EA0E08">
      <w:pPr>
        <w:pStyle w:val="ListParagraph"/>
        <w:numPr>
          <w:ilvl w:val="0"/>
          <w:numId w:val="2"/>
        </w:numPr>
        <w:rPr>
          <w:lang w:val="en-US"/>
        </w:rPr>
      </w:pPr>
      <w:r w:rsidRPr="00EA0E08">
        <w:rPr>
          <w:lang w:val="en-US"/>
        </w:rPr>
        <w:t xml:space="preserve">Schon, D.A., 1983. </w:t>
      </w:r>
      <w:r w:rsidRPr="00EA0E08">
        <w:rPr>
          <w:i/>
          <w:iCs/>
          <w:lang w:val="en-US"/>
        </w:rPr>
        <w:t>The reflective practitioner: How professionals think in action</w:t>
      </w:r>
      <w:r w:rsidRPr="00EA0E08">
        <w:rPr>
          <w:lang w:val="en-US"/>
        </w:rPr>
        <w:t>. New York: Basic Books.</w:t>
      </w:r>
    </w:p>
    <w:p w14:paraId="21FADE58" w14:textId="77777777" w:rsidR="00EA0E08" w:rsidRPr="00EA0E08" w:rsidRDefault="00EA0E08" w:rsidP="00EA0E08">
      <w:pPr>
        <w:pStyle w:val="ListParagraph"/>
        <w:numPr>
          <w:ilvl w:val="0"/>
          <w:numId w:val="2"/>
        </w:numPr>
        <w:rPr>
          <w:lang w:val="en-US"/>
        </w:rPr>
      </w:pPr>
      <w:r w:rsidRPr="00EA0E08">
        <w:rPr>
          <w:lang w:val="en-US"/>
        </w:rPr>
        <w:t xml:space="preserve">Thomas, J. and </w:t>
      </w:r>
      <w:proofErr w:type="spellStart"/>
      <w:r w:rsidRPr="00EA0E08">
        <w:rPr>
          <w:lang w:val="en-US"/>
        </w:rPr>
        <w:t>McGourlay</w:t>
      </w:r>
      <w:proofErr w:type="spellEnd"/>
      <w:r w:rsidRPr="00EA0E08">
        <w:rPr>
          <w:lang w:val="en-US"/>
        </w:rPr>
        <w:t xml:space="preserve">, C., 2023. </w:t>
      </w:r>
      <w:r w:rsidRPr="00EA0E08">
        <w:rPr>
          <w:i/>
          <w:iCs/>
          <w:lang w:val="en-US"/>
        </w:rPr>
        <w:t>Study skills for higher education</w:t>
      </w:r>
      <w:r w:rsidRPr="00EA0E08">
        <w:rPr>
          <w:lang w:val="en-US"/>
        </w:rPr>
        <w:t>. London: SAGE Publications.</w:t>
      </w:r>
    </w:p>
    <w:p w14:paraId="3F9C813D" w14:textId="77777777" w:rsidR="003B0FB6" w:rsidRPr="005773F3" w:rsidRDefault="003B0FB6" w:rsidP="00EA0E08"/>
    <w:sectPr w:rsidR="003B0FB6" w:rsidRPr="005773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64EA9" w14:textId="77777777" w:rsidR="00323D4E" w:rsidRPr="00EA0E08" w:rsidRDefault="00323D4E" w:rsidP="003B5801">
      <w:pPr>
        <w:spacing w:after="0" w:line="240" w:lineRule="auto"/>
      </w:pPr>
      <w:r w:rsidRPr="00EA0E08">
        <w:separator/>
      </w:r>
    </w:p>
  </w:endnote>
  <w:endnote w:type="continuationSeparator" w:id="0">
    <w:p w14:paraId="0E9CE1C3" w14:textId="77777777" w:rsidR="00323D4E" w:rsidRPr="00EA0E08" w:rsidRDefault="00323D4E" w:rsidP="003B5801">
      <w:pPr>
        <w:spacing w:after="0" w:line="240" w:lineRule="auto"/>
      </w:pPr>
      <w:r w:rsidRPr="00EA0E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7786"/>
      <w:docPartObj>
        <w:docPartGallery w:val="Page Numbers (Bottom of Page)"/>
        <w:docPartUnique/>
      </w:docPartObj>
    </w:sdtPr>
    <w:sdtContent>
      <w:p w14:paraId="2A7AF3C6" w14:textId="49A02EC4" w:rsidR="00EA0E08" w:rsidRPr="00EA0E08" w:rsidRDefault="00EA0E08">
        <w:pPr>
          <w:pStyle w:val="Footer"/>
        </w:pPr>
        <w:r w:rsidRPr="00EA0E08">
          <w:fldChar w:fldCharType="begin"/>
        </w:r>
        <w:r w:rsidRPr="00EA0E08">
          <w:instrText xml:space="preserve"> PAGE   \* MERGEFORMAT </w:instrText>
        </w:r>
        <w:r w:rsidRPr="00EA0E08">
          <w:fldChar w:fldCharType="separate"/>
        </w:r>
        <w:r w:rsidRPr="00EA0E08">
          <w:t>2</w:t>
        </w:r>
        <w:r w:rsidRPr="00EA0E08">
          <w:fldChar w:fldCharType="end"/>
        </w:r>
      </w:p>
    </w:sdtContent>
  </w:sdt>
  <w:p w14:paraId="22FAABBA" w14:textId="77777777" w:rsidR="003B5801" w:rsidRPr="00EA0E08" w:rsidRDefault="003B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5BFE3" w14:textId="77777777" w:rsidR="00323D4E" w:rsidRPr="00EA0E08" w:rsidRDefault="00323D4E" w:rsidP="003B5801">
      <w:pPr>
        <w:spacing w:after="0" w:line="240" w:lineRule="auto"/>
      </w:pPr>
      <w:r w:rsidRPr="00EA0E08">
        <w:separator/>
      </w:r>
    </w:p>
  </w:footnote>
  <w:footnote w:type="continuationSeparator" w:id="0">
    <w:p w14:paraId="74381171" w14:textId="77777777" w:rsidR="00323D4E" w:rsidRPr="00EA0E08" w:rsidRDefault="00323D4E" w:rsidP="003B5801">
      <w:pPr>
        <w:spacing w:after="0" w:line="240" w:lineRule="auto"/>
      </w:pPr>
      <w:r w:rsidRPr="00EA0E0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1718"/>
    <w:multiLevelType w:val="hybridMultilevel"/>
    <w:tmpl w:val="2EE20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2A16E0"/>
    <w:multiLevelType w:val="hybridMultilevel"/>
    <w:tmpl w:val="6FF0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68668145">
    <w:abstractNumId w:val="0"/>
  </w:num>
  <w:num w:numId="2" w16cid:durableId="365182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D4"/>
    <w:rsid w:val="00001CB6"/>
    <w:rsid w:val="00072FE5"/>
    <w:rsid w:val="000876B1"/>
    <w:rsid w:val="001221C8"/>
    <w:rsid w:val="001324CD"/>
    <w:rsid w:val="00181165"/>
    <w:rsid w:val="00323D4E"/>
    <w:rsid w:val="003B0FB6"/>
    <w:rsid w:val="003B5801"/>
    <w:rsid w:val="00454140"/>
    <w:rsid w:val="004A5357"/>
    <w:rsid w:val="005440D4"/>
    <w:rsid w:val="005773F3"/>
    <w:rsid w:val="005826B4"/>
    <w:rsid w:val="00781FF6"/>
    <w:rsid w:val="00793580"/>
    <w:rsid w:val="008B5294"/>
    <w:rsid w:val="009D3576"/>
    <w:rsid w:val="00A9528A"/>
    <w:rsid w:val="00D66E4D"/>
    <w:rsid w:val="00EA0E08"/>
    <w:rsid w:val="00EA6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9B6E"/>
  <w15:chartTrackingRefBased/>
  <w15:docId w15:val="{5AC1E585-1FE6-48D9-8C94-4CA18532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576"/>
    <w:pPr>
      <w:spacing w:line="360" w:lineRule="auto"/>
      <w:jc w:val="both"/>
    </w:pPr>
    <w:rPr>
      <w:lang w:val="en-GB"/>
    </w:rPr>
  </w:style>
  <w:style w:type="paragraph" w:styleId="Heading1">
    <w:name w:val="heading 1"/>
    <w:basedOn w:val="Normal"/>
    <w:next w:val="Normal"/>
    <w:link w:val="Heading1Char"/>
    <w:uiPriority w:val="9"/>
    <w:qFormat/>
    <w:rsid w:val="00EA0E08"/>
    <w:pPr>
      <w:keepNext/>
      <w:keepLines/>
      <w:spacing w:before="360" w:after="80"/>
      <w:outlineLvl w:val="0"/>
    </w:pPr>
    <w:rPr>
      <w:rFonts w:asciiTheme="majorHAnsi" w:eastAsiaTheme="majorEastAsia" w:hAnsiTheme="majorHAnsi" w:cstheme="majorBidi"/>
      <w:b/>
      <w:color w:val="000000" w:themeColor="text1"/>
      <w:sz w:val="32"/>
      <w:szCs w:val="40"/>
    </w:rPr>
  </w:style>
  <w:style w:type="paragraph" w:styleId="Heading2">
    <w:name w:val="heading 2"/>
    <w:basedOn w:val="Normal"/>
    <w:next w:val="Normal"/>
    <w:link w:val="Heading2Char"/>
    <w:uiPriority w:val="9"/>
    <w:semiHidden/>
    <w:unhideWhenUsed/>
    <w:qFormat/>
    <w:rsid w:val="003B5801"/>
    <w:pPr>
      <w:keepNext/>
      <w:keepLines/>
      <w:spacing w:before="160" w:after="80"/>
      <w:outlineLvl w:val="1"/>
    </w:pPr>
    <w:rPr>
      <w:rFonts w:asciiTheme="majorHAnsi" w:eastAsiaTheme="majorEastAsia" w:hAnsiTheme="majorHAnsi"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544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E08"/>
    <w:rPr>
      <w:rFonts w:asciiTheme="majorHAnsi" w:eastAsiaTheme="majorEastAsia" w:hAnsiTheme="majorHAnsi" w:cstheme="majorBidi"/>
      <w:b/>
      <w:color w:val="000000" w:themeColor="text1"/>
      <w:sz w:val="32"/>
      <w:szCs w:val="40"/>
      <w:lang w:val="en-GB"/>
    </w:rPr>
  </w:style>
  <w:style w:type="character" w:customStyle="1" w:styleId="Heading2Char">
    <w:name w:val="Heading 2 Char"/>
    <w:basedOn w:val="DefaultParagraphFont"/>
    <w:link w:val="Heading2"/>
    <w:uiPriority w:val="9"/>
    <w:semiHidden/>
    <w:rsid w:val="003B5801"/>
    <w:rPr>
      <w:rFonts w:asciiTheme="majorHAnsi" w:eastAsiaTheme="majorEastAsia" w:hAnsiTheme="majorHAnsi" w:cstheme="majorBidi"/>
      <w:b/>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5440D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440D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440D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440D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440D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440D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440D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44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0D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44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0D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440D4"/>
    <w:pPr>
      <w:spacing w:before="160"/>
      <w:jc w:val="center"/>
    </w:pPr>
    <w:rPr>
      <w:i/>
      <w:iCs/>
      <w:color w:val="404040" w:themeColor="text1" w:themeTint="BF"/>
    </w:rPr>
  </w:style>
  <w:style w:type="character" w:customStyle="1" w:styleId="QuoteChar">
    <w:name w:val="Quote Char"/>
    <w:basedOn w:val="DefaultParagraphFont"/>
    <w:link w:val="Quote"/>
    <w:uiPriority w:val="29"/>
    <w:rsid w:val="005440D4"/>
    <w:rPr>
      <w:i/>
      <w:iCs/>
      <w:color w:val="404040" w:themeColor="text1" w:themeTint="BF"/>
      <w:lang w:val="en-GB"/>
    </w:rPr>
  </w:style>
  <w:style w:type="paragraph" w:styleId="ListParagraph">
    <w:name w:val="List Paragraph"/>
    <w:basedOn w:val="Normal"/>
    <w:uiPriority w:val="34"/>
    <w:qFormat/>
    <w:rsid w:val="005440D4"/>
    <w:pPr>
      <w:ind w:left="720"/>
      <w:contextualSpacing/>
    </w:pPr>
  </w:style>
  <w:style w:type="character" w:styleId="IntenseEmphasis">
    <w:name w:val="Intense Emphasis"/>
    <w:basedOn w:val="DefaultParagraphFont"/>
    <w:uiPriority w:val="21"/>
    <w:qFormat/>
    <w:rsid w:val="005440D4"/>
    <w:rPr>
      <w:i/>
      <w:iCs/>
      <w:color w:val="0F4761" w:themeColor="accent1" w:themeShade="BF"/>
    </w:rPr>
  </w:style>
  <w:style w:type="paragraph" w:styleId="IntenseQuote">
    <w:name w:val="Intense Quote"/>
    <w:basedOn w:val="Normal"/>
    <w:next w:val="Normal"/>
    <w:link w:val="IntenseQuoteChar"/>
    <w:uiPriority w:val="30"/>
    <w:qFormat/>
    <w:rsid w:val="00544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0D4"/>
    <w:rPr>
      <w:i/>
      <w:iCs/>
      <w:color w:val="0F4761" w:themeColor="accent1" w:themeShade="BF"/>
      <w:lang w:val="en-GB"/>
    </w:rPr>
  </w:style>
  <w:style w:type="character" w:styleId="IntenseReference">
    <w:name w:val="Intense Reference"/>
    <w:basedOn w:val="DefaultParagraphFont"/>
    <w:uiPriority w:val="32"/>
    <w:qFormat/>
    <w:rsid w:val="005440D4"/>
    <w:rPr>
      <w:b/>
      <w:bCs/>
      <w:smallCaps/>
      <w:color w:val="0F4761" w:themeColor="accent1" w:themeShade="BF"/>
      <w:spacing w:val="5"/>
    </w:rPr>
  </w:style>
  <w:style w:type="paragraph" w:styleId="Header">
    <w:name w:val="header"/>
    <w:basedOn w:val="Normal"/>
    <w:link w:val="HeaderChar"/>
    <w:uiPriority w:val="99"/>
    <w:unhideWhenUsed/>
    <w:rsid w:val="003B5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01"/>
    <w:rPr>
      <w:lang w:val="en-GB"/>
    </w:rPr>
  </w:style>
  <w:style w:type="paragraph" w:styleId="Footer">
    <w:name w:val="footer"/>
    <w:basedOn w:val="Normal"/>
    <w:link w:val="FooterChar"/>
    <w:uiPriority w:val="99"/>
    <w:unhideWhenUsed/>
    <w:rsid w:val="003B5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01"/>
    <w:rPr>
      <w:lang w:val="en-GB"/>
    </w:rPr>
  </w:style>
  <w:style w:type="paragraph" w:styleId="TOCHeading">
    <w:name w:val="TOC Heading"/>
    <w:basedOn w:val="Heading1"/>
    <w:next w:val="Normal"/>
    <w:uiPriority w:val="39"/>
    <w:unhideWhenUsed/>
    <w:qFormat/>
    <w:rsid w:val="003B5801"/>
    <w:pPr>
      <w:spacing w:before="240" w:after="0" w:line="259" w:lineRule="auto"/>
      <w:jc w:val="left"/>
      <w:outlineLvl w:val="9"/>
    </w:pPr>
    <w:rPr>
      <w:b w:val="0"/>
      <w:kern w:val="0"/>
      <w:szCs w:val="32"/>
      <w:lang w:val="en-US"/>
      <w14:ligatures w14:val="none"/>
    </w:rPr>
  </w:style>
  <w:style w:type="paragraph" w:styleId="TOC1">
    <w:name w:val="toc 1"/>
    <w:basedOn w:val="Normal"/>
    <w:next w:val="Normal"/>
    <w:autoRedefine/>
    <w:uiPriority w:val="39"/>
    <w:unhideWhenUsed/>
    <w:rsid w:val="003B5801"/>
    <w:pPr>
      <w:spacing w:after="100"/>
    </w:pPr>
  </w:style>
  <w:style w:type="character" w:styleId="Hyperlink">
    <w:name w:val="Hyperlink"/>
    <w:basedOn w:val="DefaultParagraphFont"/>
    <w:uiPriority w:val="99"/>
    <w:unhideWhenUsed/>
    <w:rsid w:val="003B5801"/>
    <w:rPr>
      <w:color w:val="467886" w:themeColor="hyperlink"/>
      <w:u w:val="single"/>
    </w:rPr>
  </w:style>
  <w:style w:type="character" w:styleId="SubtleReference">
    <w:name w:val="Subtle Reference"/>
    <w:basedOn w:val="DefaultParagraphFont"/>
    <w:uiPriority w:val="31"/>
    <w:qFormat/>
    <w:rsid w:val="005773F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27800">
      <w:bodyDiv w:val="1"/>
      <w:marLeft w:val="0"/>
      <w:marRight w:val="0"/>
      <w:marTop w:val="0"/>
      <w:marBottom w:val="0"/>
      <w:divBdr>
        <w:top w:val="none" w:sz="0" w:space="0" w:color="auto"/>
        <w:left w:val="none" w:sz="0" w:space="0" w:color="auto"/>
        <w:bottom w:val="none" w:sz="0" w:space="0" w:color="auto"/>
        <w:right w:val="none" w:sz="0" w:space="0" w:color="auto"/>
      </w:divBdr>
    </w:div>
    <w:div w:id="290283169">
      <w:bodyDiv w:val="1"/>
      <w:marLeft w:val="0"/>
      <w:marRight w:val="0"/>
      <w:marTop w:val="0"/>
      <w:marBottom w:val="0"/>
      <w:divBdr>
        <w:top w:val="none" w:sz="0" w:space="0" w:color="auto"/>
        <w:left w:val="none" w:sz="0" w:space="0" w:color="auto"/>
        <w:bottom w:val="none" w:sz="0" w:space="0" w:color="auto"/>
        <w:right w:val="none" w:sz="0" w:space="0" w:color="auto"/>
      </w:divBdr>
    </w:div>
    <w:div w:id="299268867">
      <w:bodyDiv w:val="1"/>
      <w:marLeft w:val="0"/>
      <w:marRight w:val="0"/>
      <w:marTop w:val="0"/>
      <w:marBottom w:val="0"/>
      <w:divBdr>
        <w:top w:val="none" w:sz="0" w:space="0" w:color="auto"/>
        <w:left w:val="none" w:sz="0" w:space="0" w:color="auto"/>
        <w:bottom w:val="none" w:sz="0" w:space="0" w:color="auto"/>
        <w:right w:val="none" w:sz="0" w:space="0" w:color="auto"/>
      </w:divBdr>
    </w:div>
    <w:div w:id="1197964003">
      <w:bodyDiv w:val="1"/>
      <w:marLeft w:val="0"/>
      <w:marRight w:val="0"/>
      <w:marTop w:val="0"/>
      <w:marBottom w:val="0"/>
      <w:divBdr>
        <w:top w:val="none" w:sz="0" w:space="0" w:color="auto"/>
        <w:left w:val="none" w:sz="0" w:space="0" w:color="auto"/>
        <w:bottom w:val="none" w:sz="0" w:space="0" w:color="auto"/>
        <w:right w:val="none" w:sz="0" w:space="0" w:color="auto"/>
      </w:divBdr>
    </w:div>
    <w:div w:id="172733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1E739-35DF-4B5D-BDE6-03496DA13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1145</Words>
  <Characters>6531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Saqline Ahmed</cp:lastModifiedBy>
  <cp:revision>3</cp:revision>
  <dcterms:created xsi:type="dcterms:W3CDTF">2025-07-21T05:22:00Z</dcterms:created>
  <dcterms:modified xsi:type="dcterms:W3CDTF">2025-07-21T05:29:00Z</dcterms:modified>
</cp:coreProperties>
</file>