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63063692"/>
        <w:docPartObj>
          <w:docPartGallery w:val="Table of Contents"/>
          <w:docPartUnique/>
        </w:docPartObj>
      </w:sdtPr>
      <w:sdtEndPr>
        <w:rPr>
          <w:b/>
          <w:bCs/>
          <w:noProof/>
        </w:rPr>
      </w:sdtEndPr>
      <w:sdtContent>
        <w:p w14:paraId="0C4A0C88" w14:textId="77777777" w:rsidR="00640CC3" w:rsidRDefault="00640CC3" w:rsidP="00640CC3">
          <w:pPr>
            <w:rPr>
              <w:rFonts w:ascii="Arial" w:hAnsi="Arial" w:cs="Arial"/>
              <w:b/>
              <w:bCs/>
              <w:iCs/>
            </w:rPr>
          </w:pPr>
          <w:r w:rsidRPr="000D733E">
            <w:rPr>
              <w:rFonts w:cs="Arial"/>
              <w:b/>
              <w:noProof/>
              <w:sz w:val="28"/>
              <w:szCs w:val="28"/>
            </w:rPr>
            <w:drawing>
              <wp:anchor distT="0" distB="0" distL="114300" distR="114300" simplePos="0" relativeHeight="251659264" behindDoc="0" locked="0" layoutInCell="1" allowOverlap="1" wp14:anchorId="3773C8F2" wp14:editId="6FF0CC6B">
                <wp:simplePos x="0" y="0"/>
                <wp:positionH relativeFrom="column">
                  <wp:posOffset>165442</wp:posOffset>
                </wp:positionH>
                <wp:positionV relativeFrom="paragraph">
                  <wp:posOffset>244</wp:posOffset>
                </wp:positionV>
                <wp:extent cx="5541010" cy="1840230"/>
                <wp:effectExtent l="0" t="0" r="0" b="0"/>
                <wp:wrapSquare wrapText="bothSides"/>
                <wp:docPr id="8" name="Picture 8"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41010" cy="1840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CF62E0" w14:textId="77777777" w:rsidR="00640CC3" w:rsidRDefault="00640CC3" w:rsidP="00640CC3">
          <w:pPr>
            <w:rPr>
              <w:rFonts w:ascii="Arial" w:hAnsi="Arial" w:cs="Arial"/>
              <w:b/>
              <w:bCs/>
              <w:iCs/>
            </w:rPr>
          </w:pPr>
        </w:p>
        <w:p w14:paraId="2210D7F6" w14:textId="77777777" w:rsidR="00640CC3" w:rsidRDefault="00640CC3" w:rsidP="00640CC3">
          <w:pPr>
            <w:rPr>
              <w:rFonts w:ascii="Arial" w:hAnsi="Arial" w:cs="Arial"/>
              <w:b/>
              <w:bCs/>
              <w:iCs/>
            </w:rPr>
          </w:pPr>
        </w:p>
        <w:p w14:paraId="7B39AEC3" w14:textId="77777777" w:rsidR="00640CC3" w:rsidRDefault="00640CC3" w:rsidP="00640CC3"/>
        <w:p w14:paraId="6EF26A18" w14:textId="77777777" w:rsidR="00640CC3" w:rsidRDefault="00640CC3" w:rsidP="00640CC3">
          <w:pPr>
            <w:jc w:val="center"/>
            <w:rPr>
              <w:rFonts w:ascii="Arial" w:hAnsi="Arial" w:cs="Arial"/>
              <w:sz w:val="40"/>
              <w:szCs w:val="40"/>
            </w:rPr>
          </w:pPr>
        </w:p>
        <w:p w14:paraId="64DD1347" w14:textId="77777777" w:rsidR="00640CC3" w:rsidRDefault="00640CC3" w:rsidP="00640CC3">
          <w:pPr>
            <w:jc w:val="center"/>
            <w:rPr>
              <w:rFonts w:ascii="Arial" w:hAnsi="Arial" w:cs="Arial"/>
              <w:sz w:val="40"/>
              <w:szCs w:val="40"/>
            </w:rPr>
          </w:pPr>
        </w:p>
        <w:p w14:paraId="10396EAD" w14:textId="77777777" w:rsidR="00640CC3" w:rsidRPr="00225BA7" w:rsidRDefault="00640CC3" w:rsidP="00640CC3">
          <w:pPr>
            <w:jc w:val="center"/>
            <w:rPr>
              <w:rFonts w:ascii="Arial" w:hAnsi="Arial" w:cs="Arial"/>
              <w:sz w:val="40"/>
              <w:szCs w:val="40"/>
            </w:rPr>
          </w:pPr>
        </w:p>
        <w:p w14:paraId="69E9976A" w14:textId="67CA0C15" w:rsidR="00640CC3" w:rsidRPr="00B31542" w:rsidRDefault="00640CC3" w:rsidP="00640CC3">
          <w:pPr>
            <w:jc w:val="center"/>
            <w:rPr>
              <w:rFonts w:ascii="Arial" w:hAnsi="Arial" w:cs="Arial"/>
              <w:b/>
              <w:sz w:val="28"/>
              <w:szCs w:val="28"/>
            </w:rPr>
          </w:pPr>
          <w:r>
            <w:rPr>
              <w:rFonts w:ascii="Arial" w:hAnsi="Arial" w:cs="Arial"/>
              <w:b/>
              <w:sz w:val="28"/>
              <w:szCs w:val="28"/>
            </w:rPr>
            <w:t>Administration with Contracts</w:t>
          </w:r>
        </w:p>
        <w:p w14:paraId="4162BDEF" w14:textId="77777777" w:rsidR="00640CC3" w:rsidRPr="00B31542" w:rsidRDefault="00640CC3" w:rsidP="00640CC3">
          <w:pPr>
            <w:jc w:val="center"/>
            <w:rPr>
              <w:rFonts w:ascii="Arial" w:hAnsi="Arial" w:cs="Arial"/>
              <w:b/>
              <w:sz w:val="28"/>
              <w:szCs w:val="28"/>
            </w:rPr>
          </w:pPr>
        </w:p>
        <w:p w14:paraId="041D6068" w14:textId="77777777" w:rsidR="00640CC3" w:rsidRPr="00B31542" w:rsidRDefault="00640CC3" w:rsidP="00640CC3">
          <w:pPr>
            <w:jc w:val="center"/>
            <w:rPr>
              <w:rFonts w:ascii="Arial" w:hAnsi="Arial" w:cs="Arial"/>
              <w:b/>
              <w:sz w:val="28"/>
              <w:szCs w:val="28"/>
            </w:rPr>
          </w:pPr>
        </w:p>
        <w:p w14:paraId="76081C71" w14:textId="77777777" w:rsidR="00640CC3" w:rsidRDefault="00640CC3" w:rsidP="00640CC3">
          <w:pPr>
            <w:rPr>
              <w:rFonts w:ascii="Arial" w:hAnsi="Arial" w:cs="Arial"/>
              <w:b/>
              <w:sz w:val="28"/>
              <w:szCs w:val="28"/>
            </w:rPr>
          </w:pPr>
        </w:p>
        <w:p w14:paraId="303810C4" w14:textId="77777777" w:rsidR="00640CC3" w:rsidRDefault="00640CC3" w:rsidP="00640CC3">
          <w:pPr>
            <w:rPr>
              <w:rFonts w:ascii="Arial" w:hAnsi="Arial" w:cs="Arial"/>
              <w:b/>
              <w:sz w:val="28"/>
              <w:szCs w:val="28"/>
            </w:rPr>
          </w:pPr>
        </w:p>
        <w:p w14:paraId="71E7F077" w14:textId="77777777" w:rsidR="00640CC3" w:rsidRPr="00B31542" w:rsidRDefault="00640CC3" w:rsidP="00640CC3">
          <w:pPr>
            <w:rPr>
              <w:rFonts w:ascii="Arial" w:hAnsi="Arial" w:cs="Arial"/>
              <w:b/>
              <w:sz w:val="28"/>
              <w:szCs w:val="28"/>
            </w:rPr>
          </w:pPr>
        </w:p>
        <w:p w14:paraId="6A00E716" w14:textId="77777777" w:rsidR="00640CC3" w:rsidRPr="00B31542" w:rsidRDefault="00640CC3" w:rsidP="00640CC3">
          <w:pPr>
            <w:rPr>
              <w:rFonts w:ascii="Arial" w:hAnsi="Arial" w:cs="Arial"/>
              <w:b/>
              <w:sz w:val="28"/>
              <w:szCs w:val="28"/>
            </w:rPr>
          </w:pPr>
        </w:p>
        <w:p w14:paraId="3FAE1986" w14:textId="77777777" w:rsidR="00640CC3" w:rsidRPr="00B31542" w:rsidRDefault="00640CC3" w:rsidP="00640CC3">
          <w:pPr>
            <w:rPr>
              <w:rFonts w:ascii="Arial" w:hAnsi="Arial" w:cs="Arial"/>
              <w:b/>
              <w:sz w:val="28"/>
              <w:szCs w:val="28"/>
            </w:rPr>
          </w:pPr>
          <w:r>
            <w:rPr>
              <w:rFonts w:ascii="Arial" w:hAnsi="Arial" w:cs="Arial"/>
              <w:b/>
              <w:sz w:val="28"/>
              <w:szCs w:val="28"/>
            </w:rPr>
            <w:t xml:space="preserve">Student </w:t>
          </w:r>
          <w:r w:rsidRPr="00B31542">
            <w:rPr>
              <w:rFonts w:ascii="Arial" w:hAnsi="Arial" w:cs="Arial"/>
              <w:b/>
              <w:sz w:val="28"/>
              <w:szCs w:val="28"/>
            </w:rPr>
            <w:t xml:space="preserve">Name: </w:t>
          </w:r>
          <w:r w:rsidRPr="00B31542">
            <w:rPr>
              <w:rFonts w:ascii="Arial" w:hAnsi="Arial" w:cs="Arial"/>
              <w:sz w:val="28"/>
              <w:szCs w:val="28"/>
            </w:rPr>
            <w:t xml:space="preserve">Cody </w:t>
          </w:r>
          <w:proofErr w:type="spellStart"/>
          <w:r w:rsidRPr="00B31542">
            <w:rPr>
              <w:rFonts w:ascii="Arial" w:hAnsi="Arial" w:cs="Arial"/>
              <w:sz w:val="28"/>
              <w:szCs w:val="28"/>
            </w:rPr>
            <w:t>Colarusso</w:t>
          </w:r>
          <w:proofErr w:type="spellEnd"/>
        </w:p>
        <w:p w14:paraId="1515FE0D" w14:textId="77777777" w:rsidR="00640CC3" w:rsidRDefault="00640CC3" w:rsidP="00640CC3">
          <w:pPr>
            <w:rPr>
              <w:rFonts w:ascii="Arial" w:hAnsi="Arial" w:cs="Arial"/>
              <w:sz w:val="28"/>
              <w:szCs w:val="28"/>
            </w:rPr>
          </w:pPr>
          <w:r w:rsidRPr="00B31542">
            <w:rPr>
              <w:rFonts w:ascii="Arial" w:hAnsi="Arial" w:cs="Arial"/>
              <w:b/>
              <w:sz w:val="28"/>
              <w:szCs w:val="28"/>
            </w:rPr>
            <w:t xml:space="preserve">Student number: </w:t>
          </w:r>
          <w:r w:rsidRPr="00B31542">
            <w:rPr>
              <w:rFonts w:ascii="Arial" w:hAnsi="Arial" w:cs="Arial"/>
              <w:sz w:val="28"/>
              <w:szCs w:val="28"/>
            </w:rPr>
            <w:t>1703000</w:t>
          </w:r>
        </w:p>
        <w:p w14:paraId="07C0006F" w14:textId="77777777" w:rsidR="00640CC3" w:rsidRPr="000F76DB" w:rsidRDefault="00640CC3" w:rsidP="00640CC3">
          <w:pPr>
            <w:rPr>
              <w:rFonts w:ascii="Arial" w:hAnsi="Arial" w:cs="Arial"/>
              <w:sz w:val="28"/>
              <w:szCs w:val="28"/>
            </w:rPr>
          </w:pPr>
          <w:r w:rsidRPr="000F76DB">
            <w:rPr>
              <w:rFonts w:ascii="Arial" w:hAnsi="Arial" w:cs="Arial"/>
              <w:b/>
              <w:sz w:val="28"/>
              <w:szCs w:val="28"/>
            </w:rPr>
            <w:t>Course Name:</w:t>
          </w:r>
          <w:r>
            <w:rPr>
              <w:rFonts w:ascii="Arial" w:hAnsi="Arial" w:cs="Arial"/>
              <w:b/>
              <w:sz w:val="28"/>
              <w:szCs w:val="28"/>
            </w:rPr>
            <w:t xml:space="preserve"> </w:t>
          </w:r>
          <w:r>
            <w:rPr>
              <w:rFonts w:ascii="Arial" w:hAnsi="Arial" w:cs="Arial"/>
              <w:sz w:val="28"/>
              <w:szCs w:val="28"/>
            </w:rPr>
            <w:t>Quantity Surveying BSc</w:t>
          </w:r>
        </w:p>
        <w:p w14:paraId="6BDD4F47" w14:textId="77777777" w:rsidR="00640CC3" w:rsidRPr="000F76DB" w:rsidRDefault="00640CC3" w:rsidP="00640CC3">
          <w:pPr>
            <w:rPr>
              <w:rFonts w:ascii="Arial" w:hAnsi="Arial" w:cs="Arial"/>
              <w:sz w:val="28"/>
              <w:szCs w:val="28"/>
            </w:rPr>
          </w:pPr>
          <w:r w:rsidRPr="000F76DB">
            <w:rPr>
              <w:rFonts w:ascii="Arial" w:hAnsi="Arial" w:cs="Arial"/>
              <w:b/>
              <w:sz w:val="28"/>
              <w:szCs w:val="28"/>
            </w:rPr>
            <w:t xml:space="preserve">Course Code: </w:t>
          </w:r>
          <w:r>
            <w:rPr>
              <w:rFonts w:ascii="Arial" w:hAnsi="Arial" w:cs="Arial"/>
              <w:sz w:val="28"/>
              <w:szCs w:val="28"/>
            </w:rPr>
            <w:t>K241</w:t>
          </w:r>
        </w:p>
        <w:p w14:paraId="24375666" w14:textId="77777777" w:rsidR="00640CC3" w:rsidRDefault="00640CC3" w:rsidP="00640CC3">
          <w:pPr>
            <w:rPr>
              <w:rFonts w:ascii="Arial" w:hAnsi="Arial" w:cs="Arial"/>
              <w:b/>
              <w:sz w:val="28"/>
              <w:szCs w:val="28"/>
            </w:rPr>
          </w:pPr>
        </w:p>
        <w:p w14:paraId="79FA476A" w14:textId="77777777" w:rsidR="00640CC3" w:rsidRDefault="00640CC3" w:rsidP="00640CC3">
          <w:pPr>
            <w:rPr>
              <w:rFonts w:ascii="Arial" w:hAnsi="Arial" w:cs="Arial"/>
              <w:b/>
              <w:sz w:val="28"/>
              <w:szCs w:val="28"/>
            </w:rPr>
          </w:pPr>
        </w:p>
        <w:p w14:paraId="1192AED6" w14:textId="77777777" w:rsidR="00640CC3" w:rsidRDefault="00640CC3" w:rsidP="00640CC3">
          <w:pPr>
            <w:rPr>
              <w:rFonts w:ascii="Arial" w:hAnsi="Arial" w:cs="Arial"/>
              <w:b/>
              <w:sz w:val="28"/>
              <w:szCs w:val="28"/>
            </w:rPr>
          </w:pPr>
        </w:p>
        <w:p w14:paraId="434A0F00" w14:textId="77777777" w:rsidR="00640CC3" w:rsidRDefault="00640CC3" w:rsidP="00640CC3">
          <w:pPr>
            <w:rPr>
              <w:rFonts w:ascii="Arial" w:hAnsi="Arial" w:cs="Arial"/>
              <w:b/>
              <w:sz w:val="28"/>
              <w:szCs w:val="28"/>
            </w:rPr>
          </w:pPr>
        </w:p>
        <w:p w14:paraId="0B2E42E1" w14:textId="77777777" w:rsidR="00640CC3" w:rsidRDefault="00640CC3" w:rsidP="00640CC3">
          <w:pPr>
            <w:rPr>
              <w:rFonts w:ascii="Arial" w:hAnsi="Arial" w:cs="Arial"/>
              <w:b/>
              <w:sz w:val="28"/>
              <w:szCs w:val="28"/>
            </w:rPr>
          </w:pPr>
        </w:p>
        <w:p w14:paraId="08C856FB" w14:textId="77777777" w:rsidR="00640CC3" w:rsidRDefault="00640CC3" w:rsidP="00640CC3">
          <w:pPr>
            <w:rPr>
              <w:rFonts w:ascii="Arial" w:hAnsi="Arial" w:cs="Arial"/>
              <w:b/>
              <w:sz w:val="28"/>
              <w:szCs w:val="28"/>
            </w:rPr>
          </w:pPr>
        </w:p>
        <w:p w14:paraId="08BD993A" w14:textId="77777777" w:rsidR="00640CC3" w:rsidRDefault="00640CC3" w:rsidP="00640CC3">
          <w:pPr>
            <w:rPr>
              <w:rFonts w:ascii="Arial" w:hAnsi="Arial" w:cs="Arial"/>
              <w:b/>
              <w:sz w:val="28"/>
              <w:szCs w:val="28"/>
            </w:rPr>
          </w:pPr>
        </w:p>
        <w:p w14:paraId="6CAC08D4" w14:textId="77777777" w:rsidR="00640CC3" w:rsidRDefault="00640CC3" w:rsidP="00640CC3">
          <w:pPr>
            <w:rPr>
              <w:rFonts w:ascii="Arial" w:hAnsi="Arial" w:cs="Arial"/>
              <w:b/>
              <w:sz w:val="28"/>
              <w:szCs w:val="28"/>
            </w:rPr>
          </w:pPr>
        </w:p>
        <w:p w14:paraId="1EDBA727" w14:textId="77777777" w:rsidR="00640CC3" w:rsidRDefault="00640CC3" w:rsidP="00640CC3">
          <w:pPr>
            <w:rPr>
              <w:rFonts w:ascii="Arial" w:hAnsi="Arial" w:cs="Arial"/>
              <w:b/>
              <w:sz w:val="28"/>
              <w:szCs w:val="28"/>
            </w:rPr>
          </w:pPr>
        </w:p>
        <w:p w14:paraId="6BA839A3" w14:textId="77777777" w:rsidR="00640CC3" w:rsidRPr="00B31542" w:rsidRDefault="00640CC3" w:rsidP="00640CC3">
          <w:pPr>
            <w:rPr>
              <w:rFonts w:ascii="Arial" w:hAnsi="Arial" w:cs="Arial"/>
              <w:b/>
              <w:sz w:val="28"/>
              <w:szCs w:val="28"/>
            </w:rPr>
          </w:pPr>
        </w:p>
        <w:p w14:paraId="2FB82471" w14:textId="4BC97666" w:rsidR="00640CC3" w:rsidRPr="000F76DB" w:rsidRDefault="00640CC3" w:rsidP="00640CC3">
          <w:pPr>
            <w:jc w:val="right"/>
            <w:rPr>
              <w:rFonts w:ascii="Arial" w:hAnsi="Arial" w:cs="Arial"/>
              <w:b/>
              <w:sz w:val="28"/>
              <w:szCs w:val="28"/>
            </w:rPr>
          </w:pPr>
          <w:r w:rsidRPr="000F76DB">
            <w:rPr>
              <w:rFonts w:ascii="Arial" w:hAnsi="Arial" w:cs="Arial"/>
              <w:b/>
              <w:sz w:val="28"/>
              <w:szCs w:val="28"/>
            </w:rPr>
            <w:t xml:space="preserve">Word Count: </w:t>
          </w:r>
          <w:r>
            <w:rPr>
              <w:rFonts w:ascii="Arial" w:hAnsi="Arial" w:cs="Arial"/>
              <w:sz w:val="28"/>
              <w:szCs w:val="28"/>
            </w:rPr>
            <w:t>932</w:t>
          </w:r>
        </w:p>
        <w:p w14:paraId="465AD133" w14:textId="77777777" w:rsidR="00640CC3" w:rsidRDefault="00640CC3" w:rsidP="00640CC3"/>
        <w:p w14:paraId="25187CAD" w14:textId="77777777" w:rsidR="00640CC3" w:rsidRDefault="00640CC3" w:rsidP="00640CC3"/>
        <w:p w14:paraId="284A0BDE" w14:textId="4B4CBA7F" w:rsidR="00E779E4" w:rsidRPr="00E779E4" w:rsidRDefault="00E779E4" w:rsidP="00E779E4">
          <w:pPr>
            <w:pStyle w:val="TOCHeading"/>
            <w:jc w:val="center"/>
            <w:rPr>
              <w:rFonts w:ascii="Arial" w:hAnsi="Arial" w:cs="Arial"/>
              <w:color w:val="000000" w:themeColor="text1"/>
              <w:sz w:val="24"/>
              <w:szCs w:val="24"/>
              <w:u w:val="single"/>
            </w:rPr>
          </w:pPr>
          <w:r w:rsidRPr="00E779E4">
            <w:rPr>
              <w:rFonts w:ascii="Arial" w:hAnsi="Arial" w:cs="Arial"/>
              <w:color w:val="000000" w:themeColor="text1"/>
              <w:sz w:val="24"/>
              <w:szCs w:val="24"/>
              <w:u w:val="single"/>
            </w:rPr>
            <w:lastRenderedPageBreak/>
            <w:t>Table of Contents</w:t>
          </w:r>
        </w:p>
        <w:p w14:paraId="7DD0C103" w14:textId="77777777" w:rsidR="00E779E4" w:rsidRDefault="00E779E4" w:rsidP="00E779E4"/>
        <w:p w14:paraId="4C898308" w14:textId="77777777" w:rsidR="00E779E4" w:rsidRDefault="00E779E4" w:rsidP="00E779E4"/>
        <w:p w14:paraId="527495F5" w14:textId="77777777" w:rsidR="00E779E4" w:rsidRDefault="00E779E4" w:rsidP="00E779E4"/>
        <w:p w14:paraId="5DA9BFDA" w14:textId="77777777" w:rsidR="00E779E4" w:rsidRDefault="00E779E4" w:rsidP="00E779E4"/>
        <w:p w14:paraId="543204F5" w14:textId="77777777" w:rsidR="00E779E4" w:rsidRDefault="00E779E4" w:rsidP="00E779E4"/>
        <w:p w14:paraId="1DF50106" w14:textId="77777777" w:rsidR="00E779E4" w:rsidRDefault="00E779E4" w:rsidP="00E779E4"/>
        <w:p w14:paraId="5B350ABC" w14:textId="77777777" w:rsidR="00E779E4" w:rsidRDefault="00E779E4" w:rsidP="00E779E4"/>
        <w:p w14:paraId="1CE9BA0C" w14:textId="77777777" w:rsidR="00E779E4" w:rsidRPr="00E779E4" w:rsidRDefault="00E779E4" w:rsidP="00E779E4"/>
        <w:p w14:paraId="29E7D21D" w14:textId="77777777" w:rsidR="00E779E4" w:rsidRDefault="00E779E4">
          <w:pPr>
            <w:pStyle w:val="TOC1"/>
            <w:tabs>
              <w:tab w:val="right" w:leader="dot" w:pos="9016"/>
            </w:tabs>
            <w:rPr>
              <w:rStyle w:val="Hyperlink"/>
              <w:rFonts w:ascii="Arial" w:hAnsi="Arial" w:cs="Arial"/>
              <w:noProof/>
              <w:color w:val="000000" w:themeColor="text1"/>
            </w:rPr>
          </w:pPr>
          <w:r w:rsidRPr="00E779E4">
            <w:rPr>
              <w:rFonts w:ascii="Arial" w:hAnsi="Arial" w:cs="Arial"/>
              <w:color w:val="000000" w:themeColor="text1"/>
            </w:rPr>
            <w:fldChar w:fldCharType="begin"/>
          </w:r>
          <w:r w:rsidRPr="00E779E4">
            <w:rPr>
              <w:rFonts w:ascii="Arial" w:hAnsi="Arial" w:cs="Arial"/>
              <w:color w:val="000000" w:themeColor="text1"/>
            </w:rPr>
            <w:instrText xml:space="preserve"> TOC \o "1-3" \h \z \u </w:instrText>
          </w:r>
          <w:r w:rsidRPr="00E779E4">
            <w:rPr>
              <w:rFonts w:ascii="Arial" w:hAnsi="Arial" w:cs="Arial"/>
              <w:color w:val="000000" w:themeColor="text1"/>
            </w:rPr>
            <w:fldChar w:fldCharType="separate"/>
          </w:r>
          <w:hyperlink w:anchor="_Toc2891452" w:history="1">
            <w:r w:rsidRPr="00E779E4">
              <w:rPr>
                <w:rStyle w:val="Hyperlink"/>
                <w:rFonts w:ascii="Arial" w:hAnsi="Arial" w:cs="Arial"/>
                <w:noProof/>
                <w:color w:val="000000" w:themeColor="text1"/>
              </w:rPr>
              <w:t>Aim of Report</w:t>
            </w:r>
            <w:r w:rsidRPr="00E779E4">
              <w:rPr>
                <w:rFonts w:ascii="Arial" w:hAnsi="Arial" w:cs="Arial"/>
                <w:noProof/>
                <w:webHidden/>
                <w:color w:val="000000" w:themeColor="text1"/>
              </w:rPr>
              <w:tab/>
            </w:r>
            <w:r w:rsidRPr="00E779E4">
              <w:rPr>
                <w:rFonts w:ascii="Arial" w:hAnsi="Arial" w:cs="Arial"/>
                <w:noProof/>
                <w:webHidden/>
                <w:color w:val="000000" w:themeColor="text1"/>
              </w:rPr>
              <w:fldChar w:fldCharType="begin"/>
            </w:r>
            <w:r w:rsidRPr="00E779E4">
              <w:rPr>
                <w:rFonts w:ascii="Arial" w:hAnsi="Arial" w:cs="Arial"/>
                <w:noProof/>
                <w:webHidden/>
                <w:color w:val="000000" w:themeColor="text1"/>
              </w:rPr>
              <w:instrText xml:space="preserve"> PAGEREF _Toc2891452 \h </w:instrText>
            </w:r>
            <w:r w:rsidRPr="00E779E4">
              <w:rPr>
                <w:rFonts w:ascii="Arial" w:hAnsi="Arial" w:cs="Arial"/>
                <w:noProof/>
                <w:webHidden/>
                <w:color w:val="000000" w:themeColor="text1"/>
              </w:rPr>
            </w:r>
            <w:r w:rsidRPr="00E779E4">
              <w:rPr>
                <w:rFonts w:ascii="Arial" w:hAnsi="Arial" w:cs="Arial"/>
                <w:noProof/>
                <w:webHidden/>
                <w:color w:val="000000" w:themeColor="text1"/>
              </w:rPr>
              <w:fldChar w:fldCharType="separate"/>
            </w:r>
            <w:r w:rsidR="00ED6089">
              <w:rPr>
                <w:rFonts w:ascii="Arial" w:hAnsi="Arial" w:cs="Arial"/>
                <w:noProof/>
                <w:webHidden/>
                <w:color w:val="000000" w:themeColor="text1"/>
              </w:rPr>
              <w:t>3</w:t>
            </w:r>
            <w:r w:rsidRPr="00E779E4">
              <w:rPr>
                <w:rFonts w:ascii="Arial" w:hAnsi="Arial" w:cs="Arial"/>
                <w:noProof/>
                <w:webHidden/>
                <w:color w:val="000000" w:themeColor="text1"/>
              </w:rPr>
              <w:fldChar w:fldCharType="end"/>
            </w:r>
          </w:hyperlink>
        </w:p>
        <w:p w14:paraId="21191B99" w14:textId="77777777" w:rsidR="00E779E4" w:rsidRPr="00E779E4" w:rsidRDefault="00E779E4" w:rsidP="00E779E4">
          <w:pPr>
            <w:rPr>
              <w:noProof/>
            </w:rPr>
          </w:pPr>
        </w:p>
        <w:p w14:paraId="3D746393" w14:textId="77777777" w:rsidR="00E779E4" w:rsidRPr="00E779E4" w:rsidRDefault="00E779E4">
          <w:pPr>
            <w:pStyle w:val="TOC2"/>
            <w:tabs>
              <w:tab w:val="right" w:leader="dot" w:pos="9016"/>
            </w:tabs>
            <w:rPr>
              <w:rFonts w:ascii="Arial" w:hAnsi="Arial" w:cs="Arial"/>
              <w:noProof/>
              <w:color w:val="000000" w:themeColor="text1"/>
              <w:sz w:val="24"/>
              <w:szCs w:val="24"/>
            </w:rPr>
          </w:pPr>
          <w:hyperlink w:anchor="_Toc2891453" w:history="1">
            <w:r w:rsidRPr="00E779E4">
              <w:rPr>
                <w:rStyle w:val="Hyperlink"/>
                <w:rFonts w:ascii="Arial" w:hAnsi="Arial" w:cs="Arial"/>
                <w:noProof/>
                <w:color w:val="000000" w:themeColor="text1"/>
                <w:sz w:val="24"/>
                <w:szCs w:val="24"/>
              </w:rPr>
              <w:t>Introduction</w:t>
            </w:r>
            <w:r w:rsidRPr="00E779E4">
              <w:rPr>
                <w:rFonts w:ascii="Arial" w:hAnsi="Arial" w:cs="Arial"/>
                <w:noProof/>
                <w:webHidden/>
                <w:color w:val="000000" w:themeColor="text1"/>
                <w:sz w:val="24"/>
                <w:szCs w:val="24"/>
              </w:rPr>
              <w:tab/>
            </w:r>
            <w:r w:rsidRPr="00E779E4">
              <w:rPr>
                <w:rFonts w:ascii="Arial" w:hAnsi="Arial" w:cs="Arial"/>
                <w:noProof/>
                <w:webHidden/>
                <w:color w:val="000000" w:themeColor="text1"/>
                <w:sz w:val="24"/>
                <w:szCs w:val="24"/>
              </w:rPr>
              <w:fldChar w:fldCharType="begin"/>
            </w:r>
            <w:r w:rsidRPr="00E779E4">
              <w:rPr>
                <w:rFonts w:ascii="Arial" w:hAnsi="Arial" w:cs="Arial"/>
                <w:noProof/>
                <w:webHidden/>
                <w:color w:val="000000" w:themeColor="text1"/>
                <w:sz w:val="24"/>
                <w:szCs w:val="24"/>
              </w:rPr>
              <w:instrText xml:space="preserve"> PAGEREF _Toc2891453 \h </w:instrText>
            </w:r>
            <w:r w:rsidRPr="00E779E4">
              <w:rPr>
                <w:rFonts w:ascii="Arial" w:hAnsi="Arial" w:cs="Arial"/>
                <w:noProof/>
                <w:webHidden/>
                <w:color w:val="000000" w:themeColor="text1"/>
                <w:sz w:val="24"/>
                <w:szCs w:val="24"/>
              </w:rPr>
            </w:r>
            <w:r w:rsidRPr="00E779E4">
              <w:rPr>
                <w:rFonts w:ascii="Arial" w:hAnsi="Arial" w:cs="Arial"/>
                <w:noProof/>
                <w:webHidden/>
                <w:color w:val="000000" w:themeColor="text1"/>
                <w:sz w:val="24"/>
                <w:szCs w:val="24"/>
              </w:rPr>
              <w:fldChar w:fldCharType="separate"/>
            </w:r>
            <w:r w:rsidR="00ED6089">
              <w:rPr>
                <w:rFonts w:ascii="Arial" w:hAnsi="Arial" w:cs="Arial"/>
                <w:noProof/>
                <w:webHidden/>
                <w:color w:val="000000" w:themeColor="text1"/>
                <w:sz w:val="24"/>
                <w:szCs w:val="24"/>
              </w:rPr>
              <w:t>3</w:t>
            </w:r>
            <w:r w:rsidRPr="00E779E4">
              <w:rPr>
                <w:rFonts w:ascii="Arial" w:hAnsi="Arial" w:cs="Arial"/>
                <w:noProof/>
                <w:webHidden/>
                <w:color w:val="000000" w:themeColor="text1"/>
                <w:sz w:val="24"/>
                <w:szCs w:val="24"/>
              </w:rPr>
              <w:fldChar w:fldCharType="end"/>
            </w:r>
          </w:hyperlink>
        </w:p>
        <w:p w14:paraId="5B44735A" w14:textId="77777777" w:rsidR="00E779E4" w:rsidRDefault="00E779E4">
          <w:pPr>
            <w:pStyle w:val="TOC2"/>
            <w:tabs>
              <w:tab w:val="right" w:leader="dot" w:pos="9016"/>
            </w:tabs>
            <w:rPr>
              <w:rStyle w:val="Hyperlink"/>
              <w:rFonts w:ascii="Arial" w:hAnsi="Arial" w:cs="Arial"/>
              <w:noProof/>
              <w:color w:val="000000" w:themeColor="text1"/>
              <w:sz w:val="24"/>
              <w:szCs w:val="24"/>
            </w:rPr>
          </w:pPr>
        </w:p>
        <w:p w14:paraId="351CCB5B" w14:textId="77777777" w:rsidR="00E779E4" w:rsidRPr="00E779E4" w:rsidRDefault="00E779E4">
          <w:pPr>
            <w:pStyle w:val="TOC2"/>
            <w:tabs>
              <w:tab w:val="right" w:leader="dot" w:pos="9016"/>
            </w:tabs>
            <w:rPr>
              <w:rFonts w:ascii="Arial" w:hAnsi="Arial" w:cs="Arial"/>
              <w:noProof/>
              <w:color w:val="000000" w:themeColor="text1"/>
              <w:sz w:val="24"/>
              <w:szCs w:val="24"/>
            </w:rPr>
          </w:pPr>
          <w:hyperlink w:anchor="_Toc2891454" w:history="1">
            <w:r w:rsidRPr="00E779E4">
              <w:rPr>
                <w:rStyle w:val="Hyperlink"/>
                <w:rFonts w:ascii="Arial" w:hAnsi="Arial" w:cs="Arial"/>
                <w:noProof/>
                <w:color w:val="000000" w:themeColor="text1"/>
                <w:sz w:val="24"/>
                <w:szCs w:val="24"/>
              </w:rPr>
              <w:t>Contract Administration obligations</w:t>
            </w:r>
            <w:r w:rsidRPr="00E779E4">
              <w:rPr>
                <w:rFonts w:ascii="Arial" w:hAnsi="Arial" w:cs="Arial"/>
                <w:noProof/>
                <w:webHidden/>
                <w:color w:val="000000" w:themeColor="text1"/>
                <w:sz w:val="24"/>
                <w:szCs w:val="24"/>
              </w:rPr>
              <w:tab/>
            </w:r>
            <w:r w:rsidRPr="00E779E4">
              <w:rPr>
                <w:rFonts w:ascii="Arial" w:hAnsi="Arial" w:cs="Arial"/>
                <w:noProof/>
                <w:webHidden/>
                <w:color w:val="000000" w:themeColor="text1"/>
                <w:sz w:val="24"/>
                <w:szCs w:val="24"/>
              </w:rPr>
              <w:fldChar w:fldCharType="begin"/>
            </w:r>
            <w:r w:rsidRPr="00E779E4">
              <w:rPr>
                <w:rFonts w:ascii="Arial" w:hAnsi="Arial" w:cs="Arial"/>
                <w:noProof/>
                <w:webHidden/>
                <w:color w:val="000000" w:themeColor="text1"/>
                <w:sz w:val="24"/>
                <w:szCs w:val="24"/>
              </w:rPr>
              <w:instrText xml:space="preserve"> PAGEREF _Toc2891454 \h </w:instrText>
            </w:r>
            <w:r w:rsidRPr="00E779E4">
              <w:rPr>
                <w:rFonts w:ascii="Arial" w:hAnsi="Arial" w:cs="Arial"/>
                <w:noProof/>
                <w:webHidden/>
                <w:color w:val="000000" w:themeColor="text1"/>
                <w:sz w:val="24"/>
                <w:szCs w:val="24"/>
              </w:rPr>
            </w:r>
            <w:r w:rsidRPr="00E779E4">
              <w:rPr>
                <w:rFonts w:ascii="Arial" w:hAnsi="Arial" w:cs="Arial"/>
                <w:noProof/>
                <w:webHidden/>
                <w:color w:val="000000" w:themeColor="text1"/>
                <w:sz w:val="24"/>
                <w:szCs w:val="24"/>
              </w:rPr>
              <w:fldChar w:fldCharType="separate"/>
            </w:r>
            <w:r w:rsidR="00ED6089">
              <w:rPr>
                <w:rFonts w:ascii="Arial" w:hAnsi="Arial" w:cs="Arial"/>
                <w:noProof/>
                <w:webHidden/>
                <w:color w:val="000000" w:themeColor="text1"/>
                <w:sz w:val="24"/>
                <w:szCs w:val="24"/>
              </w:rPr>
              <w:t>3</w:t>
            </w:r>
            <w:r w:rsidRPr="00E779E4">
              <w:rPr>
                <w:rFonts w:ascii="Arial" w:hAnsi="Arial" w:cs="Arial"/>
                <w:noProof/>
                <w:webHidden/>
                <w:color w:val="000000" w:themeColor="text1"/>
                <w:sz w:val="24"/>
                <w:szCs w:val="24"/>
              </w:rPr>
              <w:fldChar w:fldCharType="end"/>
            </w:r>
          </w:hyperlink>
        </w:p>
        <w:p w14:paraId="6C0A3B6E" w14:textId="77777777" w:rsidR="00E779E4" w:rsidRDefault="00E779E4">
          <w:pPr>
            <w:pStyle w:val="TOC2"/>
            <w:tabs>
              <w:tab w:val="right" w:leader="dot" w:pos="9016"/>
            </w:tabs>
            <w:rPr>
              <w:rStyle w:val="Hyperlink"/>
              <w:rFonts w:ascii="Arial" w:hAnsi="Arial" w:cs="Arial"/>
              <w:noProof/>
              <w:color w:val="000000" w:themeColor="text1"/>
              <w:sz w:val="24"/>
              <w:szCs w:val="24"/>
            </w:rPr>
          </w:pPr>
        </w:p>
        <w:p w14:paraId="2CB22A71" w14:textId="77777777" w:rsidR="00E779E4" w:rsidRPr="00E779E4" w:rsidRDefault="00E779E4">
          <w:pPr>
            <w:pStyle w:val="TOC2"/>
            <w:tabs>
              <w:tab w:val="right" w:leader="dot" w:pos="9016"/>
            </w:tabs>
            <w:rPr>
              <w:rFonts w:ascii="Arial" w:hAnsi="Arial" w:cs="Arial"/>
              <w:noProof/>
              <w:color w:val="000000" w:themeColor="text1"/>
              <w:sz w:val="24"/>
              <w:szCs w:val="24"/>
            </w:rPr>
          </w:pPr>
          <w:hyperlink w:anchor="_Toc2891455" w:history="1">
            <w:r w:rsidRPr="00E779E4">
              <w:rPr>
                <w:rStyle w:val="Hyperlink"/>
                <w:rFonts w:ascii="Arial" w:hAnsi="Arial" w:cs="Arial"/>
                <w:noProof/>
                <w:color w:val="000000" w:themeColor="text1"/>
                <w:sz w:val="24"/>
                <w:szCs w:val="24"/>
              </w:rPr>
              <w:t>Scenario 1</w:t>
            </w:r>
            <w:r w:rsidRPr="00E779E4">
              <w:rPr>
                <w:rFonts w:ascii="Arial" w:hAnsi="Arial" w:cs="Arial"/>
                <w:noProof/>
                <w:webHidden/>
                <w:color w:val="000000" w:themeColor="text1"/>
                <w:sz w:val="24"/>
                <w:szCs w:val="24"/>
              </w:rPr>
              <w:tab/>
            </w:r>
            <w:r w:rsidRPr="00E779E4">
              <w:rPr>
                <w:rFonts w:ascii="Arial" w:hAnsi="Arial" w:cs="Arial"/>
                <w:noProof/>
                <w:webHidden/>
                <w:color w:val="000000" w:themeColor="text1"/>
                <w:sz w:val="24"/>
                <w:szCs w:val="24"/>
              </w:rPr>
              <w:fldChar w:fldCharType="begin"/>
            </w:r>
            <w:r w:rsidRPr="00E779E4">
              <w:rPr>
                <w:rFonts w:ascii="Arial" w:hAnsi="Arial" w:cs="Arial"/>
                <w:noProof/>
                <w:webHidden/>
                <w:color w:val="000000" w:themeColor="text1"/>
                <w:sz w:val="24"/>
                <w:szCs w:val="24"/>
              </w:rPr>
              <w:instrText xml:space="preserve"> PAGEREF _Toc2891455 \h </w:instrText>
            </w:r>
            <w:r w:rsidRPr="00E779E4">
              <w:rPr>
                <w:rFonts w:ascii="Arial" w:hAnsi="Arial" w:cs="Arial"/>
                <w:noProof/>
                <w:webHidden/>
                <w:color w:val="000000" w:themeColor="text1"/>
                <w:sz w:val="24"/>
                <w:szCs w:val="24"/>
              </w:rPr>
            </w:r>
            <w:r w:rsidRPr="00E779E4">
              <w:rPr>
                <w:rFonts w:ascii="Arial" w:hAnsi="Arial" w:cs="Arial"/>
                <w:noProof/>
                <w:webHidden/>
                <w:color w:val="000000" w:themeColor="text1"/>
                <w:sz w:val="24"/>
                <w:szCs w:val="24"/>
              </w:rPr>
              <w:fldChar w:fldCharType="separate"/>
            </w:r>
            <w:r w:rsidR="00ED6089">
              <w:rPr>
                <w:rFonts w:ascii="Arial" w:hAnsi="Arial" w:cs="Arial"/>
                <w:noProof/>
                <w:webHidden/>
                <w:color w:val="000000" w:themeColor="text1"/>
                <w:sz w:val="24"/>
                <w:szCs w:val="24"/>
              </w:rPr>
              <w:t>4</w:t>
            </w:r>
            <w:r w:rsidRPr="00E779E4">
              <w:rPr>
                <w:rFonts w:ascii="Arial" w:hAnsi="Arial" w:cs="Arial"/>
                <w:noProof/>
                <w:webHidden/>
                <w:color w:val="000000" w:themeColor="text1"/>
                <w:sz w:val="24"/>
                <w:szCs w:val="24"/>
              </w:rPr>
              <w:fldChar w:fldCharType="end"/>
            </w:r>
          </w:hyperlink>
        </w:p>
        <w:p w14:paraId="5F96CED7" w14:textId="77777777" w:rsidR="00E779E4" w:rsidRDefault="00E779E4">
          <w:pPr>
            <w:pStyle w:val="TOC2"/>
            <w:tabs>
              <w:tab w:val="right" w:leader="dot" w:pos="9016"/>
            </w:tabs>
            <w:rPr>
              <w:rStyle w:val="Hyperlink"/>
              <w:rFonts w:ascii="Arial" w:hAnsi="Arial" w:cs="Arial"/>
              <w:noProof/>
              <w:color w:val="000000" w:themeColor="text1"/>
              <w:sz w:val="24"/>
              <w:szCs w:val="24"/>
            </w:rPr>
          </w:pPr>
        </w:p>
        <w:p w14:paraId="4A12F65C" w14:textId="77777777" w:rsidR="00E779E4" w:rsidRPr="00E779E4" w:rsidRDefault="00E779E4">
          <w:pPr>
            <w:pStyle w:val="TOC2"/>
            <w:tabs>
              <w:tab w:val="right" w:leader="dot" w:pos="9016"/>
            </w:tabs>
            <w:rPr>
              <w:rFonts w:ascii="Arial" w:hAnsi="Arial" w:cs="Arial"/>
              <w:noProof/>
              <w:color w:val="000000" w:themeColor="text1"/>
              <w:sz w:val="24"/>
              <w:szCs w:val="24"/>
            </w:rPr>
          </w:pPr>
          <w:hyperlink w:anchor="_Toc2891456" w:history="1">
            <w:r w:rsidRPr="00E779E4">
              <w:rPr>
                <w:rStyle w:val="Hyperlink"/>
                <w:rFonts w:ascii="Arial" w:hAnsi="Arial" w:cs="Arial"/>
                <w:noProof/>
                <w:color w:val="000000" w:themeColor="text1"/>
                <w:sz w:val="24"/>
                <w:szCs w:val="24"/>
              </w:rPr>
              <w:t>Contract Delays</w:t>
            </w:r>
            <w:r w:rsidRPr="00E779E4">
              <w:rPr>
                <w:rFonts w:ascii="Arial" w:hAnsi="Arial" w:cs="Arial"/>
                <w:noProof/>
                <w:webHidden/>
                <w:color w:val="000000" w:themeColor="text1"/>
                <w:sz w:val="24"/>
                <w:szCs w:val="24"/>
              </w:rPr>
              <w:tab/>
            </w:r>
            <w:r w:rsidRPr="00E779E4">
              <w:rPr>
                <w:rFonts w:ascii="Arial" w:hAnsi="Arial" w:cs="Arial"/>
                <w:noProof/>
                <w:webHidden/>
                <w:color w:val="000000" w:themeColor="text1"/>
                <w:sz w:val="24"/>
                <w:szCs w:val="24"/>
              </w:rPr>
              <w:fldChar w:fldCharType="begin"/>
            </w:r>
            <w:r w:rsidRPr="00E779E4">
              <w:rPr>
                <w:rFonts w:ascii="Arial" w:hAnsi="Arial" w:cs="Arial"/>
                <w:noProof/>
                <w:webHidden/>
                <w:color w:val="000000" w:themeColor="text1"/>
                <w:sz w:val="24"/>
                <w:szCs w:val="24"/>
              </w:rPr>
              <w:instrText xml:space="preserve"> PAGEREF _Toc2891456 \h </w:instrText>
            </w:r>
            <w:r w:rsidRPr="00E779E4">
              <w:rPr>
                <w:rFonts w:ascii="Arial" w:hAnsi="Arial" w:cs="Arial"/>
                <w:noProof/>
                <w:webHidden/>
                <w:color w:val="000000" w:themeColor="text1"/>
                <w:sz w:val="24"/>
                <w:szCs w:val="24"/>
              </w:rPr>
            </w:r>
            <w:r w:rsidRPr="00E779E4">
              <w:rPr>
                <w:rFonts w:ascii="Arial" w:hAnsi="Arial" w:cs="Arial"/>
                <w:noProof/>
                <w:webHidden/>
                <w:color w:val="000000" w:themeColor="text1"/>
                <w:sz w:val="24"/>
                <w:szCs w:val="24"/>
              </w:rPr>
              <w:fldChar w:fldCharType="separate"/>
            </w:r>
            <w:r w:rsidR="00ED6089">
              <w:rPr>
                <w:rFonts w:ascii="Arial" w:hAnsi="Arial" w:cs="Arial"/>
                <w:noProof/>
                <w:webHidden/>
                <w:color w:val="000000" w:themeColor="text1"/>
                <w:sz w:val="24"/>
                <w:szCs w:val="24"/>
              </w:rPr>
              <w:t>4</w:t>
            </w:r>
            <w:r w:rsidRPr="00E779E4">
              <w:rPr>
                <w:rFonts w:ascii="Arial" w:hAnsi="Arial" w:cs="Arial"/>
                <w:noProof/>
                <w:webHidden/>
                <w:color w:val="000000" w:themeColor="text1"/>
                <w:sz w:val="24"/>
                <w:szCs w:val="24"/>
              </w:rPr>
              <w:fldChar w:fldCharType="end"/>
            </w:r>
          </w:hyperlink>
        </w:p>
        <w:p w14:paraId="3789ECE4" w14:textId="77777777" w:rsidR="00E779E4" w:rsidRDefault="00E779E4">
          <w:pPr>
            <w:pStyle w:val="TOC2"/>
            <w:tabs>
              <w:tab w:val="right" w:leader="dot" w:pos="9016"/>
            </w:tabs>
            <w:rPr>
              <w:rStyle w:val="Hyperlink"/>
              <w:rFonts w:ascii="Arial" w:hAnsi="Arial" w:cs="Arial"/>
              <w:noProof/>
              <w:color w:val="000000" w:themeColor="text1"/>
              <w:sz w:val="24"/>
              <w:szCs w:val="24"/>
            </w:rPr>
          </w:pPr>
        </w:p>
        <w:p w14:paraId="548201EF" w14:textId="77777777" w:rsidR="00E779E4" w:rsidRPr="00E779E4" w:rsidRDefault="00E779E4">
          <w:pPr>
            <w:pStyle w:val="TOC2"/>
            <w:tabs>
              <w:tab w:val="right" w:leader="dot" w:pos="9016"/>
            </w:tabs>
            <w:rPr>
              <w:rFonts w:ascii="Arial" w:hAnsi="Arial" w:cs="Arial"/>
              <w:noProof/>
              <w:color w:val="000000" w:themeColor="text1"/>
              <w:sz w:val="24"/>
              <w:szCs w:val="24"/>
            </w:rPr>
          </w:pPr>
          <w:hyperlink w:anchor="_Toc2891457" w:history="1">
            <w:r w:rsidRPr="00E779E4">
              <w:rPr>
                <w:rStyle w:val="Hyperlink"/>
                <w:rFonts w:ascii="Arial" w:hAnsi="Arial" w:cs="Arial"/>
                <w:noProof/>
                <w:color w:val="000000" w:themeColor="text1"/>
                <w:sz w:val="24"/>
                <w:szCs w:val="24"/>
              </w:rPr>
              <w:t>Loss and Expense</w:t>
            </w:r>
            <w:r w:rsidRPr="00E779E4">
              <w:rPr>
                <w:rFonts w:ascii="Arial" w:hAnsi="Arial" w:cs="Arial"/>
                <w:noProof/>
                <w:webHidden/>
                <w:color w:val="000000" w:themeColor="text1"/>
                <w:sz w:val="24"/>
                <w:szCs w:val="24"/>
              </w:rPr>
              <w:tab/>
            </w:r>
            <w:r w:rsidRPr="00E779E4">
              <w:rPr>
                <w:rFonts w:ascii="Arial" w:hAnsi="Arial" w:cs="Arial"/>
                <w:noProof/>
                <w:webHidden/>
                <w:color w:val="000000" w:themeColor="text1"/>
                <w:sz w:val="24"/>
                <w:szCs w:val="24"/>
              </w:rPr>
              <w:fldChar w:fldCharType="begin"/>
            </w:r>
            <w:r w:rsidRPr="00E779E4">
              <w:rPr>
                <w:rFonts w:ascii="Arial" w:hAnsi="Arial" w:cs="Arial"/>
                <w:noProof/>
                <w:webHidden/>
                <w:color w:val="000000" w:themeColor="text1"/>
                <w:sz w:val="24"/>
                <w:szCs w:val="24"/>
              </w:rPr>
              <w:instrText xml:space="preserve"> PAGEREF _Toc2891457 \h </w:instrText>
            </w:r>
            <w:r w:rsidRPr="00E779E4">
              <w:rPr>
                <w:rFonts w:ascii="Arial" w:hAnsi="Arial" w:cs="Arial"/>
                <w:noProof/>
                <w:webHidden/>
                <w:color w:val="000000" w:themeColor="text1"/>
                <w:sz w:val="24"/>
                <w:szCs w:val="24"/>
              </w:rPr>
            </w:r>
            <w:r w:rsidRPr="00E779E4">
              <w:rPr>
                <w:rFonts w:ascii="Arial" w:hAnsi="Arial" w:cs="Arial"/>
                <w:noProof/>
                <w:webHidden/>
                <w:color w:val="000000" w:themeColor="text1"/>
                <w:sz w:val="24"/>
                <w:szCs w:val="24"/>
              </w:rPr>
              <w:fldChar w:fldCharType="separate"/>
            </w:r>
            <w:r w:rsidR="00ED6089">
              <w:rPr>
                <w:rFonts w:ascii="Arial" w:hAnsi="Arial" w:cs="Arial"/>
                <w:noProof/>
                <w:webHidden/>
                <w:color w:val="000000" w:themeColor="text1"/>
                <w:sz w:val="24"/>
                <w:szCs w:val="24"/>
              </w:rPr>
              <w:t>5</w:t>
            </w:r>
            <w:r w:rsidRPr="00E779E4">
              <w:rPr>
                <w:rFonts w:ascii="Arial" w:hAnsi="Arial" w:cs="Arial"/>
                <w:noProof/>
                <w:webHidden/>
                <w:color w:val="000000" w:themeColor="text1"/>
                <w:sz w:val="24"/>
                <w:szCs w:val="24"/>
              </w:rPr>
              <w:fldChar w:fldCharType="end"/>
            </w:r>
          </w:hyperlink>
        </w:p>
        <w:p w14:paraId="4151B80D" w14:textId="77777777" w:rsidR="00E779E4" w:rsidRDefault="00E779E4">
          <w:pPr>
            <w:pStyle w:val="TOC2"/>
            <w:tabs>
              <w:tab w:val="right" w:leader="dot" w:pos="9016"/>
            </w:tabs>
            <w:rPr>
              <w:rStyle w:val="Hyperlink"/>
              <w:rFonts w:ascii="Arial" w:hAnsi="Arial" w:cs="Arial"/>
              <w:noProof/>
              <w:color w:val="000000" w:themeColor="text1"/>
              <w:sz w:val="24"/>
              <w:szCs w:val="24"/>
            </w:rPr>
          </w:pPr>
        </w:p>
        <w:p w14:paraId="1A9117DA" w14:textId="77777777" w:rsidR="00E779E4" w:rsidRPr="00E779E4" w:rsidRDefault="00E779E4">
          <w:pPr>
            <w:pStyle w:val="TOC2"/>
            <w:tabs>
              <w:tab w:val="right" w:leader="dot" w:pos="9016"/>
            </w:tabs>
            <w:rPr>
              <w:rFonts w:ascii="Arial" w:hAnsi="Arial" w:cs="Arial"/>
              <w:noProof/>
              <w:color w:val="000000" w:themeColor="text1"/>
              <w:sz w:val="24"/>
              <w:szCs w:val="24"/>
            </w:rPr>
          </w:pPr>
          <w:hyperlink w:anchor="_Toc2891458" w:history="1">
            <w:r w:rsidRPr="00E779E4">
              <w:rPr>
                <w:rStyle w:val="Hyperlink"/>
                <w:rFonts w:ascii="Arial" w:hAnsi="Arial" w:cs="Arial"/>
                <w:noProof/>
                <w:color w:val="000000" w:themeColor="text1"/>
                <w:sz w:val="24"/>
                <w:szCs w:val="24"/>
              </w:rPr>
              <w:t>References</w:t>
            </w:r>
            <w:r w:rsidRPr="00E779E4">
              <w:rPr>
                <w:rFonts w:ascii="Arial" w:hAnsi="Arial" w:cs="Arial"/>
                <w:noProof/>
                <w:webHidden/>
                <w:color w:val="000000" w:themeColor="text1"/>
                <w:sz w:val="24"/>
                <w:szCs w:val="24"/>
              </w:rPr>
              <w:tab/>
            </w:r>
            <w:r w:rsidRPr="00E779E4">
              <w:rPr>
                <w:rFonts w:ascii="Arial" w:hAnsi="Arial" w:cs="Arial"/>
                <w:noProof/>
                <w:webHidden/>
                <w:color w:val="000000" w:themeColor="text1"/>
                <w:sz w:val="24"/>
                <w:szCs w:val="24"/>
              </w:rPr>
              <w:fldChar w:fldCharType="begin"/>
            </w:r>
            <w:r w:rsidRPr="00E779E4">
              <w:rPr>
                <w:rFonts w:ascii="Arial" w:hAnsi="Arial" w:cs="Arial"/>
                <w:noProof/>
                <w:webHidden/>
                <w:color w:val="000000" w:themeColor="text1"/>
                <w:sz w:val="24"/>
                <w:szCs w:val="24"/>
              </w:rPr>
              <w:instrText xml:space="preserve"> PAGEREF _Toc2891458 \h </w:instrText>
            </w:r>
            <w:r w:rsidRPr="00E779E4">
              <w:rPr>
                <w:rFonts w:ascii="Arial" w:hAnsi="Arial" w:cs="Arial"/>
                <w:noProof/>
                <w:webHidden/>
                <w:color w:val="000000" w:themeColor="text1"/>
                <w:sz w:val="24"/>
                <w:szCs w:val="24"/>
              </w:rPr>
            </w:r>
            <w:r w:rsidRPr="00E779E4">
              <w:rPr>
                <w:rFonts w:ascii="Arial" w:hAnsi="Arial" w:cs="Arial"/>
                <w:noProof/>
                <w:webHidden/>
                <w:color w:val="000000" w:themeColor="text1"/>
                <w:sz w:val="24"/>
                <w:szCs w:val="24"/>
              </w:rPr>
              <w:fldChar w:fldCharType="separate"/>
            </w:r>
            <w:r w:rsidR="00ED6089">
              <w:rPr>
                <w:rFonts w:ascii="Arial" w:hAnsi="Arial" w:cs="Arial"/>
                <w:noProof/>
                <w:webHidden/>
                <w:color w:val="000000" w:themeColor="text1"/>
                <w:sz w:val="24"/>
                <w:szCs w:val="24"/>
              </w:rPr>
              <w:t>6</w:t>
            </w:r>
            <w:r w:rsidRPr="00E779E4">
              <w:rPr>
                <w:rFonts w:ascii="Arial" w:hAnsi="Arial" w:cs="Arial"/>
                <w:noProof/>
                <w:webHidden/>
                <w:color w:val="000000" w:themeColor="text1"/>
                <w:sz w:val="24"/>
                <w:szCs w:val="24"/>
              </w:rPr>
              <w:fldChar w:fldCharType="end"/>
            </w:r>
          </w:hyperlink>
        </w:p>
        <w:p w14:paraId="3BB61997" w14:textId="7302DEE2" w:rsidR="00E779E4" w:rsidRDefault="00E779E4">
          <w:r w:rsidRPr="00E779E4">
            <w:rPr>
              <w:rFonts w:ascii="Arial" w:hAnsi="Arial" w:cs="Arial"/>
              <w:b/>
              <w:bCs/>
              <w:noProof/>
              <w:color w:val="000000" w:themeColor="text1"/>
            </w:rPr>
            <w:fldChar w:fldCharType="end"/>
          </w:r>
        </w:p>
      </w:sdtContent>
    </w:sdt>
    <w:p w14:paraId="6D15592D" w14:textId="77777777" w:rsidR="00E779E4" w:rsidRDefault="00E779E4" w:rsidP="008D1339">
      <w:pPr>
        <w:pStyle w:val="Heading1"/>
        <w:rPr>
          <w:rFonts w:ascii="Arial" w:hAnsi="Arial" w:cs="Arial"/>
          <w:b/>
          <w:color w:val="000000" w:themeColor="text1"/>
          <w:sz w:val="24"/>
          <w:szCs w:val="24"/>
        </w:rPr>
      </w:pPr>
      <w:bookmarkStart w:id="0" w:name="_Toc2891452"/>
    </w:p>
    <w:p w14:paraId="670B095C" w14:textId="77777777" w:rsidR="00E779E4" w:rsidRDefault="00E779E4" w:rsidP="008D1339">
      <w:pPr>
        <w:pStyle w:val="Heading1"/>
        <w:rPr>
          <w:rFonts w:ascii="Arial" w:hAnsi="Arial" w:cs="Arial"/>
          <w:b/>
          <w:color w:val="000000" w:themeColor="text1"/>
          <w:sz w:val="24"/>
          <w:szCs w:val="24"/>
        </w:rPr>
      </w:pPr>
    </w:p>
    <w:p w14:paraId="2D72EB8F" w14:textId="77777777" w:rsidR="00E779E4" w:rsidRDefault="00E779E4" w:rsidP="008D1339">
      <w:pPr>
        <w:pStyle w:val="Heading1"/>
        <w:rPr>
          <w:rFonts w:ascii="Arial" w:hAnsi="Arial" w:cs="Arial"/>
          <w:b/>
          <w:color w:val="000000" w:themeColor="text1"/>
          <w:sz w:val="24"/>
          <w:szCs w:val="24"/>
        </w:rPr>
      </w:pPr>
    </w:p>
    <w:p w14:paraId="71108F00" w14:textId="77777777" w:rsidR="00E779E4" w:rsidRDefault="00E779E4" w:rsidP="00E779E4"/>
    <w:p w14:paraId="234ADE60" w14:textId="77777777" w:rsidR="00E779E4" w:rsidRDefault="00E779E4" w:rsidP="00E779E4"/>
    <w:p w14:paraId="0A41C798" w14:textId="77777777" w:rsidR="00E779E4" w:rsidRDefault="00E779E4" w:rsidP="00E779E4"/>
    <w:p w14:paraId="1892C6F9" w14:textId="77777777" w:rsidR="00E779E4" w:rsidRDefault="00E779E4" w:rsidP="00E779E4"/>
    <w:p w14:paraId="51E7ED23" w14:textId="77777777" w:rsidR="00E779E4" w:rsidRDefault="00E779E4" w:rsidP="00E779E4"/>
    <w:p w14:paraId="498137C6" w14:textId="77777777" w:rsidR="00E779E4" w:rsidRDefault="00E779E4" w:rsidP="00E779E4"/>
    <w:p w14:paraId="7D457B85" w14:textId="77777777" w:rsidR="00E779E4" w:rsidRDefault="00E779E4" w:rsidP="00E779E4"/>
    <w:p w14:paraId="6DA0A04A" w14:textId="77777777" w:rsidR="00E779E4" w:rsidRDefault="00E779E4" w:rsidP="00E779E4"/>
    <w:p w14:paraId="46322434" w14:textId="77777777" w:rsidR="00E779E4" w:rsidRDefault="00E779E4" w:rsidP="00E779E4"/>
    <w:p w14:paraId="0CA3B955" w14:textId="77777777" w:rsidR="00E779E4" w:rsidRDefault="00E779E4" w:rsidP="00E779E4"/>
    <w:p w14:paraId="0009AE93" w14:textId="77777777" w:rsidR="00E779E4" w:rsidRPr="00E779E4" w:rsidRDefault="00E779E4" w:rsidP="00E779E4"/>
    <w:p w14:paraId="23724D0E" w14:textId="77777777" w:rsidR="00E779E4" w:rsidRDefault="00E779E4" w:rsidP="008D1339">
      <w:pPr>
        <w:pStyle w:val="Heading1"/>
        <w:rPr>
          <w:rFonts w:ascii="Arial" w:hAnsi="Arial" w:cs="Arial"/>
          <w:b/>
          <w:color w:val="000000" w:themeColor="text1"/>
          <w:sz w:val="24"/>
          <w:szCs w:val="24"/>
        </w:rPr>
      </w:pPr>
    </w:p>
    <w:p w14:paraId="0E7AF5D4" w14:textId="77777777" w:rsidR="00E779E4" w:rsidRDefault="00E779E4" w:rsidP="00E779E4"/>
    <w:p w14:paraId="1E3570E1" w14:textId="77777777" w:rsidR="00E779E4" w:rsidRDefault="00E779E4" w:rsidP="00E779E4"/>
    <w:p w14:paraId="033824FA" w14:textId="77777777" w:rsidR="00E779E4" w:rsidRDefault="00E779E4" w:rsidP="00E779E4"/>
    <w:p w14:paraId="1BEF45CB" w14:textId="77777777" w:rsidR="00E779E4" w:rsidRDefault="00E779E4" w:rsidP="00E779E4"/>
    <w:p w14:paraId="45552E5A" w14:textId="77777777" w:rsidR="00E779E4" w:rsidRDefault="00E779E4" w:rsidP="00E779E4"/>
    <w:p w14:paraId="0B6733AC" w14:textId="77777777" w:rsidR="00E779E4" w:rsidRDefault="00E779E4" w:rsidP="00E779E4"/>
    <w:p w14:paraId="7225C80B" w14:textId="77777777" w:rsidR="00C93D8D" w:rsidRPr="008D1339" w:rsidRDefault="00C93D8D" w:rsidP="008D1339">
      <w:pPr>
        <w:pStyle w:val="Heading1"/>
        <w:rPr>
          <w:rFonts w:ascii="Arial" w:hAnsi="Arial" w:cs="Arial"/>
          <w:b/>
          <w:color w:val="000000" w:themeColor="text1"/>
          <w:sz w:val="24"/>
          <w:szCs w:val="24"/>
        </w:rPr>
      </w:pPr>
      <w:r w:rsidRPr="008D1339">
        <w:rPr>
          <w:rFonts w:ascii="Arial" w:hAnsi="Arial" w:cs="Arial"/>
          <w:b/>
          <w:color w:val="000000" w:themeColor="text1"/>
          <w:sz w:val="24"/>
          <w:szCs w:val="24"/>
        </w:rPr>
        <w:lastRenderedPageBreak/>
        <w:t>Aim of Report</w:t>
      </w:r>
      <w:bookmarkEnd w:id="0"/>
    </w:p>
    <w:p w14:paraId="1E2950B4" w14:textId="77777777" w:rsidR="005C7C47" w:rsidRPr="00106E07" w:rsidRDefault="005C7C47">
      <w:pPr>
        <w:rPr>
          <w:rFonts w:ascii="Arial" w:hAnsi="Arial" w:cs="Arial"/>
          <w:b/>
        </w:rPr>
      </w:pPr>
    </w:p>
    <w:p w14:paraId="2E785013" w14:textId="77777777" w:rsidR="00F012DA" w:rsidRDefault="00B23C82">
      <w:pPr>
        <w:rPr>
          <w:rFonts w:ascii="Arial" w:hAnsi="Arial" w:cs="Arial"/>
        </w:rPr>
      </w:pPr>
      <w:r w:rsidRPr="00106E07">
        <w:rPr>
          <w:rFonts w:ascii="Arial" w:hAnsi="Arial" w:cs="Arial"/>
        </w:rPr>
        <w:t>The aim of the report is to identify</w:t>
      </w:r>
      <w:r w:rsidR="00DD5A16" w:rsidRPr="00106E07">
        <w:rPr>
          <w:rFonts w:ascii="Arial" w:hAnsi="Arial" w:cs="Arial"/>
        </w:rPr>
        <w:t xml:space="preserve"> </w:t>
      </w:r>
      <w:r w:rsidR="00F012DA" w:rsidRPr="00106E07">
        <w:rPr>
          <w:rFonts w:ascii="Arial" w:hAnsi="Arial" w:cs="Arial"/>
        </w:rPr>
        <w:t>the</w:t>
      </w:r>
      <w:r w:rsidR="00671FB5" w:rsidRPr="00106E07">
        <w:rPr>
          <w:rFonts w:ascii="Arial" w:hAnsi="Arial" w:cs="Arial"/>
        </w:rPr>
        <w:t xml:space="preserve"> process of the Contrac</w:t>
      </w:r>
      <w:r w:rsidR="004F4A53" w:rsidRPr="00106E07">
        <w:rPr>
          <w:rFonts w:ascii="Arial" w:hAnsi="Arial" w:cs="Arial"/>
        </w:rPr>
        <w:t>t Administrator, how they deliver obligations</w:t>
      </w:r>
      <w:r w:rsidR="00F012DA" w:rsidRPr="00106E07">
        <w:rPr>
          <w:rFonts w:ascii="Arial" w:hAnsi="Arial" w:cs="Arial"/>
        </w:rPr>
        <w:t xml:space="preserve"> within a project</w:t>
      </w:r>
      <w:r w:rsidR="00671FB5" w:rsidRPr="00106E07">
        <w:rPr>
          <w:rFonts w:ascii="Arial" w:hAnsi="Arial" w:cs="Arial"/>
        </w:rPr>
        <w:t xml:space="preserve"> and what factors are taken into consideration </w:t>
      </w:r>
      <w:r w:rsidR="004F4A53" w:rsidRPr="00106E07">
        <w:rPr>
          <w:rFonts w:ascii="Arial" w:hAnsi="Arial" w:cs="Arial"/>
        </w:rPr>
        <w:t>when variations are made</w:t>
      </w:r>
      <w:r w:rsidR="001C13DB" w:rsidRPr="00106E07">
        <w:rPr>
          <w:rFonts w:ascii="Arial" w:hAnsi="Arial" w:cs="Arial"/>
        </w:rPr>
        <w:t>. The report</w:t>
      </w:r>
      <w:r w:rsidR="00671FB5" w:rsidRPr="00106E07">
        <w:rPr>
          <w:rFonts w:ascii="Arial" w:hAnsi="Arial" w:cs="Arial"/>
        </w:rPr>
        <w:t xml:space="preserve"> will also establish what contractual obligations each party is liable for and the factors evaluating the choice of contract and procurement method. </w:t>
      </w:r>
    </w:p>
    <w:p w14:paraId="3209DA04" w14:textId="77777777" w:rsidR="005C7C47" w:rsidRPr="00106E07" w:rsidRDefault="005C7C47">
      <w:pPr>
        <w:rPr>
          <w:rFonts w:ascii="Arial" w:hAnsi="Arial" w:cs="Arial"/>
        </w:rPr>
      </w:pPr>
    </w:p>
    <w:p w14:paraId="2EF7859D" w14:textId="77777777" w:rsidR="00DD5A16" w:rsidRPr="00E779E4" w:rsidRDefault="00C93D8D" w:rsidP="00E779E4">
      <w:pPr>
        <w:pStyle w:val="Heading2"/>
        <w:rPr>
          <w:rFonts w:ascii="Arial" w:hAnsi="Arial" w:cs="Arial"/>
          <w:b/>
          <w:color w:val="000000" w:themeColor="text1"/>
          <w:sz w:val="24"/>
          <w:szCs w:val="24"/>
        </w:rPr>
      </w:pPr>
      <w:bookmarkStart w:id="1" w:name="_Toc2891453"/>
      <w:r w:rsidRPr="00E779E4">
        <w:rPr>
          <w:rFonts w:ascii="Arial" w:hAnsi="Arial" w:cs="Arial"/>
          <w:b/>
          <w:color w:val="000000" w:themeColor="text1"/>
          <w:sz w:val="24"/>
          <w:szCs w:val="24"/>
        </w:rPr>
        <w:t>Introduction</w:t>
      </w:r>
      <w:bookmarkEnd w:id="1"/>
    </w:p>
    <w:p w14:paraId="3EFD9003" w14:textId="77777777" w:rsidR="005C7C47" w:rsidRDefault="005C7C47" w:rsidP="00106E07">
      <w:pPr>
        <w:rPr>
          <w:rFonts w:ascii="Arial" w:hAnsi="Arial" w:cs="Arial"/>
        </w:rPr>
      </w:pPr>
    </w:p>
    <w:p w14:paraId="32EAD30B" w14:textId="7D8AE5AF" w:rsidR="005A16A7" w:rsidRPr="00106E07" w:rsidRDefault="00106E07" w:rsidP="00106E07">
      <w:pPr>
        <w:rPr>
          <w:rFonts w:ascii="Arial" w:hAnsi="Arial" w:cs="Arial"/>
        </w:rPr>
      </w:pPr>
      <w:r w:rsidRPr="00106E07">
        <w:rPr>
          <w:rFonts w:ascii="Arial" w:hAnsi="Arial" w:cs="Arial"/>
        </w:rPr>
        <w:t xml:space="preserve">A construction contract is a legally binding agreement for certain works to be carried out in reward for payment. The work identified provides the appointed contractor a schedule to adhere to and complete the work required. </w:t>
      </w:r>
    </w:p>
    <w:p w14:paraId="68CDA80E" w14:textId="63127336" w:rsidR="004F4A53" w:rsidRDefault="00EC651B">
      <w:pPr>
        <w:rPr>
          <w:rFonts w:ascii="Arial" w:hAnsi="Arial" w:cs="Arial"/>
        </w:rPr>
      </w:pPr>
      <w:r>
        <w:rPr>
          <w:rFonts w:ascii="Arial" w:hAnsi="Arial" w:cs="Arial"/>
        </w:rPr>
        <w:t>JCT Deciding the appropriate contract explains the selection of the suitable procurement and contract choice, i</w:t>
      </w:r>
      <w:r w:rsidR="00043BE0">
        <w:rPr>
          <w:rFonts w:ascii="Arial" w:hAnsi="Arial" w:cs="Arial"/>
        </w:rPr>
        <w:t>s effected by many factors based on the project. This can be from the nature of the project, how much control the client wants, final cost certainty etc.</w:t>
      </w:r>
    </w:p>
    <w:p w14:paraId="55DAD1EE" w14:textId="168D6491" w:rsidR="00043BE0" w:rsidRDefault="00043BE0">
      <w:pPr>
        <w:rPr>
          <w:rFonts w:ascii="Arial" w:hAnsi="Arial" w:cs="Arial"/>
        </w:rPr>
      </w:pPr>
      <w:r>
        <w:rPr>
          <w:rFonts w:ascii="Arial" w:hAnsi="Arial" w:cs="Arial"/>
        </w:rPr>
        <w:t>When deliberating, three main criteria points are investigated:</w:t>
      </w:r>
    </w:p>
    <w:p w14:paraId="46B48634" w14:textId="2D34D493" w:rsidR="00043BE0" w:rsidRDefault="00043BE0" w:rsidP="00331485">
      <w:pPr>
        <w:pStyle w:val="ListParagraph"/>
        <w:numPr>
          <w:ilvl w:val="0"/>
          <w:numId w:val="5"/>
        </w:numPr>
        <w:rPr>
          <w:rFonts w:ascii="Arial" w:hAnsi="Arial" w:cs="Arial"/>
          <w:sz w:val="24"/>
          <w:szCs w:val="24"/>
        </w:rPr>
      </w:pPr>
      <w:r w:rsidRPr="00531F1A">
        <w:rPr>
          <w:rFonts w:ascii="Arial" w:hAnsi="Arial" w:cs="Arial"/>
          <w:sz w:val="24"/>
          <w:szCs w:val="24"/>
        </w:rPr>
        <w:t xml:space="preserve">Time – Does the project have a deadline. If it does, the project might have to sacrifice quality or cost to ensure it meets the requirements. </w:t>
      </w:r>
    </w:p>
    <w:p w14:paraId="26606A29" w14:textId="77777777" w:rsidR="00331485" w:rsidRPr="00531F1A" w:rsidRDefault="00331485" w:rsidP="00331485">
      <w:pPr>
        <w:pStyle w:val="ListParagraph"/>
        <w:ind w:left="1080"/>
        <w:rPr>
          <w:rFonts w:ascii="Arial" w:hAnsi="Arial" w:cs="Arial"/>
          <w:sz w:val="24"/>
          <w:szCs w:val="24"/>
        </w:rPr>
      </w:pPr>
    </w:p>
    <w:p w14:paraId="4957C2D3" w14:textId="29AC02BF" w:rsidR="00043BE0" w:rsidRDefault="00043BE0" w:rsidP="00331485">
      <w:pPr>
        <w:pStyle w:val="ListParagraph"/>
        <w:numPr>
          <w:ilvl w:val="0"/>
          <w:numId w:val="5"/>
        </w:numPr>
        <w:rPr>
          <w:rFonts w:ascii="Arial" w:hAnsi="Arial" w:cs="Arial"/>
          <w:sz w:val="24"/>
          <w:szCs w:val="24"/>
        </w:rPr>
      </w:pPr>
      <w:r w:rsidRPr="00531F1A">
        <w:rPr>
          <w:rFonts w:ascii="Arial" w:hAnsi="Arial" w:cs="Arial"/>
          <w:sz w:val="24"/>
          <w:szCs w:val="24"/>
        </w:rPr>
        <w:t>Quality – How high a standard does the project necessitate. This depends on the co</w:t>
      </w:r>
      <w:r w:rsidR="00531F1A" w:rsidRPr="00531F1A">
        <w:rPr>
          <w:rFonts w:ascii="Arial" w:hAnsi="Arial" w:cs="Arial"/>
          <w:sz w:val="24"/>
          <w:szCs w:val="24"/>
        </w:rPr>
        <w:t>st of the project and whether a quick turnaround is needed.</w:t>
      </w:r>
    </w:p>
    <w:p w14:paraId="5D9B3580" w14:textId="77777777" w:rsidR="00331485" w:rsidRPr="00531F1A" w:rsidRDefault="00331485" w:rsidP="00331485">
      <w:pPr>
        <w:pStyle w:val="ListParagraph"/>
        <w:ind w:left="1080"/>
        <w:rPr>
          <w:rFonts w:ascii="Arial" w:hAnsi="Arial" w:cs="Arial"/>
          <w:sz w:val="24"/>
          <w:szCs w:val="24"/>
        </w:rPr>
      </w:pPr>
    </w:p>
    <w:p w14:paraId="34A58183" w14:textId="18F5AE71" w:rsidR="00043BE0" w:rsidRPr="00531F1A" w:rsidRDefault="00043BE0" w:rsidP="00331485">
      <w:pPr>
        <w:pStyle w:val="ListParagraph"/>
        <w:numPr>
          <w:ilvl w:val="0"/>
          <w:numId w:val="5"/>
        </w:numPr>
        <w:rPr>
          <w:rFonts w:ascii="Arial" w:hAnsi="Arial" w:cs="Arial"/>
          <w:sz w:val="24"/>
          <w:szCs w:val="24"/>
        </w:rPr>
      </w:pPr>
      <w:r w:rsidRPr="00531F1A">
        <w:rPr>
          <w:rFonts w:ascii="Arial" w:hAnsi="Arial" w:cs="Arial"/>
          <w:sz w:val="24"/>
          <w:szCs w:val="24"/>
        </w:rPr>
        <w:t xml:space="preserve">Cost </w:t>
      </w:r>
      <w:r w:rsidR="00531F1A" w:rsidRPr="00531F1A">
        <w:rPr>
          <w:rFonts w:ascii="Arial" w:hAnsi="Arial" w:cs="Arial"/>
          <w:sz w:val="24"/>
          <w:szCs w:val="24"/>
        </w:rPr>
        <w:t>– If the project has a cost cap, time and quality are usually sacrificed.</w:t>
      </w:r>
    </w:p>
    <w:p w14:paraId="2C55E4A3" w14:textId="77777777" w:rsidR="006D146E" w:rsidRPr="00106E07" w:rsidRDefault="006D146E">
      <w:pPr>
        <w:rPr>
          <w:rFonts w:ascii="Arial" w:hAnsi="Arial" w:cs="Arial"/>
        </w:rPr>
      </w:pPr>
    </w:p>
    <w:p w14:paraId="76311E59" w14:textId="34558462" w:rsidR="00C93D8D" w:rsidRPr="00E779E4" w:rsidRDefault="00CA6B02" w:rsidP="00E779E4">
      <w:pPr>
        <w:pStyle w:val="Heading2"/>
        <w:rPr>
          <w:rFonts w:ascii="Arial" w:hAnsi="Arial" w:cs="Arial"/>
          <w:b/>
          <w:color w:val="000000" w:themeColor="text1"/>
          <w:sz w:val="24"/>
          <w:szCs w:val="24"/>
        </w:rPr>
      </w:pPr>
      <w:bookmarkStart w:id="2" w:name="_Toc2891454"/>
      <w:r w:rsidRPr="00E779E4">
        <w:rPr>
          <w:rFonts w:ascii="Arial" w:hAnsi="Arial" w:cs="Arial"/>
          <w:b/>
          <w:color w:val="000000" w:themeColor="text1"/>
          <w:sz w:val="24"/>
          <w:szCs w:val="24"/>
        </w:rPr>
        <w:t>Contract</w:t>
      </w:r>
      <w:r w:rsidR="00C93D8D" w:rsidRPr="00E779E4">
        <w:rPr>
          <w:rFonts w:ascii="Arial" w:hAnsi="Arial" w:cs="Arial"/>
          <w:b/>
          <w:color w:val="000000" w:themeColor="text1"/>
          <w:sz w:val="24"/>
          <w:szCs w:val="24"/>
        </w:rPr>
        <w:t xml:space="preserve"> Administration</w:t>
      </w:r>
      <w:r w:rsidR="00B23C82" w:rsidRPr="00E779E4">
        <w:rPr>
          <w:rFonts w:ascii="Arial" w:hAnsi="Arial" w:cs="Arial"/>
          <w:b/>
          <w:color w:val="000000" w:themeColor="text1"/>
          <w:sz w:val="24"/>
          <w:szCs w:val="24"/>
        </w:rPr>
        <w:t xml:space="preserve"> obligations</w:t>
      </w:r>
      <w:bookmarkEnd w:id="2"/>
    </w:p>
    <w:p w14:paraId="208AA4A6" w14:textId="77777777" w:rsidR="005C7C47" w:rsidRPr="00CA6B02" w:rsidRDefault="005C7C47">
      <w:pPr>
        <w:rPr>
          <w:rFonts w:ascii="Arial" w:hAnsi="Arial" w:cs="Arial"/>
          <w:b/>
        </w:rPr>
      </w:pPr>
    </w:p>
    <w:p w14:paraId="1C68FAFD" w14:textId="77777777" w:rsidR="00CA6B02" w:rsidRDefault="00CA6B02">
      <w:pPr>
        <w:rPr>
          <w:rFonts w:ascii="Arial" w:hAnsi="Arial" w:cs="Arial"/>
        </w:rPr>
      </w:pPr>
      <w:r>
        <w:rPr>
          <w:rFonts w:ascii="Arial" w:hAnsi="Arial" w:cs="Arial"/>
        </w:rPr>
        <w:t xml:space="preserve">JCT explains the role of the Contract Administrator within the construction industry was historically undertaken by the Architect but in modern day, can now be selected through several possible professionals. </w:t>
      </w:r>
    </w:p>
    <w:p w14:paraId="01DB3AD1" w14:textId="77777777" w:rsidR="005C7C47" w:rsidRDefault="005C7C47">
      <w:pPr>
        <w:rPr>
          <w:rFonts w:ascii="Arial" w:hAnsi="Arial" w:cs="Arial"/>
        </w:rPr>
      </w:pPr>
    </w:p>
    <w:p w14:paraId="25244C2C" w14:textId="6CF00E20" w:rsidR="00CA6B02" w:rsidRDefault="00CA6B02">
      <w:pPr>
        <w:rPr>
          <w:rFonts w:ascii="Arial" w:hAnsi="Arial" w:cs="Arial"/>
        </w:rPr>
      </w:pPr>
      <w:r>
        <w:rPr>
          <w:rFonts w:ascii="Arial" w:hAnsi="Arial" w:cs="Arial"/>
        </w:rPr>
        <w:t xml:space="preserve">The basic obligations the Contract Administrator is responsible for, is to administer the terms of the building contract between each party involved. They hold the ability to make impartial decisions in the event of conflicting interests.  </w:t>
      </w:r>
    </w:p>
    <w:p w14:paraId="526C147B" w14:textId="77777777" w:rsidR="005C7C47" w:rsidRDefault="005C7C47">
      <w:pPr>
        <w:rPr>
          <w:rFonts w:ascii="Arial" w:hAnsi="Arial" w:cs="Arial"/>
        </w:rPr>
      </w:pPr>
    </w:p>
    <w:p w14:paraId="2B2F02AE" w14:textId="6C487B41" w:rsidR="00CA6B02" w:rsidRDefault="00CA6B02">
      <w:pPr>
        <w:rPr>
          <w:rFonts w:ascii="Arial" w:hAnsi="Arial" w:cs="Arial"/>
        </w:rPr>
      </w:pPr>
      <w:r w:rsidRPr="00106E07">
        <w:rPr>
          <w:rFonts w:ascii="Arial" w:hAnsi="Arial" w:cs="Arial"/>
        </w:rPr>
        <w:t>RICS Practice Standards Contract administration</w:t>
      </w:r>
      <w:r>
        <w:rPr>
          <w:rFonts w:ascii="Arial" w:hAnsi="Arial" w:cs="Arial"/>
        </w:rPr>
        <w:t xml:space="preserve"> clarifies that their duty is to ensure the correct contractual practices have been adopted and executed, which follow to the life of the building contract accurately and recorded. </w:t>
      </w:r>
    </w:p>
    <w:p w14:paraId="0618ED04" w14:textId="77777777" w:rsidR="005C7C47" w:rsidRDefault="005C7C47">
      <w:pPr>
        <w:rPr>
          <w:rFonts w:ascii="Arial" w:hAnsi="Arial" w:cs="Arial"/>
        </w:rPr>
      </w:pPr>
    </w:p>
    <w:p w14:paraId="2D34D2DA" w14:textId="175A8123" w:rsidR="00B4571D" w:rsidRPr="005C7C47" w:rsidRDefault="00CF2751">
      <w:pPr>
        <w:rPr>
          <w:rFonts w:ascii="Arial" w:hAnsi="Arial" w:cs="Arial"/>
        </w:rPr>
      </w:pPr>
      <w:r>
        <w:rPr>
          <w:rFonts w:ascii="Arial" w:hAnsi="Arial" w:cs="Arial"/>
        </w:rPr>
        <w:t xml:space="preserve">The JCT ICD 05 contract specifies the Contract Administrator as a specific role, who holds duties and rights. It ensures clauses and provisions for the Contract Administrator - Provision of information, financial matters, supervision and records. </w:t>
      </w:r>
    </w:p>
    <w:p w14:paraId="5E89B136" w14:textId="77777777" w:rsidR="00B4571D" w:rsidRDefault="00B4571D">
      <w:pPr>
        <w:rPr>
          <w:rFonts w:ascii="Arial" w:hAnsi="Arial" w:cs="Arial"/>
          <w:b/>
        </w:rPr>
      </w:pPr>
    </w:p>
    <w:p w14:paraId="6C4E07D4" w14:textId="77777777" w:rsidR="005C7C47" w:rsidRDefault="005C7C47">
      <w:pPr>
        <w:rPr>
          <w:rFonts w:ascii="Arial" w:hAnsi="Arial" w:cs="Arial"/>
          <w:b/>
        </w:rPr>
      </w:pPr>
    </w:p>
    <w:p w14:paraId="088F4043" w14:textId="77777777" w:rsidR="005C7C47" w:rsidRDefault="005C7C47">
      <w:pPr>
        <w:rPr>
          <w:rFonts w:ascii="Arial" w:hAnsi="Arial" w:cs="Arial"/>
          <w:b/>
        </w:rPr>
      </w:pPr>
    </w:p>
    <w:p w14:paraId="7AA101B5" w14:textId="77777777" w:rsidR="005C7C47" w:rsidRDefault="005C7C47">
      <w:pPr>
        <w:rPr>
          <w:rFonts w:ascii="Arial" w:hAnsi="Arial" w:cs="Arial"/>
          <w:b/>
        </w:rPr>
      </w:pPr>
    </w:p>
    <w:p w14:paraId="0DCB85E0" w14:textId="77777777" w:rsidR="005C7C47" w:rsidRDefault="005C7C47">
      <w:pPr>
        <w:rPr>
          <w:rFonts w:ascii="Arial" w:hAnsi="Arial" w:cs="Arial"/>
          <w:b/>
        </w:rPr>
      </w:pPr>
    </w:p>
    <w:p w14:paraId="53DBA56F" w14:textId="77777777" w:rsidR="005C7C47" w:rsidRDefault="005C7C47">
      <w:pPr>
        <w:rPr>
          <w:rFonts w:ascii="Arial" w:hAnsi="Arial" w:cs="Arial"/>
          <w:b/>
        </w:rPr>
      </w:pPr>
    </w:p>
    <w:p w14:paraId="2C6682F8" w14:textId="77777777" w:rsidR="005C7C47" w:rsidRPr="00E779E4" w:rsidRDefault="005C7C47" w:rsidP="00E779E4">
      <w:pPr>
        <w:pStyle w:val="Heading2"/>
        <w:rPr>
          <w:rFonts w:ascii="Arial" w:hAnsi="Arial" w:cs="Arial"/>
          <w:b/>
          <w:color w:val="000000" w:themeColor="text1"/>
          <w:sz w:val="24"/>
          <w:szCs w:val="24"/>
        </w:rPr>
      </w:pPr>
    </w:p>
    <w:p w14:paraId="6DCCF6D6" w14:textId="77777777" w:rsidR="00C93D8D" w:rsidRPr="00E779E4" w:rsidRDefault="00B23C82" w:rsidP="00E779E4">
      <w:pPr>
        <w:pStyle w:val="Heading2"/>
        <w:rPr>
          <w:rFonts w:ascii="Arial" w:hAnsi="Arial" w:cs="Arial"/>
          <w:b/>
          <w:color w:val="000000" w:themeColor="text1"/>
          <w:sz w:val="24"/>
          <w:szCs w:val="24"/>
        </w:rPr>
      </w:pPr>
      <w:bookmarkStart w:id="3" w:name="_Toc2891455"/>
      <w:r w:rsidRPr="00E779E4">
        <w:rPr>
          <w:rFonts w:ascii="Arial" w:hAnsi="Arial" w:cs="Arial"/>
          <w:b/>
          <w:color w:val="000000" w:themeColor="text1"/>
          <w:sz w:val="24"/>
          <w:szCs w:val="24"/>
        </w:rPr>
        <w:t>Scenario 1</w:t>
      </w:r>
      <w:bookmarkEnd w:id="3"/>
    </w:p>
    <w:p w14:paraId="05496901" w14:textId="77777777" w:rsidR="005C7C47" w:rsidRPr="00106E07" w:rsidRDefault="005C7C47">
      <w:pPr>
        <w:rPr>
          <w:rFonts w:ascii="Arial" w:hAnsi="Arial" w:cs="Arial"/>
          <w:b/>
        </w:rPr>
      </w:pPr>
    </w:p>
    <w:p w14:paraId="3A65E9A3" w14:textId="0D117996" w:rsidR="00C91ADE" w:rsidRDefault="00025097">
      <w:pPr>
        <w:rPr>
          <w:rFonts w:ascii="Arial" w:hAnsi="Arial" w:cs="Arial"/>
        </w:rPr>
      </w:pPr>
      <w:r w:rsidRPr="00106E07">
        <w:rPr>
          <w:rFonts w:ascii="Arial" w:hAnsi="Arial" w:cs="Arial"/>
        </w:rPr>
        <w:t>A variation or variation order, is an alteration to the project’s original scop</w:t>
      </w:r>
      <w:r w:rsidR="008008A7" w:rsidRPr="00106E07">
        <w:rPr>
          <w:rFonts w:ascii="Arial" w:hAnsi="Arial" w:cs="Arial"/>
        </w:rPr>
        <w:t xml:space="preserve">e of works, </w:t>
      </w:r>
      <w:r w:rsidRPr="00106E07">
        <w:rPr>
          <w:rFonts w:ascii="Arial" w:hAnsi="Arial" w:cs="Arial"/>
        </w:rPr>
        <w:t>typically a change to the design</w:t>
      </w:r>
      <w:r w:rsidR="008008A7" w:rsidRPr="00106E07">
        <w:rPr>
          <w:rFonts w:ascii="Arial" w:hAnsi="Arial" w:cs="Arial"/>
        </w:rPr>
        <w:t>, which is</w:t>
      </w:r>
      <w:r w:rsidRPr="00106E07">
        <w:rPr>
          <w:rFonts w:ascii="Arial" w:hAnsi="Arial" w:cs="Arial"/>
        </w:rPr>
        <w:t xml:space="preserve"> either </w:t>
      </w:r>
      <w:r w:rsidR="008008A7" w:rsidRPr="00106E07">
        <w:rPr>
          <w:rFonts w:ascii="Arial" w:hAnsi="Arial" w:cs="Arial"/>
        </w:rPr>
        <w:t>made through the</w:t>
      </w:r>
      <w:r w:rsidR="0064685D" w:rsidRPr="00106E07">
        <w:rPr>
          <w:rFonts w:ascii="Arial" w:hAnsi="Arial" w:cs="Arial"/>
        </w:rPr>
        <w:t xml:space="preserve"> clients or contractors</w:t>
      </w:r>
      <w:r w:rsidRPr="00106E07">
        <w:rPr>
          <w:rFonts w:ascii="Arial" w:hAnsi="Arial" w:cs="Arial"/>
        </w:rPr>
        <w:t xml:space="preserve"> request or </w:t>
      </w:r>
      <w:r w:rsidR="008008A7" w:rsidRPr="00106E07">
        <w:rPr>
          <w:rFonts w:ascii="Arial" w:hAnsi="Arial" w:cs="Arial"/>
        </w:rPr>
        <w:t xml:space="preserve">developed through a </w:t>
      </w:r>
      <w:r w:rsidRPr="00106E07">
        <w:rPr>
          <w:rFonts w:ascii="Arial" w:hAnsi="Arial" w:cs="Arial"/>
        </w:rPr>
        <w:t xml:space="preserve">buildability error. </w:t>
      </w:r>
      <w:r w:rsidR="008008A7" w:rsidRPr="00106E07">
        <w:rPr>
          <w:rFonts w:ascii="Arial" w:hAnsi="Arial" w:cs="Arial"/>
        </w:rPr>
        <w:t xml:space="preserve"> Variations are l</w:t>
      </w:r>
      <w:r w:rsidR="008008A7" w:rsidRPr="00106E07">
        <w:rPr>
          <w:rFonts w:ascii="Arial" w:hAnsi="Arial" w:cs="Arial"/>
        </w:rPr>
        <w:t>egally se</w:t>
      </w:r>
      <w:r w:rsidR="008008A7" w:rsidRPr="00106E07">
        <w:rPr>
          <w:rFonts w:ascii="Arial" w:hAnsi="Arial" w:cs="Arial"/>
        </w:rPr>
        <w:t>en as an agreement to make alterations to the contract. However, variations must be expressed terms within the originally imposed contract in order to be implied later.</w:t>
      </w:r>
      <w:r w:rsidR="0064685D" w:rsidRPr="00106E07">
        <w:rPr>
          <w:rFonts w:ascii="Arial" w:hAnsi="Arial" w:cs="Arial"/>
        </w:rPr>
        <w:t xml:space="preserve"> In the event of the contract not having a variation clause, the contractor could legally refuse to incorporate any variations. </w:t>
      </w:r>
    </w:p>
    <w:p w14:paraId="67F09447" w14:textId="77777777" w:rsidR="005C7C47" w:rsidRPr="00106E07" w:rsidRDefault="005C7C47">
      <w:pPr>
        <w:rPr>
          <w:rFonts w:ascii="Arial" w:hAnsi="Arial" w:cs="Arial"/>
        </w:rPr>
      </w:pPr>
    </w:p>
    <w:p w14:paraId="72C0F6C4" w14:textId="3F7D249C" w:rsidR="004C018B" w:rsidRDefault="006D146E">
      <w:pPr>
        <w:rPr>
          <w:rFonts w:ascii="Arial" w:hAnsi="Arial" w:cs="Arial"/>
        </w:rPr>
      </w:pPr>
      <w:r w:rsidRPr="00106E07">
        <w:rPr>
          <w:rFonts w:ascii="Arial" w:hAnsi="Arial" w:cs="Arial"/>
        </w:rPr>
        <w:t xml:space="preserve">RICS Practice Standards </w:t>
      </w:r>
      <w:r w:rsidR="004C018B" w:rsidRPr="00106E07">
        <w:rPr>
          <w:rFonts w:ascii="Arial" w:hAnsi="Arial" w:cs="Arial"/>
        </w:rPr>
        <w:t>Contract administration explains</w:t>
      </w:r>
      <w:r w:rsidR="00C91ADE" w:rsidRPr="00106E07">
        <w:rPr>
          <w:rFonts w:ascii="Arial" w:hAnsi="Arial" w:cs="Arial"/>
        </w:rPr>
        <w:t xml:space="preserve"> that </w:t>
      </w:r>
      <w:r w:rsidR="0064685D" w:rsidRPr="00106E07">
        <w:rPr>
          <w:rFonts w:ascii="Arial" w:hAnsi="Arial" w:cs="Arial"/>
        </w:rPr>
        <w:t>the variation process within</w:t>
      </w:r>
      <w:r w:rsidR="004C018B" w:rsidRPr="00106E07">
        <w:rPr>
          <w:rFonts w:ascii="Arial" w:hAnsi="Arial" w:cs="Arial"/>
        </w:rPr>
        <w:t xml:space="preserve"> </w:t>
      </w:r>
      <w:r w:rsidR="0064685D" w:rsidRPr="00106E07">
        <w:rPr>
          <w:rFonts w:ascii="Arial" w:hAnsi="Arial" w:cs="Arial"/>
        </w:rPr>
        <w:t>construction</w:t>
      </w:r>
      <w:r w:rsidR="004C018B" w:rsidRPr="00106E07">
        <w:rPr>
          <w:rFonts w:ascii="Arial" w:hAnsi="Arial" w:cs="Arial"/>
        </w:rPr>
        <w:t xml:space="preserve"> projects are typically produced through the de</w:t>
      </w:r>
      <w:r w:rsidR="0064685D" w:rsidRPr="00106E07">
        <w:rPr>
          <w:rFonts w:ascii="Arial" w:hAnsi="Arial" w:cs="Arial"/>
        </w:rPr>
        <w:t>sign team or contractor but i</w:t>
      </w:r>
      <w:r w:rsidR="004C018B" w:rsidRPr="00106E07">
        <w:rPr>
          <w:rFonts w:ascii="Arial" w:hAnsi="Arial" w:cs="Arial"/>
        </w:rPr>
        <w:t xml:space="preserve">s solely the responsibility of the contract administrator to ensure issue of the instructions for any remedial action. This requires confirmation of written consent and should be in conjunction with the pre-established building contract provisions. </w:t>
      </w:r>
    </w:p>
    <w:p w14:paraId="73BB304B" w14:textId="77777777" w:rsidR="005C7C47" w:rsidRPr="00106E07" w:rsidRDefault="005C7C47">
      <w:pPr>
        <w:rPr>
          <w:rFonts w:ascii="Arial" w:hAnsi="Arial" w:cs="Arial"/>
        </w:rPr>
      </w:pPr>
    </w:p>
    <w:p w14:paraId="6FC7B443" w14:textId="40EDFD02" w:rsidR="00C91ADE" w:rsidRDefault="00C91ADE">
      <w:pPr>
        <w:rPr>
          <w:rFonts w:ascii="Arial" w:hAnsi="Arial" w:cs="Arial"/>
        </w:rPr>
      </w:pPr>
      <w:r w:rsidRPr="00106E07">
        <w:rPr>
          <w:rFonts w:ascii="Arial" w:hAnsi="Arial" w:cs="Arial"/>
        </w:rPr>
        <w:t>The Contract Administrator then should be aw</w:t>
      </w:r>
      <w:r w:rsidR="0064685D" w:rsidRPr="00106E07">
        <w:rPr>
          <w:rFonts w:ascii="Arial" w:hAnsi="Arial" w:cs="Arial"/>
        </w:rPr>
        <w:t>are of the additional cost the variations could be, with the expenditure being inline with the additional costs set out in the building contract. Before the variations can be instructed, the client or employer</w:t>
      </w:r>
      <w:r w:rsidRPr="00106E07">
        <w:rPr>
          <w:rFonts w:ascii="Arial" w:hAnsi="Arial" w:cs="Arial"/>
        </w:rPr>
        <w:t xml:space="preserve"> would then ne</w:t>
      </w:r>
      <w:r w:rsidR="0064685D" w:rsidRPr="00106E07">
        <w:rPr>
          <w:rFonts w:ascii="Arial" w:hAnsi="Arial" w:cs="Arial"/>
        </w:rPr>
        <w:t xml:space="preserve">ed to approve the expenditure and confirm the variation. </w:t>
      </w:r>
    </w:p>
    <w:p w14:paraId="33753A87" w14:textId="77777777" w:rsidR="006110B7" w:rsidRPr="00106E07" w:rsidRDefault="006110B7">
      <w:pPr>
        <w:rPr>
          <w:rFonts w:ascii="Arial" w:hAnsi="Arial" w:cs="Arial"/>
        </w:rPr>
      </w:pPr>
    </w:p>
    <w:p w14:paraId="5B8A74D0" w14:textId="102696D6" w:rsidR="006D146E" w:rsidRDefault="0064685D">
      <w:pPr>
        <w:rPr>
          <w:rFonts w:ascii="Arial" w:hAnsi="Arial" w:cs="Arial"/>
        </w:rPr>
      </w:pPr>
      <w:r w:rsidRPr="00106E07">
        <w:rPr>
          <w:rFonts w:ascii="Arial" w:hAnsi="Arial" w:cs="Arial"/>
        </w:rPr>
        <w:t>Provisional sums which are included within the expenditure</w:t>
      </w:r>
      <w:r w:rsidR="00C91ADE" w:rsidRPr="00106E07">
        <w:rPr>
          <w:rFonts w:ascii="Arial" w:hAnsi="Arial" w:cs="Arial"/>
        </w:rPr>
        <w:t xml:space="preserve"> </w:t>
      </w:r>
      <w:r w:rsidR="0007259E" w:rsidRPr="00106E07">
        <w:rPr>
          <w:rFonts w:ascii="Arial" w:hAnsi="Arial" w:cs="Arial"/>
        </w:rPr>
        <w:t xml:space="preserve">can be </w:t>
      </w:r>
      <w:proofErr w:type="spellStart"/>
      <w:r w:rsidR="006110B7">
        <w:rPr>
          <w:rFonts w:ascii="Arial" w:hAnsi="Arial" w:cs="Arial"/>
        </w:rPr>
        <w:t>categoris</w:t>
      </w:r>
      <w:r w:rsidR="006110B7" w:rsidRPr="00106E07">
        <w:rPr>
          <w:rFonts w:ascii="Arial" w:hAnsi="Arial" w:cs="Arial"/>
        </w:rPr>
        <w:t>ed</w:t>
      </w:r>
      <w:proofErr w:type="spellEnd"/>
      <w:r w:rsidR="0007259E" w:rsidRPr="00106E07">
        <w:rPr>
          <w:rFonts w:ascii="Arial" w:hAnsi="Arial" w:cs="Arial"/>
        </w:rPr>
        <w:t xml:space="preserve"> as two types:</w:t>
      </w:r>
    </w:p>
    <w:p w14:paraId="6F38A308" w14:textId="77777777" w:rsidR="005C7C47" w:rsidRPr="00106E07" w:rsidRDefault="005C7C47">
      <w:pPr>
        <w:rPr>
          <w:rFonts w:ascii="Arial" w:hAnsi="Arial" w:cs="Arial"/>
        </w:rPr>
      </w:pPr>
    </w:p>
    <w:p w14:paraId="69B03FA7" w14:textId="77777777" w:rsidR="0007259E" w:rsidRPr="00106E07" w:rsidRDefault="0007259E" w:rsidP="0064685D">
      <w:pPr>
        <w:pStyle w:val="ListParagraph"/>
        <w:numPr>
          <w:ilvl w:val="0"/>
          <w:numId w:val="2"/>
        </w:numPr>
        <w:rPr>
          <w:rFonts w:ascii="Arial" w:hAnsi="Arial" w:cs="Arial"/>
          <w:sz w:val="24"/>
          <w:szCs w:val="24"/>
        </w:rPr>
      </w:pPr>
      <w:r w:rsidRPr="00106E07">
        <w:rPr>
          <w:rFonts w:ascii="Arial" w:hAnsi="Arial" w:cs="Arial"/>
          <w:sz w:val="24"/>
          <w:szCs w:val="24"/>
        </w:rPr>
        <w:t>Defined – Where provisional sum is given and allowances made by the contractor.</w:t>
      </w:r>
    </w:p>
    <w:p w14:paraId="2C476DB4" w14:textId="0B00DA2F" w:rsidR="00BA4921" w:rsidRPr="00106E07" w:rsidRDefault="0007259E" w:rsidP="0064685D">
      <w:pPr>
        <w:pStyle w:val="ListParagraph"/>
        <w:numPr>
          <w:ilvl w:val="0"/>
          <w:numId w:val="2"/>
        </w:numPr>
        <w:rPr>
          <w:rFonts w:ascii="Arial" w:hAnsi="Arial" w:cs="Arial"/>
          <w:sz w:val="24"/>
          <w:szCs w:val="24"/>
        </w:rPr>
      </w:pPr>
      <w:r w:rsidRPr="00106E07">
        <w:rPr>
          <w:rFonts w:ascii="Arial" w:hAnsi="Arial" w:cs="Arial"/>
          <w:sz w:val="24"/>
          <w:szCs w:val="24"/>
        </w:rPr>
        <w:t xml:space="preserve">Undefined – The </w:t>
      </w:r>
      <w:r w:rsidR="00E33DFF">
        <w:rPr>
          <w:rFonts w:ascii="Arial" w:hAnsi="Arial" w:cs="Arial"/>
          <w:sz w:val="24"/>
          <w:szCs w:val="24"/>
        </w:rPr>
        <w:t>contractor has not</w:t>
      </w:r>
      <w:r w:rsidR="00C91ADE" w:rsidRPr="00106E07">
        <w:rPr>
          <w:rFonts w:ascii="Arial" w:hAnsi="Arial" w:cs="Arial"/>
          <w:sz w:val="24"/>
          <w:szCs w:val="24"/>
        </w:rPr>
        <w:t xml:space="preserve"> made </w:t>
      </w:r>
      <w:r w:rsidRPr="00106E07">
        <w:rPr>
          <w:rFonts w:ascii="Arial" w:hAnsi="Arial" w:cs="Arial"/>
          <w:sz w:val="24"/>
          <w:szCs w:val="24"/>
        </w:rPr>
        <w:t>allowance</w:t>
      </w:r>
      <w:r w:rsidR="00C91ADE" w:rsidRPr="00106E07">
        <w:rPr>
          <w:rFonts w:ascii="Arial" w:hAnsi="Arial" w:cs="Arial"/>
          <w:sz w:val="24"/>
          <w:szCs w:val="24"/>
        </w:rPr>
        <w:t>s for the project.</w:t>
      </w:r>
    </w:p>
    <w:p w14:paraId="0128A097" w14:textId="77777777" w:rsidR="001C661C" w:rsidRPr="00106E07" w:rsidRDefault="001C661C" w:rsidP="001C661C">
      <w:pPr>
        <w:pStyle w:val="ListParagraph"/>
        <w:rPr>
          <w:rFonts w:ascii="Arial" w:hAnsi="Arial" w:cs="Arial"/>
          <w:sz w:val="24"/>
          <w:szCs w:val="24"/>
        </w:rPr>
      </w:pPr>
    </w:p>
    <w:p w14:paraId="1A8D7337" w14:textId="3F89B828" w:rsidR="00106E07" w:rsidRPr="00E779E4" w:rsidRDefault="00106E07" w:rsidP="00E779E4">
      <w:pPr>
        <w:pStyle w:val="Heading2"/>
        <w:rPr>
          <w:rFonts w:ascii="Arial" w:hAnsi="Arial" w:cs="Arial"/>
          <w:b/>
          <w:color w:val="000000" w:themeColor="text1"/>
          <w:sz w:val="24"/>
          <w:szCs w:val="24"/>
        </w:rPr>
      </w:pPr>
      <w:bookmarkStart w:id="4" w:name="_Toc2891456"/>
      <w:r w:rsidRPr="00E779E4">
        <w:rPr>
          <w:rFonts w:ascii="Arial" w:hAnsi="Arial" w:cs="Arial"/>
          <w:b/>
          <w:color w:val="000000" w:themeColor="text1"/>
          <w:sz w:val="24"/>
          <w:szCs w:val="24"/>
        </w:rPr>
        <w:t>Contract Delays</w:t>
      </w:r>
      <w:bookmarkEnd w:id="4"/>
    </w:p>
    <w:p w14:paraId="3FCC5D6F" w14:textId="77777777" w:rsidR="005C7C47" w:rsidRDefault="005C7C47" w:rsidP="0064685D">
      <w:pPr>
        <w:rPr>
          <w:rFonts w:ascii="Arial" w:hAnsi="Arial" w:cs="Arial"/>
        </w:rPr>
      </w:pPr>
    </w:p>
    <w:p w14:paraId="126A67DA" w14:textId="1044D0E7" w:rsidR="0064685D" w:rsidRPr="00106E07" w:rsidRDefault="00BA4921" w:rsidP="0064685D">
      <w:pPr>
        <w:rPr>
          <w:rFonts w:ascii="Arial" w:hAnsi="Arial" w:cs="Arial"/>
        </w:rPr>
      </w:pPr>
      <w:r w:rsidRPr="00106E07">
        <w:rPr>
          <w:rFonts w:ascii="Arial" w:hAnsi="Arial" w:cs="Arial"/>
        </w:rPr>
        <w:t xml:space="preserve">As the variation has impacted the delivery timeframe of the project, it is imperative to understand what options are available for the Contract Administrator. </w:t>
      </w:r>
      <w:r w:rsidRPr="00106E07">
        <w:rPr>
          <w:rFonts w:ascii="Arial" w:hAnsi="Arial" w:cs="Arial"/>
        </w:rPr>
        <w:t xml:space="preserve">The </w:t>
      </w:r>
      <w:r w:rsidR="0064685D" w:rsidRPr="00106E07">
        <w:rPr>
          <w:rFonts w:ascii="Arial" w:hAnsi="Arial" w:cs="Arial"/>
        </w:rPr>
        <w:t>RICS Practice Standards Contract administration</w:t>
      </w:r>
      <w:r w:rsidR="0064685D" w:rsidRPr="00106E07">
        <w:rPr>
          <w:rFonts w:ascii="Arial" w:hAnsi="Arial" w:cs="Arial"/>
        </w:rPr>
        <w:t xml:space="preserve"> goes on to explain that </w:t>
      </w:r>
      <w:r w:rsidRPr="00106E07">
        <w:rPr>
          <w:rFonts w:ascii="Arial" w:hAnsi="Arial" w:cs="Arial"/>
        </w:rPr>
        <w:t xml:space="preserve">factors and procedures that need to be considered in the event of contract completion date, extensions of time and the loss and expense incurred over the contract variation. </w:t>
      </w:r>
    </w:p>
    <w:p w14:paraId="48F42470" w14:textId="77777777" w:rsidR="005C7C47" w:rsidRDefault="005C7C47" w:rsidP="00F4458A">
      <w:pPr>
        <w:ind w:firstLine="720"/>
        <w:rPr>
          <w:rFonts w:ascii="Arial" w:hAnsi="Arial" w:cs="Arial"/>
        </w:rPr>
      </w:pPr>
    </w:p>
    <w:p w14:paraId="178624F7" w14:textId="3DF5D08F" w:rsidR="00BA4921" w:rsidRPr="00106E07" w:rsidRDefault="002003A8" w:rsidP="00F4458A">
      <w:pPr>
        <w:ind w:firstLine="720"/>
        <w:rPr>
          <w:rFonts w:ascii="Arial" w:hAnsi="Arial" w:cs="Arial"/>
        </w:rPr>
      </w:pPr>
      <w:r w:rsidRPr="00106E07">
        <w:rPr>
          <w:rFonts w:ascii="Arial" w:hAnsi="Arial" w:cs="Arial"/>
        </w:rPr>
        <w:t>Contract completion date – Is usually fixed within the contract unless altered following extensions of time. The completion date sets the pace of the project, establishing a time frame for each element of the project and confirming the start and end date of the project. In the event of delays caused through variations, some contracts require the Contract Administrator to issue a certificate of “non-completion” which helps maintain the clients right to claim liquidated damages.</w:t>
      </w:r>
    </w:p>
    <w:p w14:paraId="6AD3586C" w14:textId="77777777" w:rsidR="005C7C47" w:rsidRDefault="005C7C47" w:rsidP="006330B3">
      <w:pPr>
        <w:ind w:firstLine="720"/>
        <w:rPr>
          <w:rFonts w:ascii="Arial" w:hAnsi="Arial" w:cs="Arial"/>
        </w:rPr>
      </w:pPr>
    </w:p>
    <w:p w14:paraId="5926CA9B" w14:textId="1EE08F10" w:rsidR="005C7C47" w:rsidRDefault="002003A8" w:rsidP="00ED6089">
      <w:pPr>
        <w:ind w:firstLine="720"/>
        <w:rPr>
          <w:rFonts w:ascii="Arial" w:hAnsi="Arial" w:cs="Arial"/>
        </w:rPr>
      </w:pPr>
      <w:r w:rsidRPr="00106E07">
        <w:rPr>
          <w:rFonts w:ascii="Arial" w:hAnsi="Arial" w:cs="Arial"/>
        </w:rPr>
        <w:t xml:space="preserve">Extension of Time </w:t>
      </w:r>
      <w:r w:rsidR="001B39BB" w:rsidRPr="00106E07">
        <w:rPr>
          <w:rFonts w:ascii="Arial" w:hAnsi="Arial" w:cs="Arial"/>
        </w:rPr>
        <w:t>–</w:t>
      </w:r>
      <w:r w:rsidRPr="00106E07">
        <w:rPr>
          <w:rFonts w:ascii="Arial" w:hAnsi="Arial" w:cs="Arial"/>
        </w:rPr>
        <w:t xml:space="preserve"> </w:t>
      </w:r>
      <w:r w:rsidR="001B39BB" w:rsidRPr="00106E07">
        <w:rPr>
          <w:rFonts w:ascii="Arial" w:hAnsi="Arial" w:cs="Arial"/>
        </w:rPr>
        <w:t>Provisions within the contract should include extensions of time and</w:t>
      </w:r>
      <w:r w:rsidR="0037475D" w:rsidRPr="00106E07">
        <w:rPr>
          <w:rFonts w:ascii="Arial" w:hAnsi="Arial" w:cs="Arial"/>
        </w:rPr>
        <w:t xml:space="preserve"> liquidated damages, without this</w:t>
      </w:r>
      <w:r w:rsidR="001B39BB" w:rsidRPr="00106E07">
        <w:rPr>
          <w:rFonts w:ascii="Arial" w:hAnsi="Arial" w:cs="Arial"/>
        </w:rPr>
        <w:t xml:space="preserve">, time is considered “at large” and prevents damages from being enforceable. </w:t>
      </w:r>
      <w:r w:rsidR="00106E07" w:rsidRPr="00106E07">
        <w:rPr>
          <w:rFonts w:ascii="Arial" w:hAnsi="Arial" w:cs="Arial"/>
        </w:rPr>
        <w:t xml:space="preserve">The contractor would notify the contract administrator that a delay has occurred, based on the day an extension of time would be established and granted based on the contracts provisions. </w:t>
      </w:r>
    </w:p>
    <w:p w14:paraId="3A4D7CD8" w14:textId="22505CC5" w:rsidR="00106E07" w:rsidRDefault="00106E07" w:rsidP="006330B3">
      <w:pPr>
        <w:rPr>
          <w:rFonts w:ascii="Arial" w:hAnsi="Arial" w:cs="Arial"/>
        </w:rPr>
      </w:pPr>
      <w:r w:rsidRPr="00106E07">
        <w:rPr>
          <w:rFonts w:ascii="Arial" w:hAnsi="Arial" w:cs="Arial"/>
        </w:rPr>
        <w:lastRenderedPageBreak/>
        <w:t>Extensions can fall under two categories:</w:t>
      </w:r>
    </w:p>
    <w:p w14:paraId="4037880E" w14:textId="77777777" w:rsidR="005C7C47" w:rsidRPr="00106E07" w:rsidRDefault="005C7C47" w:rsidP="006330B3">
      <w:pPr>
        <w:rPr>
          <w:rFonts w:ascii="Arial" w:hAnsi="Arial" w:cs="Arial"/>
        </w:rPr>
      </w:pPr>
    </w:p>
    <w:p w14:paraId="360960B0" w14:textId="7BD34287" w:rsidR="00106E07" w:rsidRPr="00106E07" w:rsidRDefault="0036401D" w:rsidP="00106E07">
      <w:pPr>
        <w:pStyle w:val="ListParagraph"/>
        <w:numPr>
          <w:ilvl w:val="0"/>
          <w:numId w:val="3"/>
        </w:numPr>
        <w:rPr>
          <w:rFonts w:ascii="Arial" w:hAnsi="Arial" w:cs="Arial"/>
          <w:sz w:val="24"/>
          <w:szCs w:val="24"/>
        </w:rPr>
      </w:pPr>
      <w:r w:rsidRPr="00106E07">
        <w:rPr>
          <w:rFonts w:ascii="Arial" w:hAnsi="Arial" w:cs="Arial"/>
          <w:sz w:val="24"/>
          <w:szCs w:val="24"/>
        </w:rPr>
        <w:t>Unforeseen</w:t>
      </w:r>
      <w:r w:rsidR="00106E07" w:rsidRPr="00106E07">
        <w:rPr>
          <w:rFonts w:ascii="Arial" w:hAnsi="Arial" w:cs="Arial"/>
          <w:sz w:val="24"/>
          <w:szCs w:val="24"/>
        </w:rPr>
        <w:t xml:space="preserve"> circumstances that are outside the control of the contractor.</w:t>
      </w:r>
    </w:p>
    <w:p w14:paraId="49BB4A60" w14:textId="01A9F3D1" w:rsidR="00106E07" w:rsidRDefault="00106E07" w:rsidP="00106E07">
      <w:pPr>
        <w:pStyle w:val="ListParagraph"/>
        <w:numPr>
          <w:ilvl w:val="0"/>
          <w:numId w:val="3"/>
        </w:numPr>
        <w:rPr>
          <w:rFonts w:ascii="Arial" w:hAnsi="Arial" w:cs="Arial"/>
          <w:sz w:val="24"/>
          <w:szCs w:val="24"/>
        </w:rPr>
      </w:pPr>
      <w:r w:rsidRPr="00106E07">
        <w:rPr>
          <w:rFonts w:ascii="Arial" w:hAnsi="Arial" w:cs="Arial"/>
          <w:sz w:val="24"/>
          <w:szCs w:val="24"/>
        </w:rPr>
        <w:t>Delays caused directly fr</w:t>
      </w:r>
      <w:r w:rsidR="00EE7FEE">
        <w:rPr>
          <w:rFonts w:ascii="Arial" w:hAnsi="Arial" w:cs="Arial"/>
          <w:sz w:val="24"/>
          <w:szCs w:val="24"/>
        </w:rPr>
        <w:t>om the contractor, employer or Contract A</w:t>
      </w:r>
      <w:r w:rsidRPr="00106E07">
        <w:rPr>
          <w:rFonts w:ascii="Arial" w:hAnsi="Arial" w:cs="Arial"/>
          <w:sz w:val="24"/>
          <w:szCs w:val="24"/>
        </w:rPr>
        <w:t xml:space="preserve">dministrator. </w:t>
      </w:r>
    </w:p>
    <w:p w14:paraId="1F7579C4" w14:textId="77777777" w:rsidR="00106E07" w:rsidRPr="00106E07" w:rsidRDefault="00106E07" w:rsidP="00106E07">
      <w:pPr>
        <w:pStyle w:val="ListParagraph"/>
        <w:ind w:left="1080"/>
        <w:rPr>
          <w:rFonts w:ascii="Arial" w:hAnsi="Arial" w:cs="Arial"/>
          <w:sz w:val="24"/>
          <w:szCs w:val="24"/>
        </w:rPr>
      </w:pPr>
    </w:p>
    <w:p w14:paraId="1A43826C" w14:textId="60EA5371" w:rsidR="00106E07" w:rsidRDefault="00106E07" w:rsidP="00106E07">
      <w:pPr>
        <w:rPr>
          <w:rFonts w:ascii="Arial" w:hAnsi="Arial" w:cs="Arial"/>
        </w:rPr>
      </w:pPr>
      <w:r w:rsidRPr="00106E07">
        <w:rPr>
          <w:rFonts w:ascii="Arial" w:hAnsi="Arial" w:cs="Arial"/>
        </w:rPr>
        <w:t>Ensuring the contractor is updated throughout the procedure will prevent any possible further delays.</w:t>
      </w:r>
    </w:p>
    <w:p w14:paraId="1904003E" w14:textId="77777777" w:rsidR="005C7C47" w:rsidRDefault="005C7C47" w:rsidP="00106E07">
      <w:pPr>
        <w:rPr>
          <w:rFonts w:ascii="Arial" w:hAnsi="Arial" w:cs="Arial"/>
          <w:b/>
        </w:rPr>
      </w:pPr>
    </w:p>
    <w:p w14:paraId="216AB2B2" w14:textId="3019FC4A" w:rsidR="00106E07" w:rsidRPr="00E779E4" w:rsidRDefault="00106E07" w:rsidP="00E779E4">
      <w:pPr>
        <w:pStyle w:val="Heading2"/>
        <w:rPr>
          <w:rFonts w:ascii="Arial" w:hAnsi="Arial" w:cs="Arial"/>
          <w:b/>
          <w:color w:val="000000" w:themeColor="text1"/>
          <w:sz w:val="24"/>
          <w:szCs w:val="24"/>
        </w:rPr>
      </w:pPr>
      <w:bookmarkStart w:id="5" w:name="_Toc2891457"/>
      <w:r w:rsidRPr="00E779E4">
        <w:rPr>
          <w:rFonts w:ascii="Arial" w:hAnsi="Arial" w:cs="Arial"/>
          <w:b/>
          <w:color w:val="000000" w:themeColor="text1"/>
          <w:sz w:val="24"/>
          <w:szCs w:val="24"/>
        </w:rPr>
        <w:t>Loss and Expense</w:t>
      </w:r>
      <w:bookmarkEnd w:id="5"/>
    </w:p>
    <w:p w14:paraId="1091ADFC" w14:textId="77777777" w:rsidR="005C7C47" w:rsidRPr="00C4666A" w:rsidRDefault="005C7C47" w:rsidP="00106E07">
      <w:pPr>
        <w:rPr>
          <w:rFonts w:ascii="Arial" w:hAnsi="Arial" w:cs="Arial"/>
          <w:b/>
        </w:rPr>
      </w:pPr>
    </w:p>
    <w:p w14:paraId="4ED08B6D" w14:textId="1E296375" w:rsidR="0053646A" w:rsidRDefault="00EE7FEE" w:rsidP="00106E07">
      <w:pPr>
        <w:rPr>
          <w:rFonts w:ascii="Arial" w:hAnsi="Arial" w:cs="Arial"/>
        </w:rPr>
      </w:pPr>
      <w:r>
        <w:rPr>
          <w:rFonts w:ascii="Arial" w:hAnsi="Arial" w:cs="Arial"/>
        </w:rPr>
        <w:t>The Contract A</w:t>
      </w:r>
      <w:r w:rsidR="00C4666A">
        <w:rPr>
          <w:rFonts w:ascii="Arial" w:hAnsi="Arial" w:cs="Arial"/>
        </w:rPr>
        <w:t xml:space="preserve">dministrator should be </w:t>
      </w:r>
      <w:r w:rsidR="00BB5DBB">
        <w:rPr>
          <w:rFonts w:ascii="Arial" w:hAnsi="Arial" w:cs="Arial"/>
        </w:rPr>
        <w:t>familiar with the relevant contract clauses that cover loss and expense. The provisions detailed in the</w:t>
      </w:r>
      <w:r>
        <w:rPr>
          <w:rFonts w:ascii="Arial" w:hAnsi="Arial" w:cs="Arial"/>
        </w:rPr>
        <w:t xml:space="preserve"> contract provide the Contract A</w:t>
      </w:r>
      <w:r w:rsidR="00BB5DBB">
        <w:rPr>
          <w:rFonts w:ascii="Arial" w:hAnsi="Arial" w:cs="Arial"/>
        </w:rPr>
        <w:t xml:space="preserve">dministrator the procedure involved for cost reimbursement in the event of a delay or variation. Despite circumstances where extensions of time are provided, there is no direct correlation between the two sets of provisions and subsequently claims would have to be made to for cost reimbursement. </w:t>
      </w:r>
    </w:p>
    <w:p w14:paraId="5215274E" w14:textId="77777777" w:rsidR="005C7C47" w:rsidRDefault="005C7C47" w:rsidP="00106E07">
      <w:pPr>
        <w:rPr>
          <w:rFonts w:ascii="Arial" w:hAnsi="Arial" w:cs="Arial"/>
        </w:rPr>
      </w:pPr>
    </w:p>
    <w:p w14:paraId="4C9786E0" w14:textId="233C3DF2" w:rsidR="003B73E4" w:rsidRDefault="00EE7FEE" w:rsidP="00106E07">
      <w:pPr>
        <w:rPr>
          <w:rFonts w:ascii="Arial" w:hAnsi="Arial" w:cs="Arial"/>
        </w:rPr>
      </w:pPr>
      <w:r>
        <w:rPr>
          <w:rFonts w:ascii="Arial" w:hAnsi="Arial" w:cs="Arial"/>
        </w:rPr>
        <w:t>The Contract A</w:t>
      </w:r>
      <w:r w:rsidR="003B73E4">
        <w:rPr>
          <w:rFonts w:ascii="Arial" w:hAnsi="Arial" w:cs="Arial"/>
        </w:rPr>
        <w:t xml:space="preserve">dministrator should also </w:t>
      </w:r>
      <w:r w:rsidR="00EC651B">
        <w:rPr>
          <w:rFonts w:ascii="Arial" w:hAnsi="Arial" w:cs="Arial"/>
        </w:rPr>
        <w:t>never estimate the value, but actually find out what the expended loss is. Liaising with the contractor who would provide proof, w</w:t>
      </w:r>
      <w:r w:rsidR="00FC001D">
        <w:rPr>
          <w:rFonts w:ascii="Arial" w:hAnsi="Arial" w:cs="Arial"/>
        </w:rPr>
        <w:t>ould be a requirement to ensure</w:t>
      </w:r>
      <w:r w:rsidR="003B73E4">
        <w:rPr>
          <w:rFonts w:ascii="Arial" w:hAnsi="Arial" w:cs="Arial"/>
        </w:rPr>
        <w:t xml:space="preserve"> </w:t>
      </w:r>
      <w:r w:rsidR="00EC651B">
        <w:rPr>
          <w:rFonts w:ascii="Arial" w:hAnsi="Arial" w:cs="Arial"/>
        </w:rPr>
        <w:t xml:space="preserve">actual costs are compensated. </w:t>
      </w:r>
    </w:p>
    <w:p w14:paraId="3181C4FE" w14:textId="77777777" w:rsidR="0053646A" w:rsidRDefault="0053646A" w:rsidP="00106E07">
      <w:pPr>
        <w:rPr>
          <w:rFonts w:ascii="Arial" w:hAnsi="Arial" w:cs="Arial"/>
        </w:rPr>
      </w:pPr>
    </w:p>
    <w:p w14:paraId="408E169A" w14:textId="77777777" w:rsidR="0053646A" w:rsidRDefault="0053646A" w:rsidP="00106E07">
      <w:pPr>
        <w:rPr>
          <w:rFonts w:ascii="Arial" w:hAnsi="Arial" w:cs="Arial"/>
        </w:rPr>
      </w:pPr>
    </w:p>
    <w:p w14:paraId="2D6B6292" w14:textId="77777777" w:rsidR="005C7C47" w:rsidRDefault="005C7C47" w:rsidP="00106E07">
      <w:pPr>
        <w:rPr>
          <w:rFonts w:ascii="Arial" w:hAnsi="Arial" w:cs="Arial"/>
        </w:rPr>
      </w:pPr>
    </w:p>
    <w:p w14:paraId="0BB13A95" w14:textId="77777777" w:rsidR="005C7C47" w:rsidRDefault="005C7C47" w:rsidP="00106E07">
      <w:pPr>
        <w:rPr>
          <w:rFonts w:ascii="Arial" w:hAnsi="Arial" w:cs="Arial"/>
        </w:rPr>
      </w:pPr>
    </w:p>
    <w:p w14:paraId="29211ACE" w14:textId="77777777" w:rsidR="005C7C47" w:rsidRDefault="005C7C47" w:rsidP="00106E07">
      <w:pPr>
        <w:rPr>
          <w:rFonts w:ascii="Arial" w:hAnsi="Arial" w:cs="Arial"/>
        </w:rPr>
      </w:pPr>
    </w:p>
    <w:p w14:paraId="760E1EE9" w14:textId="77777777" w:rsidR="005C7C47" w:rsidRDefault="005C7C47" w:rsidP="00106E07">
      <w:pPr>
        <w:rPr>
          <w:rFonts w:ascii="Arial" w:hAnsi="Arial" w:cs="Arial"/>
        </w:rPr>
      </w:pPr>
    </w:p>
    <w:p w14:paraId="16C4B4D4" w14:textId="77777777" w:rsidR="005C7C47" w:rsidRDefault="005C7C47" w:rsidP="00106E07">
      <w:pPr>
        <w:rPr>
          <w:rFonts w:ascii="Arial" w:hAnsi="Arial" w:cs="Arial"/>
        </w:rPr>
      </w:pPr>
    </w:p>
    <w:p w14:paraId="1359D6F3" w14:textId="77777777" w:rsidR="005C7C47" w:rsidRDefault="005C7C47" w:rsidP="00106E07">
      <w:pPr>
        <w:rPr>
          <w:rFonts w:ascii="Arial" w:hAnsi="Arial" w:cs="Arial"/>
        </w:rPr>
      </w:pPr>
    </w:p>
    <w:p w14:paraId="7897E903" w14:textId="77777777" w:rsidR="005C7C47" w:rsidRDefault="005C7C47" w:rsidP="00106E07">
      <w:pPr>
        <w:rPr>
          <w:rFonts w:ascii="Arial" w:hAnsi="Arial" w:cs="Arial"/>
        </w:rPr>
      </w:pPr>
    </w:p>
    <w:p w14:paraId="76D315E4" w14:textId="77777777" w:rsidR="005C7C47" w:rsidRDefault="005C7C47" w:rsidP="00106E07">
      <w:pPr>
        <w:rPr>
          <w:rFonts w:ascii="Arial" w:hAnsi="Arial" w:cs="Arial"/>
        </w:rPr>
      </w:pPr>
    </w:p>
    <w:p w14:paraId="1AFBCB22" w14:textId="77777777" w:rsidR="005C7C47" w:rsidRDefault="005C7C47" w:rsidP="00106E07">
      <w:pPr>
        <w:rPr>
          <w:rFonts w:ascii="Arial" w:hAnsi="Arial" w:cs="Arial"/>
        </w:rPr>
      </w:pPr>
    </w:p>
    <w:p w14:paraId="48ACA234" w14:textId="77777777" w:rsidR="005C7C47" w:rsidRDefault="005C7C47" w:rsidP="00106E07">
      <w:pPr>
        <w:rPr>
          <w:rFonts w:ascii="Arial" w:hAnsi="Arial" w:cs="Arial"/>
        </w:rPr>
      </w:pPr>
    </w:p>
    <w:p w14:paraId="21D79057" w14:textId="77777777" w:rsidR="005C7C47" w:rsidRDefault="005C7C47" w:rsidP="00106E07">
      <w:pPr>
        <w:rPr>
          <w:rFonts w:ascii="Arial" w:hAnsi="Arial" w:cs="Arial"/>
        </w:rPr>
      </w:pPr>
    </w:p>
    <w:p w14:paraId="65C91F36" w14:textId="77777777" w:rsidR="005C7C47" w:rsidRDefault="005C7C47" w:rsidP="00106E07">
      <w:pPr>
        <w:rPr>
          <w:rFonts w:ascii="Arial" w:hAnsi="Arial" w:cs="Arial"/>
        </w:rPr>
      </w:pPr>
    </w:p>
    <w:p w14:paraId="6FBF5100" w14:textId="77777777" w:rsidR="005C7C47" w:rsidRDefault="005C7C47" w:rsidP="00106E07">
      <w:pPr>
        <w:rPr>
          <w:rFonts w:ascii="Arial" w:hAnsi="Arial" w:cs="Arial"/>
        </w:rPr>
      </w:pPr>
    </w:p>
    <w:p w14:paraId="19936CE8" w14:textId="77777777" w:rsidR="005C7C47" w:rsidRDefault="005C7C47" w:rsidP="00106E07">
      <w:pPr>
        <w:rPr>
          <w:rFonts w:ascii="Arial" w:hAnsi="Arial" w:cs="Arial"/>
        </w:rPr>
      </w:pPr>
    </w:p>
    <w:p w14:paraId="47C5B628" w14:textId="77777777" w:rsidR="005C7C47" w:rsidRDefault="005C7C47" w:rsidP="00106E07">
      <w:pPr>
        <w:rPr>
          <w:rFonts w:ascii="Arial" w:hAnsi="Arial" w:cs="Arial"/>
        </w:rPr>
      </w:pPr>
    </w:p>
    <w:p w14:paraId="06E9E704" w14:textId="77777777" w:rsidR="005C7C47" w:rsidRDefault="005C7C47" w:rsidP="00106E07">
      <w:pPr>
        <w:rPr>
          <w:rFonts w:ascii="Arial" w:hAnsi="Arial" w:cs="Arial"/>
        </w:rPr>
      </w:pPr>
    </w:p>
    <w:p w14:paraId="565026B2" w14:textId="77777777" w:rsidR="005C7C47" w:rsidRDefault="005C7C47" w:rsidP="00106E07">
      <w:pPr>
        <w:rPr>
          <w:rFonts w:ascii="Arial" w:hAnsi="Arial" w:cs="Arial"/>
        </w:rPr>
      </w:pPr>
    </w:p>
    <w:p w14:paraId="5BE954E0" w14:textId="77777777" w:rsidR="005C7C47" w:rsidRDefault="005C7C47" w:rsidP="00106E07">
      <w:pPr>
        <w:rPr>
          <w:rFonts w:ascii="Arial" w:hAnsi="Arial" w:cs="Arial"/>
        </w:rPr>
      </w:pPr>
    </w:p>
    <w:p w14:paraId="216A09E4" w14:textId="77777777" w:rsidR="005C7C47" w:rsidRDefault="005C7C47" w:rsidP="00106E07">
      <w:pPr>
        <w:rPr>
          <w:rFonts w:ascii="Arial" w:hAnsi="Arial" w:cs="Arial"/>
        </w:rPr>
      </w:pPr>
    </w:p>
    <w:p w14:paraId="7C0A349C" w14:textId="77777777" w:rsidR="005C7C47" w:rsidRDefault="005C7C47" w:rsidP="00106E07">
      <w:pPr>
        <w:rPr>
          <w:rFonts w:ascii="Arial" w:hAnsi="Arial" w:cs="Arial"/>
        </w:rPr>
      </w:pPr>
    </w:p>
    <w:p w14:paraId="2E913B23" w14:textId="77777777" w:rsidR="005C7C47" w:rsidRDefault="005C7C47" w:rsidP="00106E07">
      <w:pPr>
        <w:rPr>
          <w:rFonts w:ascii="Arial" w:hAnsi="Arial" w:cs="Arial"/>
        </w:rPr>
      </w:pPr>
    </w:p>
    <w:p w14:paraId="149667F0" w14:textId="77777777" w:rsidR="005C7C47" w:rsidRDefault="005C7C47" w:rsidP="00106E07">
      <w:pPr>
        <w:rPr>
          <w:rFonts w:ascii="Arial" w:hAnsi="Arial" w:cs="Arial"/>
        </w:rPr>
      </w:pPr>
    </w:p>
    <w:p w14:paraId="691E1AD5" w14:textId="77777777" w:rsidR="005C7C47" w:rsidRDefault="005C7C47" w:rsidP="00106E07">
      <w:pPr>
        <w:rPr>
          <w:rFonts w:ascii="Arial" w:hAnsi="Arial" w:cs="Arial"/>
        </w:rPr>
      </w:pPr>
    </w:p>
    <w:p w14:paraId="42F84382" w14:textId="77777777" w:rsidR="005C7C47" w:rsidRDefault="005C7C47" w:rsidP="00106E07">
      <w:pPr>
        <w:rPr>
          <w:rFonts w:ascii="Arial" w:hAnsi="Arial" w:cs="Arial"/>
        </w:rPr>
      </w:pPr>
    </w:p>
    <w:p w14:paraId="49429BCE" w14:textId="77777777" w:rsidR="005C7C47" w:rsidRDefault="005C7C47" w:rsidP="00106E07">
      <w:pPr>
        <w:rPr>
          <w:rFonts w:ascii="Arial" w:hAnsi="Arial" w:cs="Arial"/>
        </w:rPr>
      </w:pPr>
    </w:p>
    <w:p w14:paraId="1B6015EA" w14:textId="77777777" w:rsidR="005C7C47" w:rsidRDefault="005C7C47" w:rsidP="00106E07">
      <w:pPr>
        <w:rPr>
          <w:rFonts w:ascii="Arial" w:hAnsi="Arial" w:cs="Arial"/>
        </w:rPr>
      </w:pPr>
    </w:p>
    <w:p w14:paraId="13756081" w14:textId="77777777" w:rsidR="005C7C47" w:rsidRDefault="005C7C47" w:rsidP="00106E07">
      <w:pPr>
        <w:rPr>
          <w:rFonts w:ascii="Arial" w:hAnsi="Arial" w:cs="Arial"/>
        </w:rPr>
      </w:pPr>
    </w:p>
    <w:p w14:paraId="4AE5DEB1" w14:textId="78968700" w:rsidR="0053646A" w:rsidRPr="00E779E4" w:rsidRDefault="0053646A" w:rsidP="00E779E4">
      <w:pPr>
        <w:pStyle w:val="Heading2"/>
        <w:rPr>
          <w:rFonts w:ascii="Arial" w:hAnsi="Arial" w:cs="Arial"/>
          <w:b/>
          <w:color w:val="000000" w:themeColor="text1"/>
          <w:sz w:val="24"/>
          <w:szCs w:val="24"/>
        </w:rPr>
      </w:pPr>
      <w:bookmarkStart w:id="6" w:name="_Toc2891458"/>
      <w:r w:rsidRPr="00E779E4">
        <w:rPr>
          <w:rFonts w:ascii="Arial" w:hAnsi="Arial" w:cs="Arial"/>
          <w:b/>
          <w:color w:val="000000" w:themeColor="text1"/>
          <w:sz w:val="24"/>
          <w:szCs w:val="24"/>
        </w:rPr>
        <w:lastRenderedPageBreak/>
        <w:t>Re</w:t>
      </w:r>
      <w:bookmarkStart w:id="7" w:name="_GoBack"/>
      <w:bookmarkEnd w:id="7"/>
      <w:r w:rsidRPr="00E779E4">
        <w:rPr>
          <w:rFonts w:ascii="Arial" w:hAnsi="Arial" w:cs="Arial"/>
          <w:b/>
          <w:color w:val="000000" w:themeColor="text1"/>
          <w:sz w:val="24"/>
          <w:szCs w:val="24"/>
        </w:rPr>
        <w:t>ferences</w:t>
      </w:r>
      <w:bookmarkEnd w:id="6"/>
    </w:p>
    <w:p w14:paraId="3B5A2511" w14:textId="77777777" w:rsidR="005A16A7" w:rsidRDefault="005A16A7" w:rsidP="00106E07">
      <w:pPr>
        <w:rPr>
          <w:rFonts w:ascii="Arial" w:hAnsi="Arial" w:cs="Arial"/>
          <w:b/>
        </w:rPr>
      </w:pPr>
    </w:p>
    <w:p w14:paraId="47BE137C" w14:textId="755FB511" w:rsidR="005C7C47" w:rsidRPr="005C7C47" w:rsidRDefault="005C7C47" w:rsidP="005C7C47">
      <w:pPr>
        <w:pStyle w:val="ListParagraph"/>
        <w:numPr>
          <w:ilvl w:val="0"/>
          <w:numId w:val="6"/>
        </w:numPr>
        <w:rPr>
          <w:sz w:val="24"/>
          <w:szCs w:val="24"/>
          <w:lang w:val="en-US"/>
        </w:rPr>
      </w:pPr>
      <w:r w:rsidRPr="005C7C47">
        <w:rPr>
          <w:rFonts w:ascii="Arial" w:hAnsi="Arial" w:cs="Arial"/>
          <w:color w:val="000000"/>
          <w:shd w:val="clear" w:color="auto" w:fill="FFFFFF"/>
        </w:rPr>
        <w:t>Jctltd.co.uk. (2019). [online] Available at: https://www.jctltd.co.uk/docs/Deciding-on-the-appropriate-JCT-contract-2011-Sept-11-version-2.pdf [Accessed 4 Mar. 2019].</w:t>
      </w:r>
    </w:p>
    <w:p w14:paraId="7BB2B8C0" w14:textId="77777777" w:rsidR="005C7C47" w:rsidRPr="005C7C47" w:rsidRDefault="005C7C47" w:rsidP="005C7C47"/>
    <w:p w14:paraId="52D7C79D" w14:textId="1955CDBF" w:rsidR="005C7C47" w:rsidRPr="005C7C47" w:rsidRDefault="005C7C47" w:rsidP="005C7C47">
      <w:pPr>
        <w:pStyle w:val="ListParagraph"/>
        <w:numPr>
          <w:ilvl w:val="0"/>
          <w:numId w:val="6"/>
        </w:numPr>
        <w:rPr>
          <w:sz w:val="24"/>
          <w:szCs w:val="24"/>
        </w:rPr>
      </w:pPr>
      <w:r w:rsidRPr="005C7C47">
        <w:rPr>
          <w:rFonts w:ascii="Arial" w:hAnsi="Arial" w:cs="Arial"/>
          <w:color w:val="000000"/>
          <w:shd w:val="clear" w:color="auto" w:fill="FFFFFF"/>
        </w:rPr>
        <w:t>Rics.org. (2019). [online] Available at: https://www.rics.org/globalassets/rics-website/media/upholding-professional-standards/sector-standards/building-surveying/contract-administration-1st-edition-rics.pdf [Accessed 4 Mar. 2019].</w:t>
      </w:r>
    </w:p>
    <w:p w14:paraId="04EEA90B" w14:textId="77777777" w:rsidR="005C7C47" w:rsidRPr="005C7C47" w:rsidRDefault="005C7C47" w:rsidP="005C7C47"/>
    <w:p w14:paraId="2C5BD8E2" w14:textId="77777777" w:rsidR="005C7C47" w:rsidRPr="005C7C47" w:rsidRDefault="005C7C47" w:rsidP="005C7C47">
      <w:pPr>
        <w:pStyle w:val="ListParagraph"/>
        <w:numPr>
          <w:ilvl w:val="0"/>
          <w:numId w:val="6"/>
        </w:numPr>
        <w:rPr>
          <w:sz w:val="24"/>
          <w:szCs w:val="24"/>
        </w:rPr>
      </w:pPr>
      <w:r w:rsidRPr="005C7C47">
        <w:rPr>
          <w:rFonts w:ascii="Arial" w:hAnsi="Arial" w:cs="Arial"/>
          <w:color w:val="000000"/>
          <w:shd w:val="clear" w:color="auto" w:fill="FFFFFF"/>
        </w:rPr>
        <w:t>Construction Blog. (2019). </w:t>
      </w:r>
      <w:r w:rsidRPr="005C7C47">
        <w:rPr>
          <w:rFonts w:ascii="Arial" w:hAnsi="Arial" w:cs="Arial"/>
          <w:i/>
          <w:iCs/>
          <w:color w:val="000000"/>
          <w:shd w:val="clear" w:color="auto" w:fill="FFFFFF"/>
        </w:rPr>
        <w:t>Contract administrators’ liability for variations</w:t>
      </w:r>
      <w:r w:rsidRPr="005C7C47">
        <w:rPr>
          <w:rFonts w:ascii="Arial" w:hAnsi="Arial" w:cs="Arial"/>
          <w:color w:val="000000"/>
          <w:shd w:val="clear" w:color="auto" w:fill="FFFFFF"/>
        </w:rPr>
        <w:t>. [online] Available at: http://constructionblog.practicallaw.com/contract-administrators-liability-for-variations/ [Accessed 4 Mar. 2019].</w:t>
      </w:r>
    </w:p>
    <w:p w14:paraId="4BE2A5A5" w14:textId="77777777" w:rsidR="005C7C47" w:rsidRPr="005C7C47" w:rsidRDefault="005C7C47" w:rsidP="005C7C47"/>
    <w:p w14:paraId="22D7CBAB" w14:textId="77777777" w:rsidR="005C7C47" w:rsidRPr="005C7C47" w:rsidRDefault="005C7C47" w:rsidP="005C7C47">
      <w:pPr>
        <w:pStyle w:val="ListParagraph"/>
        <w:numPr>
          <w:ilvl w:val="0"/>
          <w:numId w:val="6"/>
        </w:numPr>
        <w:rPr>
          <w:sz w:val="24"/>
          <w:szCs w:val="24"/>
        </w:rPr>
      </w:pPr>
      <w:r w:rsidRPr="005C7C47">
        <w:rPr>
          <w:rFonts w:ascii="Arial" w:hAnsi="Arial" w:cs="Arial"/>
          <w:color w:val="000000"/>
          <w:shd w:val="clear" w:color="auto" w:fill="FFFFFF"/>
        </w:rPr>
        <w:t>Designingbuildings.co.uk. (2019). </w:t>
      </w:r>
      <w:r w:rsidRPr="005C7C47">
        <w:rPr>
          <w:rFonts w:ascii="Arial" w:hAnsi="Arial" w:cs="Arial"/>
          <w:i/>
          <w:iCs/>
          <w:color w:val="000000"/>
          <w:shd w:val="clear" w:color="auto" w:fill="FFFFFF"/>
        </w:rPr>
        <w:t>Variations in construction contracts - Designing Buildings Wiki</w:t>
      </w:r>
      <w:r w:rsidRPr="005C7C47">
        <w:rPr>
          <w:rFonts w:ascii="Arial" w:hAnsi="Arial" w:cs="Arial"/>
          <w:color w:val="000000"/>
          <w:shd w:val="clear" w:color="auto" w:fill="FFFFFF"/>
        </w:rPr>
        <w:t>. [online] Available at: https://www.designingbuildings.co.uk/wiki/Variations_in_construction_contracts [Accessed 5 Mar. 2019].</w:t>
      </w:r>
    </w:p>
    <w:p w14:paraId="0BC2D143" w14:textId="77777777" w:rsidR="005C7C47" w:rsidRPr="005C7C47" w:rsidRDefault="005C7C47" w:rsidP="006110B7">
      <w:pPr>
        <w:pStyle w:val="ListParagraph"/>
        <w:rPr>
          <w:sz w:val="24"/>
          <w:szCs w:val="24"/>
        </w:rPr>
      </w:pPr>
    </w:p>
    <w:p w14:paraId="2EFF08EC" w14:textId="77777777" w:rsidR="005C7C47" w:rsidRDefault="005C7C47" w:rsidP="005C7C47"/>
    <w:p w14:paraId="01AD783D" w14:textId="77777777" w:rsidR="005C7C47" w:rsidRPr="005C7C47" w:rsidRDefault="005C7C47" w:rsidP="005C7C47"/>
    <w:p w14:paraId="7A10AE42" w14:textId="77777777" w:rsidR="005C7C47" w:rsidRPr="005A16A7" w:rsidRDefault="005C7C47" w:rsidP="00106E07">
      <w:pPr>
        <w:rPr>
          <w:rFonts w:ascii="Arial" w:hAnsi="Arial" w:cs="Arial"/>
          <w:b/>
        </w:rPr>
      </w:pPr>
    </w:p>
    <w:sectPr w:rsidR="005C7C47" w:rsidRPr="005A16A7">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2284B" w14:textId="77777777" w:rsidR="00132639" w:rsidRDefault="00132639" w:rsidP="00E779E4">
      <w:r>
        <w:separator/>
      </w:r>
    </w:p>
  </w:endnote>
  <w:endnote w:type="continuationSeparator" w:id="0">
    <w:p w14:paraId="5B5CB630" w14:textId="77777777" w:rsidR="00132639" w:rsidRDefault="00132639" w:rsidP="00E77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57D3C" w14:textId="77777777" w:rsidR="00ED6089" w:rsidRDefault="00ED6089" w:rsidP="0039385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853816" w14:textId="77777777" w:rsidR="00ED6089" w:rsidRDefault="00ED6089" w:rsidP="00ED608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83AE24" w14:textId="77777777" w:rsidR="00ED6089" w:rsidRDefault="00ED6089" w:rsidP="0039385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69824AFD" w14:textId="77777777" w:rsidR="00ED6089" w:rsidRDefault="00ED6089" w:rsidP="00ED608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6E7747" w14:textId="77777777" w:rsidR="00132639" w:rsidRDefault="00132639" w:rsidP="00E779E4">
      <w:r>
        <w:separator/>
      </w:r>
    </w:p>
  </w:footnote>
  <w:footnote w:type="continuationSeparator" w:id="0">
    <w:p w14:paraId="5F798292" w14:textId="77777777" w:rsidR="00132639" w:rsidRDefault="00132639" w:rsidP="00E779E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017E9"/>
    <w:multiLevelType w:val="hybridMultilevel"/>
    <w:tmpl w:val="F3BE5316"/>
    <w:lvl w:ilvl="0" w:tplc="00CAC632">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EC70C8C"/>
    <w:multiLevelType w:val="hybridMultilevel"/>
    <w:tmpl w:val="0DE8D7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312909"/>
    <w:multiLevelType w:val="hybridMultilevel"/>
    <w:tmpl w:val="045C8D90"/>
    <w:lvl w:ilvl="0" w:tplc="00CAC632">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F65857"/>
    <w:multiLevelType w:val="hybridMultilevel"/>
    <w:tmpl w:val="B7002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8462CA"/>
    <w:multiLevelType w:val="hybridMultilevel"/>
    <w:tmpl w:val="745C67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73B1161C"/>
    <w:multiLevelType w:val="hybridMultilevel"/>
    <w:tmpl w:val="AA6C630A"/>
    <w:lvl w:ilvl="0" w:tplc="127ECF6A">
      <w:start w:val="1"/>
      <w:numFmt w:val="decimal"/>
      <w:lvlText w:val="%1."/>
      <w:lvlJc w:val="left"/>
      <w:pPr>
        <w:ind w:left="720" w:hanging="360"/>
      </w:pPr>
      <w:rPr>
        <w:rFonts w:ascii="Arial" w:hAnsi="Arial" w:cs="Arial"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D8D"/>
    <w:rsid w:val="0001440E"/>
    <w:rsid w:val="00025097"/>
    <w:rsid w:val="0002565D"/>
    <w:rsid w:val="00043BE0"/>
    <w:rsid w:val="0007259E"/>
    <w:rsid w:val="000F08F6"/>
    <w:rsid w:val="00106E07"/>
    <w:rsid w:val="00130E9D"/>
    <w:rsid w:val="00132639"/>
    <w:rsid w:val="001741BA"/>
    <w:rsid w:val="001869C6"/>
    <w:rsid w:val="001B39BB"/>
    <w:rsid w:val="001C13DB"/>
    <w:rsid w:val="001C661C"/>
    <w:rsid w:val="002003A8"/>
    <w:rsid w:val="00216F3D"/>
    <w:rsid w:val="00331485"/>
    <w:rsid w:val="00354231"/>
    <w:rsid w:val="0036401D"/>
    <w:rsid w:val="0037475D"/>
    <w:rsid w:val="003B73E4"/>
    <w:rsid w:val="003E4273"/>
    <w:rsid w:val="004416A8"/>
    <w:rsid w:val="00460C50"/>
    <w:rsid w:val="00475F50"/>
    <w:rsid w:val="004C018B"/>
    <w:rsid w:val="004F4A53"/>
    <w:rsid w:val="00531F1A"/>
    <w:rsid w:val="0053646A"/>
    <w:rsid w:val="005A16A7"/>
    <w:rsid w:val="005C7C47"/>
    <w:rsid w:val="006110B7"/>
    <w:rsid w:val="006330B3"/>
    <w:rsid w:val="00640CC3"/>
    <w:rsid w:val="0064685D"/>
    <w:rsid w:val="00671FB5"/>
    <w:rsid w:val="006D146E"/>
    <w:rsid w:val="00787E18"/>
    <w:rsid w:val="008008A7"/>
    <w:rsid w:val="0087796A"/>
    <w:rsid w:val="008D1339"/>
    <w:rsid w:val="008D26C9"/>
    <w:rsid w:val="0091055D"/>
    <w:rsid w:val="0097463E"/>
    <w:rsid w:val="009F0802"/>
    <w:rsid w:val="00A64CA4"/>
    <w:rsid w:val="00AF490F"/>
    <w:rsid w:val="00B23C82"/>
    <w:rsid w:val="00B4571D"/>
    <w:rsid w:val="00BA4921"/>
    <w:rsid w:val="00BB5DBB"/>
    <w:rsid w:val="00C17D3E"/>
    <w:rsid w:val="00C4666A"/>
    <w:rsid w:val="00C91ADE"/>
    <w:rsid w:val="00C93D8D"/>
    <w:rsid w:val="00CA6B02"/>
    <w:rsid w:val="00CF2751"/>
    <w:rsid w:val="00DD5A16"/>
    <w:rsid w:val="00DF7661"/>
    <w:rsid w:val="00E33DFF"/>
    <w:rsid w:val="00E779E4"/>
    <w:rsid w:val="00EC651B"/>
    <w:rsid w:val="00ED6089"/>
    <w:rsid w:val="00EE7FEE"/>
    <w:rsid w:val="00EF69D0"/>
    <w:rsid w:val="00F012DA"/>
    <w:rsid w:val="00F4458A"/>
    <w:rsid w:val="00FC0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CD608"/>
  <w15:chartTrackingRefBased/>
  <w15:docId w15:val="{02249160-B4C4-4F26-9DDF-27F58B262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C47"/>
    <w:pPr>
      <w:spacing w:after="0" w:line="240" w:lineRule="auto"/>
    </w:pPr>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8D133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779E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A16"/>
    <w:pPr>
      <w:ind w:left="720"/>
      <w:contextualSpacing/>
    </w:pPr>
    <w:rPr>
      <w:rFonts w:eastAsia="Times New Roman"/>
      <w:sz w:val="20"/>
      <w:szCs w:val="20"/>
      <w:lang w:val="en-GB" w:eastAsia="en-GB"/>
    </w:rPr>
  </w:style>
  <w:style w:type="character" w:styleId="Hyperlink">
    <w:name w:val="Hyperlink"/>
    <w:basedOn w:val="DefaultParagraphFont"/>
    <w:uiPriority w:val="99"/>
    <w:unhideWhenUsed/>
    <w:rsid w:val="005A16A7"/>
    <w:rPr>
      <w:color w:val="0563C1" w:themeColor="hyperlink"/>
      <w:u w:val="single"/>
    </w:rPr>
  </w:style>
  <w:style w:type="character" w:styleId="FollowedHyperlink">
    <w:name w:val="FollowedHyperlink"/>
    <w:basedOn w:val="DefaultParagraphFont"/>
    <w:uiPriority w:val="99"/>
    <w:semiHidden/>
    <w:unhideWhenUsed/>
    <w:rsid w:val="005C7C47"/>
    <w:rPr>
      <w:color w:val="954F72" w:themeColor="followedHyperlink"/>
      <w:u w:val="single"/>
    </w:rPr>
  </w:style>
  <w:style w:type="character" w:customStyle="1" w:styleId="Heading1Char">
    <w:name w:val="Heading 1 Char"/>
    <w:basedOn w:val="DefaultParagraphFont"/>
    <w:link w:val="Heading1"/>
    <w:uiPriority w:val="9"/>
    <w:rsid w:val="008D1339"/>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E779E4"/>
    <w:rPr>
      <w:rFonts w:asciiTheme="majorHAnsi" w:eastAsiaTheme="majorEastAsia" w:hAnsiTheme="majorHAnsi" w:cstheme="majorBidi"/>
      <w:color w:val="2E74B5" w:themeColor="accent1" w:themeShade="BF"/>
      <w:sz w:val="26"/>
      <w:szCs w:val="26"/>
      <w:lang w:val="en-US"/>
    </w:rPr>
  </w:style>
  <w:style w:type="paragraph" w:styleId="TOCHeading">
    <w:name w:val="TOC Heading"/>
    <w:basedOn w:val="Heading1"/>
    <w:next w:val="Normal"/>
    <w:uiPriority w:val="39"/>
    <w:unhideWhenUsed/>
    <w:qFormat/>
    <w:rsid w:val="00E779E4"/>
    <w:pPr>
      <w:spacing w:before="480" w:line="276" w:lineRule="auto"/>
      <w:outlineLvl w:val="9"/>
    </w:pPr>
    <w:rPr>
      <w:b/>
      <w:bCs/>
      <w:sz w:val="28"/>
      <w:szCs w:val="28"/>
    </w:rPr>
  </w:style>
  <w:style w:type="paragraph" w:styleId="TOC1">
    <w:name w:val="toc 1"/>
    <w:basedOn w:val="Normal"/>
    <w:next w:val="Normal"/>
    <w:autoRedefine/>
    <w:uiPriority w:val="39"/>
    <w:unhideWhenUsed/>
    <w:rsid w:val="00E779E4"/>
    <w:pPr>
      <w:spacing w:before="120"/>
    </w:pPr>
    <w:rPr>
      <w:rFonts w:asciiTheme="minorHAnsi" w:hAnsiTheme="minorHAnsi"/>
      <w:b/>
    </w:rPr>
  </w:style>
  <w:style w:type="paragraph" w:styleId="TOC2">
    <w:name w:val="toc 2"/>
    <w:basedOn w:val="Normal"/>
    <w:next w:val="Normal"/>
    <w:autoRedefine/>
    <w:uiPriority w:val="39"/>
    <w:unhideWhenUsed/>
    <w:rsid w:val="00E779E4"/>
    <w:pPr>
      <w:ind w:left="240"/>
    </w:pPr>
    <w:rPr>
      <w:rFonts w:asciiTheme="minorHAnsi" w:hAnsiTheme="minorHAnsi"/>
      <w:b/>
      <w:sz w:val="22"/>
      <w:szCs w:val="22"/>
    </w:rPr>
  </w:style>
  <w:style w:type="paragraph" w:styleId="TOC3">
    <w:name w:val="toc 3"/>
    <w:basedOn w:val="Normal"/>
    <w:next w:val="Normal"/>
    <w:autoRedefine/>
    <w:uiPriority w:val="39"/>
    <w:semiHidden/>
    <w:unhideWhenUsed/>
    <w:rsid w:val="00E779E4"/>
    <w:pPr>
      <w:ind w:left="480"/>
    </w:pPr>
    <w:rPr>
      <w:rFonts w:asciiTheme="minorHAnsi" w:hAnsiTheme="minorHAnsi"/>
      <w:sz w:val="22"/>
      <w:szCs w:val="22"/>
    </w:rPr>
  </w:style>
  <w:style w:type="paragraph" w:styleId="TOC4">
    <w:name w:val="toc 4"/>
    <w:basedOn w:val="Normal"/>
    <w:next w:val="Normal"/>
    <w:autoRedefine/>
    <w:uiPriority w:val="39"/>
    <w:semiHidden/>
    <w:unhideWhenUsed/>
    <w:rsid w:val="00E779E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779E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779E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779E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779E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779E4"/>
    <w:pPr>
      <w:ind w:left="1920"/>
    </w:pPr>
    <w:rPr>
      <w:rFonts w:asciiTheme="minorHAnsi" w:hAnsiTheme="minorHAnsi"/>
      <w:sz w:val="20"/>
      <w:szCs w:val="20"/>
    </w:rPr>
  </w:style>
  <w:style w:type="paragraph" w:styleId="Header">
    <w:name w:val="header"/>
    <w:basedOn w:val="Normal"/>
    <w:link w:val="HeaderChar"/>
    <w:uiPriority w:val="99"/>
    <w:unhideWhenUsed/>
    <w:rsid w:val="00E779E4"/>
    <w:pPr>
      <w:tabs>
        <w:tab w:val="center" w:pos="4513"/>
        <w:tab w:val="right" w:pos="9026"/>
      </w:tabs>
    </w:pPr>
  </w:style>
  <w:style w:type="character" w:customStyle="1" w:styleId="HeaderChar">
    <w:name w:val="Header Char"/>
    <w:basedOn w:val="DefaultParagraphFont"/>
    <w:link w:val="Header"/>
    <w:uiPriority w:val="99"/>
    <w:rsid w:val="00E779E4"/>
    <w:rPr>
      <w:rFonts w:ascii="Times New Roman" w:hAnsi="Times New Roman" w:cs="Times New Roman"/>
      <w:sz w:val="24"/>
      <w:szCs w:val="24"/>
      <w:lang w:val="en-US"/>
    </w:rPr>
  </w:style>
  <w:style w:type="paragraph" w:styleId="Footer">
    <w:name w:val="footer"/>
    <w:basedOn w:val="Normal"/>
    <w:link w:val="FooterChar"/>
    <w:uiPriority w:val="99"/>
    <w:unhideWhenUsed/>
    <w:rsid w:val="00E779E4"/>
    <w:pPr>
      <w:tabs>
        <w:tab w:val="center" w:pos="4513"/>
        <w:tab w:val="right" w:pos="9026"/>
      </w:tabs>
    </w:pPr>
  </w:style>
  <w:style w:type="character" w:customStyle="1" w:styleId="FooterChar">
    <w:name w:val="Footer Char"/>
    <w:basedOn w:val="DefaultParagraphFont"/>
    <w:link w:val="Footer"/>
    <w:uiPriority w:val="99"/>
    <w:rsid w:val="00E779E4"/>
    <w:rPr>
      <w:rFonts w:ascii="Times New Roman" w:hAnsi="Times New Roman" w:cs="Times New Roman"/>
      <w:sz w:val="24"/>
      <w:szCs w:val="24"/>
      <w:lang w:val="en-US"/>
    </w:rPr>
  </w:style>
  <w:style w:type="character" w:styleId="PageNumber">
    <w:name w:val="page number"/>
    <w:basedOn w:val="DefaultParagraphFont"/>
    <w:uiPriority w:val="99"/>
    <w:semiHidden/>
    <w:unhideWhenUsed/>
    <w:rsid w:val="00ED6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928501">
      <w:bodyDiv w:val="1"/>
      <w:marLeft w:val="0"/>
      <w:marRight w:val="0"/>
      <w:marTop w:val="0"/>
      <w:marBottom w:val="0"/>
      <w:divBdr>
        <w:top w:val="none" w:sz="0" w:space="0" w:color="auto"/>
        <w:left w:val="none" w:sz="0" w:space="0" w:color="auto"/>
        <w:bottom w:val="none" w:sz="0" w:space="0" w:color="auto"/>
        <w:right w:val="none" w:sz="0" w:space="0" w:color="auto"/>
      </w:divBdr>
    </w:div>
    <w:div w:id="1581333116">
      <w:bodyDiv w:val="1"/>
      <w:marLeft w:val="0"/>
      <w:marRight w:val="0"/>
      <w:marTop w:val="0"/>
      <w:marBottom w:val="0"/>
      <w:divBdr>
        <w:top w:val="none" w:sz="0" w:space="0" w:color="auto"/>
        <w:left w:val="none" w:sz="0" w:space="0" w:color="auto"/>
        <w:bottom w:val="none" w:sz="0" w:space="0" w:color="auto"/>
        <w:right w:val="none" w:sz="0" w:space="0" w:color="auto"/>
      </w:divBdr>
    </w:div>
    <w:div w:id="1952740233">
      <w:bodyDiv w:val="1"/>
      <w:marLeft w:val="0"/>
      <w:marRight w:val="0"/>
      <w:marTop w:val="0"/>
      <w:marBottom w:val="0"/>
      <w:divBdr>
        <w:top w:val="none" w:sz="0" w:space="0" w:color="auto"/>
        <w:left w:val="none" w:sz="0" w:space="0" w:color="auto"/>
        <w:bottom w:val="none" w:sz="0" w:space="0" w:color="auto"/>
        <w:right w:val="none" w:sz="0" w:space="0" w:color="auto"/>
      </w:divBdr>
    </w:div>
    <w:div w:id="204147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E77AB-D6C4-EE45-86E4-2A4106104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6</Pages>
  <Words>1174</Words>
  <Characters>6697</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Cody Colarusso (1703000)</dc:creator>
  <cp:keywords/>
  <dc:description/>
  <cp:lastModifiedBy>Microsoft Office User</cp:lastModifiedBy>
  <cp:revision>42</cp:revision>
  <dcterms:created xsi:type="dcterms:W3CDTF">2019-03-07T11:08:00Z</dcterms:created>
  <dcterms:modified xsi:type="dcterms:W3CDTF">2019-03-07T22:55:00Z</dcterms:modified>
</cp:coreProperties>
</file>