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74B11" w14:textId="77777777" w:rsidR="00281C39" w:rsidRDefault="00281C39" w:rsidP="00281C39">
      <w:pPr>
        <w:spacing w:line="360" w:lineRule="auto"/>
        <w:jc w:val="center"/>
        <w:rPr>
          <w:rFonts w:ascii="Arial" w:eastAsiaTheme="minorEastAsia" w:hAnsi="Arial" w:cs="Arial"/>
          <w:b/>
          <w:bCs/>
          <w:kern w:val="24"/>
          <w:sz w:val="32"/>
          <w:szCs w:val="32"/>
        </w:rPr>
      </w:pPr>
    </w:p>
    <w:p w14:paraId="4B379F65" w14:textId="77777777" w:rsidR="00281C39" w:rsidRPr="0003389E" w:rsidRDefault="00281C39" w:rsidP="00281C39">
      <w:pPr>
        <w:spacing w:line="360" w:lineRule="auto"/>
        <w:jc w:val="center"/>
        <w:rPr>
          <w:rFonts w:ascii="Arial" w:eastAsiaTheme="minorEastAsia" w:hAnsi="Arial" w:cs="Arial"/>
          <w:b/>
          <w:bCs/>
          <w:kern w:val="24"/>
          <w:sz w:val="32"/>
          <w:szCs w:val="32"/>
        </w:rPr>
      </w:pPr>
      <w:r w:rsidRPr="0003389E">
        <w:rPr>
          <w:rFonts w:ascii="Arial" w:eastAsiaTheme="minorEastAsia" w:hAnsi="Arial" w:cs="Arial"/>
          <w:b/>
          <w:bCs/>
          <w:kern w:val="24"/>
          <w:sz w:val="32"/>
          <w:szCs w:val="32"/>
        </w:rPr>
        <w:t xml:space="preserve">Module Code: </w:t>
      </w:r>
      <w:r w:rsidR="00B02A03" w:rsidRPr="00B02A03">
        <w:rPr>
          <w:rFonts w:ascii="Arial" w:eastAsiaTheme="minorEastAsia" w:hAnsi="Arial" w:cs="Arial"/>
          <w:b/>
          <w:bCs/>
          <w:kern w:val="24"/>
          <w:sz w:val="32"/>
          <w:szCs w:val="32"/>
        </w:rPr>
        <w:t>BMHP5019</w:t>
      </w:r>
    </w:p>
    <w:p w14:paraId="2FEAC5D3" w14:textId="77777777" w:rsidR="00281C39" w:rsidRPr="0003389E" w:rsidRDefault="00281C39" w:rsidP="00281C39">
      <w:pPr>
        <w:spacing w:line="360" w:lineRule="auto"/>
        <w:jc w:val="center"/>
        <w:rPr>
          <w:rFonts w:ascii="Arial" w:eastAsiaTheme="minorEastAsia" w:hAnsi="Arial" w:cs="Arial"/>
          <w:b/>
          <w:bCs/>
          <w:kern w:val="24"/>
          <w:sz w:val="32"/>
          <w:szCs w:val="32"/>
        </w:rPr>
      </w:pPr>
    </w:p>
    <w:p w14:paraId="5CB40B37" w14:textId="77777777" w:rsidR="00281C39" w:rsidRPr="0003389E" w:rsidRDefault="00281C39" w:rsidP="00281C39">
      <w:pPr>
        <w:spacing w:line="360" w:lineRule="auto"/>
        <w:jc w:val="center"/>
        <w:rPr>
          <w:rFonts w:ascii="Arial" w:eastAsiaTheme="minorEastAsia" w:hAnsi="Arial" w:cs="Arial"/>
          <w:b/>
          <w:bCs/>
          <w:kern w:val="24"/>
          <w:sz w:val="32"/>
          <w:szCs w:val="32"/>
        </w:rPr>
      </w:pPr>
      <w:r w:rsidRPr="0003389E">
        <w:rPr>
          <w:rFonts w:ascii="Arial" w:eastAsiaTheme="minorEastAsia" w:hAnsi="Arial" w:cs="Arial"/>
          <w:b/>
          <w:bCs/>
          <w:kern w:val="24"/>
          <w:sz w:val="32"/>
          <w:szCs w:val="32"/>
        </w:rPr>
        <w:t xml:space="preserve">Module Name:  </w:t>
      </w:r>
      <w:r w:rsidRPr="005C74FD">
        <w:rPr>
          <w:rFonts w:ascii="Arial" w:eastAsiaTheme="minorEastAsia" w:hAnsi="Arial" w:cs="Arial"/>
          <w:b/>
          <w:bCs/>
          <w:kern w:val="24"/>
          <w:sz w:val="32"/>
          <w:szCs w:val="32"/>
        </w:rPr>
        <w:t xml:space="preserve">Change makers: </w:t>
      </w:r>
      <w:r w:rsidR="00B02A03" w:rsidRPr="00B02A03">
        <w:rPr>
          <w:rFonts w:ascii="Arial" w:eastAsiaTheme="minorEastAsia" w:hAnsi="Arial" w:cs="Arial"/>
          <w:b/>
          <w:bCs/>
          <w:kern w:val="24"/>
          <w:sz w:val="32"/>
          <w:szCs w:val="32"/>
        </w:rPr>
        <w:t>Introduction to Independent Research Skills</w:t>
      </w:r>
    </w:p>
    <w:p w14:paraId="021F157A" w14:textId="77777777" w:rsidR="00281C39" w:rsidRPr="0003389E" w:rsidRDefault="00281C39" w:rsidP="00281C39">
      <w:pPr>
        <w:spacing w:line="360" w:lineRule="auto"/>
        <w:jc w:val="center"/>
        <w:rPr>
          <w:rFonts w:ascii="Arial" w:eastAsiaTheme="minorEastAsia" w:hAnsi="Arial" w:cs="Arial"/>
          <w:b/>
          <w:bCs/>
          <w:kern w:val="24"/>
          <w:sz w:val="32"/>
          <w:szCs w:val="32"/>
        </w:rPr>
      </w:pPr>
    </w:p>
    <w:p w14:paraId="7D878A49" w14:textId="77777777" w:rsidR="00281C39" w:rsidRPr="0003389E" w:rsidRDefault="00281C39" w:rsidP="00281C39">
      <w:pPr>
        <w:spacing w:line="360" w:lineRule="auto"/>
        <w:jc w:val="center"/>
        <w:rPr>
          <w:rFonts w:ascii="Arial" w:eastAsiaTheme="minorEastAsia" w:hAnsi="Arial" w:cs="Arial"/>
          <w:b/>
          <w:bCs/>
          <w:kern w:val="24"/>
          <w:sz w:val="32"/>
          <w:szCs w:val="32"/>
        </w:rPr>
      </w:pPr>
      <w:r w:rsidRPr="0003389E">
        <w:rPr>
          <w:rFonts w:ascii="Arial" w:eastAsiaTheme="minorEastAsia" w:hAnsi="Arial" w:cs="Arial"/>
          <w:b/>
          <w:bCs/>
          <w:kern w:val="24"/>
          <w:sz w:val="32"/>
          <w:szCs w:val="32"/>
        </w:rPr>
        <w:t xml:space="preserve">Assignment Title:  </w:t>
      </w:r>
      <w:r w:rsidRPr="005C74FD">
        <w:rPr>
          <w:rFonts w:ascii="Arial" w:eastAsiaTheme="minorEastAsia" w:hAnsi="Arial" w:cs="Arial"/>
          <w:b/>
          <w:bCs/>
          <w:kern w:val="24"/>
          <w:sz w:val="32"/>
          <w:szCs w:val="32"/>
        </w:rPr>
        <w:t xml:space="preserve">Component 2:  </w:t>
      </w:r>
      <w:r w:rsidR="00AD50A3">
        <w:rPr>
          <w:rFonts w:ascii="Arial" w:eastAsiaTheme="minorEastAsia" w:hAnsi="Arial" w:cs="Arial"/>
          <w:b/>
          <w:bCs/>
          <w:kern w:val="24"/>
          <w:sz w:val="32"/>
          <w:szCs w:val="32"/>
        </w:rPr>
        <w:t>The S</w:t>
      </w:r>
      <w:r w:rsidR="00AD50A3" w:rsidRPr="00AD50A3">
        <w:rPr>
          <w:rFonts w:ascii="Arial" w:eastAsiaTheme="minorEastAsia" w:hAnsi="Arial" w:cs="Arial"/>
          <w:b/>
          <w:bCs/>
          <w:kern w:val="24"/>
          <w:sz w:val="32"/>
          <w:szCs w:val="32"/>
        </w:rPr>
        <w:t xml:space="preserve">coping </w:t>
      </w:r>
      <w:r w:rsidR="00AD50A3">
        <w:rPr>
          <w:rFonts w:ascii="Arial" w:eastAsiaTheme="minorEastAsia" w:hAnsi="Arial" w:cs="Arial"/>
          <w:b/>
          <w:bCs/>
          <w:kern w:val="24"/>
          <w:sz w:val="32"/>
          <w:szCs w:val="32"/>
        </w:rPr>
        <w:t>R</w:t>
      </w:r>
      <w:r w:rsidR="00AD50A3" w:rsidRPr="00AD50A3">
        <w:rPr>
          <w:rFonts w:ascii="Arial" w:eastAsiaTheme="minorEastAsia" w:hAnsi="Arial" w:cs="Arial"/>
          <w:b/>
          <w:bCs/>
          <w:kern w:val="24"/>
          <w:sz w:val="32"/>
          <w:szCs w:val="32"/>
        </w:rPr>
        <w:t xml:space="preserve">eview </w:t>
      </w:r>
      <w:r w:rsidR="00AD50A3">
        <w:rPr>
          <w:rFonts w:ascii="Arial" w:eastAsiaTheme="minorEastAsia" w:hAnsi="Arial" w:cs="Arial"/>
          <w:b/>
          <w:bCs/>
          <w:kern w:val="24"/>
          <w:sz w:val="32"/>
          <w:szCs w:val="32"/>
        </w:rPr>
        <w:t>Q</w:t>
      </w:r>
      <w:r w:rsidR="00AD50A3" w:rsidRPr="00AD50A3">
        <w:rPr>
          <w:rFonts w:ascii="Arial" w:eastAsiaTheme="minorEastAsia" w:hAnsi="Arial" w:cs="Arial"/>
          <w:b/>
          <w:bCs/>
          <w:kern w:val="24"/>
          <w:sz w:val="32"/>
          <w:szCs w:val="32"/>
        </w:rPr>
        <w:t>uestion:</w:t>
      </w:r>
      <w:r w:rsidR="00AD50A3">
        <w:rPr>
          <w:rFonts w:ascii="Arial" w:eastAsiaTheme="minorEastAsia" w:hAnsi="Arial" w:cs="Arial"/>
          <w:b/>
          <w:bCs/>
          <w:kern w:val="24"/>
          <w:sz w:val="32"/>
          <w:szCs w:val="32"/>
        </w:rPr>
        <w:t xml:space="preserve"> </w:t>
      </w:r>
      <w:r w:rsidR="00AD50A3" w:rsidRPr="00AD50A3">
        <w:rPr>
          <w:rFonts w:ascii="Arial" w:eastAsiaTheme="minorEastAsia" w:hAnsi="Arial" w:cs="Arial"/>
          <w:b/>
          <w:bCs/>
          <w:kern w:val="24"/>
          <w:sz w:val="32"/>
          <w:szCs w:val="32"/>
        </w:rPr>
        <w:t>What is known from existing research regarding the risk factors and management of depression in adults aged 18–65?</w:t>
      </w:r>
    </w:p>
    <w:p w14:paraId="53D10FBA" w14:textId="77777777" w:rsidR="00281C39" w:rsidRPr="0003389E" w:rsidRDefault="00281C39" w:rsidP="00281C39">
      <w:pPr>
        <w:spacing w:line="360" w:lineRule="auto"/>
        <w:jc w:val="center"/>
        <w:rPr>
          <w:rFonts w:ascii="Arial" w:eastAsiaTheme="minorEastAsia" w:hAnsi="Arial" w:cs="Arial"/>
          <w:b/>
          <w:bCs/>
          <w:kern w:val="24"/>
          <w:sz w:val="32"/>
          <w:szCs w:val="32"/>
        </w:rPr>
      </w:pPr>
    </w:p>
    <w:p w14:paraId="1655310F" w14:textId="77777777" w:rsidR="00281C39" w:rsidRPr="0003389E" w:rsidRDefault="00281C39" w:rsidP="00281C39">
      <w:pPr>
        <w:spacing w:line="360" w:lineRule="auto"/>
        <w:jc w:val="center"/>
        <w:rPr>
          <w:rFonts w:ascii="Arial" w:eastAsiaTheme="minorEastAsia" w:hAnsi="Arial" w:cs="Arial"/>
          <w:b/>
          <w:bCs/>
          <w:kern w:val="24"/>
          <w:sz w:val="32"/>
          <w:szCs w:val="32"/>
        </w:rPr>
      </w:pPr>
      <w:r w:rsidRPr="0003389E">
        <w:rPr>
          <w:rFonts w:ascii="Arial" w:eastAsiaTheme="minorEastAsia" w:hAnsi="Arial" w:cs="Arial"/>
          <w:b/>
          <w:bCs/>
          <w:kern w:val="24"/>
          <w:sz w:val="32"/>
          <w:szCs w:val="32"/>
        </w:rPr>
        <w:t xml:space="preserve">Student Name: </w:t>
      </w:r>
      <w:r w:rsidRPr="005C74FD">
        <w:rPr>
          <w:rFonts w:ascii="Arial" w:eastAsiaTheme="minorEastAsia" w:hAnsi="Arial" w:cs="Arial"/>
          <w:b/>
          <w:bCs/>
          <w:kern w:val="24"/>
          <w:sz w:val="32"/>
          <w:szCs w:val="32"/>
        </w:rPr>
        <w:t>Arlia Ali</w:t>
      </w:r>
    </w:p>
    <w:p w14:paraId="5D47C1CC" w14:textId="77777777" w:rsidR="00281C39" w:rsidRPr="0003389E" w:rsidRDefault="00281C39" w:rsidP="00281C39">
      <w:pPr>
        <w:spacing w:line="360" w:lineRule="auto"/>
        <w:jc w:val="center"/>
        <w:rPr>
          <w:rFonts w:ascii="Arial" w:eastAsiaTheme="minorEastAsia" w:hAnsi="Arial" w:cs="Arial"/>
          <w:b/>
          <w:bCs/>
          <w:kern w:val="24"/>
          <w:sz w:val="32"/>
          <w:szCs w:val="32"/>
        </w:rPr>
      </w:pPr>
    </w:p>
    <w:p w14:paraId="24E2958A" w14:textId="77777777" w:rsidR="0002622D" w:rsidRDefault="00281C39" w:rsidP="00281C39">
      <w:pPr>
        <w:jc w:val="center"/>
        <w:rPr>
          <w:rFonts w:ascii="Arial" w:eastAsiaTheme="minorEastAsia" w:hAnsi="Arial" w:cs="Arial"/>
          <w:b/>
          <w:bCs/>
          <w:kern w:val="24"/>
          <w:sz w:val="32"/>
          <w:szCs w:val="32"/>
        </w:rPr>
      </w:pPr>
      <w:r w:rsidRPr="005C74FD">
        <w:rPr>
          <w:rFonts w:ascii="Arial" w:eastAsiaTheme="minorEastAsia" w:hAnsi="Arial" w:cs="Arial"/>
          <w:b/>
          <w:bCs/>
          <w:kern w:val="24"/>
          <w:sz w:val="32"/>
          <w:szCs w:val="32"/>
        </w:rPr>
        <w:t>Student ID: 2330094</w:t>
      </w:r>
    </w:p>
    <w:p w14:paraId="238F8E39" w14:textId="77777777" w:rsidR="0002622D" w:rsidRDefault="0002622D" w:rsidP="00281C39">
      <w:pPr>
        <w:jc w:val="center"/>
        <w:rPr>
          <w:rFonts w:ascii="Arial" w:eastAsiaTheme="minorEastAsia" w:hAnsi="Arial" w:cs="Arial"/>
          <w:b/>
          <w:bCs/>
          <w:kern w:val="24"/>
          <w:sz w:val="32"/>
          <w:szCs w:val="32"/>
        </w:rPr>
      </w:pPr>
    </w:p>
    <w:p w14:paraId="554FF84C" w14:textId="77777777" w:rsidR="0002622D" w:rsidRDefault="0002622D" w:rsidP="00281C39">
      <w:pPr>
        <w:jc w:val="center"/>
        <w:rPr>
          <w:rFonts w:ascii="Arial" w:eastAsiaTheme="minorEastAsia" w:hAnsi="Arial" w:cs="Arial"/>
          <w:b/>
          <w:bCs/>
          <w:kern w:val="24"/>
          <w:sz w:val="32"/>
          <w:szCs w:val="32"/>
        </w:rPr>
      </w:pPr>
    </w:p>
    <w:p w14:paraId="77F56268" w14:textId="77777777" w:rsidR="0002622D" w:rsidRDefault="0002622D" w:rsidP="00281C39">
      <w:pPr>
        <w:jc w:val="center"/>
        <w:rPr>
          <w:rFonts w:ascii="Arial" w:eastAsiaTheme="minorEastAsia" w:hAnsi="Arial" w:cs="Arial"/>
          <w:b/>
          <w:bCs/>
          <w:kern w:val="24"/>
          <w:sz w:val="32"/>
          <w:szCs w:val="32"/>
        </w:rPr>
      </w:pPr>
    </w:p>
    <w:p w14:paraId="1BCD3814" w14:textId="77777777" w:rsidR="0002622D" w:rsidRDefault="0002622D" w:rsidP="00281C39">
      <w:pPr>
        <w:jc w:val="center"/>
        <w:rPr>
          <w:rFonts w:ascii="Arial" w:eastAsiaTheme="minorEastAsia" w:hAnsi="Arial" w:cs="Arial"/>
          <w:b/>
          <w:bCs/>
          <w:kern w:val="24"/>
          <w:sz w:val="32"/>
          <w:szCs w:val="32"/>
        </w:rPr>
      </w:pPr>
    </w:p>
    <w:p w14:paraId="2AED1A54" w14:textId="77777777" w:rsidR="0002622D" w:rsidRDefault="0002622D" w:rsidP="00281C39">
      <w:pPr>
        <w:jc w:val="center"/>
        <w:rPr>
          <w:rFonts w:ascii="Arial" w:eastAsiaTheme="minorEastAsia" w:hAnsi="Arial" w:cs="Arial"/>
          <w:b/>
          <w:bCs/>
          <w:kern w:val="24"/>
          <w:sz w:val="32"/>
          <w:szCs w:val="32"/>
        </w:rPr>
      </w:pPr>
    </w:p>
    <w:sdt>
      <w:sdtPr>
        <w:rPr>
          <w:rFonts w:asciiTheme="minorHAnsi" w:eastAsiaTheme="minorHAnsi" w:hAnsiTheme="minorHAnsi" w:cstheme="minorBidi"/>
          <w:b w:val="0"/>
          <w:bCs w:val="0"/>
          <w:color w:val="auto"/>
          <w:sz w:val="22"/>
          <w:szCs w:val="22"/>
          <w:lang w:eastAsia="en-US"/>
        </w:rPr>
        <w:id w:val="-1121906750"/>
        <w:docPartObj>
          <w:docPartGallery w:val="Table of Contents"/>
          <w:docPartUnique/>
        </w:docPartObj>
      </w:sdtPr>
      <w:sdtEndPr>
        <w:rPr>
          <w:noProof/>
        </w:rPr>
      </w:sdtEndPr>
      <w:sdtContent>
        <w:p w14:paraId="6517D1CB" w14:textId="77777777" w:rsidR="00BB4F54" w:rsidRDefault="00BB4F54" w:rsidP="00BB4F54">
          <w:pPr>
            <w:pStyle w:val="TOCHeading"/>
            <w:jc w:val="center"/>
            <w:rPr>
              <w:color w:val="auto"/>
            </w:rPr>
          </w:pPr>
          <w:r w:rsidRPr="00BB4F54">
            <w:rPr>
              <w:color w:val="auto"/>
            </w:rPr>
            <w:t>Table of Contents</w:t>
          </w:r>
        </w:p>
        <w:p w14:paraId="5DD84B4F" w14:textId="77777777" w:rsidR="00BB4F54" w:rsidRPr="00BB4F54" w:rsidRDefault="00BB4F54" w:rsidP="00BB4F54">
          <w:pPr>
            <w:rPr>
              <w:lang w:eastAsia="ja-JP"/>
            </w:rPr>
          </w:pPr>
        </w:p>
        <w:p w14:paraId="4DCE0B7C" w14:textId="77777777" w:rsidR="00BB4F54" w:rsidRDefault="00BB4F54">
          <w:pPr>
            <w:pStyle w:val="TOC1"/>
            <w:tabs>
              <w:tab w:val="right" w:leader="dot" w:pos="9350"/>
            </w:tabs>
            <w:rPr>
              <w:noProof/>
            </w:rPr>
          </w:pPr>
          <w:r>
            <w:fldChar w:fldCharType="begin"/>
          </w:r>
          <w:r>
            <w:instrText xml:space="preserve"> TOC \o "1-3" \h \z \u </w:instrText>
          </w:r>
          <w:r>
            <w:fldChar w:fldCharType="separate"/>
          </w:r>
          <w:hyperlink w:anchor="_Toc225450746" w:history="1">
            <w:r w:rsidRPr="00865B11">
              <w:rPr>
                <w:rStyle w:val="Hyperlink"/>
                <w:rFonts w:eastAsia="Times New Roman"/>
                <w:noProof/>
              </w:rPr>
              <w:t>1. Introduction</w:t>
            </w:r>
            <w:r>
              <w:rPr>
                <w:noProof/>
                <w:webHidden/>
              </w:rPr>
              <w:tab/>
            </w:r>
            <w:r>
              <w:rPr>
                <w:noProof/>
                <w:webHidden/>
              </w:rPr>
              <w:fldChar w:fldCharType="begin"/>
            </w:r>
            <w:r>
              <w:rPr>
                <w:noProof/>
                <w:webHidden/>
              </w:rPr>
              <w:instrText xml:space="preserve"> PAGEREF _Toc225450746 \h </w:instrText>
            </w:r>
            <w:r>
              <w:rPr>
                <w:noProof/>
                <w:webHidden/>
              </w:rPr>
            </w:r>
            <w:r>
              <w:rPr>
                <w:noProof/>
                <w:webHidden/>
              </w:rPr>
              <w:fldChar w:fldCharType="separate"/>
            </w:r>
            <w:r w:rsidR="005254C9">
              <w:rPr>
                <w:noProof/>
                <w:webHidden/>
              </w:rPr>
              <w:t>3</w:t>
            </w:r>
            <w:r>
              <w:rPr>
                <w:noProof/>
                <w:webHidden/>
              </w:rPr>
              <w:fldChar w:fldCharType="end"/>
            </w:r>
          </w:hyperlink>
        </w:p>
        <w:p w14:paraId="749B8290" w14:textId="77777777" w:rsidR="00BB4F54" w:rsidRDefault="00BB4F54">
          <w:pPr>
            <w:pStyle w:val="TOC1"/>
            <w:tabs>
              <w:tab w:val="right" w:leader="dot" w:pos="9350"/>
            </w:tabs>
            <w:rPr>
              <w:noProof/>
            </w:rPr>
          </w:pPr>
          <w:hyperlink w:anchor="_Toc225450747" w:history="1">
            <w:r w:rsidRPr="00865B11">
              <w:rPr>
                <w:rStyle w:val="Hyperlink"/>
                <w:rFonts w:eastAsia="Times New Roman"/>
                <w:noProof/>
              </w:rPr>
              <w:t>2. Background</w:t>
            </w:r>
            <w:r>
              <w:rPr>
                <w:noProof/>
                <w:webHidden/>
              </w:rPr>
              <w:tab/>
            </w:r>
            <w:r>
              <w:rPr>
                <w:noProof/>
                <w:webHidden/>
              </w:rPr>
              <w:fldChar w:fldCharType="begin"/>
            </w:r>
            <w:r>
              <w:rPr>
                <w:noProof/>
                <w:webHidden/>
              </w:rPr>
              <w:instrText xml:space="preserve"> PAGEREF _Toc225450747 \h </w:instrText>
            </w:r>
            <w:r>
              <w:rPr>
                <w:noProof/>
                <w:webHidden/>
              </w:rPr>
            </w:r>
            <w:r>
              <w:rPr>
                <w:noProof/>
                <w:webHidden/>
              </w:rPr>
              <w:fldChar w:fldCharType="separate"/>
            </w:r>
            <w:r w:rsidR="005254C9">
              <w:rPr>
                <w:noProof/>
                <w:webHidden/>
              </w:rPr>
              <w:t>5</w:t>
            </w:r>
            <w:r>
              <w:rPr>
                <w:noProof/>
                <w:webHidden/>
              </w:rPr>
              <w:fldChar w:fldCharType="end"/>
            </w:r>
          </w:hyperlink>
        </w:p>
        <w:p w14:paraId="0CECCB72" w14:textId="77777777" w:rsidR="00BB4F54" w:rsidRDefault="00BB4F54">
          <w:pPr>
            <w:pStyle w:val="TOC1"/>
            <w:tabs>
              <w:tab w:val="right" w:leader="dot" w:pos="9350"/>
            </w:tabs>
            <w:rPr>
              <w:noProof/>
            </w:rPr>
          </w:pPr>
          <w:hyperlink w:anchor="_Toc225450748" w:history="1">
            <w:r w:rsidRPr="00865B11">
              <w:rPr>
                <w:rStyle w:val="Hyperlink"/>
                <w:rFonts w:eastAsia="Times New Roman"/>
                <w:noProof/>
              </w:rPr>
              <w:t>3. Methods</w:t>
            </w:r>
            <w:r>
              <w:rPr>
                <w:noProof/>
                <w:webHidden/>
              </w:rPr>
              <w:tab/>
            </w:r>
            <w:r>
              <w:rPr>
                <w:noProof/>
                <w:webHidden/>
              </w:rPr>
              <w:fldChar w:fldCharType="begin"/>
            </w:r>
            <w:r>
              <w:rPr>
                <w:noProof/>
                <w:webHidden/>
              </w:rPr>
              <w:instrText xml:space="preserve"> PAGEREF _Toc225450748 \h </w:instrText>
            </w:r>
            <w:r>
              <w:rPr>
                <w:noProof/>
                <w:webHidden/>
              </w:rPr>
            </w:r>
            <w:r>
              <w:rPr>
                <w:noProof/>
                <w:webHidden/>
              </w:rPr>
              <w:fldChar w:fldCharType="separate"/>
            </w:r>
            <w:r w:rsidR="005254C9">
              <w:rPr>
                <w:noProof/>
                <w:webHidden/>
              </w:rPr>
              <w:t>7</w:t>
            </w:r>
            <w:r>
              <w:rPr>
                <w:noProof/>
                <w:webHidden/>
              </w:rPr>
              <w:fldChar w:fldCharType="end"/>
            </w:r>
          </w:hyperlink>
        </w:p>
        <w:p w14:paraId="73459513" w14:textId="77777777" w:rsidR="00BB4F54" w:rsidRDefault="00BB4F54">
          <w:pPr>
            <w:pStyle w:val="TOC1"/>
            <w:tabs>
              <w:tab w:val="right" w:leader="dot" w:pos="9350"/>
            </w:tabs>
            <w:rPr>
              <w:noProof/>
            </w:rPr>
          </w:pPr>
          <w:hyperlink w:anchor="_Toc225450749" w:history="1">
            <w:r w:rsidRPr="00865B11">
              <w:rPr>
                <w:rStyle w:val="Hyperlink"/>
                <w:rFonts w:eastAsia="Times New Roman"/>
                <w:noProof/>
              </w:rPr>
              <w:t>4. Results</w:t>
            </w:r>
            <w:r>
              <w:rPr>
                <w:noProof/>
                <w:webHidden/>
              </w:rPr>
              <w:tab/>
            </w:r>
            <w:r>
              <w:rPr>
                <w:noProof/>
                <w:webHidden/>
              </w:rPr>
              <w:fldChar w:fldCharType="begin"/>
            </w:r>
            <w:r>
              <w:rPr>
                <w:noProof/>
                <w:webHidden/>
              </w:rPr>
              <w:instrText xml:space="preserve"> PAGEREF _Toc225450749 \h </w:instrText>
            </w:r>
            <w:r>
              <w:rPr>
                <w:noProof/>
                <w:webHidden/>
              </w:rPr>
            </w:r>
            <w:r>
              <w:rPr>
                <w:noProof/>
                <w:webHidden/>
              </w:rPr>
              <w:fldChar w:fldCharType="separate"/>
            </w:r>
            <w:r w:rsidR="005254C9">
              <w:rPr>
                <w:noProof/>
                <w:webHidden/>
              </w:rPr>
              <w:t>8</w:t>
            </w:r>
            <w:r>
              <w:rPr>
                <w:noProof/>
                <w:webHidden/>
              </w:rPr>
              <w:fldChar w:fldCharType="end"/>
            </w:r>
          </w:hyperlink>
        </w:p>
        <w:p w14:paraId="4F74F0BD" w14:textId="77777777" w:rsidR="00BB4F54" w:rsidRDefault="00BB4F54">
          <w:pPr>
            <w:pStyle w:val="TOC1"/>
            <w:tabs>
              <w:tab w:val="right" w:leader="dot" w:pos="9350"/>
            </w:tabs>
            <w:rPr>
              <w:noProof/>
            </w:rPr>
          </w:pPr>
          <w:hyperlink w:anchor="_Toc225450750" w:history="1">
            <w:r w:rsidRPr="00865B11">
              <w:rPr>
                <w:rStyle w:val="Hyperlink"/>
                <w:rFonts w:eastAsia="Times New Roman"/>
                <w:noProof/>
              </w:rPr>
              <w:t>5. Discussion</w:t>
            </w:r>
            <w:r>
              <w:rPr>
                <w:noProof/>
                <w:webHidden/>
              </w:rPr>
              <w:tab/>
            </w:r>
            <w:r>
              <w:rPr>
                <w:noProof/>
                <w:webHidden/>
              </w:rPr>
              <w:fldChar w:fldCharType="begin"/>
            </w:r>
            <w:r>
              <w:rPr>
                <w:noProof/>
                <w:webHidden/>
              </w:rPr>
              <w:instrText xml:space="preserve"> PAGEREF _Toc225450750 \h </w:instrText>
            </w:r>
            <w:r>
              <w:rPr>
                <w:noProof/>
                <w:webHidden/>
              </w:rPr>
            </w:r>
            <w:r>
              <w:rPr>
                <w:noProof/>
                <w:webHidden/>
              </w:rPr>
              <w:fldChar w:fldCharType="separate"/>
            </w:r>
            <w:r w:rsidR="005254C9">
              <w:rPr>
                <w:noProof/>
                <w:webHidden/>
              </w:rPr>
              <w:t>12</w:t>
            </w:r>
            <w:r>
              <w:rPr>
                <w:noProof/>
                <w:webHidden/>
              </w:rPr>
              <w:fldChar w:fldCharType="end"/>
            </w:r>
          </w:hyperlink>
        </w:p>
        <w:p w14:paraId="54445FCC" w14:textId="77777777" w:rsidR="00BB4F54" w:rsidRDefault="00BB4F54">
          <w:pPr>
            <w:pStyle w:val="TOC1"/>
            <w:tabs>
              <w:tab w:val="right" w:leader="dot" w:pos="9350"/>
            </w:tabs>
            <w:rPr>
              <w:noProof/>
            </w:rPr>
          </w:pPr>
          <w:hyperlink w:anchor="_Toc225450751" w:history="1">
            <w:r w:rsidRPr="00865B11">
              <w:rPr>
                <w:rStyle w:val="Hyperlink"/>
                <w:rFonts w:eastAsia="Times New Roman"/>
                <w:noProof/>
              </w:rPr>
              <w:t>6. Conclusion</w:t>
            </w:r>
            <w:r>
              <w:rPr>
                <w:noProof/>
                <w:webHidden/>
              </w:rPr>
              <w:tab/>
            </w:r>
            <w:r>
              <w:rPr>
                <w:noProof/>
                <w:webHidden/>
              </w:rPr>
              <w:fldChar w:fldCharType="begin"/>
            </w:r>
            <w:r>
              <w:rPr>
                <w:noProof/>
                <w:webHidden/>
              </w:rPr>
              <w:instrText xml:space="preserve"> PAGEREF _Toc225450751 \h </w:instrText>
            </w:r>
            <w:r>
              <w:rPr>
                <w:noProof/>
                <w:webHidden/>
              </w:rPr>
            </w:r>
            <w:r>
              <w:rPr>
                <w:noProof/>
                <w:webHidden/>
              </w:rPr>
              <w:fldChar w:fldCharType="separate"/>
            </w:r>
            <w:r w:rsidR="005254C9">
              <w:rPr>
                <w:noProof/>
                <w:webHidden/>
              </w:rPr>
              <w:t>13</w:t>
            </w:r>
            <w:r>
              <w:rPr>
                <w:noProof/>
                <w:webHidden/>
              </w:rPr>
              <w:fldChar w:fldCharType="end"/>
            </w:r>
          </w:hyperlink>
        </w:p>
        <w:p w14:paraId="5E1BE67B" w14:textId="77777777" w:rsidR="00BB4F54" w:rsidRDefault="00BB4F54">
          <w:pPr>
            <w:pStyle w:val="TOC1"/>
            <w:tabs>
              <w:tab w:val="right" w:leader="dot" w:pos="9350"/>
            </w:tabs>
            <w:rPr>
              <w:noProof/>
            </w:rPr>
          </w:pPr>
          <w:hyperlink w:anchor="_Toc225450752" w:history="1">
            <w:r w:rsidRPr="00865B11">
              <w:rPr>
                <w:rStyle w:val="Hyperlink"/>
                <w:rFonts w:eastAsia="Times New Roman"/>
                <w:noProof/>
              </w:rPr>
              <w:t>7. Recommendations</w:t>
            </w:r>
            <w:r>
              <w:rPr>
                <w:noProof/>
                <w:webHidden/>
              </w:rPr>
              <w:tab/>
            </w:r>
            <w:r>
              <w:rPr>
                <w:noProof/>
                <w:webHidden/>
              </w:rPr>
              <w:fldChar w:fldCharType="begin"/>
            </w:r>
            <w:r>
              <w:rPr>
                <w:noProof/>
                <w:webHidden/>
              </w:rPr>
              <w:instrText xml:space="preserve"> PAGEREF _Toc225450752 \h </w:instrText>
            </w:r>
            <w:r>
              <w:rPr>
                <w:noProof/>
                <w:webHidden/>
              </w:rPr>
            </w:r>
            <w:r>
              <w:rPr>
                <w:noProof/>
                <w:webHidden/>
              </w:rPr>
              <w:fldChar w:fldCharType="separate"/>
            </w:r>
            <w:r w:rsidR="005254C9">
              <w:rPr>
                <w:noProof/>
                <w:webHidden/>
              </w:rPr>
              <w:t>14</w:t>
            </w:r>
            <w:r>
              <w:rPr>
                <w:noProof/>
                <w:webHidden/>
              </w:rPr>
              <w:fldChar w:fldCharType="end"/>
            </w:r>
          </w:hyperlink>
        </w:p>
        <w:p w14:paraId="6F65E08F" w14:textId="77777777" w:rsidR="00BB4F54" w:rsidRDefault="00BB4F54">
          <w:pPr>
            <w:pStyle w:val="TOC1"/>
            <w:tabs>
              <w:tab w:val="right" w:leader="dot" w:pos="9350"/>
            </w:tabs>
            <w:rPr>
              <w:noProof/>
            </w:rPr>
          </w:pPr>
          <w:hyperlink w:anchor="_Toc225450753" w:history="1">
            <w:r w:rsidRPr="00865B11">
              <w:rPr>
                <w:rStyle w:val="Hyperlink"/>
                <w:noProof/>
              </w:rPr>
              <w:t>References</w:t>
            </w:r>
            <w:r>
              <w:rPr>
                <w:noProof/>
                <w:webHidden/>
              </w:rPr>
              <w:tab/>
            </w:r>
            <w:r>
              <w:rPr>
                <w:noProof/>
                <w:webHidden/>
              </w:rPr>
              <w:fldChar w:fldCharType="begin"/>
            </w:r>
            <w:r>
              <w:rPr>
                <w:noProof/>
                <w:webHidden/>
              </w:rPr>
              <w:instrText xml:space="preserve"> PAGEREF _Toc225450753 \h </w:instrText>
            </w:r>
            <w:r>
              <w:rPr>
                <w:noProof/>
                <w:webHidden/>
              </w:rPr>
            </w:r>
            <w:r>
              <w:rPr>
                <w:noProof/>
                <w:webHidden/>
              </w:rPr>
              <w:fldChar w:fldCharType="separate"/>
            </w:r>
            <w:r w:rsidR="005254C9">
              <w:rPr>
                <w:noProof/>
                <w:webHidden/>
              </w:rPr>
              <w:t>15</w:t>
            </w:r>
            <w:r>
              <w:rPr>
                <w:noProof/>
                <w:webHidden/>
              </w:rPr>
              <w:fldChar w:fldCharType="end"/>
            </w:r>
          </w:hyperlink>
        </w:p>
        <w:p w14:paraId="3264D306" w14:textId="77777777" w:rsidR="00BB4F54" w:rsidRDefault="00BB4F54">
          <w:r>
            <w:rPr>
              <w:b/>
              <w:bCs/>
              <w:noProof/>
            </w:rPr>
            <w:fldChar w:fldCharType="end"/>
          </w:r>
        </w:p>
      </w:sdtContent>
    </w:sdt>
    <w:p w14:paraId="6100576F" w14:textId="77777777" w:rsidR="00AD4038" w:rsidRDefault="00AD4038" w:rsidP="0002622D">
      <w:pPr>
        <w:rPr>
          <w:rFonts w:ascii="Arial" w:eastAsia="Times New Roman" w:hAnsi="Arial" w:cs="Arial"/>
          <w:b/>
          <w:bCs/>
          <w:kern w:val="36"/>
        </w:rPr>
      </w:pPr>
    </w:p>
    <w:p w14:paraId="65271763" w14:textId="77777777" w:rsidR="00BB4F54" w:rsidRDefault="00BB4F54">
      <w:pPr>
        <w:rPr>
          <w:rFonts w:ascii="Arial" w:eastAsia="Times New Roman" w:hAnsi="Arial" w:cs="Arial"/>
          <w:b/>
          <w:bCs/>
          <w:kern w:val="36"/>
        </w:rPr>
      </w:pPr>
      <w:r>
        <w:rPr>
          <w:rFonts w:ascii="Arial" w:eastAsia="Times New Roman" w:hAnsi="Arial" w:cs="Arial"/>
          <w:b/>
          <w:bCs/>
          <w:kern w:val="36"/>
        </w:rPr>
        <w:br w:type="page"/>
      </w:r>
    </w:p>
    <w:p w14:paraId="27B9178B" w14:textId="77777777" w:rsidR="0031537D" w:rsidRPr="00281C39" w:rsidRDefault="0031537D" w:rsidP="00665516">
      <w:pPr>
        <w:pStyle w:val="Heading1"/>
        <w:rPr>
          <w:rFonts w:eastAsia="Times New Roman"/>
          <w:color w:val="auto"/>
        </w:rPr>
      </w:pPr>
      <w:bookmarkStart w:id="0" w:name="_Toc225450746"/>
      <w:r w:rsidRPr="00281C39">
        <w:rPr>
          <w:rFonts w:eastAsia="Times New Roman"/>
          <w:color w:val="auto"/>
        </w:rPr>
        <w:lastRenderedPageBreak/>
        <w:t>1. Introduction</w:t>
      </w:r>
      <w:bookmarkEnd w:id="0"/>
    </w:p>
    <w:p w14:paraId="02C8FC87" w14:textId="6DF7239E"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Depression is a large hassle for humans all over the world. It is a difficulty that impacts our health. People with despair regularly feel unhappy all the time. They lose pastime in matters they used to like doing. They get worn-out easily. Feel like they are now not exact enough. Sometimes they have a hassle sleeping. It is difficult for them to focus. Doctors name this situation Major Depressive Disorder or MDD for short. They use books like the Diagnostic and Statistical Manual of Mental Disorders to determine if anybody has depression. The World Health </w:t>
      </w:r>
      <w:proofErr w:type="spellStart"/>
      <w:r w:rsidRPr="00281C39">
        <w:rPr>
          <w:rFonts w:ascii="Arial" w:eastAsia="Times New Roman" w:hAnsi="Arial" w:cs="Arial"/>
          <w:bCs/>
          <w:kern w:val="36"/>
        </w:rPr>
        <w:t>Organi</w:t>
      </w:r>
      <w:r w:rsidR="007D2601">
        <w:rPr>
          <w:rFonts w:ascii="Arial" w:eastAsia="Times New Roman" w:hAnsi="Arial" w:cs="Arial"/>
          <w:bCs/>
          <w:kern w:val="36"/>
        </w:rPr>
        <w:t>s</w:t>
      </w:r>
      <w:r w:rsidRPr="00281C39">
        <w:rPr>
          <w:rFonts w:ascii="Arial" w:eastAsia="Times New Roman" w:hAnsi="Arial" w:cs="Arial"/>
          <w:bCs/>
          <w:kern w:val="36"/>
        </w:rPr>
        <w:t>ation</w:t>
      </w:r>
      <w:proofErr w:type="spellEnd"/>
      <w:r w:rsidRPr="00281C39">
        <w:rPr>
          <w:rFonts w:ascii="Arial" w:eastAsia="Times New Roman" w:hAnsi="Arial" w:cs="Arial"/>
          <w:bCs/>
          <w:kern w:val="36"/>
        </w:rPr>
        <w:t xml:space="preserve"> additionally has a listing of illnesses that </w:t>
      </w:r>
      <w:proofErr w:type="gramStart"/>
      <w:r w:rsidRPr="00281C39">
        <w:rPr>
          <w:rFonts w:ascii="Arial" w:eastAsia="Times New Roman" w:hAnsi="Arial" w:cs="Arial"/>
          <w:bCs/>
          <w:kern w:val="36"/>
        </w:rPr>
        <w:t>includes</w:t>
      </w:r>
      <w:proofErr w:type="gramEnd"/>
      <w:r w:rsidRPr="00281C39">
        <w:rPr>
          <w:rFonts w:ascii="Arial" w:eastAsia="Times New Roman" w:hAnsi="Arial" w:cs="Arial"/>
          <w:bCs/>
          <w:kern w:val="36"/>
        </w:rPr>
        <w:t xml:space="preserve"> depression.</w:t>
      </w:r>
    </w:p>
    <w:p w14:paraId="738C7007"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Depression can genuinely affect a person's life. It can make them feel awful emotionally. It can additionally make their physique experience bad. It can even have an effect on their friendships. Make it challenging for them to do their job or everyday tasks. Depression is a deal, and it can have an effect on the whole lot about a person's life, consisting of their emotional well-being, their body, and their relationships with different people. Depression can make it challenging for humans to get matters executed every day and at work.</w:t>
      </w:r>
    </w:p>
    <w:p w14:paraId="6DB2A418" w14:textId="50234F6B"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Globally, </w:t>
      </w:r>
      <w:r w:rsidR="00917C9C" w:rsidRPr="00281C39">
        <w:rPr>
          <w:rFonts w:ascii="Arial" w:eastAsia="Times New Roman" w:hAnsi="Arial" w:cs="Arial"/>
          <w:bCs/>
          <w:kern w:val="36"/>
        </w:rPr>
        <w:t>depression</w:t>
      </w:r>
      <w:r w:rsidRPr="00281C39">
        <w:rPr>
          <w:rFonts w:ascii="Arial" w:eastAsia="Times New Roman" w:hAnsi="Arial" w:cs="Arial"/>
          <w:bCs/>
          <w:kern w:val="36"/>
        </w:rPr>
        <w:t xml:space="preserve"> extensively contributes to incapacity and decreased first-class of life. The World Health </w:t>
      </w:r>
      <w:proofErr w:type="spellStart"/>
      <w:r w:rsidRPr="00281C39">
        <w:rPr>
          <w:rFonts w:ascii="Arial" w:eastAsia="Times New Roman" w:hAnsi="Arial" w:cs="Arial"/>
          <w:bCs/>
          <w:kern w:val="36"/>
        </w:rPr>
        <w:t>Organi</w:t>
      </w:r>
      <w:r w:rsidR="007D2601">
        <w:rPr>
          <w:rFonts w:ascii="Arial" w:eastAsia="Times New Roman" w:hAnsi="Arial" w:cs="Arial"/>
          <w:bCs/>
          <w:kern w:val="36"/>
        </w:rPr>
        <w:t>s</w:t>
      </w:r>
      <w:r w:rsidRPr="00281C39">
        <w:rPr>
          <w:rFonts w:ascii="Arial" w:eastAsia="Times New Roman" w:hAnsi="Arial" w:cs="Arial"/>
          <w:bCs/>
          <w:kern w:val="36"/>
        </w:rPr>
        <w:t>ation</w:t>
      </w:r>
      <w:proofErr w:type="spellEnd"/>
      <w:r w:rsidRPr="00281C39">
        <w:rPr>
          <w:rFonts w:ascii="Arial" w:eastAsia="Times New Roman" w:hAnsi="Arial" w:cs="Arial"/>
          <w:bCs/>
          <w:kern w:val="36"/>
        </w:rPr>
        <w:t xml:space="preserve"> reviews that over 280 million humans </w:t>
      </w:r>
      <w:proofErr w:type="gramStart"/>
      <w:r w:rsidRPr="00281C39">
        <w:rPr>
          <w:rFonts w:ascii="Arial" w:eastAsia="Times New Roman" w:hAnsi="Arial" w:cs="Arial"/>
          <w:bCs/>
          <w:kern w:val="36"/>
        </w:rPr>
        <w:t>international</w:t>
      </w:r>
      <w:proofErr w:type="gramEnd"/>
      <w:r w:rsidRPr="00281C39">
        <w:rPr>
          <w:rFonts w:ascii="Arial" w:eastAsia="Times New Roman" w:hAnsi="Arial" w:cs="Arial"/>
          <w:bCs/>
          <w:kern w:val="36"/>
        </w:rPr>
        <w:t xml:space="preserve"> are affected, making it one of the main motives of disability </w:t>
      </w:r>
      <w:sdt>
        <w:sdtPr>
          <w:rPr>
            <w:rFonts w:ascii="Arial" w:eastAsia="Times New Roman" w:hAnsi="Arial" w:cs="Arial"/>
            <w:bCs/>
            <w:kern w:val="36"/>
          </w:rPr>
          <w:id w:val="-1706397862"/>
          <w:citation/>
        </w:sdtPr>
        <w:sdtContent>
          <w:r w:rsidR="00AD4038" w:rsidRPr="00281C39">
            <w:rPr>
              <w:rFonts w:ascii="Arial" w:eastAsia="Times New Roman" w:hAnsi="Arial" w:cs="Arial"/>
              <w:bCs/>
              <w:kern w:val="36"/>
            </w:rPr>
            <w:fldChar w:fldCharType="begin"/>
          </w:r>
          <w:r w:rsidR="00AD4038" w:rsidRPr="00281C39">
            <w:rPr>
              <w:rFonts w:ascii="Arial" w:eastAsia="Times New Roman" w:hAnsi="Arial" w:cs="Arial"/>
              <w:bCs/>
              <w:kern w:val="36"/>
            </w:rPr>
            <w:instrText xml:space="preserve"> CITATION Wor2310 \l 1033 </w:instrText>
          </w:r>
          <w:r w:rsidR="00AD4038" w:rsidRPr="00281C39">
            <w:rPr>
              <w:rFonts w:ascii="Arial" w:eastAsia="Times New Roman" w:hAnsi="Arial" w:cs="Arial"/>
              <w:bCs/>
              <w:kern w:val="36"/>
            </w:rPr>
            <w:fldChar w:fldCharType="separate"/>
          </w:r>
          <w:r w:rsidR="00AD4038" w:rsidRPr="00281C39">
            <w:rPr>
              <w:rFonts w:ascii="Arial" w:eastAsia="Times New Roman" w:hAnsi="Arial" w:cs="Arial"/>
              <w:noProof/>
              <w:kern w:val="36"/>
            </w:rPr>
            <w:t>(World Health Organization, 2023)</w:t>
          </w:r>
          <w:r w:rsidR="00AD4038" w:rsidRPr="00281C39">
            <w:rPr>
              <w:rFonts w:ascii="Arial" w:eastAsia="Times New Roman" w:hAnsi="Arial" w:cs="Arial"/>
              <w:bCs/>
              <w:kern w:val="36"/>
            </w:rPr>
            <w:fldChar w:fldCharType="end"/>
          </w:r>
        </w:sdtContent>
      </w:sdt>
      <w:r w:rsidRPr="00281C39">
        <w:rPr>
          <w:rFonts w:ascii="Arial" w:eastAsia="Times New Roman" w:hAnsi="Arial" w:cs="Arial"/>
          <w:bCs/>
          <w:kern w:val="36"/>
        </w:rPr>
        <w:t xml:space="preserve">. In the United Kingdom, mental health issues are the most important public health issue, and despair is amongst the most commonly stated problems inside person populations. Data from the National Health Service suggests that about one in six adults in England experience signs of frequent intellectual disorders, along with depression, throughout any given week </w:t>
      </w:r>
      <w:sdt>
        <w:sdtPr>
          <w:rPr>
            <w:rFonts w:ascii="Arial" w:eastAsia="Times New Roman" w:hAnsi="Arial" w:cs="Arial"/>
            <w:bCs/>
            <w:kern w:val="36"/>
          </w:rPr>
          <w:id w:val="-1696224078"/>
          <w:citation/>
        </w:sdtPr>
        <w:sdtContent>
          <w:r w:rsidR="003A318B" w:rsidRPr="00281C39">
            <w:rPr>
              <w:rFonts w:ascii="Arial" w:eastAsia="Times New Roman" w:hAnsi="Arial" w:cs="Arial"/>
              <w:bCs/>
              <w:kern w:val="36"/>
            </w:rPr>
            <w:fldChar w:fldCharType="begin"/>
          </w:r>
          <w:r w:rsidR="003A318B" w:rsidRPr="00281C39">
            <w:rPr>
              <w:rFonts w:ascii="Arial" w:eastAsia="Times New Roman" w:hAnsi="Arial" w:cs="Arial"/>
              <w:bCs/>
              <w:kern w:val="36"/>
            </w:rPr>
            <w:instrText xml:space="preserve"> CITATION NHS2322 \l 1033 </w:instrText>
          </w:r>
          <w:r w:rsidR="003A318B" w:rsidRPr="00281C39">
            <w:rPr>
              <w:rFonts w:ascii="Arial" w:eastAsia="Times New Roman" w:hAnsi="Arial" w:cs="Arial"/>
              <w:bCs/>
              <w:kern w:val="36"/>
            </w:rPr>
            <w:fldChar w:fldCharType="separate"/>
          </w:r>
          <w:r w:rsidR="003A318B" w:rsidRPr="00281C39">
            <w:rPr>
              <w:rFonts w:ascii="Arial" w:eastAsia="Times New Roman" w:hAnsi="Arial" w:cs="Arial"/>
              <w:noProof/>
              <w:kern w:val="36"/>
            </w:rPr>
            <w:t>(NHS Digital, 2023)</w:t>
          </w:r>
          <w:r w:rsidR="003A318B"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794E1EAE"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Adults aged between 18, and sixty five years constitute a particularly necessary population for research on depression due to the fact this age group consists of folks who are actively engaged in employment, education, household duties, and social roles. Depression can truly affect our lives. It can make us much less productive in the use of healthcare offerings for a lengthy time and have lasting consequences on our financial system and society. If we do not deal with depression it can additionally lead to problems, like: Misusing substances, extreme bodily illnesses and even suicide. Depression is a difficulty that we need to address</w:t>
      </w:r>
      <w:r w:rsidR="003A318B" w:rsidRPr="00281C39">
        <w:rPr>
          <w:rFonts w:ascii="Arial" w:eastAsia="Times New Roman" w:hAnsi="Arial" w:cs="Arial"/>
          <w:bCs/>
          <w:kern w:val="36"/>
        </w:rPr>
        <w:t xml:space="preserve"> </w:t>
      </w:r>
      <w:sdt>
        <w:sdtPr>
          <w:rPr>
            <w:rFonts w:ascii="Arial" w:eastAsia="Times New Roman" w:hAnsi="Arial" w:cs="Arial"/>
            <w:bCs/>
            <w:kern w:val="36"/>
          </w:rPr>
          <w:id w:val="-1591384462"/>
          <w:citation/>
        </w:sdtPr>
        <w:sdtContent>
          <w:r w:rsidR="003A318B" w:rsidRPr="00281C39">
            <w:rPr>
              <w:rFonts w:ascii="Arial" w:eastAsia="Times New Roman" w:hAnsi="Arial" w:cs="Arial"/>
              <w:bCs/>
              <w:kern w:val="36"/>
            </w:rPr>
            <w:fldChar w:fldCharType="begin"/>
          </w:r>
          <w:r w:rsidR="003A318B" w:rsidRPr="00281C39">
            <w:rPr>
              <w:rFonts w:ascii="Arial" w:eastAsia="Times New Roman" w:hAnsi="Arial" w:cs="Arial"/>
              <w:bCs/>
              <w:kern w:val="36"/>
            </w:rPr>
            <w:instrText xml:space="preserve"> CITATION McM221 \l 1033 </w:instrText>
          </w:r>
          <w:r w:rsidR="003A318B" w:rsidRPr="00281C39">
            <w:rPr>
              <w:rFonts w:ascii="Arial" w:eastAsia="Times New Roman" w:hAnsi="Arial" w:cs="Arial"/>
              <w:bCs/>
              <w:kern w:val="36"/>
            </w:rPr>
            <w:fldChar w:fldCharType="separate"/>
          </w:r>
          <w:r w:rsidR="003A318B" w:rsidRPr="00281C39">
            <w:rPr>
              <w:rFonts w:ascii="Arial" w:eastAsia="Times New Roman" w:hAnsi="Arial" w:cs="Arial"/>
              <w:noProof/>
              <w:kern w:val="36"/>
            </w:rPr>
            <w:t>(McManus et al., 2022)</w:t>
          </w:r>
          <w:r w:rsidR="003A318B"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44FC040E"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lastRenderedPageBreak/>
        <w:t>A huge variety of elements make a contribution to the improvement of despair in adults. These chance elements can also encompass biological, psychological and social influences. Biological elements encompass genetic vulnerability and neurochemical imbalances, whilst psychological elements might also contain personality traits, coping mechanisms, and cognitive patterns. Social determinants such as unemployment, monetary stress, relationship difficulties and social isolation are additionally strongly related to depressive signs and symptoms (Firth et al., 2020). Understanding these hazard elements is imperative for figuring out humans at greater chance and for growing positive prevention strategies.</w:t>
      </w:r>
    </w:p>
    <w:p w14:paraId="133456E5"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In addition to figuring out hazard factors, fine administration of despair is a key precedence inside fitness and social care services. Treatment methods usually consist of psychological therapies, pharmacological interventions, and social help strategies. Psychological remedies such as cognitive behavioural therapy (CBT) are extensively used within the UK healthcare system, whilst antidepressant medicines may also be prescribed when signs and symptoms are moderate to extreme (National Institute for Health, and Care Excellence, 2022). Increasingly, digital mental health offerings and online interventions are additionally being used to aid people experiencing depression.</w:t>
      </w:r>
    </w:p>
    <w:p w14:paraId="59F63F72" w14:textId="3A9D60B6"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Scoping evaluations are oftentimes used in health lookup to map the relevant literature on a specific theme and to discover key concepts, proof gaps, and lookup priorities. Unlike systematic reviews, scoping critiques aim to furnish a huge overview of present evidence rather than seriously evaluating </w:t>
      </w:r>
      <w:r w:rsidR="007D2601" w:rsidRPr="00281C39">
        <w:rPr>
          <w:rFonts w:ascii="Arial" w:eastAsia="Times New Roman" w:hAnsi="Arial" w:cs="Arial"/>
          <w:bCs/>
          <w:kern w:val="36"/>
        </w:rPr>
        <w:t>learning</w:t>
      </w:r>
      <w:r w:rsidRPr="00281C39">
        <w:rPr>
          <w:rFonts w:ascii="Arial" w:eastAsia="Times New Roman" w:hAnsi="Arial" w:cs="Arial"/>
          <w:bCs/>
          <w:kern w:val="36"/>
        </w:rPr>
        <w:t xml:space="preserve"> about great in depth (Munn et al., 2022).</w:t>
      </w:r>
    </w:p>
    <w:p w14:paraId="56ECD15A"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The scoping review question guiding this study is:</w:t>
      </w:r>
    </w:p>
    <w:p w14:paraId="56285AD6"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What is known from existing research regarding the risk factors and management of depression in adults aged 18–65?</w:t>
      </w:r>
    </w:p>
    <w:p w14:paraId="6531A838"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This review focuses specifically on research relevant to the United Kingdom's health, social care, and digital health practice.</w:t>
      </w:r>
    </w:p>
    <w:p w14:paraId="3D0F5C70"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Objectives of the Scoping Review</w:t>
      </w:r>
    </w:p>
    <w:p w14:paraId="115A0457"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The objectives of this scoping review are to:</w:t>
      </w:r>
    </w:p>
    <w:p w14:paraId="4565344E"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1.</w:t>
      </w:r>
      <w:r w:rsidRPr="00281C39">
        <w:rPr>
          <w:rFonts w:ascii="Arial" w:eastAsia="Times New Roman" w:hAnsi="Arial" w:cs="Arial"/>
          <w:bCs/>
          <w:kern w:val="36"/>
        </w:rPr>
        <w:tab/>
        <w:t xml:space="preserve">Map the existing peer-reviewed literature on depression in adults aged 18–65. </w:t>
      </w:r>
    </w:p>
    <w:p w14:paraId="56945EBD"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lastRenderedPageBreak/>
        <w:t>2.</w:t>
      </w:r>
      <w:r w:rsidRPr="00281C39">
        <w:rPr>
          <w:rFonts w:ascii="Arial" w:eastAsia="Times New Roman" w:hAnsi="Arial" w:cs="Arial"/>
          <w:bCs/>
          <w:kern w:val="36"/>
        </w:rPr>
        <w:tab/>
        <w:t xml:space="preserve">Identify major themes relating to risk factors and management interventions for depression. </w:t>
      </w:r>
    </w:p>
    <w:p w14:paraId="150360AA"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3.</w:t>
      </w:r>
      <w:r w:rsidRPr="00281C39">
        <w:rPr>
          <w:rFonts w:ascii="Arial" w:eastAsia="Times New Roman" w:hAnsi="Arial" w:cs="Arial"/>
          <w:bCs/>
          <w:kern w:val="36"/>
        </w:rPr>
        <w:tab/>
        <w:t xml:space="preserve">Highlight gaps in the current evidence base to inform future research, policy development, and clinical practice within the United Kingdom. </w:t>
      </w:r>
    </w:p>
    <w:p w14:paraId="3DA011BB" w14:textId="77777777" w:rsidR="0031537D" w:rsidRPr="00281C39" w:rsidRDefault="0031537D" w:rsidP="00665516">
      <w:pPr>
        <w:pStyle w:val="Heading1"/>
        <w:rPr>
          <w:rFonts w:eastAsia="Times New Roman"/>
          <w:color w:val="auto"/>
        </w:rPr>
      </w:pPr>
      <w:bookmarkStart w:id="1" w:name="_Toc225450747"/>
      <w:r w:rsidRPr="00281C39">
        <w:rPr>
          <w:rFonts w:eastAsia="Times New Roman"/>
          <w:color w:val="auto"/>
        </w:rPr>
        <w:t>2. Background</w:t>
      </w:r>
      <w:bookmarkEnd w:id="1"/>
    </w:p>
    <w:p w14:paraId="40D500B6" w14:textId="77777777" w:rsidR="0031537D" w:rsidRPr="00281C39" w:rsidRDefault="0031537D"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2.1 Depression as a Public Health Issue in the United Kingdom</w:t>
      </w:r>
    </w:p>
    <w:p w14:paraId="46890E6C"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Depression is a problem in the United Kingdom. Over the past twenty years it has become very common. 17 Percent of adults in the UK will feel very sad at some point in their lives. This is according to surveys done by McManus and others in 2022. This is putting a lot of pressure on the healthcare system and the people who help those in need. Depression is not just bad for people, it is also very expensive. The UK loses a lot of money every year because of depression and anxiety. This is because people are not able to work and the country has to spend a lot of money on healthcare, and other costs. The Centre for Mental Health said this in 2023</w:t>
      </w:r>
      <w:r w:rsidR="00917C9C" w:rsidRPr="00281C39">
        <w:rPr>
          <w:rFonts w:ascii="Arial" w:eastAsia="Times New Roman" w:hAnsi="Arial" w:cs="Arial"/>
          <w:bCs/>
          <w:kern w:val="36"/>
        </w:rPr>
        <w:t xml:space="preserve"> </w:t>
      </w:r>
      <w:sdt>
        <w:sdtPr>
          <w:rPr>
            <w:rFonts w:ascii="Arial" w:eastAsia="Times New Roman" w:hAnsi="Arial" w:cs="Arial"/>
            <w:bCs/>
            <w:kern w:val="36"/>
          </w:rPr>
          <w:id w:val="338053916"/>
          <w:citation/>
        </w:sdtPr>
        <w:sdtContent>
          <w:r w:rsidR="00917C9C" w:rsidRPr="00281C39">
            <w:rPr>
              <w:rFonts w:ascii="Arial" w:eastAsia="Times New Roman" w:hAnsi="Arial" w:cs="Arial"/>
              <w:bCs/>
              <w:kern w:val="36"/>
            </w:rPr>
            <w:fldChar w:fldCharType="begin"/>
          </w:r>
          <w:r w:rsidR="00917C9C" w:rsidRPr="00281C39">
            <w:rPr>
              <w:rFonts w:ascii="Arial" w:eastAsia="Times New Roman" w:hAnsi="Arial" w:cs="Arial"/>
              <w:bCs/>
              <w:kern w:val="36"/>
            </w:rPr>
            <w:instrText xml:space="preserve"> CITATION Cen23 \l 1033 </w:instrText>
          </w:r>
          <w:r w:rsidR="00917C9C" w:rsidRPr="00281C39">
            <w:rPr>
              <w:rFonts w:ascii="Arial" w:eastAsia="Times New Roman" w:hAnsi="Arial" w:cs="Arial"/>
              <w:bCs/>
              <w:kern w:val="36"/>
            </w:rPr>
            <w:fldChar w:fldCharType="separate"/>
          </w:r>
          <w:r w:rsidR="00917C9C" w:rsidRPr="00281C39">
            <w:rPr>
              <w:rFonts w:ascii="Arial" w:eastAsia="Times New Roman" w:hAnsi="Arial" w:cs="Arial"/>
              <w:noProof/>
              <w:kern w:val="36"/>
            </w:rPr>
            <w:t>(Centre for Mental Health, 2023)</w:t>
          </w:r>
          <w:r w:rsidR="00917C9C" w:rsidRPr="00281C39">
            <w:rPr>
              <w:rFonts w:ascii="Arial" w:eastAsia="Times New Roman" w:hAnsi="Arial" w:cs="Arial"/>
              <w:bCs/>
              <w:kern w:val="36"/>
            </w:rPr>
            <w:fldChar w:fldCharType="end"/>
          </w:r>
        </w:sdtContent>
      </w:sdt>
      <w:r w:rsidRPr="00281C39">
        <w:rPr>
          <w:rFonts w:ascii="Arial" w:eastAsia="Times New Roman" w:hAnsi="Arial" w:cs="Arial"/>
          <w:bCs/>
          <w:kern w:val="36"/>
        </w:rPr>
        <w:t xml:space="preserve">. </w:t>
      </w:r>
    </w:p>
    <w:p w14:paraId="12FB29F1" w14:textId="6E461E12"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So it is very important that we try to stop depression from happening in the workplace. We also need to find people who</w:t>
      </w:r>
      <w:r w:rsidR="007D2601">
        <w:rPr>
          <w:rFonts w:ascii="Arial" w:eastAsia="Times New Roman" w:hAnsi="Arial" w:cs="Arial"/>
          <w:bCs/>
          <w:kern w:val="36"/>
        </w:rPr>
        <w:t xml:space="preserve"> are</w:t>
      </w:r>
      <w:r w:rsidRPr="00281C39">
        <w:rPr>
          <w:rFonts w:ascii="Arial" w:eastAsia="Times New Roman" w:hAnsi="Arial" w:cs="Arial"/>
          <w:bCs/>
          <w:kern w:val="36"/>
        </w:rPr>
        <w:t xml:space="preserve"> depressed early and give them good treatment. Depression is a priority for people who make public health policy. They want to make sure people, with depression get the help they need.</w:t>
      </w:r>
    </w:p>
    <w:p w14:paraId="4884BAD2" w14:textId="77777777" w:rsidR="0031537D" w:rsidRPr="00281C39" w:rsidRDefault="0031537D"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2.2 UK Policy and Guidance on Depression Management</w:t>
      </w:r>
    </w:p>
    <w:p w14:paraId="26FFF3F1" w14:textId="77777777" w:rsidR="0031537D"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The administration of despair in the UK is guided by national policies and clinical tips aimed at improving access to high-quality treatment. The National Institute for Health and Care Excellence (NICE) affords evidence-based guidance recommending a stepped-care approach, in which interventions are tailored to the severity of depressive symptoms and signs and symptoms (NICE, 2022). For despair guided self-help exercises and on line remedy are suggested. These techniques are intensive and can help. In extreme instances structured remedy is regularly needed. This can consist of CBT or speaking cures and remedies if required. The NHS Long Term Plan focuses on enhancing fitness services. It aims to supply </w:t>
      </w:r>
      <w:r w:rsidRPr="00281C39">
        <w:rPr>
          <w:rFonts w:ascii="Arial" w:eastAsia="Times New Roman" w:hAnsi="Arial" w:cs="Arial"/>
          <w:bCs/>
          <w:kern w:val="36"/>
        </w:rPr>
        <w:lastRenderedPageBreak/>
        <w:t>community-based support. Digital equipment will be used more in care</w:t>
      </w:r>
      <w:r w:rsidR="003A318B" w:rsidRPr="00281C39">
        <w:rPr>
          <w:rFonts w:ascii="Arial" w:eastAsia="Times New Roman" w:hAnsi="Arial" w:cs="Arial"/>
          <w:bCs/>
          <w:kern w:val="36"/>
        </w:rPr>
        <w:t xml:space="preserve"> </w:t>
      </w:r>
      <w:sdt>
        <w:sdtPr>
          <w:rPr>
            <w:rFonts w:ascii="Arial" w:eastAsia="Times New Roman" w:hAnsi="Arial" w:cs="Arial"/>
            <w:bCs/>
            <w:kern w:val="36"/>
          </w:rPr>
          <w:id w:val="906418627"/>
          <w:citation/>
        </w:sdtPr>
        <w:sdtContent>
          <w:r w:rsidR="003A318B" w:rsidRPr="00281C39">
            <w:rPr>
              <w:rFonts w:ascii="Arial" w:eastAsia="Times New Roman" w:hAnsi="Arial" w:cs="Arial"/>
              <w:bCs/>
              <w:kern w:val="36"/>
            </w:rPr>
            <w:fldChar w:fldCharType="begin"/>
          </w:r>
          <w:r w:rsidR="003A318B" w:rsidRPr="00281C39">
            <w:rPr>
              <w:rFonts w:ascii="Arial" w:eastAsia="Times New Roman" w:hAnsi="Arial" w:cs="Arial"/>
              <w:bCs/>
              <w:kern w:val="36"/>
            </w:rPr>
            <w:instrText xml:space="preserve"> CITATION Nat222 \l 1033 </w:instrText>
          </w:r>
          <w:r w:rsidR="003A318B" w:rsidRPr="00281C39">
            <w:rPr>
              <w:rFonts w:ascii="Arial" w:eastAsia="Times New Roman" w:hAnsi="Arial" w:cs="Arial"/>
              <w:bCs/>
              <w:kern w:val="36"/>
            </w:rPr>
            <w:fldChar w:fldCharType="separate"/>
          </w:r>
          <w:r w:rsidR="003A318B" w:rsidRPr="00281C39">
            <w:rPr>
              <w:rFonts w:ascii="Arial" w:eastAsia="Times New Roman" w:hAnsi="Arial" w:cs="Arial"/>
              <w:noProof/>
              <w:kern w:val="36"/>
            </w:rPr>
            <w:t>(National Institute for Health and Care Excellence, 2022)</w:t>
          </w:r>
          <w:r w:rsidR="003A318B"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443E1C5F" w14:textId="77777777" w:rsidR="005C5662" w:rsidRPr="00281C39" w:rsidRDefault="0031537D"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The Improving Access to Psychological Therapies programme affords assistance for adults, with depression and anxiety. It gives a remedy that has been proven to work. Evaluations of IAPT have proven to multiply cure accessibility and high-quality results for many sufferers </w:t>
      </w:r>
      <w:sdt>
        <w:sdtPr>
          <w:rPr>
            <w:rFonts w:ascii="Arial" w:eastAsia="Times New Roman" w:hAnsi="Arial" w:cs="Arial"/>
            <w:bCs/>
            <w:kern w:val="36"/>
          </w:rPr>
          <w:id w:val="-1874071780"/>
          <w:citation/>
        </w:sdtPr>
        <w:sdtContent>
          <w:r w:rsidR="00917C9C" w:rsidRPr="00281C39">
            <w:rPr>
              <w:rFonts w:ascii="Arial" w:eastAsia="Times New Roman" w:hAnsi="Arial" w:cs="Arial"/>
              <w:bCs/>
              <w:kern w:val="36"/>
            </w:rPr>
            <w:fldChar w:fldCharType="begin"/>
          </w:r>
          <w:r w:rsidR="00917C9C" w:rsidRPr="00281C39">
            <w:rPr>
              <w:rFonts w:ascii="Arial" w:eastAsia="Times New Roman" w:hAnsi="Arial" w:cs="Arial"/>
              <w:bCs/>
              <w:kern w:val="36"/>
            </w:rPr>
            <w:instrText xml:space="preserve"> CITATION Cla23 \l 1033 </w:instrText>
          </w:r>
          <w:r w:rsidR="00917C9C" w:rsidRPr="00281C39">
            <w:rPr>
              <w:rFonts w:ascii="Arial" w:eastAsia="Times New Roman" w:hAnsi="Arial" w:cs="Arial"/>
              <w:bCs/>
              <w:kern w:val="36"/>
            </w:rPr>
            <w:fldChar w:fldCharType="separate"/>
          </w:r>
          <w:r w:rsidR="00917C9C" w:rsidRPr="00281C39">
            <w:rPr>
              <w:rFonts w:ascii="Arial" w:eastAsia="Times New Roman" w:hAnsi="Arial" w:cs="Arial"/>
              <w:noProof/>
              <w:kern w:val="36"/>
            </w:rPr>
            <w:t>(Clark, 2023)</w:t>
          </w:r>
          <w:r w:rsidR="00917C9C"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1DD34EB7" w14:textId="77777777" w:rsidR="005C5662" w:rsidRPr="00281C39" w:rsidRDefault="005C5662"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2.3 Risk Factors for Depression in Adults</w:t>
      </w:r>
    </w:p>
    <w:p w14:paraId="4E7F9307" w14:textId="7D93D8C1" w:rsidR="005C5662" w:rsidRPr="00281C39" w:rsidRDefault="00D30214"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Depression is prompted by a combination of </w:t>
      </w:r>
      <w:r w:rsidR="007D2601" w:rsidRPr="00281C39">
        <w:rPr>
          <w:rFonts w:ascii="Arial" w:eastAsia="Times New Roman" w:hAnsi="Arial" w:cs="Arial"/>
          <w:bCs/>
          <w:kern w:val="36"/>
        </w:rPr>
        <w:t>psychological</w:t>
      </w:r>
      <w:r w:rsidRPr="00281C39">
        <w:rPr>
          <w:rFonts w:ascii="Arial" w:eastAsia="Times New Roman" w:hAnsi="Arial" w:cs="Arial"/>
          <w:bCs/>
          <w:kern w:val="36"/>
        </w:rPr>
        <w:t xml:space="preserve"> and social factors. Biological elements encompass predisposition, hormonal modifications and neurochemical imbalances. These elements can make humans with a household history of </w:t>
      </w:r>
      <w:r w:rsidR="00917C9C" w:rsidRPr="00281C39">
        <w:rPr>
          <w:rFonts w:ascii="Arial" w:eastAsia="Times New Roman" w:hAnsi="Arial" w:cs="Arial"/>
          <w:bCs/>
          <w:kern w:val="36"/>
        </w:rPr>
        <w:t>depression</w:t>
      </w:r>
      <w:r w:rsidRPr="00281C39">
        <w:rPr>
          <w:rFonts w:ascii="Arial" w:eastAsia="Times New Roman" w:hAnsi="Arial" w:cs="Arial"/>
          <w:bCs/>
          <w:kern w:val="36"/>
        </w:rPr>
        <w:t xml:space="preserve"> more likely to get it. Some psychological elements are self-esteem, terrible questioning patterns and unhealthy coping strategies. Stressful experiences throughout childhood can additionally make contributions to depression. Social elements like unemployment, economic stress, social isolation and relationship troubles are additionally linked to depression. The COVID-19 pandemic and the latest economic uncertainty have proven how these social elements can affect depression. Depression is a problem and social elements play a huge role, in it. These elements all work collectively to make bigger the threat of depression</w:t>
      </w:r>
      <w:r w:rsidR="005C5662" w:rsidRPr="00281C39">
        <w:rPr>
          <w:rFonts w:ascii="Arial" w:eastAsia="Times New Roman" w:hAnsi="Arial" w:cs="Arial"/>
          <w:bCs/>
          <w:kern w:val="36"/>
        </w:rPr>
        <w:t xml:space="preserve"> </w:t>
      </w:r>
      <w:sdt>
        <w:sdtPr>
          <w:rPr>
            <w:rFonts w:ascii="Arial" w:eastAsia="Times New Roman" w:hAnsi="Arial" w:cs="Arial"/>
            <w:bCs/>
            <w:kern w:val="36"/>
          </w:rPr>
          <w:id w:val="-639339860"/>
          <w:citation/>
        </w:sdtPr>
        <w:sdtContent>
          <w:r w:rsidR="00AD4038" w:rsidRPr="00281C39">
            <w:rPr>
              <w:rFonts w:ascii="Arial" w:eastAsia="Times New Roman" w:hAnsi="Arial" w:cs="Arial"/>
              <w:bCs/>
              <w:kern w:val="36"/>
            </w:rPr>
            <w:fldChar w:fldCharType="begin"/>
          </w:r>
          <w:r w:rsidR="00AD4038" w:rsidRPr="00281C39">
            <w:rPr>
              <w:rFonts w:ascii="Arial" w:eastAsia="Times New Roman" w:hAnsi="Arial" w:cs="Arial"/>
              <w:bCs/>
              <w:kern w:val="36"/>
            </w:rPr>
            <w:instrText xml:space="preserve"> CITATION Pie20 \l 1033 </w:instrText>
          </w:r>
          <w:r w:rsidR="00AD4038" w:rsidRPr="00281C39">
            <w:rPr>
              <w:rFonts w:ascii="Arial" w:eastAsia="Times New Roman" w:hAnsi="Arial" w:cs="Arial"/>
              <w:bCs/>
              <w:kern w:val="36"/>
            </w:rPr>
            <w:fldChar w:fldCharType="separate"/>
          </w:r>
          <w:r w:rsidR="00AD4038" w:rsidRPr="00281C39">
            <w:rPr>
              <w:rFonts w:ascii="Arial" w:eastAsia="Times New Roman" w:hAnsi="Arial" w:cs="Arial"/>
              <w:noProof/>
              <w:kern w:val="36"/>
            </w:rPr>
            <w:t>(Pierce et al., 2020)</w:t>
          </w:r>
          <w:r w:rsidR="00AD4038" w:rsidRPr="00281C39">
            <w:rPr>
              <w:rFonts w:ascii="Arial" w:eastAsia="Times New Roman" w:hAnsi="Arial" w:cs="Arial"/>
              <w:bCs/>
              <w:kern w:val="36"/>
            </w:rPr>
            <w:fldChar w:fldCharType="end"/>
          </w:r>
        </w:sdtContent>
      </w:sdt>
      <w:r w:rsidR="005C5662" w:rsidRPr="00281C39">
        <w:rPr>
          <w:rFonts w:ascii="Arial" w:eastAsia="Times New Roman" w:hAnsi="Arial" w:cs="Arial"/>
          <w:bCs/>
          <w:kern w:val="36"/>
        </w:rPr>
        <w:t>.</w:t>
      </w:r>
    </w:p>
    <w:p w14:paraId="0F385780" w14:textId="77777777" w:rsidR="005C5662" w:rsidRPr="00281C39" w:rsidRDefault="005C5662"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2.4 Treatment and Management Approaches</w:t>
      </w:r>
    </w:p>
    <w:p w14:paraId="7F8188D0"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Effective administration of depression frequently entails a combination of</w:t>
      </w:r>
      <w:r w:rsidR="008D384D" w:rsidRPr="00281C39">
        <w:rPr>
          <w:rFonts w:ascii="Arial" w:eastAsia="Times New Roman" w:hAnsi="Arial" w:cs="Arial"/>
          <w:bCs/>
          <w:kern w:val="36"/>
        </w:rPr>
        <w:t xml:space="preserve"> psychological, pharmacological</w:t>
      </w:r>
      <w:r w:rsidRPr="00281C39">
        <w:rPr>
          <w:rFonts w:ascii="Arial" w:eastAsia="Times New Roman" w:hAnsi="Arial" w:cs="Arial"/>
          <w:bCs/>
          <w:kern w:val="36"/>
        </w:rPr>
        <w:t xml:space="preserve"> and social interve</w:t>
      </w:r>
      <w:r w:rsidR="008D384D" w:rsidRPr="00281C39">
        <w:rPr>
          <w:rFonts w:ascii="Arial" w:eastAsia="Times New Roman" w:hAnsi="Arial" w:cs="Arial"/>
          <w:bCs/>
          <w:kern w:val="36"/>
        </w:rPr>
        <w:t>ntions. Psychological therapies</w:t>
      </w:r>
      <w:r w:rsidRPr="00281C39">
        <w:rPr>
          <w:rFonts w:ascii="Arial" w:eastAsia="Times New Roman" w:hAnsi="Arial" w:cs="Arial"/>
          <w:bCs/>
          <w:kern w:val="36"/>
        </w:rPr>
        <w:t xml:space="preserve"> such as CBT, assist folks in becoming aware of and adjusting maladaptive thinking patterns, whilst antidepressant medications, which include selective serotonin reuptake inhibitors (SSRIs), target neurochemical pathways involved in mood law (Cipriani et al., 2021). Digital mental health interventions, consisting of on-line remedy platforms, mobile applications, and telehealth services, have won prominence as accessible choices for adults going through obstacles to in-person care. These digital equipment grants possibilities for self-management and can also complement typical therapeutic approaches, representing a developing aspect of mental health care delivery in the UK </w:t>
      </w:r>
      <w:sdt>
        <w:sdtPr>
          <w:rPr>
            <w:rFonts w:ascii="Arial" w:eastAsia="Times New Roman" w:hAnsi="Arial" w:cs="Arial"/>
            <w:bCs/>
            <w:kern w:val="36"/>
          </w:rPr>
          <w:id w:val="-759451507"/>
          <w:citation/>
        </w:sdtPr>
        <w:sdtContent>
          <w:r w:rsidR="00AD4038" w:rsidRPr="00281C39">
            <w:rPr>
              <w:rFonts w:ascii="Arial" w:eastAsia="Times New Roman" w:hAnsi="Arial" w:cs="Arial"/>
              <w:bCs/>
              <w:kern w:val="36"/>
            </w:rPr>
            <w:fldChar w:fldCharType="begin"/>
          </w:r>
          <w:r w:rsidR="00AD4038" w:rsidRPr="00281C39">
            <w:rPr>
              <w:rFonts w:ascii="Arial" w:eastAsia="Times New Roman" w:hAnsi="Arial" w:cs="Arial"/>
              <w:bCs/>
              <w:kern w:val="36"/>
            </w:rPr>
            <w:instrText xml:space="preserve"> CITATION Tor21 \l 1033 </w:instrText>
          </w:r>
          <w:r w:rsidR="00AD4038" w:rsidRPr="00281C39">
            <w:rPr>
              <w:rFonts w:ascii="Arial" w:eastAsia="Times New Roman" w:hAnsi="Arial" w:cs="Arial"/>
              <w:bCs/>
              <w:kern w:val="36"/>
            </w:rPr>
            <w:fldChar w:fldCharType="separate"/>
          </w:r>
          <w:r w:rsidR="00AD4038" w:rsidRPr="00281C39">
            <w:rPr>
              <w:rFonts w:ascii="Arial" w:eastAsia="Times New Roman" w:hAnsi="Arial" w:cs="Arial"/>
              <w:noProof/>
              <w:kern w:val="36"/>
            </w:rPr>
            <w:t>(Torous et al., 2021)</w:t>
          </w:r>
          <w:r w:rsidR="00AD4038"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276A800F"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lastRenderedPageBreak/>
        <w:t>Understanding the complicated interaction of chance elements and cure techniques is imperative for tremendous prevention, well-timed intervention, and the transport of superb care to adults experiencing depression.</w:t>
      </w:r>
    </w:p>
    <w:p w14:paraId="3BBF99E3" w14:textId="77777777" w:rsidR="005C5662" w:rsidRPr="00281C39" w:rsidRDefault="005C5662" w:rsidP="00665516">
      <w:pPr>
        <w:pStyle w:val="Heading1"/>
        <w:rPr>
          <w:rFonts w:eastAsia="Times New Roman"/>
          <w:color w:val="auto"/>
        </w:rPr>
      </w:pPr>
      <w:bookmarkStart w:id="2" w:name="_Toc225450748"/>
      <w:r w:rsidRPr="00281C39">
        <w:rPr>
          <w:rFonts w:eastAsia="Times New Roman"/>
          <w:color w:val="auto"/>
        </w:rPr>
        <w:t>3. Methods</w:t>
      </w:r>
      <w:bookmarkEnd w:id="2"/>
    </w:p>
    <w:p w14:paraId="407F7C85" w14:textId="77777777" w:rsidR="005C5662" w:rsidRPr="00281C39" w:rsidRDefault="005C5662"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3.1 Study Design</w:t>
      </w:r>
    </w:p>
    <w:p w14:paraId="75D8D919"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This find out about utilised a scoping review methodology to discover the reachable lookup proof touching on to hazard elements and management techniques for depression in adults aged 18–65 years. Scoping critiques are broadly used in fitness and social care research to map current evidence, become aware of key issues, and spotlight gaps in expertise (Munn et al., 2022).</w:t>
      </w:r>
    </w:p>
    <w:p w14:paraId="1B0D8BAC"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Unlike systematic reviews, which focus on answering narrowly described lookup questions, scoping critiques permit researchers to observe a broader range of literature and discover rising tendencies inside a research field.</w:t>
      </w:r>
    </w:p>
    <w:p w14:paraId="71B3F510" w14:textId="77777777" w:rsidR="005C5662" w:rsidRPr="00281C39" w:rsidRDefault="005C5662"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3.2 Search Strategy</w:t>
      </w:r>
    </w:p>
    <w:p w14:paraId="1FCD4DC4"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To become aware of applicable peer-reviewed studies, a couple of educational databases typically used in fitness and social care lookup have been searched, which include PubMed, SAGE Journals, EBSCOhost, the UWTSD Library Database, and Google Scholar. A systematic search method was employed using a mixture of key phrases and Boolean operators to seize literature associated to grownup depression and its management. Search terms protected “depression,” “major depressive disorder,” “adult depression,” “risk factors,” “depression treatment,” “depression management,” and “United Kingdom.” Keywords have been mixed with operators such as AND and OR to refine effects and make certain that research specifically addressing despair in person populati</w:t>
      </w:r>
      <w:r w:rsidR="00BD6520" w:rsidRPr="00281C39">
        <w:rPr>
          <w:rFonts w:ascii="Arial" w:eastAsia="Times New Roman" w:hAnsi="Arial" w:cs="Arial"/>
          <w:bCs/>
          <w:kern w:val="36"/>
        </w:rPr>
        <w:t>ons and applicable to UK health</w:t>
      </w:r>
      <w:r w:rsidRPr="00281C39">
        <w:rPr>
          <w:rFonts w:ascii="Arial" w:eastAsia="Times New Roman" w:hAnsi="Arial" w:cs="Arial"/>
          <w:bCs/>
          <w:kern w:val="36"/>
        </w:rPr>
        <w:t xml:space="preserve"> and social care contexts has been identified</w:t>
      </w:r>
      <w:r w:rsidR="007D7CC4" w:rsidRPr="00281C39">
        <w:rPr>
          <w:rFonts w:ascii="Arial" w:eastAsia="Times New Roman" w:hAnsi="Arial" w:cs="Arial"/>
          <w:bCs/>
          <w:kern w:val="36"/>
        </w:rPr>
        <w:t xml:space="preserve"> </w:t>
      </w:r>
      <w:sdt>
        <w:sdtPr>
          <w:rPr>
            <w:rFonts w:ascii="Arial" w:eastAsia="Times New Roman" w:hAnsi="Arial" w:cs="Arial"/>
            <w:bCs/>
            <w:kern w:val="36"/>
          </w:rPr>
          <w:id w:val="-426343272"/>
          <w:citation/>
        </w:sdtPr>
        <w:sdtContent>
          <w:r w:rsidR="00B863CC" w:rsidRPr="00281C39">
            <w:rPr>
              <w:rFonts w:ascii="Arial" w:eastAsia="Times New Roman" w:hAnsi="Arial" w:cs="Arial"/>
              <w:bCs/>
              <w:kern w:val="36"/>
            </w:rPr>
            <w:fldChar w:fldCharType="begin"/>
          </w:r>
          <w:r w:rsidR="00B863CC" w:rsidRPr="00281C39">
            <w:rPr>
              <w:rFonts w:ascii="Arial" w:eastAsia="Times New Roman" w:hAnsi="Arial" w:cs="Arial"/>
              <w:bCs/>
              <w:kern w:val="36"/>
            </w:rPr>
            <w:instrText xml:space="preserve"> CITATION Cip21 \l 1033 </w:instrText>
          </w:r>
          <w:r w:rsidR="00B863CC" w:rsidRPr="00281C39">
            <w:rPr>
              <w:rFonts w:ascii="Arial" w:eastAsia="Times New Roman" w:hAnsi="Arial" w:cs="Arial"/>
              <w:bCs/>
              <w:kern w:val="36"/>
            </w:rPr>
            <w:fldChar w:fldCharType="separate"/>
          </w:r>
          <w:r w:rsidR="00B863CC" w:rsidRPr="00281C39">
            <w:rPr>
              <w:rFonts w:ascii="Arial" w:eastAsia="Times New Roman" w:hAnsi="Arial" w:cs="Arial"/>
              <w:noProof/>
              <w:kern w:val="36"/>
            </w:rPr>
            <w:t>(Cipriani et al., 2021)</w:t>
          </w:r>
          <w:r w:rsidR="00B863CC"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222D21DC" w14:textId="77777777" w:rsidR="005C5662" w:rsidRPr="00281C39" w:rsidRDefault="005C5662"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3.3 Inclusion and Exclusion Criteria</w:t>
      </w:r>
    </w:p>
    <w:p w14:paraId="3878BD9A"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Studies had been covered if they had been peer-reviewed research articles posted between 2020 and 2026, or within the previous ten years, the place necessary, centered on adults aged 18–65, examined danger elements or intervention strategies for depression, and applied to UK </w:t>
      </w:r>
      <w:r w:rsidRPr="00281C39">
        <w:rPr>
          <w:rFonts w:ascii="Arial" w:eastAsia="Times New Roman" w:hAnsi="Arial" w:cs="Arial"/>
          <w:bCs/>
          <w:kern w:val="36"/>
        </w:rPr>
        <w:lastRenderedPageBreak/>
        <w:t>healthcare or intellectual health practice. Both important lookup and secondary research, which include systematic critiques and meta-analyses, have been considered. Studies had been excluded if they mainly targeted youth or older adults over 65, addressed mental health stipulations different than depression, were no longer peer-reviewed, or had been performed in completely outdoor contexts applicable to UK healthcare</w:t>
      </w:r>
      <w:r w:rsidR="00B863CC" w:rsidRPr="00281C39">
        <w:rPr>
          <w:rFonts w:ascii="Arial" w:eastAsia="Times New Roman" w:hAnsi="Arial" w:cs="Arial"/>
          <w:bCs/>
          <w:kern w:val="36"/>
        </w:rPr>
        <w:t xml:space="preserve"> </w:t>
      </w:r>
      <w:sdt>
        <w:sdtPr>
          <w:rPr>
            <w:rFonts w:ascii="Arial" w:eastAsia="Times New Roman" w:hAnsi="Arial" w:cs="Arial"/>
            <w:bCs/>
            <w:kern w:val="36"/>
          </w:rPr>
          <w:id w:val="27381875"/>
          <w:citation/>
        </w:sdtPr>
        <w:sdtContent>
          <w:r w:rsidR="00B863CC" w:rsidRPr="00281C39">
            <w:rPr>
              <w:rFonts w:ascii="Arial" w:eastAsia="Times New Roman" w:hAnsi="Arial" w:cs="Arial"/>
              <w:bCs/>
              <w:kern w:val="36"/>
            </w:rPr>
            <w:fldChar w:fldCharType="begin"/>
          </w:r>
          <w:r w:rsidR="00B863CC" w:rsidRPr="00281C39">
            <w:rPr>
              <w:rFonts w:ascii="Arial" w:eastAsia="Times New Roman" w:hAnsi="Arial" w:cs="Arial"/>
              <w:bCs/>
              <w:kern w:val="36"/>
            </w:rPr>
            <w:instrText xml:space="preserve"> CITATION Cui211 \l 1033 </w:instrText>
          </w:r>
          <w:r w:rsidR="00B863CC" w:rsidRPr="00281C39">
            <w:rPr>
              <w:rFonts w:ascii="Arial" w:eastAsia="Times New Roman" w:hAnsi="Arial" w:cs="Arial"/>
              <w:bCs/>
              <w:kern w:val="36"/>
            </w:rPr>
            <w:fldChar w:fldCharType="separate"/>
          </w:r>
          <w:r w:rsidR="00B863CC" w:rsidRPr="00281C39">
            <w:rPr>
              <w:rFonts w:ascii="Arial" w:eastAsia="Times New Roman" w:hAnsi="Arial" w:cs="Arial"/>
              <w:noProof/>
              <w:kern w:val="36"/>
            </w:rPr>
            <w:t>(Cuijpers et al., 2021)</w:t>
          </w:r>
          <w:r w:rsidR="00B863CC"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0B0E9E22" w14:textId="77777777" w:rsidR="005C5662" w:rsidRPr="00281C39" w:rsidRDefault="005C5662"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3.4 Study Selection</w:t>
      </w:r>
    </w:p>
    <w:p w14:paraId="4AD52204"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The preliminary database search yielded about one hundred twenty articles. Following the elimination of duplicates, titles and abstracts were screened to check relevance to the evaluation question. After cautious screening, six studies had been chosen for inclusion in the closing scoping review. These protected each main and secondary lookup designs and addressed subjects such as social determinants of depression, effects of psychological therapies, and digital mental health interventions.</w:t>
      </w:r>
    </w:p>
    <w:p w14:paraId="6D86DEF9" w14:textId="77777777" w:rsidR="005C5662" w:rsidRPr="00281C39" w:rsidRDefault="005C5662"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3.5 Data Analysis</w:t>
      </w:r>
    </w:p>
    <w:p w14:paraId="6A24E965"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The chosen research had been analysed using thematic analysis, an approach that identifies ordinary patterns and topics throughout qualitative and quantitative data. Each study was conducted more than once to extract key findings related to danger elements and administration approaches. Similar findings have been grouped into broader thematic categories, permitting the synthesis of outcomes into coherent conclusions about the elements influencing depression and superb techniques for its administration within UK adult populations.</w:t>
      </w:r>
    </w:p>
    <w:p w14:paraId="251ABA1C" w14:textId="77777777" w:rsidR="005C5662" w:rsidRPr="00281C39" w:rsidRDefault="005C5662"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3.6 Ethical Considerations</w:t>
      </w:r>
    </w:p>
    <w:p w14:paraId="0D6285AA"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As this lookup concerned the evaluation of previously posted studies, no direct individuals have been involved. Ethical approval used to be, consequently now not.</w:t>
      </w:r>
      <w:r w:rsidR="0078658D" w:rsidRPr="00281C39">
        <w:rPr>
          <w:rFonts w:ascii="Arial" w:eastAsia="Times New Roman" w:hAnsi="Arial" w:cs="Arial"/>
          <w:bCs/>
          <w:kern w:val="36"/>
        </w:rPr>
        <w:t xml:space="preserve"> </w:t>
      </w:r>
      <w:r w:rsidRPr="00281C39">
        <w:rPr>
          <w:rFonts w:ascii="Arial" w:eastAsia="Times New Roman" w:hAnsi="Arial" w:cs="Arial"/>
          <w:bCs/>
          <w:kern w:val="36"/>
        </w:rPr>
        <w:t>However, moral lookup practice used to be maintained by using precise representations of the findings of the unique research and offering suitable quotations of all sources</w:t>
      </w:r>
      <w:r w:rsidR="00B863CC" w:rsidRPr="00281C39">
        <w:rPr>
          <w:rFonts w:ascii="Arial" w:eastAsia="Times New Roman" w:hAnsi="Arial" w:cs="Arial"/>
          <w:bCs/>
          <w:kern w:val="36"/>
        </w:rPr>
        <w:t xml:space="preserve"> </w:t>
      </w:r>
      <w:sdt>
        <w:sdtPr>
          <w:rPr>
            <w:rFonts w:ascii="Arial" w:eastAsia="Times New Roman" w:hAnsi="Arial" w:cs="Arial"/>
            <w:bCs/>
            <w:kern w:val="36"/>
          </w:rPr>
          <w:id w:val="127994049"/>
          <w:citation/>
        </w:sdtPr>
        <w:sdtContent>
          <w:r w:rsidR="00B863CC" w:rsidRPr="00281C39">
            <w:rPr>
              <w:rFonts w:ascii="Arial" w:eastAsia="Times New Roman" w:hAnsi="Arial" w:cs="Arial"/>
              <w:bCs/>
              <w:kern w:val="36"/>
            </w:rPr>
            <w:fldChar w:fldCharType="begin"/>
          </w:r>
          <w:r w:rsidR="00B863CC" w:rsidRPr="00281C39">
            <w:rPr>
              <w:rFonts w:ascii="Arial" w:eastAsia="Times New Roman" w:hAnsi="Arial" w:cs="Arial"/>
              <w:bCs/>
              <w:kern w:val="36"/>
            </w:rPr>
            <w:instrText xml:space="preserve"> CITATION NHS204 \l 1033 </w:instrText>
          </w:r>
          <w:r w:rsidR="00B863CC" w:rsidRPr="00281C39">
            <w:rPr>
              <w:rFonts w:ascii="Arial" w:eastAsia="Times New Roman" w:hAnsi="Arial" w:cs="Arial"/>
              <w:bCs/>
              <w:kern w:val="36"/>
            </w:rPr>
            <w:fldChar w:fldCharType="separate"/>
          </w:r>
          <w:r w:rsidR="00B863CC" w:rsidRPr="00281C39">
            <w:rPr>
              <w:rFonts w:ascii="Arial" w:eastAsia="Times New Roman" w:hAnsi="Arial" w:cs="Arial"/>
              <w:noProof/>
              <w:kern w:val="36"/>
            </w:rPr>
            <w:t>(NHS England, 2020)</w:t>
          </w:r>
          <w:r w:rsidR="00B863CC"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17AE74CC" w14:textId="77777777" w:rsidR="005C5662" w:rsidRPr="00281C39" w:rsidRDefault="005C5662" w:rsidP="00665516">
      <w:pPr>
        <w:pStyle w:val="Heading1"/>
        <w:rPr>
          <w:rFonts w:eastAsia="Times New Roman"/>
          <w:color w:val="auto"/>
        </w:rPr>
      </w:pPr>
      <w:bookmarkStart w:id="3" w:name="_Toc225450749"/>
      <w:r w:rsidRPr="00281C39">
        <w:rPr>
          <w:rFonts w:eastAsia="Times New Roman"/>
          <w:color w:val="auto"/>
        </w:rPr>
        <w:t>4. Results</w:t>
      </w:r>
      <w:bookmarkEnd w:id="3"/>
    </w:p>
    <w:p w14:paraId="1AC365C4"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The motive of this scoping overview used to be to discover the current literature involving danger elements and administration techniques for depression in adults aged 18–65 years within the context of the United Kingdom healthcare practice. Following the search and </w:t>
      </w:r>
      <w:r w:rsidRPr="00281C39">
        <w:rPr>
          <w:rFonts w:ascii="Arial" w:eastAsia="Times New Roman" w:hAnsi="Arial" w:cs="Arial"/>
          <w:bCs/>
          <w:kern w:val="36"/>
        </w:rPr>
        <w:lastRenderedPageBreak/>
        <w:t>screening technique described in the techniques section, six peer-reviewed research had been chosen for inclusion in the review.</w:t>
      </w:r>
    </w:p>
    <w:p w14:paraId="5523D7C2" w14:textId="1463EC73"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The chosen research blanketed each predominant and secondary lookup designs, which include cohort studies, systematic reviews, cross-sectional research, and mixed-methods research.</w:t>
      </w:r>
      <w:r w:rsidR="00A573FD" w:rsidRPr="00281C39">
        <w:rPr>
          <w:rFonts w:ascii="Arial" w:eastAsia="Times New Roman" w:hAnsi="Arial" w:cs="Arial"/>
          <w:bCs/>
          <w:kern w:val="36"/>
        </w:rPr>
        <w:t xml:space="preserve"> This research investigated </w:t>
      </w:r>
      <w:r w:rsidR="00830CD5" w:rsidRPr="00281C39">
        <w:rPr>
          <w:rFonts w:ascii="Arial" w:eastAsia="Times New Roman" w:hAnsi="Arial" w:cs="Arial"/>
          <w:bCs/>
          <w:kern w:val="36"/>
        </w:rPr>
        <w:t>one-of-a-kind</w:t>
      </w:r>
      <w:r w:rsidRPr="00281C39">
        <w:rPr>
          <w:rFonts w:ascii="Arial" w:eastAsia="Times New Roman" w:hAnsi="Arial" w:cs="Arial"/>
          <w:bCs/>
          <w:kern w:val="36"/>
        </w:rPr>
        <w:t xml:space="preserve"> factors of depression in adults, such as social determinants, psychological factors, care outcomes, and digital mental health interventions.</w:t>
      </w:r>
    </w:p>
    <w:p w14:paraId="5B191939"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Overall, the literature highlights that depression in adults is influenced by means of a couple of interacting elements along with socioeconomic conditions, lifestyle stressors, bodily health, and psychological vulnerability. The research additionally furnishes proof related to high-quality administration strategies such as psychological therapy, pharmacological remedy and digital mental health interventions</w:t>
      </w:r>
      <w:r w:rsidR="00B863CC" w:rsidRPr="00281C39">
        <w:rPr>
          <w:rFonts w:ascii="Arial" w:eastAsia="Times New Roman" w:hAnsi="Arial" w:cs="Arial"/>
          <w:bCs/>
          <w:kern w:val="36"/>
        </w:rPr>
        <w:t xml:space="preserve"> </w:t>
      </w:r>
      <w:sdt>
        <w:sdtPr>
          <w:rPr>
            <w:rFonts w:ascii="Arial" w:eastAsia="Times New Roman" w:hAnsi="Arial" w:cs="Arial"/>
            <w:bCs/>
            <w:kern w:val="36"/>
          </w:rPr>
          <w:id w:val="2126655667"/>
          <w:citation/>
        </w:sdtPr>
        <w:sdtContent>
          <w:r w:rsidR="00B863CC" w:rsidRPr="00281C39">
            <w:rPr>
              <w:rFonts w:ascii="Arial" w:eastAsia="Times New Roman" w:hAnsi="Arial" w:cs="Arial"/>
              <w:bCs/>
              <w:kern w:val="36"/>
            </w:rPr>
            <w:fldChar w:fldCharType="begin"/>
          </w:r>
          <w:r w:rsidR="00B863CC" w:rsidRPr="00281C39">
            <w:rPr>
              <w:rFonts w:ascii="Arial" w:eastAsia="Times New Roman" w:hAnsi="Arial" w:cs="Arial"/>
              <w:bCs/>
              <w:kern w:val="36"/>
            </w:rPr>
            <w:instrText xml:space="preserve"> CITATION Bäu20 \l 1033 </w:instrText>
          </w:r>
          <w:r w:rsidR="00B863CC" w:rsidRPr="00281C39">
            <w:rPr>
              <w:rFonts w:ascii="Arial" w:eastAsia="Times New Roman" w:hAnsi="Arial" w:cs="Arial"/>
              <w:bCs/>
              <w:kern w:val="36"/>
            </w:rPr>
            <w:fldChar w:fldCharType="separate"/>
          </w:r>
          <w:r w:rsidR="00B863CC" w:rsidRPr="00281C39">
            <w:rPr>
              <w:rFonts w:ascii="Arial" w:eastAsia="Times New Roman" w:hAnsi="Arial" w:cs="Arial"/>
              <w:noProof/>
              <w:kern w:val="36"/>
            </w:rPr>
            <w:t>(Bäuerle et al., 2020)</w:t>
          </w:r>
          <w:r w:rsidR="00B863CC"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6CE98130"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The key traits of the covered research are summarised in Table 1.</w:t>
      </w:r>
    </w:p>
    <w:p w14:paraId="550DF457" w14:textId="77777777" w:rsidR="005C5662" w:rsidRPr="00281C39" w:rsidRDefault="005C5662"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Table 1: Summary of Selected Studies on Depression Risk Factors and Management in UK Adults</w:t>
      </w:r>
    </w:p>
    <w:tbl>
      <w:tblPr>
        <w:tblStyle w:val="TableGrid"/>
        <w:tblW w:w="0" w:type="auto"/>
        <w:tblLook w:val="04A0" w:firstRow="1" w:lastRow="0" w:firstColumn="1" w:lastColumn="0" w:noHBand="0" w:noVBand="1"/>
      </w:tblPr>
      <w:tblGrid>
        <w:gridCol w:w="1166"/>
        <w:gridCol w:w="1511"/>
        <w:gridCol w:w="1459"/>
        <w:gridCol w:w="1983"/>
        <w:gridCol w:w="3457"/>
      </w:tblGrid>
      <w:tr w:rsidR="00267765" w:rsidRPr="00281C39" w14:paraId="5E1EA9F0" w14:textId="77777777" w:rsidTr="00213059">
        <w:trPr>
          <w:trHeight w:val="300"/>
        </w:trPr>
        <w:tc>
          <w:tcPr>
            <w:tcW w:w="1178" w:type="dxa"/>
            <w:noWrap/>
            <w:hideMark/>
          </w:tcPr>
          <w:p w14:paraId="136388A5" w14:textId="77777777" w:rsidR="00707D40" w:rsidRPr="00281C39" w:rsidRDefault="00707D40" w:rsidP="00AD4038">
            <w:pPr>
              <w:spacing w:before="100" w:beforeAutospacing="1" w:after="100" w:afterAutospacing="1"/>
              <w:rPr>
                <w:rFonts w:ascii="Arial" w:eastAsia="Times New Roman" w:hAnsi="Arial" w:cs="Arial"/>
                <w:b/>
              </w:rPr>
            </w:pPr>
            <w:r w:rsidRPr="00281C39">
              <w:rPr>
                <w:rFonts w:ascii="Arial" w:eastAsia="Times New Roman" w:hAnsi="Arial" w:cs="Arial"/>
                <w:b/>
              </w:rPr>
              <w:t>Author and Year</w:t>
            </w:r>
          </w:p>
        </w:tc>
        <w:tc>
          <w:tcPr>
            <w:tcW w:w="1529" w:type="dxa"/>
            <w:noWrap/>
            <w:hideMark/>
          </w:tcPr>
          <w:p w14:paraId="6C7DF004" w14:textId="77777777" w:rsidR="00707D40" w:rsidRPr="00281C39" w:rsidRDefault="00707D40" w:rsidP="00AD4038">
            <w:pPr>
              <w:spacing w:before="100" w:beforeAutospacing="1" w:after="100" w:afterAutospacing="1"/>
              <w:rPr>
                <w:rFonts w:ascii="Arial" w:eastAsia="Times New Roman" w:hAnsi="Arial" w:cs="Arial"/>
                <w:b/>
              </w:rPr>
            </w:pPr>
            <w:r w:rsidRPr="00281C39">
              <w:rPr>
                <w:rFonts w:ascii="Arial" w:eastAsia="Times New Roman" w:hAnsi="Arial" w:cs="Arial"/>
                <w:b/>
              </w:rPr>
              <w:t>Study Design</w:t>
            </w:r>
          </w:p>
        </w:tc>
        <w:tc>
          <w:tcPr>
            <w:tcW w:w="1361" w:type="dxa"/>
            <w:noWrap/>
            <w:hideMark/>
          </w:tcPr>
          <w:p w14:paraId="366DADA2" w14:textId="77777777" w:rsidR="00707D40" w:rsidRPr="00281C39" w:rsidRDefault="00707D40" w:rsidP="00AD4038">
            <w:pPr>
              <w:spacing w:before="100" w:beforeAutospacing="1" w:after="100" w:afterAutospacing="1"/>
              <w:rPr>
                <w:rFonts w:ascii="Arial" w:eastAsia="Times New Roman" w:hAnsi="Arial" w:cs="Arial"/>
                <w:b/>
              </w:rPr>
            </w:pPr>
            <w:r w:rsidRPr="00281C39">
              <w:rPr>
                <w:rFonts w:ascii="Arial" w:eastAsia="Times New Roman" w:hAnsi="Arial" w:cs="Arial"/>
                <w:b/>
              </w:rPr>
              <w:t>Participants</w:t>
            </w:r>
          </w:p>
        </w:tc>
        <w:tc>
          <w:tcPr>
            <w:tcW w:w="2007" w:type="dxa"/>
            <w:noWrap/>
            <w:hideMark/>
          </w:tcPr>
          <w:p w14:paraId="28AAF426" w14:textId="77777777" w:rsidR="00707D40" w:rsidRPr="00281C39" w:rsidRDefault="00707D40" w:rsidP="00AD4038">
            <w:pPr>
              <w:spacing w:before="100" w:beforeAutospacing="1" w:after="100" w:afterAutospacing="1"/>
              <w:rPr>
                <w:rFonts w:ascii="Arial" w:eastAsia="Times New Roman" w:hAnsi="Arial" w:cs="Arial"/>
                <w:b/>
              </w:rPr>
            </w:pPr>
            <w:r w:rsidRPr="00281C39">
              <w:rPr>
                <w:rFonts w:ascii="Arial" w:eastAsia="Times New Roman" w:hAnsi="Arial" w:cs="Arial"/>
                <w:b/>
              </w:rPr>
              <w:t>Methods</w:t>
            </w:r>
          </w:p>
        </w:tc>
        <w:tc>
          <w:tcPr>
            <w:tcW w:w="3501" w:type="dxa"/>
            <w:noWrap/>
            <w:hideMark/>
          </w:tcPr>
          <w:p w14:paraId="4165168B" w14:textId="77777777" w:rsidR="00707D40" w:rsidRPr="00281C39" w:rsidRDefault="00707D40" w:rsidP="00AD4038">
            <w:pPr>
              <w:spacing w:before="100" w:beforeAutospacing="1" w:after="100" w:afterAutospacing="1"/>
              <w:rPr>
                <w:rFonts w:ascii="Arial" w:eastAsia="Times New Roman" w:hAnsi="Arial" w:cs="Arial"/>
                <w:b/>
              </w:rPr>
            </w:pPr>
            <w:r w:rsidRPr="00281C39">
              <w:rPr>
                <w:rFonts w:ascii="Arial" w:eastAsia="Times New Roman" w:hAnsi="Arial" w:cs="Arial"/>
                <w:b/>
              </w:rPr>
              <w:t>Key Findings</w:t>
            </w:r>
          </w:p>
        </w:tc>
      </w:tr>
      <w:tr w:rsidR="00267765" w:rsidRPr="00281C39" w14:paraId="76EDB7B3" w14:textId="77777777" w:rsidTr="00213059">
        <w:trPr>
          <w:trHeight w:val="300"/>
        </w:trPr>
        <w:tc>
          <w:tcPr>
            <w:tcW w:w="1178" w:type="dxa"/>
            <w:noWrap/>
            <w:hideMark/>
          </w:tcPr>
          <w:p w14:paraId="596A350D"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Pierce et al. (2020)</w:t>
            </w:r>
          </w:p>
        </w:tc>
        <w:tc>
          <w:tcPr>
            <w:tcW w:w="1529" w:type="dxa"/>
            <w:noWrap/>
            <w:hideMark/>
          </w:tcPr>
          <w:p w14:paraId="5A821DE5"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Longitudinal cohort study</w:t>
            </w:r>
          </w:p>
        </w:tc>
        <w:tc>
          <w:tcPr>
            <w:tcW w:w="1361" w:type="dxa"/>
            <w:noWrap/>
            <w:hideMark/>
          </w:tcPr>
          <w:p w14:paraId="4CC1C2CA"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UK adults aged 18–65</w:t>
            </w:r>
          </w:p>
        </w:tc>
        <w:tc>
          <w:tcPr>
            <w:tcW w:w="2007" w:type="dxa"/>
            <w:noWrap/>
            <w:hideMark/>
          </w:tcPr>
          <w:p w14:paraId="405AAF1A"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Analysis of country wide survey statistics all through COVID-19 pandemic</w:t>
            </w:r>
          </w:p>
        </w:tc>
        <w:tc>
          <w:tcPr>
            <w:tcW w:w="3501" w:type="dxa"/>
            <w:noWrap/>
            <w:hideMark/>
          </w:tcPr>
          <w:p w14:paraId="71FC4B9D"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Depression ranges extended notably in the course of the pandemic, in particular amongst women, younger adults and people experiencing economic stress.</w:t>
            </w:r>
          </w:p>
        </w:tc>
      </w:tr>
      <w:tr w:rsidR="00267765" w:rsidRPr="00281C39" w14:paraId="1D1B70AA" w14:textId="77777777" w:rsidTr="00213059">
        <w:trPr>
          <w:trHeight w:val="300"/>
        </w:trPr>
        <w:tc>
          <w:tcPr>
            <w:tcW w:w="1178" w:type="dxa"/>
            <w:noWrap/>
            <w:hideMark/>
          </w:tcPr>
          <w:p w14:paraId="18AD3D00"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McManus et al. (2022)</w:t>
            </w:r>
          </w:p>
        </w:tc>
        <w:tc>
          <w:tcPr>
            <w:tcW w:w="1529" w:type="dxa"/>
            <w:noWrap/>
            <w:hideMark/>
          </w:tcPr>
          <w:p w14:paraId="4909DCED"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Population study</w:t>
            </w:r>
          </w:p>
        </w:tc>
        <w:tc>
          <w:tcPr>
            <w:tcW w:w="1361" w:type="dxa"/>
            <w:noWrap/>
            <w:hideMark/>
          </w:tcPr>
          <w:p w14:paraId="1A6D4538"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Adults in England</w:t>
            </w:r>
          </w:p>
        </w:tc>
        <w:tc>
          <w:tcPr>
            <w:tcW w:w="2007" w:type="dxa"/>
            <w:noWrap/>
            <w:hideMark/>
          </w:tcPr>
          <w:p w14:paraId="6D053601"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National Mental Health Survey</w:t>
            </w:r>
          </w:p>
        </w:tc>
        <w:tc>
          <w:tcPr>
            <w:tcW w:w="3501" w:type="dxa"/>
            <w:noWrap/>
            <w:hideMark/>
          </w:tcPr>
          <w:p w14:paraId="7BF5BB32"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Social determinants such as unemployment, poverty and social isolation have been strongly related to greater despair prevalence.</w:t>
            </w:r>
          </w:p>
        </w:tc>
      </w:tr>
      <w:tr w:rsidR="00267765" w:rsidRPr="00281C39" w14:paraId="762A6020" w14:textId="77777777" w:rsidTr="00213059">
        <w:trPr>
          <w:trHeight w:val="300"/>
        </w:trPr>
        <w:tc>
          <w:tcPr>
            <w:tcW w:w="1178" w:type="dxa"/>
            <w:noWrap/>
            <w:hideMark/>
          </w:tcPr>
          <w:p w14:paraId="40BDFB35"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Firth et al. (2020)</w:t>
            </w:r>
          </w:p>
        </w:tc>
        <w:tc>
          <w:tcPr>
            <w:tcW w:w="1529" w:type="dxa"/>
            <w:noWrap/>
            <w:hideMark/>
          </w:tcPr>
          <w:p w14:paraId="535AE4BD"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Systematic review</w:t>
            </w:r>
          </w:p>
        </w:tc>
        <w:tc>
          <w:tcPr>
            <w:tcW w:w="1361" w:type="dxa"/>
            <w:noWrap/>
            <w:hideMark/>
          </w:tcPr>
          <w:p w14:paraId="6106013F"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Adults with depression</w:t>
            </w:r>
          </w:p>
        </w:tc>
        <w:tc>
          <w:tcPr>
            <w:tcW w:w="2007" w:type="dxa"/>
            <w:noWrap/>
            <w:hideMark/>
          </w:tcPr>
          <w:p w14:paraId="3E6ABEE1"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Review of lifestyle interventions</w:t>
            </w:r>
          </w:p>
        </w:tc>
        <w:tc>
          <w:tcPr>
            <w:tcW w:w="3501" w:type="dxa"/>
            <w:noWrap/>
            <w:hideMark/>
          </w:tcPr>
          <w:p w14:paraId="20299448"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Lifestyle elements such as bodily inactivity, bad food plan, and sleep disturbances contribute to depression risk.</w:t>
            </w:r>
          </w:p>
        </w:tc>
      </w:tr>
      <w:tr w:rsidR="00267765" w:rsidRPr="00281C39" w14:paraId="710F674C" w14:textId="77777777" w:rsidTr="00213059">
        <w:trPr>
          <w:trHeight w:val="300"/>
        </w:trPr>
        <w:tc>
          <w:tcPr>
            <w:tcW w:w="1178" w:type="dxa"/>
            <w:noWrap/>
            <w:hideMark/>
          </w:tcPr>
          <w:p w14:paraId="52B6A0E3"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Clark (2023)</w:t>
            </w:r>
          </w:p>
        </w:tc>
        <w:tc>
          <w:tcPr>
            <w:tcW w:w="1529" w:type="dxa"/>
            <w:noWrap/>
            <w:hideMark/>
          </w:tcPr>
          <w:p w14:paraId="434708A5"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Service contrast study</w:t>
            </w:r>
          </w:p>
        </w:tc>
        <w:tc>
          <w:tcPr>
            <w:tcW w:w="1361" w:type="dxa"/>
            <w:noWrap/>
            <w:hideMark/>
          </w:tcPr>
          <w:p w14:paraId="1723762A"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Adults the usage of IAPT services</w:t>
            </w:r>
          </w:p>
        </w:tc>
        <w:tc>
          <w:tcPr>
            <w:tcW w:w="2007" w:type="dxa"/>
            <w:noWrap/>
            <w:hideMark/>
          </w:tcPr>
          <w:p w14:paraId="4678E307"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Analysis of cure outcomes</w:t>
            </w:r>
          </w:p>
        </w:tc>
        <w:tc>
          <w:tcPr>
            <w:tcW w:w="3501" w:type="dxa"/>
            <w:noWrap/>
            <w:hideMark/>
          </w:tcPr>
          <w:p w14:paraId="26AA5F1B"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Psychological therapies, specifically CBT, confirmed huge improvements in despair signs and symptoms amongst UK patients.</w:t>
            </w:r>
          </w:p>
        </w:tc>
      </w:tr>
      <w:tr w:rsidR="00267765" w:rsidRPr="00281C39" w14:paraId="3D6FEDE1" w14:textId="77777777" w:rsidTr="00213059">
        <w:trPr>
          <w:trHeight w:val="300"/>
        </w:trPr>
        <w:tc>
          <w:tcPr>
            <w:tcW w:w="1178" w:type="dxa"/>
            <w:noWrap/>
            <w:hideMark/>
          </w:tcPr>
          <w:p w14:paraId="76FABC4D"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Torous et al. (2021)</w:t>
            </w:r>
          </w:p>
        </w:tc>
        <w:tc>
          <w:tcPr>
            <w:tcW w:w="1529" w:type="dxa"/>
            <w:noWrap/>
            <w:hideMark/>
          </w:tcPr>
          <w:p w14:paraId="0C16D32E"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Review study</w:t>
            </w:r>
          </w:p>
        </w:tc>
        <w:tc>
          <w:tcPr>
            <w:tcW w:w="1361" w:type="dxa"/>
            <w:noWrap/>
            <w:hideMark/>
          </w:tcPr>
          <w:p w14:paraId="62B05344"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Adults the use of digital mental health tools</w:t>
            </w:r>
          </w:p>
        </w:tc>
        <w:tc>
          <w:tcPr>
            <w:tcW w:w="2007" w:type="dxa"/>
            <w:noWrap/>
            <w:hideMark/>
          </w:tcPr>
          <w:p w14:paraId="21774374"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Review of digital interventions</w:t>
            </w:r>
          </w:p>
        </w:tc>
        <w:tc>
          <w:tcPr>
            <w:tcW w:w="3501" w:type="dxa"/>
            <w:noWrap/>
            <w:hideMark/>
          </w:tcPr>
          <w:p w14:paraId="77637442" w14:textId="41923B3D"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Mobile functions and online remedy structures exhibit potential to enhance access to despair treatment.</w:t>
            </w:r>
          </w:p>
        </w:tc>
      </w:tr>
      <w:tr w:rsidR="00267765" w:rsidRPr="00281C39" w14:paraId="58DBBE86" w14:textId="77777777" w:rsidTr="00213059">
        <w:trPr>
          <w:trHeight w:val="300"/>
        </w:trPr>
        <w:tc>
          <w:tcPr>
            <w:tcW w:w="1178" w:type="dxa"/>
            <w:noWrap/>
            <w:hideMark/>
          </w:tcPr>
          <w:p w14:paraId="0A05ABC8"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Cipriani et al. (2021)</w:t>
            </w:r>
          </w:p>
        </w:tc>
        <w:tc>
          <w:tcPr>
            <w:tcW w:w="1529" w:type="dxa"/>
            <w:noWrap/>
            <w:hideMark/>
          </w:tcPr>
          <w:p w14:paraId="169BBF5F"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Meta-analysis</w:t>
            </w:r>
          </w:p>
        </w:tc>
        <w:tc>
          <w:tcPr>
            <w:tcW w:w="1361" w:type="dxa"/>
            <w:noWrap/>
            <w:hideMark/>
          </w:tcPr>
          <w:p w14:paraId="70095D53"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Adults receiving antidepressant medication</w:t>
            </w:r>
          </w:p>
        </w:tc>
        <w:tc>
          <w:tcPr>
            <w:tcW w:w="2007" w:type="dxa"/>
            <w:noWrap/>
            <w:hideMark/>
          </w:tcPr>
          <w:p w14:paraId="324E33BC"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Meta-analysis of pharmacological treatments</w:t>
            </w:r>
          </w:p>
        </w:tc>
        <w:tc>
          <w:tcPr>
            <w:tcW w:w="3501" w:type="dxa"/>
            <w:noWrap/>
            <w:hideMark/>
          </w:tcPr>
          <w:p w14:paraId="7D23936D" w14:textId="77777777" w:rsidR="00707D40" w:rsidRPr="00267765" w:rsidRDefault="00707D40" w:rsidP="00AD4038">
            <w:pPr>
              <w:spacing w:before="100" w:beforeAutospacing="1" w:after="100" w:afterAutospacing="1"/>
              <w:rPr>
                <w:rFonts w:ascii="Arial" w:eastAsia="Times New Roman" w:hAnsi="Arial" w:cs="Arial"/>
                <w:sz w:val="18"/>
                <w:szCs w:val="18"/>
              </w:rPr>
            </w:pPr>
            <w:r w:rsidRPr="00267765">
              <w:rPr>
                <w:rFonts w:ascii="Arial" w:eastAsia="Times New Roman" w:hAnsi="Arial" w:cs="Arial"/>
                <w:sz w:val="18"/>
                <w:szCs w:val="18"/>
              </w:rPr>
              <w:t>Antidepressant medications, specifically SSRIs, continue to be fantastic for reasonable to extreme depression when mixed with psychological therapy.</w:t>
            </w:r>
          </w:p>
        </w:tc>
      </w:tr>
    </w:tbl>
    <w:p w14:paraId="0128F353" w14:textId="77777777" w:rsidR="00267765" w:rsidRDefault="00267765" w:rsidP="00AD4038">
      <w:pPr>
        <w:spacing w:before="100" w:beforeAutospacing="1" w:after="100" w:afterAutospacing="1" w:line="360" w:lineRule="auto"/>
        <w:jc w:val="both"/>
        <w:rPr>
          <w:rFonts w:ascii="Arial" w:eastAsia="Times New Roman" w:hAnsi="Arial" w:cs="Arial"/>
          <w:b/>
          <w:bCs/>
          <w:kern w:val="36"/>
        </w:rPr>
      </w:pPr>
    </w:p>
    <w:p w14:paraId="1B0B660F" w14:textId="77777777" w:rsidR="00C267D6" w:rsidRPr="00281C39" w:rsidRDefault="00C267D6"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4.1 Theme 1: Socioeconomic and Environmental Risk Factors</w:t>
      </w:r>
    </w:p>
    <w:p w14:paraId="1F571C0D" w14:textId="2DCC9746"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One of the key issues recogni</w:t>
      </w:r>
      <w:r w:rsidR="00830CD5">
        <w:rPr>
          <w:rFonts w:ascii="Arial" w:eastAsia="Times New Roman" w:hAnsi="Arial" w:cs="Arial"/>
          <w:bCs/>
          <w:kern w:val="36"/>
        </w:rPr>
        <w:t>s</w:t>
      </w:r>
      <w:r w:rsidRPr="00281C39">
        <w:rPr>
          <w:rFonts w:ascii="Arial" w:eastAsia="Times New Roman" w:hAnsi="Arial" w:cs="Arial"/>
          <w:bCs/>
          <w:kern w:val="36"/>
        </w:rPr>
        <w:t xml:space="preserve">ed in the reviewed literature is the influence of </w:t>
      </w:r>
      <w:proofErr w:type="gramStart"/>
      <w:r w:rsidRPr="00281C39">
        <w:rPr>
          <w:rFonts w:ascii="Arial" w:eastAsia="Times New Roman" w:hAnsi="Arial" w:cs="Arial"/>
          <w:bCs/>
          <w:kern w:val="36"/>
        </w:rPr>
        <w:t>socioeconomic,</w:t>
      </w:r>
      <w:proofErr w:type="gramEnd"/>
      <w:r w:rsidRPr="00281C39">
        <w:rPr>
          <w:rFonts w:ascii="Arial" w:eastAsia="Times New Roman" w:hAnsi="Arial" w:cs="Arial"/>
          <w:bCs/>
          <w:kern w:val="36"/>
        </w:rPr>
        <w:t xml:space="preserve"> and environmental prerequisites on the threat of depression. Research shows that elements such as economic hardship, unemployment, and unstable housing notably have an impact on mental health in person populations. Individuals experiencing financial difficulties might also face ongoing stress and uncertainty which can increase vulnerability to depressive symptoms.</w:t>
      </w:r>
    </w:p>
    <w:p w14:paraId="6BDBF274" w14:textId="6A6D7D0B"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McManus et al. (2022) determined that adults experiencing economic insecurity and housing instability have been extra in all likelihood to record signs and symptoms of depression. These social determinants can create long-term stress and restrict get admission to supportive resources, consisting of healthcare offerings and social aid networks. As a result, people dealing with socioeconomic disadvantage can also face a greater risk of mental health difficulties.</w:t>
      </w:r>
    </w:p>
    <w:p w14:paraId="6FF13886" w14:textId="790E70DE"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The effect of these elements grew to be mainly evident at some point during the COVID-19 pandemic. Pierce et al. (2020) pronounced a major increase in depression signs and symptoms throughout the UK population, in particular amongst younger adults, ladies and people with lower incomes. This demonstrates how unexpected social disruption, job insecurity, and isolation can negatively have an effect on intellectual well-being. Social isolation itself is additionally a great contributor to </w:t>
      </w:r>
      <w:r w:rsidR="00830CD5" w:rsidRPr="00281C39">
        <w:rPr>
          <w:rFonts w:ascii="Arial" w:eastAsia="Times New Roman" w:hAnsi="Arial" w:cs="Arial"/>
          <w:bCs/>
          <w:kern w:val="36"/>
        </w:rPr>
        <w:t>depression</w:t>
      </w:r>
      <w:r w:rsidRPr="00281C39">
        <w:rPr>
          <w:rFonts w:ascii="Arial" w:eastAsia="Times New Roman" w:hAnsi="Arial" w:cs="Arial"/>
          <w:bCs/>
          <w:kern w:val="36"/>
        </w:rPr>
        <w:t xml:space="preserve"> as </w:t>
      </w:r>
      <w:proofErr w:type="gramStart"/>
      <w:r w:rsidRPr="00281C39">
        <w:rPr>
          <w:rFonts w:ascii="Arial" w:eastAsia="Times New Roman" w:hAnsi="Arial" w:cs="Arial"/>
          <w:bCs/>
          <w:kern w:val="36"/>
        </w:rPr>
        <w:t>persons</w:t>
      </w:r>
      <w:proofErr w:type="gramEnd"/>
      <w:r w:rsidRPr="00281C39">
        <w:rPr>
          <w:rFonts w:ascii="Arial" w:eastAsia="Times New Roman" w:hAnsi="Arial" w:cs="Arial"/>
          <w:bCs/>
          <w:kern w:val="36"/>
        </w:rPr>
        <w:t xml:space="preserve"> missing sturdy support networks can also experience loneliness and emotional distress</w:t>
      </w:r>
      <w:r w:rsidR="00B863CC" w:rsidRPr="00281C39">
        <w:rPr>
          <w:rFonts w:ascii="Arial" w:eastAsia="Times New Roman" w:hAnsi="Arial" w:cs="Arial"/>
          <w:bCs/>
          <w:kern w:val="36"/>
        </w:rPr>
        <w:t xml:space="preserve"> </w:t>
      </w:r>
      <w:sdt>
        <w:sdtPr>
          <w:rPr>
            <w:rFonts w:ascii="Arial" w:eastAsia="Times New Roman" w:hAnsi="Arial" w:cs="Arial"/>
            <w:bCs/>
            <w:kern w:val="36"/>
          </w:rPr>
          <w:id w:val="-463818953"/>
          <w:citation/>
        </w:sdtPr>
        <w:sdtContent>
          <w:r w:rsidR="00B863CC" w:rsidRPr="00281C39">
            <w:rPr>
              <w:rFonts w:ascii="Arial" w:eastAsia="Times New Roman" w:hAnsi="Arial" w:cs="Arial"/>
              <w:bCs/>
              <w:kern w:val="36"/>
            </w:rPr>
            <w:fldChar w:fldCharType="begin"/>
          </w:r>
          <w:r w:rsidR="00B863CC" w:rsidRPr="00281C39">
            <w:rPr>
              <w:rFonts w:ascii="Arial" w:eastAsia="Times New Roman" w:hAnsi="Arial" w:cs="Arial"/>
              <w:bCs/>
              <w:kern w:val="36"/>
            </w:rPr>
            <w:instrText xml:space="preserve"> CITATION Dal211 \l 1033 </w:instrText>
          </w:r>
          <w:r w:rsidR="00B863CC" w:rsidRPr="00281C39">
            <w:rPr>
              <w:rFonts w:ascii="Arial" w:eastAsia="Times New Roman" w:hAnsi="Arial" w:cs="Arial"/>
              <w:bCs/>
              <w:kern w:val="36"/>
            </w:rPr>
            <w:fldChar w:fldCharType="separate"/>
          </w:r>
          <w:r w:rsidR="00B863CC" w:rsidRPr="00281C39">
            <w:rPr>
              <w:rFonts w:ascii="Arial" w:eastAsia="Times New Roman" w:hAnsi="Arial" w:cs="Arial"/>
              <w:noProof/>
              <w:kern w:val="36"/>
            </w:rPr>
            <w:t>(Daly, 2021)</w:t>
          </w:r>
          <w:r w:rsidR="00B863CC"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14124FF6" w14:textId="77777777" w:rsidR="00C267D6" w:rsidRPr="00281C39" w:rsidRDefault="00C267D6"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4.2 Theme 2: Psychological, and Lifestyle Risk Factors</w:t>
      </w:r>
    </w:p>
    <w:p w14:paraId="1D925DC5" w14:textId="709E23D4"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Another necessary theme recogni</w:t>
      </w:r>
      <w:r w:rsidR="00830CD5">
        <w:rPr>
          <w:rFonts w:ascii="Arial" w:eastAsia="Times New Roman" w:hAnsi="Arial" w:cs="Arial"/>
          <w:bCs/>
          <w:kern w:val="36"/>
        </w:rPr>
        <w:t>s</w:t>
      </w:r>
      <w:r w:rsidRPr="00281C39">
        <w:rPr>
          <w:rFonts w:ascii="Arial" w:eastAsia="Times New Roman" w:hAnsi="Arial" w:cs="Arial"/>
          <w:bCs/>
          <w:kern w:val="36"/>
        </w:rPr>
        <w:t xml:space="preserve">ed in the literature entails psychological and lifestyle elements related to depression. Research suggests that </w:t>
      </w:r>
      <w:r w:rsidR="00830CD5" w:rsidRPr="00281C39">
        <w:rPr>
          <w:rFonts w:ascii="Arial" w:eastAsia="Times New Roman" w:hAnsi="Arial" w:cs="Arial"/>
          <w:bCs/>
          <w:kern w:val="36"/>
        </w:rPr>
        <w:t>behaviors</w:t>
      </w:r>
      <w:r w:rsidRPr="00281C39">
        <w:rPr>
          <w:rFonts w:ascii="Arial" w:eastAsia="Times New Roman" w:hAnsi="Arial" w:cs="Arial"/>
          <w:bCs/>
          <w:kern w:val="36"/>
        </w:rPr>
        <w:t xml:space="preserve"> such as bodily inactivity, bad eating regimen, and sleep disturbances are linked with increased depressive symptoms.</w:t>
      </w:r>
    </w:p>
    <w:p w14:paraId="13241A66" w14:textId="67F36989"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The systematic overview performed by Firth et al. (2020) highlighted the function of lifestyle </w:t>
      </w:r>
      <w:r w:rsidR="00830CD5" w:rsidRPr="00281C39">
        <w:rPr>
          <w:rFonts w:ascii="Arial" w:eastAsia="Times New Roman" w:hAnsi="Arial" w:cs="Arial"/>
          <w:bCs/>
          <w:kern w:val="36"/>
        </w:rPr>
        <w:t>behaviors</w:t>
      </w:r>
      <w:r w:rsidRPr="00281C39">
        <w:rPr>
          <w:rFonts w:ascii="Arial" w:eastAsia="Times New Roman" w:hAnsi="Arial" w:cs="Arial"/>
          <w:bCs/>
          <w:kern w:val="36"/>
        </w:rPr>
        <w:t xml:space="preserve"> in intellectual health. Regular bodily activity, for example, has been proven to enhance temper by means of increasing endorphin levels and aiding healthy brain function. In contrast, sedentary existence may also contribute to fatigue and decreased motivation, which are frequent elements of depression</w:t>
      </w:r>
      <w:r w:rsidR="00917C9C" w:rsidRPr="00281C39">
        <w:rPr>
          <w:rFonts w:ascii="Arial" w:eastAsia="Times New Roman" w:hAnsi="Arial" w:cs="Arial"/>
          <w:bCs/>
          <w:kern w:val="36"/>
        </w:rPr>
        <w:t xml:space="preserve"> </w:t>
      </w:r>
      <w:sdt>
        <w:sdtPr>
          <w:rPr>
            <w:rFonts w:ascii="Arial" w:eastAsia="Times New Roman" w:hAnsi="Arial" w:cs="Arial"/>
            <w:bCs/>
            <w:kern w:val="36"/>
          </w:rPr>
          <w:id w:val="-826122532"/>
          <w:citation/>
        </w:sdtPr>
        <w:sdtContent>
          <w:r w:rsidR="00917C9C" w:rsidRPr="00281C39">
            <w:rPr>
              <w:rFonts w:ascii="Arial" w:eastAsia="Times New Roman" w:hAnsi="Arial" w:cs="Arial"/>
              <w:bCs/>
              <w:kern w:val="36"/>
            </w:rPr>
            <w:fldChar w:fldCharType="begin"/>
          </w:r>
          <w:r w:rsidR="00917C9C" w:rsidRPr="00281C39">
            <w:rPr>
              <w:rFonts w:ascii="Arial" w:eastAsia="Times New Roman" w:hAnsi="Arial" w:cs="Arial"/>
              <w:bCs/>
              <w:kern w:val="36"/>
            </w:rPr>
            <w:instrText xml:space="preserve"> CITATION Fir201 \l 1033 </w:instrText>
          </w:r>
          <w:r w:rsidR="00917C9C" w:rsidRPr="00281C39">
            <w:rPr>
              <w:rFonts w:ascii="Arial" w:eastAsia="Times New Roman" w:hAnsi="Arial" w:cs="Arial"/>
              <w:bCs/>
              <w:kern w:val="36"/>
            </w:rPr>
            <w:fldChar w:fldCharType="separate"/>
          </w:r>
          <w:r w:rsidR="00917C9C" w:rsidRPr="00281C39">
            <w:rPr>
              <w:rFonts w:ascii="Arial" w:eastAsia="Times New Roman" w:hAnsi="Arial" w:cs="Arial"/>
              <w:noProof/>
              <w:kern w:val="36"/>
            </w:rPr>
            <w:t>(Firth et al., 2020)</w:t>
          </w:r>
          <w:r w:rsidR="00917C9C"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6B1567A2"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lastRenderedPageBreak/>
        <w:t>Sleep issues are additionally closely associated with depression. Poor sleep can affect emotional legislation, and cognitive functioning, growing vulnerability to depressive symptoms. People can also feel down when they think badly about things and do not have a lot of depth to their thoughts. This indicates that it is clearly vital to take care of our fitness in every way. We must strive to exchange our lifestyle and get assistance with our ideas and feelings. Mental fitness is important. We want to assume about the entire picture, including way of life and psychological support to virtually sense better</w:t>
      </w:r>
      <w:r w:rsidR="00B31711" w:rsidRPr="00281C39">
        <w:rPr>
          <w:rFonts w:ascii="Arial" w:eastAsia="Times New Roman" w:hAnsi="Arial" w:cs="Arial"/>
          <w:bCs/>
          <w:kern w:val="36"/>
        </w:rPr>
        <w:t xml:space="preserve"> </w:t>
      </w:r>
      <w:sdt>
        <w:sdtPr>
          <w:rPr>
            <w:rFonts w:ascii="Arial" w:eastAsia="Times New Roman" w:hAnsi="Arial" w:cs="Arial"/>
            <w:bCs/>
            <w:kern w:val="36"/>
          </w:rPr>
          <w:id w:val="1761475066"/>
          <w:citation/>
        </w:sdtPr>
        <w:sdtContent>
          <w:r w:rsidR="00B31711" w:rsidRPr="00281C39">
            <w:rPr>
              <w:rFonts w:ascii="Arial" w:eastAsia="Times New Roman" w:hAnsi="Arial" w:cs="Arial"/>
              <w:bCs/>
              <w:kern w:val="36"/>
            </w:rPr>
            <w:fldChar w:fldCharType="begin"/>
          </w:r>
          <w:r w:rsidR="00B31711" w:rsidRPr="00281C39">
            <w:rPr>
              <w:rFonts w:ascii="Arial" w:eastAsia="Times New Roman" w:hAnsi="Arial" w:cs="Arial"/>
              <w:bCs/>
              <w:kern w:val="36"/>
            </w:rPr>
            <w:instrText xml:space="preserve"> CITATION Kar211 \l 1033 </w:instrText>
          </w:r>
          <w:r w:rsidR="00B31711" w:rsidRPr="00281C39">
            <w:rPr>
              <w:rFonts w:ascii="Arial" w:eastAsia="Times New Roman" w:hAnsi="Arial" w:cs="Arial"/>
              <w:bCs/>
              <w:kern w:val="36"/>
            </w:rPr>
            <w:fldChar w:fldCharType="separate"/>
          </w:r>
          <w:r w:rsidR="00B31711" w:rsidRPr="00281C39">
            <w:rPr>
              <w:rFonts w:ascii="Arial" w:eastAsia="Times New Roman" w:hAnsi="Arial" w:cs="Arial"/>
              <w:noProof/>
              <w:kern w:val="36"/>
            </w:rPr>
            <w:t>(Karyotaki et al., 2021)</w:t>
          </w:r>
          <w:r w:rsidR="00B31711"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2F35B4FA" w14:textId="77777777" w:rsidR="00C267D6" w:rsidRPr="00281C39" w:rsidRDefault="00C267D6"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4.3 Theme 3: Psychological Therapies for Depression Management</w:t>
      </w:r>
    </w:p>
    <w:p w14:paraId="3A6CAFDD"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Psychological healing procedures play an essential role in the treatment of despair within the UK healthcare system. The Improving Access to Psychological Therapies (IAPT) programme was once delivered to increase access to evidence-based mental health treatments. Clark (2023) pronounced that many humans receiving treatment through IAPT offerings experienced sizable improvements in depressive symptoms.</w:t>
      </w:r>
    </w:p>
    <w:p w14:paraId="76A39157" w14:textId="170A40CB"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Among handy treatments, Cognitive Behavioural Therapy (CBT) is broadly regarded as a positive intervention for depression. CBT helps people become aware of poor cognitive patterns and improve healthier approaches of wondering and behaving. </w:t>
      </w:r>
      <w:r w:rsidR="00830CD5" w:rsidRPr="00281C39">
        <w:rPr>
          <w:rFonts w:ascii="Arial" w:eastAsia="Times New Roman" w:hAnsi="Arial" w:cs="Arial"/>
          <w:bCs/>
          <w:kern w:val="36"/>
        </w:rPr>
        <w:t>Other approaches such as interpersonal therapy and counselling</w:t>
      </w:r>
      <w:r w:rsidRPr="00281C39">
        <w:rPr>
          <w:rFonts w:ascii="Arial" w:eastAsia="Times New Roman" w:hAnsi="Arial" w:cs="Arial"/>
          <w:bCs/>
          <w:kern w:val="36"/>
        </w:rPr>
        <w:t xml:space="preserve"> are additionally used to enhance emotional rules and coping strategies</w:t>
      </w:r>
      <w:r w:rsidR="00B31711" w:rsidRPr="00281C39">
        <w:rPr>
          <w:rFonts w:ascii="Arial" w:eastAsia="Times New Roman" w:hAnsi="Arial" w:cs="Arial"/>
          <w:bCs/>
          <w:kern w:val="36"/>
        </w:rPr>
        <w:t xml:space="preserve"> </w:t>
      </w:r>
      <w:sdt>
        <w:sdtPr>
          <w:rPr>
            <w:rFonts w:ascii="Arial" w:eastAsia="Times New Roman" w:hAnsi="Arial" w:cs="Arial"/>
            <w:bCs/>
            <w:kern w:val="36"/>
          </w:rPr>
          <w:id w:val="-1853718546"/>
          <w:citation/>
        </w:sdtPr>
        <w:sdtContent>
          <w:r w:rsidR="00B31711" w:rsidRPr="00281C39">
            <w:rPr>
              <w:rFonts w:ascii="Arial" w:eastAsia="Times New Roman" w:hAnsi="Arial" w:cs="Arial"/>
              <w:bCs/>
              <w:kern w:val="36"/>
            </w:rPr>
            <w:fldChar w:fldCharType="begin"/>
          </w:r>
          <w:r w:rsidR="00B31711" w:rsidRPr="00281C39">
            <w:rPr>
              <w:rFonts w:ascii="Arial" w:eastAsia="Times New Roman" w:hAnsi="Arial" w:cs="Arial"/>
              <w:bCs/>
              <w:kern w:val="36"/>
            </w:rPr>
            <w:instrText xml:space="preserve"> CITATION Lei22 \l 1033 </w:instrText>
          </w:r>
          <w:r w:rsidR="00B31711" w:rsidRPr="00281C39">
            <w:rPr>
              <w:rFonts w:ascii="Arial" w:eastAsia="Times New Roman" w:hAnsi="Arial" w:cs="Arial"/>
              <w:bCs/>
              <w:kern w:val="36"/>
            </w:rPr>
            <w:fldChar w:fldCharType="separate"/>
          </w:r>
          <w:r w:rsidR="00B31711" w:rsidRPr="00281C39">
            <w:rPr>
              <w:rFonts w:ascii="Arial" w:eastAsia="Times New Roman" w:hAnsi="Arial" w:cs="Arial"/>
              <w:noProof/>
              <w:kern w:val="36"/>
            </w:rPr>
            <w:t>(Leightley et al., 2022)</w:t>
          </w:r>
          <w:r w:rsidR="00B31711"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7C0BB18F" w14:textId="77777777" w:rsidR="00C267D6" w:rsidRPr="00281C39" w:rsidRDefault="00C267D6"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t>4.4 Theme 4: Pharmacological Treatment</w:t>
      </w:r>
    </w:p>
    <w:p w14:paraId="67A7BDFF"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Pharmacological therapy is many times used for people experiencing reasonable to extreme depression. Cipriani et al. (2021) found that antidepressant medications, especially selective serotonin reuptake inhibitors (SSRIs), are effective in decreasing depressive signs and symptoms in contrast with placebo treatments. SSRIs work with the aid of growing serotonin levels in the brain, which helps alter mood.</w:t>
      </w:r>
    </w:p>
    <w:p w14:paraId="2930D401" w14:textId="77777777" w:rsidR="00C267D6"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However, the literature suggests that the remedy is most effective when blended with psychological therapy. This mixed method lets in each organic and psychological factor of despair to be addressed.</w:t>
      </w:r>
    </w:p>
    <w:p w14:paraId="5141E136" w14:textId="77777777" w:rsidR="00267765" w:rsidRPr="00281C39" w:rsidRDefault="00267765" w:rsidP="00AD4038">
      <w:pPr>
        <w:spacing w:before="100" w:beforeAutospacing="1" w:after="100" w:afterAutospacing="1" w:line="360" w:lineRule="auto"/>
        <w:jc w:val="both"/>
        <w:rPr>
          <w:rFonts w:ascii="Arial" w:eastAsia="Times New Roman" w:hAnsi="Arial" w:cs="Arial"/>
          <w:bCs/>
          <w:kern w:val="36"/>
        </w:rPr>
      </w:pPr>
    </w:p>
    <w:p w14:paraId="6769ACF5" w14:textId="77777777" w:rsidR="00C267D6" w:rsidRPr="00281C39" w:rsidRDefault="00C267D6" w:rsidP="00AD4038">
      <w:pPr>
        <w:spacing w:before="100" w:beforeAutospacing="1" w:after="100" w:afterAutospacing="1" w:line="360" w:lineRule="auto"/>
        <w:jc w:val="both"/>
        <w:rPr>
          <w:rFonts w:ascii="Arial" w:eastAsia="Times New Roman" w:hAnsi="Arial" w:cs="Arial"/>
          <w:b/>
          <w:bCs/>
          <w:kern w:val="36"/>
        </w:rPr>
      </w:pPr>
      <w:r w:rsidRPr="00281C39">
        <w:rPr>
          <w:rFonts w:ascii="Arial" w:eastAsia="Times New Roman" w:hAnsi="Arial" w:cs="Arial"/>
          <w:b/>
          <w:bCs/>
          <w:kern w:val="36"/>
        </w:rPr>
        <w:lastRenderedPageBreak/>
        <w:t>4.5 Theme 5: Digital Mental Health Interventions</w:t>
      </w:r>
    </w:p>
    <w:p w14:paraId="5C1D12C3"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The literature additionally, highlights the growing use of digital mental health technologies in depression management. Online remedy platforms telehealth offerings, and mental health services can enhance access to support, in particular for people who face obstacles to usual services.</w:t>
      </w:r>
    </w:p>
    <w:p w14:paraId="6265A1EC"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Torous et al. (2021) advise that digital interventions may additionally extend care engagement and aid self-management of depression through tools such as temper monitoring and on-line remedy programmes. However, digital applied sciences ought to complement expert mental health offerings rather than replace them. Ensuring privacy, accessibility, and scientific effectiveness stay imperative when enforcing digital mental health solutions.</w:t>
      </w:r>
    </w:p>
    <w:p w14:paraId="7001C7D4" w14:textId="77777777" w:rsidR="00C267D6" w:rsidRPr="00281C39" w:rsidRDefault="00C267D6" w:rsidP="00665516">
      <w:pPr>
        <w:pStyle w:val="Heading1"/>
        <w:rPr>
          <w:rFonts w:eastAsia="Times New Roman"/>
          <w:color w:val="auto"/>
        </w:rPr>
      </w:pPr>
      <w:bookmarkStart w:id="4" w:name="_Toc225450750"/>
      <w:r w:rsidRPr="00281C39">
        <w:rPr>
          <w:rFonts w:eastAsia="Times New Roman"/>
          <w:color w:val="auto"/>
        </w:rPr>
        <w:t>5. Discussion</w:t>
      </w:r>
      <w:bookmarkEnd w:id="4"/>
    </w:p>
    <w:p w14:paraId="0F5BFBD7"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This scoping evaluation aimed to study the modern evidence on danger elements and administration techniques for depression in adults aged 18–65 years, with relevance to health, social care, and digital fitness practice in the United Kingdom. Six peer-reviewed research had been analysed revealing that despair is a complex, multifactorial situation influenced by means of biological, psychological, and social factors. This underscores the need for a holistic grasp of depression beyond simply clinical explanations.</w:t>
      </w:r>
    </w:p>
    <w:p w14:paraId="56D92944" w14:textId="5049C016"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A steady discovery throughout </w:t>
      </w:r>
      <w:r w:rsidR="00037F8F" w:rsidRPr="00281C39">
        <w:rPr>
          <w:rFonts w:ascii="Arial" w:eastAsia="Times New Roman" w:hAnsi="Arial" w:cs="Arial"/>
          <w:bCs/>
          <w:kern w:val="36"/>
        </w:rPr>
        <w:t>literature</w:t>
      </w:r>
      <w:r w:rsidRPr="00281C39">
        <w:rPr>
          <w:rFonts w:ascii="Arial" w:eastAsia="Times New Roman" w:hAnsi="Arial" w:cs="Arial"/>
          <w:bCs/>
          <w:kern w:val="36"/>
        </w:rPr>
        <w:t xml:space="preserve"> is the impact of </w:t>
      </w:r>
      <w:r w:rsidR="00037F8F" w:rsidRPr="00281C39">
        <w:rPr>
          <w:rFonts w:ascii="Arial" w:eastAsia="Times New Roman" w:hAnsi="Arial" w:cs="Arial"/>
          <w:bCs/>
          <w:kern w:val="36"/>
        </w:rPr>
        <w:t>socioeconomic</w:t>
      </w:r>
      <w:r w:rsidRPr="00281C39">
        <w:rPr>
          <w:rFonts w:ascii="Arial" w:eastAsia="Times New Roman" w:hAnsi="Arial" w:cs="Arial"/>
          <w:bCs/>
          <w:kern w:val="36"/>
        </w:rPr>
        <w:t xml:space="preserve"> and environmental elements on depression. Depression symptoms are more likely to manifest in those who are under financial hardship, unemployed, have unstable housing, or are socially isolated. These results are consistent with more extensive studies on public fitness that emphasise the importance of social determinants of health. For instance, research carried out at some stage in the COVID-19 pandemic validated a marked increase in depressive signs amongst UK adults, specifically those affected by financial insecurity and social disruption (Pierce et al., 2020). Such proof illustrates how unexpected modifications in social and financial stipulations can adversely have an effect on intellectual well-being. In practice, addressing these elements requires public health interventions alongside clinical care which include initiatives to limit poverty, promote employment, and make stronger community networks</w:t>
      </w:r>
      <w:r w:rsidR="00213059" w:rsidRPr="00281C39">
        <w:rPr>
          <w:rFonts w:ascii="Arial" w:eastAsia="Times New Roman" w:hAnsi="Arial" w:cs="Arial"/>
          <w:bCs/>
          <w:kern w:val="36"/>
        </w:rPr>
        <w:t xml:space="preserve"> </w:t>
      </w:r>
      <w:sdt>
        <w:sdtPr>
          <w:rPr>
            <w:rFonts w:ascii="Arial" w:eastAsia="Times New Roman" w:hAnsi="Arial" w:cs="Arial"/>
            <w:bCs/>
            <w:kern w:val="36"/>
          </w:rPr>
          <w:id w:val="2035844424"/>
          <w:citation/>
        </w:sdtPr>
        <w:sdtContent>
          <w:r w:rsidR="008E2D29" w:rsidRPr="00281C39">
            <w:rPr>
              <w:rFonts w:ascii="Arial" w:eastAsia="Times New Roman" w:hAnsi="Arial" w:cs="Arial"/>
              <w:bCs/>
              <w:kern w:val="36"/>
            </w:rPr>
            <w:fldChar w:fldCharType="begin"/>
          </w:r>
          <w:r w:rsidR="008E2D29" w:rsidRPr="00281C39">
            <w:rPr>
              <w:rFonts w:ascii="Arial" w:eastAsia="Times New Roman" w:hAnsi="Arial" w:cs="Arial"/>
              <w:bCs/>
              <w:kern w:val="36"/>
            </w:rPr>
            <w:instrText xml:space="preserve"> CITATION Ett20 \l 1033 </w:instrText>
          </w:r>
          <w:r w:rsidR="008E2D29" w:rsidRPr="00281C39">
            <w:rPr>
              <w:rFonts w:ascii="Arial" w:eastAsia="Times New Roman" w:hAnsi="Arial" w:cs="Arial"/>
              <w:bCs/>
              <w:kern w:val="36"/>
            </w:rPr>
            <w:fldChar w:fldCharType="separate"/>
          </w:r>
          <w:r w:rsidR="008E2D29" w:rsidRPr="00281C39">
            <w:rPr>
              <w:rFonts w:ascii="Arial" w:eastAsia="Times New Roman" w:hAnsi="Arial" w:cs="Arial"/>
              <w:noProof/>
              <w:kern w:val="36"/>
            </w:rPr>
            <w:t>(Ettman et al., 2020)</w:t>
          </w:r>
          <w:r w:rsidR="008E2D29"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6410FE73" w14:textId="1426F76C" w:rsidR="00C267D6" w:rsidRPr="00281C39" w:rsidRDefault="00037F8F"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lastRenderedPageBreak/>
        <w:t>Psychological</w:t>
      </w:r>
      <w:r w:rsidR="00C267D6" w:rsidRPr="00281C39">
        <w:rPr>
          <w:rFonts w:ascii="Arial" w:eastAsia="Times New Roman" w:hAnsi="Arial" w:cs="Arial"/>
          <w:bCs/>
          <w:kern w:val="36"/>
        </w:rPr>
        <w:t xml:space="preserve"> and lifestyle elements additionally play a key role in depression. Physical inactivity, negative diet, and sleep disturbances are constantly related to greater depressive risk, whilst lifestyle interventions such as daily exercise can enhance temper and decrease stress through organic and psychological mechanisms (Firth et al., 2020).</w:t>
      </w:r>
    </w:p>
    <w:p w14:paraId="7AFE7F6E"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Psychological therapies in particular cognitive behavioural therapy (CBT), stay central to managing depression in the UK. The IAPT programme has multiplied access to evidence based treatments, demonstrating significant savings in depressive symptoms (Clark, 2023). Pharmacological treatments, mainly selective serotonin reuptake inhibitors (SSRIs), are superb for average to extreme depression, regularly most advisable when blended with therapy (Cipriani et al., 2021).</w:t>
      </w:r>
    </w:p>
    <w:p w14:paraId="106B9041"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Digital mental health interventions, inclusive of online treatment and mobile applications, have provided prolonged access to care, specifically during some point of the COVID-19 pandemic. However, troubles such as digital exclusion, privacy and medical effectiveness continue to be necessary for their perfect implementation (Torous et al., 2021).</w:t>
      </w:r>
    </w:p>
    <w:p w14:paraId="0989D9AB" w14:textId="77777777" w:rsidR="00C267D6" w:rsidRPr="00281C39" w:rsidRDefault="00C267D6" w:rsidP="00665516">
      <w:pPr>
        <w:pStyle w:val="Heading1"/>
        <w:rPr>
          <w:rFonts w:eastAsia="Times New Roman"/>
          <w:color w:val="auto"/>
        </w:rPr>
      </w:pPr>
      <w:bookmarkStart w:id="5" w:name="_Toc225450751"/>
      <w:r w:rsidRPr="00281C39">
        <w:rPr>
          <w:rFonts w:eastAsia="Times New Roman"/>
          <w:color w:val="auto"/>
        </w:rPr>
        <w:t>6. Conclusion</w:t>
      </w:r>
      <w:bookmarkEnd w:id="5"/>
    </w:p>
    <w:p w14:paraId="0870369D" w14:textId="13F8E3D4"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This scoping evaluation examined the present literature on threat elements and management techniques for depression in adults aged 18–65 years, focusing on evidence applicable to the United Kingdom health and social care practice. The assessment recogni</w:t>
      </w:r>
      <w:r w:rsidR="00037F8F">
        <w:rPr>
          <w:rFonts w:ascii="Arial" w:eastAsia="Times New Roman" w:hAnsi="Arial" w:cs="Arial"/>
          <w:bCs/>
          <w:kern w:val="36"/>
        </w:rPr>
        <w:t>s</w:t>
      </w:r>
      <w:r w:rsidRPr="00281C39">
        <w:rPr>
          <w:rFonts w:ascii="Arial" w:eastAsia="Times New Roman" w:hAnsi="Arial" w:cs="Arial"/>
          <w:bCs/>
          <w:kern w:val="36"/>
        </w:rPr>
        <w:t xml:space="preserve">ed several key elements that make contributions to the improvement of depression, such as socioeconomic challenges psychological vulnerability, and lifestyle </w:t>
      </w:r>
      <w:r w:rsidR="00037F8F" w:rsidRPr="00281C39">
        <w:rPr>
          <w:rFonts w:ascii="Arial" w:eastAsia="Times New Roman" w:hAnsi="Arial" w:cs="Arial"/>
          <w:bCs/>
          <w:kern w:val="36"/>
        </w:rPr>
        <w:t>behaviors</w:t>
      </w:r>
      <w:r w:rsidRPr="00281C39">
        <w:rPr>
          <w:rFonts w:ascii="Arial" w:eastAsia="Times New Roman" w:hAnsi="Arial" w:cs="Arial"/>
          <w:bCs/>
          <w:kern w:val="36"/>
        </w:rPr>
        <w:t>.</w:t>
      </w:r>
    </w:p>
    <w:p w14:paraId="53EBCF12"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Social determinants such as unemployment, economic stress, and social isolation have been persistently related to greater </w:t>
      </w:r>
      <w:proofErr w:type="gramStart"/>
      <w:r w:rsidRPr="00281C39">
        <w:rPr>
          <w:rFonts w:ascii="Arial" w:eastAsia="Times New Roman" w:hAnsi="Arial" w:cs="Arial"/>
          <w:bCs/>
          <w:kern w:val="36"/>
        </w:rPr>
        <w:t>charges of depression</w:t>
      </w:r>
      <w:proofErr w:type="gramEnd"/>
      <w:r w:rsidRPr="00281C39">
        <w:rPr>
          <w:rFonts w:ascii="Arial" w:eastAsia="Times New Roman" w:hAnsi="Arial" w:cs="Arial"/>
          <w:bCs/>
          <w:kern w:val="36"/>
        </w:rPr>
        <w:t>. These findings display the significance of addressing broader social prerequisites when growing mental health strategies. In addition, the literature highlights several fine therapy approaches, consisting of psychological therapies, pharmacological remedies, and rising digital interventions.</w:t>
      </w:r>
    </w:p>
    <w:p w14:paraId="1873BB8F" w14:textId="47A69646"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Psychological remedies such as cognitive behavioural therapy continue to be a necessary aspect of despair treatment, whilst antidepressant medication continues to play a vital position in managing extra extreme cases. Digital mental health technologies additionally provide </w:t>
      </w:r>
      <w:r w:rsidRPr="00281C39">
        <w:rPr>
          <w:rFonts w:ascii="Arial" w:eastAsia="Times New Roman" w:hAnsi="Arial" w:cs="Arial"/>
          <w:bCs/>
          <w:kern w:val="36"/>
        </w:rPr>
        <w:lastRenderedPageBreak/>
        <w:t>promising possibilities to enlarge get right of entry to</w:t>
      </w:r>
      <w:r w:rsidR="00037F8F">
        <w:rPr>
          <w:rFonts w:ascii="Arial" w:eastAsia="Times New Roman" w:hAnsi="Arial" w:cs="Arial"/>
          <w:bCs/>
          <w:kern w:val="36"/>
        </w:rPr>
        <w:t xml:space="preserve"> </w:t>
      </w:r>
      <w:r w:rsidRPr="00281C39">
        <w:rPr>
          <w:rFonts w:ascii="Arial" w:eastAsia="Times New Roman" w:hAnsi="Arial" w:cs="Arial"/>
          <w:bCs/>
          <w:kern w:val="36"/>
        </w:rPr>
        <w:t>care and aid self-management of symptoms.</w:t>
      </w:r>
    </w:p>
    <w:p w14:paraId="2AEF2482"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Despite these advances, boundaries to getting access to mental health offerings continue to be a tremendous mission in the UK. Addressing inequalities in access to care and enhancing the availability of evidence-based redress will be fundamental for enhancing mental health outcomes amongst adults experiencing depression</w:t>
      </w:r>
      <w:r w:rsidR="00693D75" w:rsidRPr="00281C39">
        <w:rPr>
          <w:rFonts w:ascii="Arial" w:eastAsia="Times New Roman" w:hAnsi="Arial" w:cs="Arial"/>
          <w:bCs/>
          <w:kern w:val="36"/>
        </w:rPr>
        <w:t xml:space="preserve"> </w:t>
      </w:r>
      <w:sdt>
        <w:sdtPr>
          <w:rPr>
            <w:rFonts w:ascii="Arial" w:eastAsia="Times New Roman" w:hAnsi="Arial" w:cs="Arial"/>
            <w:bCs/>
            <w:kern w:val="36"/>
          </w:rPr>
          <w:id w:val="-50844216"/>
          <w:citation/>
        </w:sdtPr>
        <w:sdtContent>
          <w:r w:rsidR="00693D75" w:rsidRPr="00281C39">
            <w:rPr>
              <w:rFonts w:ascii="Arial" w:eastAsia="Times New Roman" w:hAnsi="Arial" w:cs="Arial"/>
              <w:bCs/>
              <w:kern w:val="36"/>
            </w:rPr>
            <w:fldChar w:fldCharType="begin"/>
          </w:r>
          <w:r w:rsidR="00693D75" w:rsidRPr="00281C39">
            <w:rPr>
              <w:rFonts w:ascii="Arial" w:eastAsia="Times New Roman" w:hAnsi="Arial" w:cs="Arial"/>
              <w:bCs/>
              <w:kern w:val="36"/>
            </w:rPr>
            <w:instrText xml:space="preserve"> CITATION Hua21 \l 1033 </w:instrText>
          </w:r>
          <w:r w:rsidR="00693D75" w:rsidRPr="00281C39">
            <w:rPr>
              <w:rFonts w:ascii="Arial" w:eastAsia="Times New Roman" w:hAnsi="Arial" w:cs="Arial"/>
              <w:bCs/>
              <w:kern w:val="36"/>
            </w:rPr>
            <w:fldChar w:fldCharType="separate"/>
          </w:r>
          <w:r w:rsidR="00693D75" w:rsidRPr="00281C39">
            <w:rPr>
              <w:rFonts w:ascii="Arial" w:eastAsia="Times New Roman" w:hAnsi="Arial" w:cs="Arial"/>
              <w:noProof/>
              <w:kern w:val="36"/>
            </w:rPr>
            <w:t>(Huang, 2021)</w:t>
          </w:r>
          <w:r w:rsidR="00693D75"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3358549C" w14:textId="77777777" w:rsidR="00C267D6" w:rsidRPr="00281C39" w:rsidRDefault="00C267D6" w:rsidP="00665516">
      <w:pPr>
        <w:pStyle w:val="Heading1"/>
        <w:rPr>
          <w:rFonts w:eastAsia="Times New Roman"/>
          <w:color w:val="auto"/>
        </w:rPr>
      </w:pPr>
      <w:bookmarkStart w:id="6" w:name="_Toc225450752"/>
      <w:r w:rsidRPr="00281C39">
        <w:rPr>
          <w:rFonts w:eastAsia="Times New Roman"/>
          <w:color w:val="auto"/>
        </w:rPr>
        <w:t>7. Recommendations</w:t>
      </w:r>
      <w:bookmarkEnd w:id="6"/>
    </w:p>
    <w:p w14:paraId="5EB2C627"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Based on the fi</w:t>
      </w:r>
      <w:r w:rsidR="0078658D" w:rsidRPr="00281C39">
        <w:rPr>
          <w:rFonts w:ascii="Arial" w:eastAsia="Times New Roman" w:hAnsi="Arial" w:cs="Arial"/>
          <w:bCs/>
          <w:kern w:val="36"/>
        </w:rPr>
        <w:t>ndings of this review, many</w:t>
      </w:r>
      <w:r w:rsidRPr="00281C39">
        <w:rPr>
          <w:rFonts w:ascii="Arial" w:eastAsia="Times New Roman" w:hAnsi="Arial" w:cs="Arial"/>
          <w:bCs/>
          <w:kern w:val="36"/>
        </w:rPr>
        <w:t xml:space="preserve"> pointers can be made.</w:t>
      </w:r>
    </w:p>
    <w:p w14:paraId="0B68AC13"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Future research must inspect the long-term effectiveness of digital mental health interventions and discover how socioeconomic inequalities affect depression risk. Understanding these elements may additionally assist enhance greater centered prevention strategies.</w:t>
      </w:r>
    </w:p>
    <w:p w14:paraId="499E0994" w14:textId="77777777" w:rsidR="00C267D6" w:rsidRPr="00281C39"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Policy improvement must prioritise increasing access to mental health offerings throughout the United Kingdom. Increased funding in psychological remedy offerings and community-based mental health assistance might also assist decrease wait times and enhance care availability</w:t>
      </w:r>
      <w:r w:rsidR="00693D75" w:rsidRPr="00281C39">
        <w:rPr>
          <w:rFonts w:ascii="Arial" w:eastAsia="Times New Roman" w:hAnsi="Arial" w:cs="Arial"/>
          <w:bCs/>
          <w:kern w:val="36"/>
        </w:rPr>
        <w:t xml:space="preserve"> </w:t>
      </w:r>
      <w:sdt>
        <w:sdtPr>
          <w:rPr>
            <w:rFonts w:ascii="Arial" w:eastAsia="Times New Roman" w:hAnsi="Arial" w:cs="Arial"/>
            <w:bCs/>
            <w:kern w:val="36"/>
          </w:rPr>
          <w:id w:val="-1252816212"/>
          <w:citation/>
        </w:sdtPr>
        <w:sdtContent>
          <w:r w:rsidR="00693D75" w:rsidRPr="00281C39">
            <w:rPr>
              <w:rFonts w:ascii="Arial" w:eastAsia="Times New Roman" w:hAnsi="Arial" w:cs="Arial"/>
              <w:bCs/>
              <w:kern w:val="36"/>
            </w:rPr>
            <w:fldChar w:fldCharType="begin"/>
          </w:r>
          <w:r w:rsidR="00693D75" w:rsidRPr="00281C39">
            <w:rPr>
              <w:rFonts w:ascii="Arial" w:eastAsia="Times New Roman" w:hAnsi="Arial" w:cs="Arial"/>
              <w:bCs/>
              <w:kern w:val="36"/>
            </w:rPr>
            <w:instrText xml:space="preserve"> CITATION Min22 \l 1033 </w:instrText>
          </w:r>
          <w:r w:rsidR="00693D75" w:rsidRPr="00281C39">
            <w:rPr>
              <w:rFonts w:ascii="Arial" w:eastAsia="Times New Roman" w:hAnsi="Arial" w:cs="Arial"/>
              <w:bCs/>
              <w:kern w:val="36"/>
            </w:rPr>
            <w:fldChar w:fldCharType="separate"/>
          </w:r>
          <w:r w:rsidR="00693D75" w:rsidRPr="00281C39">
            <w:rPr>
              <w:rFonts w:ascii="Arial" w:eastAsia="Times New Roman" w:hAnsi="Arial" w:cs="Arial"/>
              <w:noProof/>
              <w:kern w:val="36"/>
            </w:rPr>
            <w:t>(Mind, 2022)</w:t>
          </w:r>
          <w:r w:rsidR="00693D75"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4EE240D7" w14:textId="13BA7615" w:rsidR="0022039D" w:rsidRDefault="00C267D6" w:rsidP="00AD4038">
      <w:pPr>
        <w:spacing w:before="100" w:beforeAutospacing="1" w:after="100" w:afterAutospacing="1" w:line="360" w:lineRule="auto"/>
        <w:jc w:val="both"/>
        <w:rPr>
          <w:rFonts w:ascii="Arial" w:eastAsia="Times New Roman" w:hAnsi="Arial" w:cs="Arial"/>
          <w:bCs/>
          <w:kern w:val="36"/>
        </w:rPr>
      </w:pPr>
      <w:r w:rsidRPr="00281C39">
        <w:rPr>
          <w:rFonts w:ascii="Arial" w:eastAsia="Times New Roman" w:hAnsi="Arial" w:cs="Arial"/>
          <w:bCs/>
          <w:kern w:val="36"/>
        </w:rPr>
        <w:t xml:space="preserve">Professional practice ought to undertake a holistic strategy to despair management. Healthcare experts want to focus on lifestyle </w:t>
      </w:r>
      <w:r w:rsidR="00037F8F" w:rsidRPr="00281C39">
        <w:rPr>
          <w:rFonts w:ascii="Arial" w:eastAsia="Times New Roman" w:hAnsi="Arial" w:cs="Arial"/>
          <w:bCs/>
          <w:kern w:val="36"/>
        </w:rPr>
        <w:t>behaviors</w:t>
      </w:r>
      <w:r w:rsidRPr="00281C39">
        <w:rPr>
          <w:rFonts w:ascii="Arial" w:eastAsia="Times New Roman" w:hAnsi="Arial" w:cs="Arial"/>
          <w:bCs/>
          <w:kern w:val="36"/>
        </w:rPr>
        <w:t>, social instances, and assist networks when developing care plans. Strengthening collaboration between healthcare providers, social services, and community organisations can also improve effects for guys and ladies experiencing depression</w:t>
      </w:r>
      <w:r w:rsidR="00693D75" w:rsidRPr="00281C39">
        <w:rPr>
          <w:rFonts w:ascii="Arial" w:eastAsia="Times New Roman" w:hAnsi="Arial" w:cs="Arial"/>
          <w:bCs/>
          <w:kern w:val="36"/>
        </w:rPr>
        <w:t xml:space="preserve"> </w:t>
      </w:r>
      <w:sdt>
        <w:sdtPr>
          <w:rPr>
            <w:rFonts w:ascii="Arial" w:eastAsia="Times New Roman" w:hAnsi="Arial" w:cs="Arial"/>
            <w:bCs/>
            <w:kern w:val="36"/>
          </w:rPr>
          <w:id w:val="72016174"/>
          <w:citation/>
        </w:sdtPr>
        <w:sdtContent>
          <w:r w:rsidR="00693D75" w:rsidRPr="00281C39">
            <w:rPr>
              <w:rFonts w:ascii="Arial" w:eastAsia="Times New Roman" w:hAnsi="Arial" w:cs="Arial"/>
              <w:bCs/>
              <w:kern w:val="36"/>
            </w:rPr>
            <w:fldChar w:fldCharType="begin"/>
          </w:r>
          <w:r w:rsidR="00693D75" w:rsidRPr="00281C39">
            <w:rPr>
              <w:rFonts w:ascii="Arial" w:eastAsia="Times New Roman" w:hAnsi="Arial" w:cs="Arial"/>
              <w:bCs/>
              <w:kern w:val="36"/>
            </w:rPr>
            <w:instrText xml:space="preserve"> CITATION Off231 \l 1033 </w:instrText>
          </w:r>
          <w:r w:rsidR="00693D75" w:rsidRPr="00281C39">
            <w:rPr>
              <w:rFonts w:ascii="Arial" w:eastAsia="Times New Roman" w:hAnsi="Arial" w:cs="Arial"/>
              <w:bCs/>
              <w:kern w:val="36"/>
            </w:rPr>
            <w:fldChar w:fldCharType="separate"/>
          </w:r>
          <w:r w:rsidR="00693D75" w:rsidRPr="00281C39">
            <w:rPr>
              <w:rFonts w:ascii="Arial" w:eastAsia="Times New Roman" w:hAnsi="Arial" w:cs="Arial"/>
              <w:noProof/>
              <w:kern w:val="36"/>
            </w:rPr>
            <w:t>(Office for National Statistics, 2023)</w:t>
          </w:r>
          <w:r w:rsidR="00693D75" w:rsidRPr="00281C39">
            <w:rPr>
              <w:rFonts w:ascii="Arial" w:eastAsia="Times New Roman" w:hAnsi="Arial" w:cs="Arial"/>
              <w:bCs/>
              <w:kern w:val="36"/>
            </w:rPr>
            <w:fldChar w:fldCharType="end"/>
          </w:r>
        </w:sdtContent>
      </w:sdt>
      <w:r w:rsidRPr="00281C39">
        <w:rPr>
          <w:rFonts w:ascii="Arial" w:eastAsia="Times New Roman" w:hAnsi="Arial" w:cs="Arial"/>
          <w:bCs/>
          <w:kern w:val="36"/>
        </w:rPr>
        <w:t>.</w:t>
      </w:r>
    </w:p>
    <w:p w14:paraId="58DE5C49" w14:textId="77777777" w:rsidR="00267765" w:rsidRDefault="00267765" w:rsidP="00AD4038">
      <w:pPr>
        <w:spacing w:before="100" w:beforeAutospacing="1" w:after="100" w:afterAutospacing="1" w:line="360" w:lineRule="auto"/>
        <w:jc w:val="both"/>
        <w:rPr>
          <w:rFonts w:ascii="Arial" w:eastAsia="Times New Roman" w:hAnsi="Arial" w:cs="Arial"/>
          <w:bCs/>
          <w:kern w:val="36"/>
        </w:rPr>
      </w:pPr>
    </w:p>
    <w:p w14:paraId="658730BD" w14:textId="77777777" w:rsidR="0002622D" w:rsidRDefault="0002622D" w:rsidP="00AD4038">
      <w:pPr>
        <w:spacing w:before="100" w:beforeAutospacing="1" w:after="100" w:afterAutospacing="1" w:line="360" w:lineRule="auto"/>
        <w:jc w:val="both"/>
        <w:rPr>
          <w:rFonts w:ascii="Arial" w:eastAsia="Times New Roman" w:hAnsi="Arial" w:cs="Arial"/>
          <w:bCs/>
          <w:kern w:val="36"/>
        </w:rPr>
      </w:pPr>
    </w:p>
    <w:p w14:paraId="0E65A2CC" w14:textId="77777777" w:rsidR="0002622D" w:rsidRDefault="0002622D" w:rsidP="00AD4038">
      <w:pPr>
        <w:spacing w:before="100" w:beforeAutospacing="1" w:after="100" w:afterAutospacing="1" w:line="360" w:lineRule="auto"/>
        <w:jc w:val="both"/>
        <w:rPr>
          <w:rFonts w:ascii="Arial" w:eastAsia="Times New Roman" w:hAnsi="Arial" w:cs="Arial"/>
          <w:bCs/>
          <w:kern w:val="36"/>
        </w:rPr>
      </w:pPr>
    </w:p>
    <w:p w14:paraId="6C23214E" w14:textId="77777777" w:rsidR="0002622D" w:rsidRDefault="0002622D" w:rsidP="00AD4038">
      <w:pPr>
        <w:spacing w:before="100" w:beforeAutospacing="1" w:after="100" w:afterAutospacing="1" w:line="360" w:lineRule="auto"/>
        <w:jc w:val="both"/>
        <w:rPr>
          <w:rFonts w:ascii="Arial" w:eastAsia="Times New Roman" w:hAnsi="Arial" w:cs="Arial"/>
          <w:bCs/>
          <w:kern w:val="36"/>
        </w:rPr>
      </w:pPr>
    </w:p>
    <w:bookmarkStart w:id="7" w:name="_Toc225450753" w:displacedByCustomXml="next"/>
    <w:sdt>
      <w:sdtPr>
        <w:rPr>
          <w:rFonts w:asciiTheme="minorHAnsi" w:eastAsiaTheme="minorHAnsi" w:hAnsiTheme="minorHAnsi" w:cstheme="minorBidi"/>
          <w:b w:val="0"/>
          <w:bCs w:val="0"/>
          <w:color w:val="auto"/>
          <w:sz w:val="22"/>
          <w:szCs w:val="22"/>
        </w:rPr>
        <w:id w:val="-281889713"/>
        <w:docPartObj>
          <w:docPartGallery w:val="Bibliographies"/>
          <w:docPartUnique/>
        </w:docPartObj>
      </w:sdtPr>
      <w:sdtEndPr>
        <w:rPr>
          <w:rFonts w:ascii="Arial" w:hAnsi="Arial" w:cs="Arial"/>
        </w:rPr>
      </w:sdtEndPr>
      <w:sdtContent>
        <w:p w14:paraId="1AC1AC31" w14:textId="77777777" w:rsidR="0002622D" w:rsidRDefault="0002622D" w:rsidP="0002622D">
          <w:pPr>
            <w:pStyle w:val="Heading1"/>
            <w:jc w:val="center"/>
            <w:rPr>
              <w:color w:val="auto"/>
            </w:rPr>
          </w:pPr>
          <w:r w:rsidRPr="0002622D">
            <w:rPr>
              <w:color w:val="auto"/>
            </w:rPr>
            <w:t>References</w:t>
          </w:r>
          <w:bookmarkEnd w:id="7"/>
        </w:p>
        <w:p w14:paraId="12F79B36" w14:textId="77777777" w:rsidR="0002622D" w:rsidRPr="0002622D" w:rsidRDefault="0002622D" w:rsidP="0002622D"/>
        <w:sdt>
          <w:sdtPr>
            <w:id w:val="111145805"/>
            <w:bibliography/>
          </w:sdtPr>
          <w:sdtEndPr>
            <w:rPr>
              <w:rFonts w:ascii="Arial" w:hAnsi="Arial" w:cs="Arial"/>
            </w:rPr>
          </w:sdtEndPr>
          <w:sdtContent>
            <w:p w14:paraId="400A1E10"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rPr>
                <w:fldChar w:fldCharType="begin"/>
              </w:r>
              <w:r w:rsidRPr="0002622D">
                <w:rPr>
                  <w:rFonts w:ascii="Arial" w:hAnsi="Arial" w:cs="Arial"/>
                </w:rPr>
                <w:instrText xml:space="preserve"> BIBLIOGRAPHY </w:instrText>
              </w:r>
              <w:r w:rsidRPr="0002622D">
                <w:rPr>
                  <w:rFonts w:ascii="Arial" w:hAnsi="Arial" w:cs="Arial"/>
                </w:rPr>
                <w:fldChar w:fldCharType="separate"/>
              </w:r>
              <w:r w:rsidRPr="0002622D">
                <w:rPr>
                  <w:rFonts w:ascii="Arial" w:hAnsi="Arial" w:cs="Arial"/>
                  <w:noProof/>
                </w:rPr>
                <w:t xml:space="preserve">Bäuerle et al., A. T. (2020). Increased generalized anxiety, depression and distress during the COVID-19 pandemic: A cross-sectional study in Germany. Journal of. </w:t>
              </w:r>
              <w:r w:rsidRPr="0002622D">
                <w:rPr>
                  <w:rFonts w:ascii="Arial" w:hAnsi="Arial" w:cs="Arial"/>
                  <w:i/>
                  <w:iCs/>
                  <w:noProof/>
                </w:rPr>
                <w:t>https://doi.org/10.1093/pubmed/fdaa106</w:t>
              </w:r>
              <w:r w:rsidRPr="0002622D">
                <w:rPr>
                  <w:rFonts w:ascii="Arial" w:hAnsi="Arial" w:cs="Arial"/>
                  <w:noProof/>
                </w:rPr>
                <w:t>.</w:t>
              </w:r>
            </w:p>
            <w:p w14:paraId="5F303589"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Centre for Mental Health. (2023). The economic and social costs of mental health problems. </w:t>
              </w:r>
              <w:r w:rsidRPr="0002622D">
                <w:rPr>
                  <w:rFonts w:ascii="Arial" w:hAnsi="Arial" w:cs="Arial"/>
                  <w:i/>
                  <w:iCs/>
                  <w:noProof/>
                </w:rPr>
                <w:t>https://www.centreformentalhealth.org.uk</w:t>
              </w:r>
              <w:r w:rsidRPr="0002622D">
                <w:rPr>
                  <w:rFonts w:ascii="Arial" w:hAnsi="Arial" w:cs="Arial"/>
                  <w:noProof/>
                </w:rPr>
                <w:t>.</w:t>
              </w:r>
            </w:p>
            <w:p w14:paraId="5782ADEC"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Cipriani et al., A. F. (2021). Comparative efficacy and acceptability of antidepressant drugs for major depressive disorder in adults.</w:t>
              </w:r>
            </w:p>
            <w:p w14:paraId="4B5718D1"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Clark, D. M. (2023). Realising the mass public benefit of evidence-based psychological therapies: The IAPT programme. </w:t>
              </w:r>
              <w:r w:rsidRPr="0002622D">
                <w:rPr>
                  <w:rFonts w:ascii="Arial" w:hAnsi="Arial" w:cs="Arial"/>
                  <w:i/>
                  <w:iCs/>
                  <w:noProof/>
                </w:rPr>
                <w:t>https://www.nature.com/articles/s41380-023-01992-2</w:t>
              </w:r>
              <w:r w:rsidRPr="0002622D">
                <w:rPr>
                  <w:rFonts w:ascii="Arial" w:hAnsi="Arial" w:cs="Arial"/>
                  <w:noProof/>
                </w:rPr>
                <w:t>.</w:t>
              </w:r>
            </w:p>
            <w:p w14:paraId="675FDAD9"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Cuijpers et al., P. K. (2021). Psychological treatment of depression in primary care. </w:t>
              </w:r>
              <w:r w:rsidRPr="0002622D">
                <w:rPr>
                  <w:rFonts w:ascii="Arial" w:hAnsi="Arial" w:cs="Arial"/>
                  <w:i/>
                  <w:iCs/>
                  <w:noProof/>
                </w:rPr>
                <w:t xml:space="preserve">https://pubmed.ncbi.nlm.nih.gov/33471480/ </w:t>
              </w:r>
              <w:r w:rsidRPr="0002622D">
                <w:rPr>
                  <w:rFonts w:ascii="Arial" w:hAnsi="Arial" w:cs="Arial"/>
                  <w:noProof/>
                </w:rPr>
                <w:t>.</w:t>
              </w:r>
            </w:p>
            <w:p w14:paraId="635B9743"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Daly, M. S. (2021). Depression reported by UK adults in 2019 and during the COVID-19 pandemic in 2020. Journal of Affective Disorders, 278, 131–135. </w:t>
              </w:r>
              <w:r w:rsidRPr="0002622D">
                <w:rPr>
                  <w:rFonts w:ascii="Arial" w:hAnsi="Arial" w:cs="Arial"/>
                  <w:i/>
                  <w:iCs/>
                  <w:noProof/>
                </w:rPr>
                <w:t xml:space="preserve">https://pubmed.ncbi.nlm.nih.gov/32956962/ </w:t>
              </w:r>
              <w:r w:rsidRPr="0002622D">
                <w:rPr>
                  <w:rFonts w:ascii="Arial" w:hAnsi="Arial" w:cs="Arial"/>
                  <w:noProof/>
                </w:rPr>
                <w:t>.</w:t>
              </w:r>
            </w:p>
            <w:p w14:paraId="4BC6DCC6"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Ettman et al., C. A. (2020). Prevalence of depression symptoms before and during the COVID-19 pandemic. JAMA Network Open, 3(9). </w:t>
              </w:r>
              <w:r w:rsidRPr="0002622D">
                <w:rPr>
                  <w:rFonts w:ascii="Arial" w:hAnsi="Arial" w:cs="Arial"/>
                  <w:i/>
                  <w:iCs/>
                  <w:noProof/>
                </w:rPr>
                <w:t xml:space="preserve">https://jamanetwork.com/journals/jamanetworkopen/fullarticle/2770146 </w:t>
              </w:r>
              <w:r w:rsidRPr="0002622D">
                <w:rPr>
                  <w:rFonts w:ascii="Arial" w:hAnsi="Arial" w:cs="Arial"/>
                  <w:noProof/>
                </w:rPr>
                <w:t>.</w:t>
              </w:r>
            </w:p>
            <w:p w14:paraId="2710864D"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Firth et al., J. S. (2020). Lifestyle psychiatry: The role of lifestyle factors in mental health treatment. </w:t>
              </w:r>
              <w:r w:rsidRPr="0002622D">
                <w:rPr>
                  <w:rFonts w:ascii="Arial" w:hAnsi="Arial" w:cs="Arial"/>
                  <w:i/>
                  <w:iCs/>
                  <w:noProof/>
                </w:rPr>
                <w:t>https://pubmed.ncbi.nlm.nih.gov/32154798/</w:t>
              </w:r>
              <w:r w:rsidRPr="0002622D">
                <w:rPr>
                  <w:rFonts w:ascii="Arial" w:hAnsi="Arial" w:cs="Arial"/>
                  <w:noProof/>
                </w:rPr>
                <w:t>.</w:t>
              </w:r>
            </w:p>
            <w:p w14:paraId="3FFD00CE"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Huang, Y. Z. (2021). Mental health burden during the COVID-19 pandemic: Evidence from depression and anxiety studies. Psychiatry Research, 295. </w:t>
              </w:r>
              <w:r w:rsidRPr="0002622D">
                <w:rPr>
                  <w:rFonts w:ascii="Arial" w:hAnsi="Arial" w:cs="Arial"/>
                  <w:i/>
                  <w:iCs/>
                  <w:noProof/>
                </w:rPr>
                <w:t xml:space="preserve">https://pubmed.ncbi.nlm.nih.gov/33038480/ </w:t>
              </w:r>
              <w:r w:rsidRPr="0002622D">
                <w:rPr>
                  <w:rFonts w:ascii="Arial" w:hAnsi="Arial" w:cs="Arial"/>
                  <w:noProof/>
                </w:rPr>
                <w:t>.</w:t>
              </w:r>
            </w:p>
            <w:p w14:paraId="6814A797"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Karyotaki et al., E. E. (2021). Internet-based cognitive behavioural therapy for depression: A systematic review and meta-analysis. JAMA Psychiatry, 78(4), 361–371. </w:t>
              </w:r>
              <w:r w:rsidRPr="0002622D">
                <w:rPr>
                  <w:rFonts w:ascii="Arial" w:hAnsi="Arial" w:cs="Arial"/>
                  <w:i/>
                  <w:iCs/>
                  <w:noProof/>
                </w:rPr>
                <w:t>https://jamanetwork.com/journals/jamapsychiatry/fullarticle/2774861</w:t>
              </w:r>
              <w:r w:rsidRPr="0002622D">
                <w:rPr>
                  <w:rFonts w:ascii="Arial" w:hAnsi="Arial" w:cs="Arial"/>
                  <w:noProof/>
                </w:rPr>
                <w:t>.</w:t>
              </w:r>
            </w:p>
            <w:p w14:paraId="7B6E3401"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lastRenderedPageBreak/>
                <w:t xml:space="preserve">Leightley et al., D. W. (2022). Identifying depression in the UK population using digital mental health data. JMIR Mental Health, 9(2). </w:t>
              </w:r>
              <w:r w:rsidRPr="0002622D">
                <w:rPr>
                  <w:rFonts w:ascii="Arial" w:hAnsi="Arial" w:cs="Arial"/>
                  <w:i/>
                  <w:iCs/>
                  <w:noProof/>
                </w:rPr>
                <w:t>https://mental.jmir.org/2022/2/e30546/</w:t>
              </w:r>
              <w:r w:rsidRPr="0002622D">
                <w:rPr>
                  <w:rFonts w:ascii="Arial" w:hAnsi="Arial" w:cs="Arial"/>
                  <w:noProof/>
                </w:rPr>
                <w:t>.</w:t>
              </w:r>
            </w:p>
            <w:p w14:paraId="4DCDF6A2"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McManus et al., S. B. (2022). Mental health and wellbeing in England: Adult Psychiatric Morbidity Survey. </w:t>
              </w:r>
              <w:r w:rsidRPr="0002622D">
                <w:rPr>
                  <w:rFonts w:ascii="Arial" w:hAnsi="Arial" w:cs="Arial"/>
                  <w:i/>
                  <w:iCs/>
                  <w:noProof/>
                </w:rPr>
                <w:t>https://digital.nhs.uk/data-and-information/publications</w:t>
              </w:r>
              <w:r w:rsidRPr="0002622D">
                <w:rPr>
                  <w:rFonts w:ascii="Arial" w:hAnsi="Arial" w:cs="Arial"/>
                  <w:noProof/>
                </w:rPr>
                <w:t>.</w:t>
              </w:r>
            </w:p>
            <w:p w14:paraId="717B90D2"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Mind. (2022). Depression and mental health statistics in the United Kingdom. Mind Charity Report. </w:t>
              </w:r>
              <w:r w:rsidRPr="0002622D">
                <w:rPr>
                  <w:rFonts w:ascii="Arial" w:hAnsi="Arial" w:cs="Arial"/>
                  <w:i/>
                  <w:iCs/>
                  <w:noProof/>
                </w:rPr>
                <w:t xml:space="preserve">https://www.mind.org.uk/information-support/types-of-mental-health-problems/depression </w:t>
              </w:r>
              <w:r w:rsidRPr="0002622D">
                <w:rPr>
                  <w:rFonts w:ascii="Arial" w:hAnsi="Arial" w:cs="Arial"/>
                  <w:noProof/>
                </w:rPr>
                <w:t>.</w:t>
              </w:r>
            </w:p>
            <w:p w14:paraId="2C6FBEAD"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National Institute for Health and Care Excellence. (2022). Depression in adults: Treatment and management. </w:t>
              </w:r>
              <w:r w:rsidRPr="0002622D">
                <w:rPr>
                  <w:rFonts w:ascii="Arial" w:hAnsi="Arial" w:cs="Arial"/>
                  <w:i/>
                  <w:iCs/>
                  <w:noProof/>
                </w:rPr>
                <w:t>https://www.nice.org.uk/guidance/ng222</w:t>
              </w:r>
              <w:r w:rsidRPr="0002622D">
                <w:rPr>
                  <w:rFonts w:ascii="Arial" w:hAnsi="Arial" w:cs="Arial"/>
                  <w:noProof/>
                </w:rPr>
                <w:t>.</w:t>
              </w:r>
            </w:p>
            <w:p w14:paraId="55F2CC63"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NHS Digital. (2023). Adult psychiatric morbidity survey: Survey of mental health and wellbeing in England. </w:t>
              </w:r>
              <w:r w:rsidRPr="0002622D">
                <w:rPr>
                  <w:rFonts w:ascii="Arial" w:hAnsi="Arial" w:cs="Arial"/>
                  <w:i/>
                  <w:iCs/>
                  <w:noProof/>
                </w:rPr>
                <w:t xml:space="preserve">https://digital.nhs.uk/data-and-information </w:t>
              </w:r>
              <w:r w:rsidRPr="0002622D">
                <w:rPr>
                  <w:rFonts w:ascii="Arial" w:hAnsi="Arial" w:cs="Arial"/>
                  <w:noProof/>
                </w:rPr>
                <w:t>.</w:t>
              </w:r>
            </w:p>
            <w:p w14:paraId="5E97CE20"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NHS England. (2020). NHS Long Term Plan. </w:t>
              </w:r>
              <w:r w:rsidRPr="0002622D">
                <w:rPr>
                  <w:rFonts w:ascii="Arial" w:hAnsi="Arial" w:cs="Arial"/>
                  <w:i/>
                  <w:iCs/>
                  <w:noProof/>
                </w:rPr>
                <w:t>https://www.longtermplan.nhs.uk</w:t>
              </w:r>
              <w:r w:rsidRPr="0002622D">
                <w:rPr>
                  <w:rFonts w:ascii="Arial" w:hAnsi="Arial" w:cs="Arial"/>
                  <w:noProof/>
                </w:rPr>
                <w:t>.</w:t>
              </w:r>
            </w:p>
            <w:p w14:paraId="00CB8B81"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Office for National Statistics. (2023). Depression in adults in Great Britain: Trends and analysis. </w:t>
              </w:r>
              <w:r w:rsidRPr="0002622D">
                <w:rPr>
                  <w:rFonts w:ascii="Arial" w:hAnsi="Arial" w:cs="Arial"/>
                  <w:i/>
                  <w:iCs/>
                  <w:noProof/>
                </w:rPr>
                <w:t>https://www.ons.gov.uk/peoplepopulationandcommunity/wellbeing</w:t>
              </w:r>
              <w:r w:rsidRPr="0002622D">
                <w:rPr>
                  <w:rFonts w:ascii="Arial" w:hAnsi="Arial" w:cs="Arial"/>
                  <w:noProof/>
                </w:rPr>
                <w:t>.</w:t>
              </w:r>
            </w:p>
            <w:p w14:paraId="1BB37A3B"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Pierce et al., M. H. (2020). Mental health before and during the COVID-19 pandemic: Longitudinal probability sample survey of the UK population. </w:t>
              </w:r>
              <w:r w:rsidRPr="0002622D">
                <w:rPr>
                  <w:rFonts w:ascii="Arial" w:hAnsi="Arial" w:cs="Arial"/>
                  <w:i/>
                  <w:iCs/>
                  <w:noProof/>
                </w:rPr>
                <w:t>https://www.thelancet.com/journals/lanpsy/article/PIIS2215-0366(20)30308-4/fulltext</w:t>
              </w:r>
              <w:r w:rsidRPr="0002622D">
                <w:rPr>
                  <w:rFonts w:ascii="Arial" w:hAnsi="Arial" w:cs="Arial"/>
                  <w:noProof/>
                </w:rPr>
                <w:t>.</w:t>
              </w:r>
            </w:p>
            <w:p w14:paraId="4F64DCE9"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Torous et al., J. B.-J. (2021). The growing field of digital psychiatry: Current evidence and future directions. </w:t>
              </w:r>
              <w:r w:rsidRPr="0002622D">
                <w:rPr>
                  <w:rFonts w:ascii="Arial" w:hAnsi="Arial" w:cs="Arial"/>
                  <w:i/>
                  <w:iCs/>
                  <w:noProof/>
                </w:rPr>
                <w:t>https://pubmed.ncbi.nlm.nih.gov/33752802/</w:t>
              </w:r>
              <w:r w:rsidRPr="0002622D">
                <w:rPr>
                  <w:rFonts w:ascii="Arial" w:hAnsi="Arial" w:cs="Arial"/>
                  <w:noProof/>
                </w:rPr>
                <w:t>.</w:t>
              </w:r>
            </w:p>
            <w:p w14:paraId="6B7BB3D1" w14:textId="77777777" w:rsidR="0002622D" w:rsidRPr="0002622D" w:rsidRDefault="0002622D" w:rsidP="0002622D">
              <w:pPr>
                <w:pStyle w:val="Bibliography"/>
                <w:spacing w:line="360" w:lineRule="auto"/>
                <w:ind w:left="720" w:hanging="720"/>
                <w:rPr>
                  <w:rFonts w:ascii="Arial" w:hAnsi="Arial" w:cs="Arial"/>
                  <w:noProof/>
                </w:rPr>
              </w:pPr>
              <w:r w:rsidRPr="0002622D">
                <w:rPr>
                  <w:rFonts w:ascii="Arial" w:hAnsi="Arial" w:cs="Arial"/>
                  <w:noProof/>
                </w:rPr>
                <w:t xml:space="preserve">World Health Organization. (2023). Depression: Fact sheet. </w:t>
              </w:r>
              <w:r w:rsidRPr="0002622D">
                <w:rPr>
                  <w:rFonts w:ascii="Arial" w:hAnsi="Arial" w:cs="Arial"/>
                  <w:i/>
                  <w:iCs/>
                  <w:noProof/>
                </w:rPr>
                <w:t xml:space="preserve">https://www.who.int/news-room/fact-sheets/detail/depression </w:t>
              </w:r>
              <w:r w:rsidRPr="0002622D">
                <w:rPr>
                  <w:rFonts w:ascii="Arial" w:hAnsi="Arial" w:cs="Arial"/>
                  <w:noProof/>
                </w:rPr>
                <w:t>.</w:t>
              </w:r>
            </w:p>
            <w:p w14:paraId="03AE40EE" w14:textId="77777777" w:rsidR="0002622D" w:rsidRPr="0002622D" w:rsidRDefault="0002622D" w:rsidP="0002622D">
              <w:pPr>
                <w:spacing w:line="360" w:lineRule="auto"/>
                <w:rPr>
                  <w:rFonts w:ascii="Arial" w:hAnsi="Arial" w:cs="Arial"/>
                </w:rPr>
              </w:pPr>
              <w:r w:rsidRPr="0002622D">
                <w:rPr>
                  <w:rFonts w:ascii="Arial" w:hAnsi="Arial" w:cs="Arial"/>
                  <w:b/>
                  <w:bCs/>
                  <w:noProof/>
                </w:rPr>
                <w:fldChar w:fldCharType="end"/>
              </w:r>
            </w:p>
          </w:sdtContent>
        </w:sdt>
      </w:sdtContent>
    </w:sdt>
    <w:p w14:paraId="4EFDA26F" w14:textId="77777777" w:rsidR="0002622D" w:rsidRPr="0002622D" w:rsidRDefault="0002622D" w:rsidP="0002622D">
      <w:pPr>
        <w:spacing w:before="100" w:beforeAutospacing="1" w:after="100" w:afterAutospacing="1" w:line="360" w:lineRule="auto"/>
        <w:jc w:val="both"/>
        <w:rPr>
          <w:rFonts w:ascii="Arial" w:eastAsia="Times New Roman" w:hAnsi="Arial" w:cs="Arial"/>
        </w:rPr>
      </w:pPr>
    </w:p>
    <w:p w14:paraId="734D4A19" w14:textId="77777777" w:rsidR="007422A1" w:rsidRPr="0002622D" w:rsidRDefault="007422A1" w:rsidP="0002622D">
      <w:pPr>
        <w:spacing w:before="100" w:beforeAutospacing="1" w:after="100" w:afterAutospacing="1" w:line="360" w:lineRule="auto"/>
        <w:jc w:val="both"/>
        <w:rPr>
          <w:rFonts w:ascii="Arial" w:eastAsia="Times New Roman" w:hAnsi="Arial" w:cs="Arial"/>
        </w:rPr>
      </w:pPr>
    </w:p>
    <w:p w14:paraId="77208FC0" w14:textId="77777777" w:rsidR="007422A1" w:rsidRPr="0002622D" w:rsidRDefault="007422A1" w:rsidP="0002622D">
      <w:pPr>
        <w:spacing w:after="0" w:line="360" w:lineRule="auto"/>
        <w:jc w:val="both"/>
        <w:rPr>
          <w:rFonts w:ascii="Arial" w:eastAsia="Times New Roman" w:hAnsi="Arial" w:cs="Arial"/>
        </w:rPr>
      </w:pPr>
    </w:p>
    <w:sectPr w:rsidR="007422A1" w:rsidRPr="0002622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8787B" w14:textId="77777777" w:rsidR="00105459" w:rsidRDefault="00105459" w:rsidP="00281C39">
      <w:pPr>
        <w:spacing w:after="0" w:line="240" w:lineRule="auto"/>
      </w:pPr>
      <w:r>
        <w:separator/>
      </w:r>
    </w:p>
  </w:endnote>
  <w:endnote w:type="continuationSeparator" w:id="0">
    <w:p w14:paraId="5B7D0932" w14:textId="77777777" w:rsidR="00105459" w:rsidRDefault="00105459" w:rsidP="00281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B482B" w14:textId="77777777" w:rsidR="00105459" w:rsidRDefault="00105459" w:rsidP="00281C39">
      <w:pPr>
        <w:spacing w:after="0" w:line="240" w:lineRule="auto"/>
      </w:pPr>
      <w:r>
        <w:separator/>
      </w:r>
    </w:p>
  </w:footnote>
  <w:footnote w:type="continuationSeparator" w:id="0">
    <w:p w14:paraId="1783BEB1" w14:textId="77777777" w:rsidR="00105459" w:rsidRDefault="00105459" w:rsidP="00281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5593306"/>
      <w:docPartObj>
        <w:docPartGallery w:val="Page Numbers (Top of Page)"/>
        <w:docPartUnique/>
      </w:docPartObj>
    </w:sdtPr>
    <w:sdtEndPr>
      <w:rPr>
        <w:noProof/>
      </w:rPr>
    </w:sdtEndPr>
    <w:sdtContent>
      <w:p w14:paraId="54255685" w14:textId="77777777" w:rsidR="00281C39" w:rsidRDefault="00281C39">
        <w:pPr>
          <w:pStyle w:val="Header"/>
          <w:jc w:val="right"/>
        </w:pPr>
        <w:r>
          <w:fldChar w:fldCharType="begin"/>
        </w:r>
        <w:r>
          <w:instrText xml:space="preserve"> PAGE   \* MERGEFORMAT </w:instrText>
        </w:r>
        <w:r>
          <w:fldChar w:fldCharType="separate"/>
        </w:r>
        <w:r w:rsidR="005254C9">
          <w:rPr>
            <w:noProof/>
          </w:rPr>
          <w:t>16</w:t>
        </w:r>
        <w:r>
          <w:rPr>
            <w:noProof/>
          </w:rPr>
          <w:fldChar w:fldCharType="end"/>
        </w:r>
      </w:p>
    </w:sdtContent>
  </w:sdt>
  <w:p w14:paraId="37750F4D" w14:textId="77777777" w:rsidR="00281C39" w:rsidRDefault="00281C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20106"/>
    <w:multiLevelType w:val="multilevel"/>
    <w:tmpl w:val="019C3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C37A8"/>
    <w:multiLevelType w:val="multilevel"/>
    <w:tmpl w:val="EEF4A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526298"/>
    <w:multiLevelType w:val="multilevel"/>
    <w:tmpl w:val="582CF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8D05CA"/>
    <w:multiLevelType w:val="multilevel"/>
    <w:tmpl w:val="A0462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B7248D"/>
    <w:multiLevelType w:val="multilevel"/>
    <w:tmpl w:val="E5800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DB4EB3"/>
    <w:multiLevelType w:val="multilevel"/>
    <w:tmpl w:val="FCD87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048824">
    <w:abstractNumId w:val="3"/>
  </w:num>
  <w:num w:numId="2" w16cid:durableId="20522835">
    <w:abstractNumId w:val="0"/>
  </w:num>
  <w:num w:numId="3" w16cid:durableId="712388828">
    <w:abstractNumId w:val="1"/>
  </w:num>
  <w:num w:numId="4" w16cid:durableId="148597269">
    <w:abstractNumId w:val="4"/>
  </w:num>
  <w:num w:numId="5" w16cid:durableId="2080977133">
    <w:abstractNumId w:val="5"/>
  </w:num>
  <w:num w:numId="6" w16cid:durableId="1306360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4266B"/>
    <w:rsid w:val="0002622D"/>
    <w:rsid w:val="00037F8F"/>
    <w:rsid w:val="0005116B"/>
    <w:rsid w:val="00084630"/>
    <w:rsid w:val="000C5A2A"/>
    <w:rsid w:val="000D2BE3"/>
    <w:rsid w:val="00105459"/>
    <w:rsid w:val="001912E3"/>
    <w:rsid w:val="00213059"/>
    <w:rsid w:val="0022039D"/>
    <w:rsid w:val="00227A65"/>
    <w:rsid w:val="00261EA0"/>
    <w:rsid w:val="002643E8"/>
    <w:rsid w:val="00267765"/>
    <w:rsid w:val="00281C39"/>
    <w:rsid w:val="002D6D8D"/>
    <w:rsid w:val="0031537D"/>
    <w:rsid w:val="0034266B"/>
    <w:rsid w:val="003A318B"/>
    <w:rsid w:val="003D1B87"/>
    <w:rsid w:val="00440B5B"/>
    <w:rsid w:val="00474723"/>
    <w:rsid w:val="005254C9"/>
    <w:rsid w:val="00537D4E"/>
    <w:rsid w:val="00596F63"/>
    <w:rsid w:val="005A0F55"/>
    <w:rsid w:val="005A59ED"/>
    <w:rsid w:val="005B4E91"/>
    <w:rsid w:val="005C5662"/>
    <w:rsid w:val="00622A63"/>
    <w:rsid w:val="00633CF9"/>
    <w:rsid w:val="00665516"/>
    <w:rsid w:val="00665D76"/>
    <w:rsid w:val="00676984"/>
    <w:rsid w:val="00676EAF"/>
    <w:rsid w:val="006815F4"/>
    <w:rsid w:val="00693D75"/>
    <w:rsid w:val="00707D40"/>
    <w:rsid w:val="007422A1"/>
    <w:rsid w:val="0078658D"/>
    <w:rsid w:val="007C5BDB"/>
    <w:rsid w:val="007D2601"/>
    <w:rsid w:val="007D7CC4"/>
    <w:rsid w:val="00830CD5"/>
    <w:rsid w:val="00872E5B"/>
    <w:rsid w:val="008939D7"/>
    <w:rsid w:val="008D0785"/>
    <w:rsid w:val="008D384D"/>
    <w:rsid w:val="008D6BCE"/>
    <w:rsid w:val="008E2D29"/>
    <w:rsid w:val="00917C9C"/>
    <w:rsid w:val="009C55A3"/>
    <w:rsid w:val="00A573FD"/>
    <w:rsid w:val="00A629CE"/>
    <w:rsid w:val="00A92D59"/>
    <w:rsid w:val="00AD4038"/>
    <w:rsid w:val="00AD50A3"/>
    <w:rsid w:val="00B02A03"/>
    <w:rsid w:val="00B238A1"/>
    <w:rsid w:val="00B31711"/>
    <w:rsid w:val="00B863CC"/>
    <w:rsid w:val="00BB4F54"/>
    <w:rsid w:val="00BD6520"/>
    <w:rsid w:val="00C267D6"/>
    <w:rsid w:val="00C26BF9"/>
    <w:rsid w:val="00C37D8C"/>
    <w:rsid w:val="00C66E73"/>
    <w:rsid w:val="00CE449D"/>
    <w:rsid w:val="00D30214"/>
    <w:rsid w:val="00D37625"/>
    <w:rsid w:val="00E26111"/>
    <w:rsid w:val="00E62A54"/>
    <w:rsid w:val="00EA317A"/>
    <w:rsid w:val="00ED542B"/>
    <w:rsid w:val="00F034C3"/>
    <w:rsid w:val="00F11243"/>
    <w:rsid w:val="00F80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33E9F"/>
  <w15:docId w15:val="{DE12D116-1D40-477B-B045-2193EE412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5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0E66"/>
    <w:pPr>
      <w:ind w:left="720"/>
      <w:contextualSpacing/>
    </w:pPr>
  </w:style>
  <w:style w:type="table" w:styleId="TableGrid">
    <w:name w:val="Table Grid"/>
    <w:basedOn w:val="TableNormal"/>
    <w:uiPriority w:val="59"/>
    <w:rsid w:val="002643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40B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0B5B"/>
    <w:rPr>
      <w:rFonts w:ascii="Tahoma" w:hAnsi="Tahoma" w:cs="Tahoma"/>
      <w:sz w:val="16"/>
      <w:szCs w:val="16"/>
    </w:rPr>
  </w:style>
  <w:style w:type="character" w:styleId="Hyperlink">
    <w:name w:val="Hyperlink"/>
    <w:basedOn w:val="DefaultParagraphFont"/>
    <w:uiPriority w:val="99"/>
    <w:unhideWhenUsed/>
    <w:rsid w:val="00440B5B"/>
    <w:rPr>
      <w:color w:val="0000FF" w:themeColor="hyperlink"/>
      <w:u w:val="single"/>
    </w:rPr>
  </w:style>
  <w:style w:type="character" w:customStyle="1" w:styleId="Heading1Char">
    <w:name w:val="Heading 1 Char"/>
    <w:basedOn w:val="DefaultParagraphFont"/>
    <w:link w:val="Heading1"/>
    <w:uiPriority w:val="9"/>
    <w:rsid w:val="0066551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281C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1C39"/>
  </w:style>
  <w:style w:type="paragraph" w:styleId="Footer">
    <w:name w:val="footer"/>
    <w:basedOn w:val="Normal"/>
    <w:link w:val="FooterChar"/>
    <w:uiPriority w:val="99"/>
    <w:unhideWhenUsed/>
    <w:rsid w:val="00281C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1C39"/>
  </w:style>
  <w:style w:type="paragraph" w:styleId="Bibliography">
    <w:name w:val="Bibliography"/>
    <w:basedOn w:val="Normal"/>
    <w:next w:val="Normal"/>
    <w:uiPriority w:val="37"/>
    <w:unhideWhenUsed/>
    <w:rsid w:val="0002622D"/>
  </w:style>
  <w:style w:type="paragraph" w:styleId="TOCHeading">
    <w:name w:val="TOC Heading"/>
    <w:basedOn w:val="Heading1"/>
    <w:next w:val="Normal"/>
    <w:uiPriority w:val="39"/>
    <w:semiHidden/>
    <w:unhideWhenUsed/>
    <w:qFormat/>
    <w:rsid w:val="00BB4F54"/>
    <w:pPr>
      <w:outlineLvl w:val="9"/>
    </w:pPr>
    <w:rPr>
      <w:lang w:eastAsia="ja-JP"/>
    </w:rPr>
  </w:style>
  <w:style w:type="paragraph" w:styleId="TOC1">
    <w:name w:val="toc 1"/>
    <w:basedOn w:val="Normal"/>
    <w:next w:val="Normal"/>
    <w:autoRedefine/>
    <w:uiPriority w:val="39"/>
    <w:unhideWhenUsed/>
    <w:rsid w:val="00BB4F5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59887">
      <w:bodyDiv w:val="1"/>
      <w:marLeft w:val="0"/>
      <w:marRight w:val="0"/>
      <w:marTop w:val="0"/>
      <w:marBottom w:val="0"/>
      <w:divBdr>
        <w:top w:val="none" w:sz="0" w:space="0" w:color="auto"/>
        <w:left w:val="none" w:sz="0" w:space="0" w:color="auto"/>
        <w:bottom w:val="none" w:sz="0" w:space="0" w:color="auto"/>
        <w:right w:val="none" w:sz="0" w:space="0" w:color="auto"/>
      </w:divBdr>
      <w:divsChild>
        <w:div w:id="855533335">
          <w:marLeft w:val="0"/>
          <w:marRight w:val="0"/>
          <w:marTop w:val="0"/>
          <w:marBottom w:val="0"/>
          <w:divBdr>
            <w:top w:val="none" w:sz="0" w:space="0" w:color="auto"/>
            <w:left w:val="none" w:sz="0" w:space="0" w:color="auto"/>
            <w:bottom w:val="none" w:sz="0" w:space="0" w:color="auto"/>
            <w:right w:val="none" w:sz="0" w:space="0" w:color="auto"/>
          </w:divBdr>
          <w:divsChild>
            <w:div w:id="165256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49630">
      <w:bodyDiv w:val="1"/>
      <w:marLeft w:val="0"/>
      <w:marRight w:val="0"/>
      <w:marTop w:val="0"/>
      <w:marBottom w:val="0"/>
      <w:divBdr>
        <w:top w:val="none" w:sz="0" w:space="0" w:color="auto"/>
        <w:left w:val="none" w:sz="0" w:space="0" w:color="auto"/>
        <w:bottom w:val="none" w:sz="0" w:space="0" w:color="auto"/>
        <w:right w:val="none" w:sz="0" w:space="0" w:color="auto"/>
      </w:divBdr>
      <w:divsChild>
        <w:div w:id="1836605585">
          <w:marLeft w:val="0"/>
          <w:marRight w:val="0"/>
          <w:marTop w:val="0"/>
          <w:marBottom w:val="0"/>
          <w:divBdr>
            <w:top w:val="none" w:sz="0" w:space="0" w:color="auto"/>
            <w:left w:val="none" w:sz="0" w:space="0" w:color="auto"/>
            <w:bottom w:val="none" w:sz="0" w:space="0" w:color="auto"/>
            <w:right w:val="none" w:sz="0" w:space="0" w:color="auto"/>
          </w:divBdr>
          <w:divsChild>
            <w:div w:id="190310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41482">
      <w:bodyDiv w:val="1"/>
      <w:marLeft w:val="0"/>
      <w:marRight w:val="0"/>
      <w:marTop w:val="0"/>
      <w:marBottom w:val="0"/>
      <w:divBdr>
        <w:top w:val="none" w:sz="0" w:space="0" w:color="auto"/>
        <w:left w:val="none" w:sz="0" w:space="0" w:color="auto"/>
        <w:bottom w:val="none" w:sz="0" w:space="0" w:color="auto"/>
        <w:right w:val="none" w:sz="0" w:space="0" w:color="auto"/>
      </w:divBdr>
    </w:div>
    <w:div w:id="461771224">
      <w:bodyDiv w:val="1"/>
      <w:marLeft w:val="0"/>
      <w:marRight w:val="0"/>
      <w:marTop w:val="0"/>
      <w:marBottom w:val="0"/>
      <w:divBdr>
        <w:top w:val="none" w:sz="0" w:space="0" w:color="auto"/>
        <w:left w:val="none" w:sz="0" w:space="0" w:color="auto"/>
        <w:bottom w:val="none" w:sz="0" w:space="0" w:color="auto"/>
        <w:right w:val="none" w:sz="0" w:space="0" w:color="auto"/>
      </w:divBdr>
    </w:div>
    <w:div w:id="552666247">
      <w:bodyDiv w:val="1"/>
      <w:marLeft w:val="0"/>
      <w:marRight w:val="0"/>
      <w:marTop w:val="0"/>
      <w:marBottom w:val="0"/>
      <w:divBdr>
        <w:top w:val="none" w:sz="0" w:space="0" w:color="auto"/>
        <w:left w:val="none" w:sz="0" w:space="0" w:color="auto"/>
        <w:bottom w:val="none" w:sz="0" w:space="0" w:color="auto"/>
        <w:right w:val="none" w:sz="0" w:space="0" w:color="auto"/>
      </w:divBdr>
    </w:div>
    <w:div w:id="647396253">
      <w:bodyDiv w:val="1"/>
      <w:marLeft w:val="0"/>
      <w:marRight w:val="0"/>
      <w:marTop w:val="0"/>
      <w:marBottom w:val="0"/>
      <w:divBdr>
        <w:top w:val="none" w:sz="0" w:space="0" w:color="auto"/>
        <w:left w:val="none" w:sz="0" w:space="0" w:color="auto"/>
        <w:bottom w:val="none" w:sz="0" w:space="0" w:color="auto"/>
        <w:right w:val="none" w:sz="0" w:space="0" w:color="auto"/>
      </w:divBdr>
    </w:div>
    <w:div w:id="864487843">
      <w:bodyDiv w:val="1"/>
      <w:marLeft w:val="0"/>
      <w:marRight w:val="0"/>
      <w:marTop w:val="0"/>
      <w:marBottom w:val="0"/>
      <w:divBdr>
        <w:top w:val="none" w:sz="0" w:space="0" w:color="auto"/>
        <w:left w:val="none" w:sz="0" w:space="0" w:color="auto"/>
        <w:bottom w:val="none" w:sz="0" w:space="0" w:color="auto"/>
        <w:right w:val="none" w:sz="0" w:space="0" w:color="auto"/>
      </w:divBdr>
      <w:divsChild>
        <w:div w:id="1392265829">
          <w:marLeft w:val="0"/>
          <w:marRight w:val="0"/>
          <w:marTop w:val="0"/>
          <w:marBottom w:val="0"/>
          <w:divBdr>
            <w:top w:val="none" w:sz="0" w:space="0" w:color="auto"/>
            <w:left w:val="none" w:sz="0" w:space="0" w:color="auto"/>
            <w:bottom w:val="none" w:sz="0" w:space="0" w:color="auto"/>
            <w:right w:val="none" w:sz="0" w:space="0" w:color="auto"/>
          </w:divBdr>
          <w:divsChild>
            <w:div w:id="286666110">
              <w:marLeft w:val="0"/>
              <w:marRight w:val="0"/>
              <w:marTop w:val="0"/>
              <w:marBottom w:val="0"/>
              <w:divBdr>
                <w:top w:val="none" w:sz="0" w:space="0" w:color="auto"/>
                <w:left w:val="none" w:sz="0" w:space="0" w:color="auto"/>
                <w:bottom w:val="none" w:sz="0" w:space="0" w:color="auto"/>
                <w:right w:val="none" w:sz="0" w:space="0" w:color="auto"/>
              </w:divBdr>
              <w:divsChild>
                <w:div w:id="1606843227">
                  <w:marLeft w:val="0"/>
                  <w:marRight w:val="0"/>
                  <w:marTop w:val="0"/>
                  <w:marBottom w:val="0"/>
                  <w:divBdr>
                    <w:top w:val="none" w:sz="0" w:space="0" w:color="auto"/>
                    <w:left w:val="none" w:sz="0" w:space="0" w:color="auto"/>
                    <w:bottom w:val="none" w:sz="0" w:space="0" w:color="auto"/>
                    <w:right w:val="none" w:sz="0" w:space="0" w:color="auto"/>
                  </w:divBdr>
                  <w:divsChild>
                    <w:div w:id="1454254629">
                      <w:marLeft w:val="0"/>
                      <w:marRight w:val="0"/>
                      <w:marTop w:val="0"/>
                      <w:marBottom w:val="0"/>
                      <w:divBdr>
                        <w:top w:val="none" w:sz="0" w:space="0" w:color="auto"/>
                        <w:left w:val="none" w:sz="0" w:space="0" w:color="auto"/>
                        <w:bottom w:val="none" w:sz="0" w:space="0" w:color="auto"/>
                        <w:right w:val="none" w:sz="0" w:space="0" w:color="auto"/>
                      </w:divBdr>
                      <w:divsChild>
                        <w:div w:id="1245455685">
                          <w:marLeft w:val="0"/>
                          <w:marRight w:val="0"/>
                          <w:marTop w:val="0"/>
                          <w:marBottom w:val="0"/>
                          <w:divBdr>
                            <w:top w:val="none" w:sz="0" w:space="0" w:color="auto"/>
                            <w:left w:val="none" w:sz="0" w:space="0" w:color="auto"/>
                            <w:bottom w:val="none" w:sz="0" w:space="0" w:color="auto"/>
                            <w:right w:val="none" w:sz="0" w:space="0" w:color="auto"/>
                          </w:divBdr>
                          <w:divsChild>
                            <w:div w:id="126510900">
                              <w:marLeft w:val="0"/>
                              <w:marRight w:val="0"/>
                              <w:marTop w:val="0"/>
                              <w:marBottom w:val="0"/>
                              <w:divBdr>
                                <w:top w:val="none" w:sz="0" w:space="0" w:color="auto"/>
                                <w:left w:val="none" w:sz="0" w:space="0" w:color="auto"/>
                                <w:bottom w:val="none" w:sz="0" w:space="0" w:color="auto"/>
                                <w:right w:val="none" w:sz="0" w:space="0" w:color="auto"/>
                              </w:divBdr>
                              <w:divsChild>
                                <w:div w:id="694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4799497">
      <w:bodyDiv w:val="1"/>
      <w:marLeft w:val="0"/>
      <w:marRight w:val="0"/>
      <w:marTop w:val="0"/>
      <w:marBottom w:val="0"/>
      <w:divBdr>
        <w:top w:val="none" w:sz="0" w:space="0" w:color="auto"/>
        <w:left w:val="none" w:sz="0" w:space="0" w:color="auto"/>
        <w:bottom w:val="none" w:sz="0" w:space="0" w:color="auto"/>
        <w:right w:val="none" w:sz="0" w:space="0" w:color="auto"/>
      </w:divBdr>
    </w:div>
    <w:div w:id="942107712">
      <w:bodyDiv w:val="1"/>
      <w:marLeft w:val="0"/>
      <w:marRight w:val="0"/>
      <w:marTop w:val="0"/>
      <w:marBottom w:val="0"/>
      <w:divBdr>
        <w:top w:val="none" w:sz="0" w:space="0" w:color="auto"/>
        <w:left w:val="none" w:sz="0" w:space="0" w:color="auto"/>
        <w:bottom w:val="none" w:sz="0" w:space="0" w:color="auto"/>
        <w:right w:val="none" w:sz="0" w:space="0" w:color="auto"/>
      </w:divBdr>
    </w:div>
    <w:div w:id="1011298236">
      <w:bodyDiv w:val="1"/>
      <w:marLeft w:val="0"/>
      <w:marRight w:val="0"/>
      <w:marTop w:val="0"/>
      <w:marBottom w:val="0"/>
      <w:divBdr>
        <w:top w:val="none" w:sz="0" w:space="0" w:color="auto"/>
        <w:left w:val="none" w:sz="0" w:space="0" w:color="auto"/>
        <w:bottom w:val="none" w:sz="0" w:space="0" w:color="auto"/>
        <w:right w:val="none" w:sz="0" w:space="0" w:color="auto"/>
      </w:divBdr>
    </w:div>
    <w:div w:id="1193961710">
      <w:bodyDiv w:val="1"/>
      <w:marLeft w:val="0"/>
      <w:marRight w:val="0"/>
      <w:marTop w:val="0"/>
      <w:marBottom w:val="0"/>
      <w:divBdr>
        <w:top w:val="none" w:sz="0" w:space="0" w:color="auto"/>
        <w:left w:val="none" w:sz="0" w:space="0" w:color="auto"/>
        <w:bottom w:val="none" w:sz="0" w:space="0" w:color="auto"/>
        <w:right w:val="none" w:sz="0" w:space="0" w:color="auto"/>
      </w:divBdr>
    </w:div>
    <w:div w:id="1356151998">
      <w:bodyDiv w:val="1"/>
      <w:marLeft w:val="0"/>
      <w:marRight w:val="0"/>
      <w:marTop w:val="0"/>
      <w:marBottom w:val="0"/>
      <w:divBdr>
        <w:top w:val="none" w:sz="0" w:space="0" w:color="auto"/>
        <w:left w:val="none" w:sz="0" w:space="0" w:color="auto"/>
        <w:bottom w:val="none" w:sz="0" w:space="0" w:color="auto"/>
        <w:right w:val="none" w:sz="0" w:space="0" w:color="auto"/>
      </w:divBdr>
    </w:div>
    <w:div w:id="1398823892">
      <w:bodyDiv w:val="1"/>
      <w:marLeft w:val="0"/>
      <w:marRight w:val="0"/>
      <w:marTop w:val="0"/>
      <w:marBottom w:val="0"/>
      <w:divBdr>
        <w:top w:val="none" w:sz="0" w:space="0" w:color="auto"/>
        <w:left w:val="none" w:sz="0" w:space="0" w:color="auto"/>
        <w:bottom w:val="none" w:sz="0" w:space="0" w:color="auto"/>
        <w:right w:val="none" w:sz="0" w:space="0" w:color="auto"/>
      </w:divBdr>
    </w:div>
    <w:div w:id="1408304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Cen23</b:Tag>
    <b:SourceType>JournalArticle</b:SourceType>
    <b:Guid>{3520462B-AFD9-4168-8790-A3DC9A1F74D3}</b:Guid>
    <b:Author>
      <b:Author>
        <b:NameList>
          <b:Person>
            <b:Last>Centre for Mental Health</b:Last>
          </b:Person>
        </b:NameList>
      </b:Author>
    </b:Author>
    <b:Title>The economic and social costs of mental health problems.</b:Title>
    <b:Year>2023</b:Year>
    <b:JournalName>https://www.centreformentalhealth.org.uk</b:JournalName>
    <b:RefOrder>4</b:RefOrder>
  </b:Source>
  <b:Source>
    <b:Tag>Cip21</b:Tag>
    <b:SourceType>JournalArticle</b:SourceType>
    <b:Guid>{E3F8C856-5C54-42E4-A9DB-73204D622DB6}</b:Guid>
    <b:Author>
      <b:Author>
        <b:NameList>
          <b:Person>
            <b:Last>Cipriani et al.</b:Last>
            <b:First>A.,</b:First>
            <b:Middle>Furukawa, T., Salanti, G., Chaimani, A., Atkinson, L., Ogawa, Y., &amp; Geddes, J</b:Middle>
          </b:Person>
        </b:NameList>
      </b:Author>
    </b:Author>
    <b:Title>Comparative efficacy and acceptability of antidepressant drugs for major depressive disorder in adults.</b:Title>
    <b:Year>2021</b:Year>
    <b:RefOrder>9</b:RefOrder>
  </b:Source>
  <b:Source>
    <b:Tag>Cla23</b:Tag>
    <b:SourceType>JournalArticle</b:SourceType>
    <b:Guid>{5876BD28-2DD5-4AAD-8275-6163A00486D5}</b:Guid>
    <b:Author>
      <b:Author>
        <b:NameList>
          <b:Person>
            <b:Last>Clark</b:Last>
            <b:First>D.</b:First>
            <b:Middle>M</b:Middle>
          </b:Person>
        </b:NameList>
      </b:Author>
    </b:Author>
    <b:Title>Realising the mass public benefit of evidence-based psychological therapies: The IAPT programme.</b:Title>
    <b:Year>2023</b:Year>
    <b:JournalName>https://www.nature.com/articles/s41380-023-01992-2</b:JournalName>
    <b:RefOrder>6</b:RefOrder>
  </b:Source>
  <b:Source>
    <b:Tag>Cui211</b:Tag>
    <b:SourceType>JournalArticle</b:SourceType>
    <b:Guid>{7A2D0BEE-6009-4F0F-AAB3-2530D2590930}</b:Guid>
    <b:Author>
      <b:Author>
        <b:NameList>
          <b:Person>
            <b:Last>Cuijpers et al.</b:Last>
            <b:First>P.,</b:First>
            <b:Middle>Karyotaki, E., Reijnders, M., &amp; Ebert, D</b:Middle>
          </b:Person>
        </b:NameList>
      </b:Author>
    </b:Author>
    <b:Title>Psychological treatment of depression in primary care.</b:Title>
    <b:Year>2021</b:Year>
    <b:JournalName>https://pubmed.ncbi.nlm.nih.gov/33471480/ </b:JournalName>
    <b:RefOrder>10</b:RefOrder>
  </b:Source>
  <b:Source>
    <b:Tag>Fir201</b:Tag>
    <b:SourceType>JournalArticle</b:SourceType>
    <b:Guid>{565B0850-6C00-4C63-88C4-4414261019AD}</b:Guid>
    <b:Author>
      <b:Author>
        <b:NameList>
          <b:Person>
            <b:Last>Firth et al.</b:Last>
            <b:First>J.,</b:First>
            <b:Middle>Solmi, M., Wootton, R., Vancampfort, D., Schuch, F., Hoare, E., &amp; Stubbs, B</b:Middle>
          </b:Person>
        </b:NameList>
      </b:Author>
    </b:Author>
    <b:Title>Lifestyle psychiatry: The role of lifestyle factors in mental health treatment.</b:Title>
    <b:Year>2020</b:Year>
    <b:JournalName>https://pubmed.ncbi.nlm.nih.gov/32154798/</b:JournalName>
    <b:RefOrder>14</b:RefOrder>
  </b:Source>
  <b:Source>
    <b:Tag>McM221</b:Tag>
    <b:SourceType>JournalArticle</b:SourceType>
    <b:Guid>{24231A52-AB6D-454A-A617-DB26CF2AEBE3}</b:Guid>
    <b:Author>
      <b:Author>
        <b:NameList>
          <b:Person>
            <b:Last>McManus et al.</b:Last>
            <b:First>S.,</b:First>
            <b:Middle>Bebbington, P., Jenkins, R., &amp; Brugha, T</b:Middle>
          </b:Person>
        </b:NameList>
      </b:Author>
    </b:Author>
    <b:Title>Mental health and wellbeing in England: Adult Psychiatric Morbidity Survey.</b:Title>
    <b:Year>2022</b:Year>
    <b:JournalName>https://digital.nhs.uk/data-and-information/publications</b:JournalName>
    <b:RefOrder>3</b:RefOrder>
  </b:Source>
  <b:Source>
    <b:Tag>NHS2322</b:Tag>
    <b:SourceType>JournalArticle</b:SourceType>
    <b:Guid>{8CCA823A-58B2-42FC-8E82-3D983E7A4C51}</b:Guid>
    <b:Author>
      <b:Author>
        <b:NameList>
          <b:Person>
            <b:Last>NHS Digital</b:Last>
          </b:Person>
        </b:NameList>
      </b:Author>
    </b:Author>
    <b:Title>Adult psychiatric morbidity survey: Survey of mental health and wellbeing in England.</b:Title>
    <b:Year>2023</b:Year>
    <b:JournalName>https://digital.nhs.uk/data-and-information </b:JournalName>
    <b:RefOrder>2</b:RefOrder>
  </b:Source>
  <b:Source>
    <b:Tag>NHS204</b:Tag>
    <b:SourceType>JournalArticle</b:SourceType>
    <b:Guid>{7EF7C27B-96E2-430E-A91C-5D70186774A5}</b:Guid>
    <b:Author>
      <b:Author>
        <b:NameList>
          <b:Person>
            <b:Last>NHS England</b:Last>
          </b:Person>
        </b:NameList>
      </b:Author>
    </b:Author>
    <b:Title>NHS Long Term Plan.</b:Title>
    <b:Year>2020</b:Year>
    <b:JournalName>https://www.longtermplan.nhs.uk</b:JournalName>
    <b:RefOrder>11</b:RefOrder>
  </b:Source>
  <b:Source>
    <b:Tag>Nat222</b:Tag>
    <b:SourceType>JournalArticle</b:SourceType>
    <b:Guid>{ACDD216B-19FE-4BBD-BDBD-8B705C3A8BD3}</b:Guid>
    <b:Author>
      <b:Author>
        <b:NameList>
          <b:Person>
            <b:Last>National Institute for Health and Care Excellence</b:Last>
          </b:Person>
        </b:NameList>
      </b:Author>
    </b:Author>
    <b:Title>Depression in adults: Treatment and management.</b:Title>
    <b:Year>2022</b:Year>
    <b:JournalName>https://www.nice.org.uk/guidance/ng222</b:JournalName>
    <b:RefOrder>5</b:RefOrder>
  </b:Source>
  <b:Source>
    <b:Tag>Pie20</b:Tag>
    <b:SourceType>JournalArticle</b:SourceType>
    <b:Guid>{E405FD2E-9D24-4797-874A-069A6595524B}</b:Guid>
    <b:Author>
      <b:Author>
        <b:NameList>
          <b:Person>
            <b:Last>Pierce et al.</b:Last>
            <b:First>M.,</b:First>
            <b:Middle>Hope, H., Ford, T., Hatch, S., Hotopf, M., John, A., &amp; Abel, K</b:Middle>
          </b:Person>
        </b:NameList>
      </b:Author>
    </b:Author>
    <b:Title>Mental health before and during the COVID-19 pandemic: Longitudinal probability sample survey of the UK population.</b:Title>
    <b:Year>2020</b:Year>
    <b:JournalName>https://www.thelancet.com/journals/lanpsy/article/PIIS2215-0366(20)30308-4/fulltext</b:JournalName>
    <b:RefOrder>7</b:RefOrder>
  </b:Source>
  <b:Source>
    <b:Tag>Tor21</b:Tag>
    <b:SourceType>JournalArticle</b:SourceType>
    <b:Guid>{DD17213A-147B-499F-87EE-BCC56C9B9013}</b:Guid>
    <b:Author>
      <b:Author>
        <b:NameList>
          <b:Person>
            <b:Last>Torous et al.</b:Last>
            <b:First>J.,</b:First>
            <b:Middle>Bucci, S., Bell, I., Kessing, L., Faurholt-Jepsen, M., Whelan, P., &amp; Firth, J</b:Middle>
          </b:Person>
        </b:NameList>
      </b:Author>
    </b:Author>
    <b:Title>The growing field of digital psychiatry: Current evidence and future directions.</b:Title>
    <b:Year>2021</b:Year>
    <b:JournalName>https://pubmed.ncbi.nlm.nih.gov/33752802/</b:JournalName>
    <b:RefOrder>8</b:RefOrder>
  </b:Source>
  <b:Source>
    <b:Tag>Wor2310</b:Tag>
    <b:SourceType>JournalArticle</b:SourceType>
    <b:Guid>{61D903B5-694C-4182-B71F-5BAD04AD9633}</b:Guid>
    <b:Author>
      <b:Author>
        <b:NameList>
          <b:Person>
            <b:Last>World Health Organization</b:Last>
          </b:Person>
        </b:NameList>
      </b:Author>
    </b:Author>
    <b:Title>Depression: Fact sheet.</b:Title>
    <b:Year>2023</b:Year>
    <b:JournalName>https://www.who.int/news-room/fact-sheets/detail/depression </b:JournalName>
    <b:RefOrder>1</b:RefOrder>
  </b:Source>
  <b:Source>
    <b:Tag>Bäu20</b:Tag>
    <b:SourceType>JournalArticle</b:SourceType>
    <b:Guid>{01AE6405-BAD0-4D6E-80EA-982AAE00821C}</b:Guid>
    <b:Author>
      <b:Author>
        <b:NameList>
          <b:Person>
            <b:Last>Bäuerle et al.</b:Last>
            <b:First>A.,</b:First>
            <b:Middle>Teufel, M., Musche, V., Weismüller, B., Kohler, H., Hetkamp, M., Dörrie, N., Schweda, A., &amp; Skoda, E</b:Middle>
          </b:Person>
        </b:NameList>
      </b:Author>
    </b:Author>
    <b:Title>Increased generalized anxiety, depression and distress during the COVID-19 pandemic: A cross-sectional study in Germany. Journal of</b:Title>
    <b:Year>2020</b:Year>
    <b:JournalName>https://doi.org/10.1093/pubmed/fdaa106</b:JournalName>
    <b:RefOrder>12</b:RefOrder>
  </b:Source>
  <b:Source>
    <b:Tag>Dal211</b:Tag>
    <b:SourceType>JournalArticle</b:SourceType>
    <b:Guid>{8AA85C22-3B5A-4D6A-8836-FC84AD19FA3E}</b:Guid>
    <b:Author>
      <b:Author>
        <b:NameList>
          <b:Person>
            <b:Last>Daly</b:Last>
            <b:First>M.,</b:First>
            <b:Middle>Sutin, A., &amp; Robinson, E</b:Middle>
          </b:Person>
        </b:NameList>
      </b:Author>
    </b:Author>
    <b:Title>Depression reported by UK adults in 2019 and during the COVID-19 pandemic in 2020. Journal of Affective Disorders, 278, 131–135.</b:Title>
    <b:Year>2021</b:Year>
    <b:JournalName>https://pubmed.ncbi.nlm.nih.gov/32956962/ </b:JournalName>
    <b:RefOrder>13</b:RefOrder>
  </b:Source>
  <b:Source>
    <b:Tag>Ett20</b:Tag>
    <b:SourceType>JournalArticle</b:SourceType>
    <b:Guid>{1EE99AA3-502A-435F-AF51-04AE906D1D72}</b:Guid>
    <b:Author>
      <b:Author>
        <b:NameList>
          <b:Person>
            <b:Last>Ettman et al.</b:Last>
            <b:First>C.,</b:First>
            <b:Middle>Abdalla, S., Cohen, G., Sampson, L., Vivier, P., &amp; Galea, S</b:Middle>
          </b:Person>
        </b:NameList>
      </b:Author>
    </b:Author>
    <b:Title>Prevalence of depression symptoms before and during the COVID-19 pandemic. JAMA Network Open, 3(9).</b:Title>
    <b:Year>2020</b:Year>
    <b:JournalName>https://jamanetwork.com/journals/jamanetworkopen/fullarticle/2770146 </b:JournalName>
    <b:RefOrder>17</b:RefOrder>
  </b:Source>
  <b:Source>
    <b:Tag>Hua21</b:Tag>
    <b:SourceType>JournalArticle</b:SourceType>
    <b:Guid>{9DE820B0-A780-4CE7-8EC0-EEB240FE6226}</b:Guid>
    <b:Author>
      <b:Author>
        <b:NameList>
          <b:Person>
            <b:Last>Huang</b:Last>
            <b:First>Y.,</b:First>
            <b:Middle>Zhao, N., &amp; Hong, X</b:Middle>
          </b:Person>
        </b:NameList>
      </b:Author>
    </b:Author>
    <b:Title>Mental health burden during the COVID-19 pandemic: Evidence from depression and anxiety studies. Psychiatry Research, 295.</b:Title>
    <b:Year>2021</b:Year>
    <b:JournalName>https://pubmed.ncbi.nlm.nih.gov/33038480/ </b:JournalName>
    <b:RefOrder>18</b:RefOrder>
  </b:Source>
  <b:Source>
    <b:Tag>Kar211</b:Tag>
    <b:SourceType>JournalArticle</b:SourceType>
    <b:Guid>{F868CD6D-E29A-470C-93B1-E021BF78AD55}</b:Guid>
    <b:Author>
      <b:Author>
        <b:NameList>
          <b:Person>
            <b:Last>Karyotaki et al.</b:Last>
            <b:First>E.,</b:First>
            <b:Middle>Efthimiou, O., Miguel, C., Bermpohl, F., Furukawa, T., Cuijpers, P., &amp; Forsell, Y</b:Middle>
          </b:Person>
        </b:NameList>
      </b:Author>
    </b:Author>
    <b:Title>Internet-based cognitive behavioural therapy for depression: A systematic review and meta-analysis. JAMA Psychiatry, 78(4), 361–371.</b:Title>
    <b:Year>2021</b:Year>
    <b:JournalName>https://jamanetwork.com/journals/jamapsychiatry/fullarticle/2774861</b:JournalName>
    <b:RefOrder>15</b:RefOrder>
  </b:Source>
  <b:Source>
    <b:Tag>Lei22</b:Tag>
    <b:SourceType>JournalArticle</b:SourceType>
    <b:Guid>{03F8BC2C-D2AB-4556-BCCC-9AA1A26BAE3A}</b:Guid>
    <b:Author>
      <b:Author>
        <b:NameList>
          <b:Person>
            <b:Last>Leightley et al.</b:Last>
            <b:First>D.,</b:First>
            <b:Middle>Williamson, V., Darby, J., Fear, N., &amp; Goodman, A</b:Middle>
          </b:Person>
        </b:NameList>
      </b:Author>
    </b:Author>
    <b:Title>Identifying depression in the UK population using digital mental health data. JMIR Mental Health, 9(2).</b:Title>
    <b:Year>2022</b:Year>
    <b:JournalName>https://mental.jmir.org/2022/2/e30546/</b:JournalName>
    <b:RefOrder>16</b:RefOrder>
  </b:Source>
  <b:Source>
    <b:Tag>Min22</b:Tag>
    <b:SourceType>JournalArticle</b:SourceType>
    <b:Guid>{C4FAB88C-FC9E-45FB-8DDF-995E8EA79294}</b:Guid>
    <b:Author>
      <b:Author>
        <b:NameList>
          <b:Person>
            <b:Last>Mind</b:Last>
          </b:Person>
        </b:NameList>
      </b:Author>
    </b:Author>
    <b:Title>Depression and mental health statistics in the United Kingdom. Mind Charity Report.</b:Title>
    <b:Year>2022</b:Year>
    <b:JournalName>https://www.mind.org.uk/information-support/types-of-mental-health-problems/depression </b:JournalName>
    <b:RefOrder>19</b:RefOrder>
  </b:Source>
  <b:Source>
    <b:Tag>Off231</b:Tag>
    <b:SourceType>JournalArticle</b:SourceType>
    <b:Guid>{FEDAEA84-940B-4895-874D-30024EFB09D2}</b:Guid>
    <b:Author>
      <b:Author>
        <b:NameList>
          <b:Person>
            <b:Last>Office for National Statistics</b:Last>
          </b:Person>
        </b:NameList>
      </b:Author>
    </b:Author>
    <b:Title>Depression in adults in Great Britain: Trends and analysis.</b:Title>
    <b:Year>2023</b:Year>
    <b:JournalName>https://www.ons.gov.uk/peoplepopulationandcommunity/wellbeing</b:JournalName>
    <b:RefOrder>20</b:RefOrder>
  </b:Source>
</b:Sources>
</file>

<file path=customXml/itemProps1.xml><?xml version="1.0" encoding="utf-8"?>
<ds:datastoreItem xmlns:ds="http://schemas.openxmlformats.org/officeDocument/2006/customXml" ds:itemID="{AD199503-69B8-4306-87F3-88947D76B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4688</Words>
  <Characters>26722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Arlia Ali (2330094)</cp:lastModifiedBy>
  <cp:revision>2</cp:revision>
  <dcterms:created xsi:type="dcterms:W3CDTF">2026-03-27T22:09:00Z</dcterms:created>
  <dcterms:modified xsi:type="dcterms:W3CDTF">2026-03-27T22:09:00Z</dcterms:modified>
</cp:coreProperties>
</file>