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E3DBE7" w14:textId="77777777" w:rsidR="006A29D9" w:rsidRDefault="006A29D9" w:rsidP="006A29D9">
      <w:pPr>
        <w:jc w:val="center"/>
      </w:pPr>
      <w:r>
        <w:t xml:space="preserve">EXPLAIN AND DISCUSS </w:t>
      </w:r>
    </w:p>
    <w:p w14:paraId="1C189B21" w14:textId="77777777" w:rsidR="006A29D9" w:rsidRDefault="006A29D9" w:rsidP="006A29D9">
      <w:pPr>
        <w:jc w:val="center"/>
      </w:pPr>
      <w:r>
        <w:t xml:space="preserve">THE ROLE OF </w:t>
      </w:r>
      <w:bookmarkStart w:id="0" w:name="_Hlk63703437"/>
      <w:r>
        <w:t xml:space="preserve">DIVERSITY AND INCLUSION </w:t>
      </w:r>
      <w:bookmarkEnd w:id="0"/>
    </w:p>
    <w:p w14:paraId="12652065" w14:textId="77040EB0" w:rsidR="006A29D9" w:rsidRDefault="006A29D9" w:rsidP="006A29D9">
      <w:pPr>
        <w:jc w:val="center"/>
      </w:pPr>
      <w:r>
        <w:t xml:space="preserve">IN MARKET COMPETITIVENESS </w:t>
      </w:r>
    </w:p>
    <w:p w14:paraId="71B45DA3" w14:textId="2F791F0A" w:rsidR="006A29D9" w:rsidRDefault="006A29D9" w:rsidP="006A29D9">
      <w:pPr>
        <w:jc w:val="center"/>
      </w:pPr>
    </w:p>
    <w:p w14:paraId="54A8A0F7" w14:textId="643417DE" w:rsidR="006A29D9" w:rsidRDefault="006A29D9" w:rsidP="006A29D9">
      <w:pPr>
        <w:jc w:val="center"/>
      </w:pPr>
    </w:p>
    <w:p w14:paraId="4643369F" w14:textId="5F915B27" w:rsidR="006A29D9" w:rsidRPr="00FD4F7D" w:rsidRDefault="006A29D9" w:rsidP="006A29D9">
      <w:pPr>
        <w:rPr>
          <w:rFonts w:cstheme="minorHAnsi"/>
          <w:u w:val="single"/>
        </w:rPr>
      </w:pPr>
      <w:r>
        <w:rPr>
          <w:u w:val="single"/>
        </w:rPr>
        <w:t xml:space="preserve">INTRODUCTION </w:t>
      </w:r>
    </w:p>
    <w:p w14:paraId="6662D336" w14:textId="68121AD8" w:rsidR="006A29D9" w:rsidRDefault="00F832BB" w:rsidP="006A29D9">
      <w:pPr>
        <w:rPr>
          <w:rFonts w:cstheme="minorHAnsi"/>
          <w:color w:val="202124"/>
          <w:shd w:val="clear" w:color="auto" w:fill="FFFFFF"/>
        </w:rPr>
      </w:pPr>
      <w:r w:rsidRPr="00FD4F7D">
        <w:rPr>
          <w:rFonts w:cstheme="minorHAnsi"/>
        </w:rPr>
        <w:t>In this assessment we will be looking</w:t>
      </w:r>
      <w:r w:rsidR="00A873B3" w:rsidRPr="00FD4F7D">
        <w:rPr>
          <w:rFonts w:cstheme="minorHAnsi"/>
        </w:rPr>
        <w:t xml:space="preserve"> at how </w:t>
      </w:r>
      <w:r w:rsidR="00A873B3" w:rsidRPr="00FD4F7D">
        <w:rPr>
          <w:rFonts w:cstheme="minorHAnsi"/>
          <w:b/>
          <w:bCs/>
        </w:rPr>
        <w:t xml:space="preserve">Diversity </w:t>
      </w:r>
      <w:r w:rsidR="00A873B3" w:rsidRPr="00FD4F7D">
        <w:rPr>
          <w:rFonts w:cstheme="minorHAnsi"/>
        </w:rPr>
        <w:t xml:space="preserve">and </w:t>
      </w:r>
      <w:r w:rsidR="00A873B3" w:rsidRPr="00FD4F7D">
        <w:rPr>
          <w:rFonts w:cstheme="minorHAnsi"/>
          <w:b/>
          <w:bCs/>
        </w:rPr>
        <w:t xml:space="preserve">inclusion </w:t>
      </w:r>
      <w:r w:rsidR="00A873B3" w:rsidRPr="00FD4F7D">
        <w:rPr>
          <w:rFonts w:cstheme="minorHAnsi"/>
        </w:rPr>
        <w:t xml:space="preserve">is implemented in </w:t>
      </w:r>
      <w:r w:rsidR="00A873B3" w:rsidRPr="00FD4F7D">
        <w:rPr>
          <w:rFonts w:cstheme="minorHAnsi"/>
          <w:b/>
          <w:bCs/>
        </w:rPr>
        <w:t>market competitiveness</w:t>
      </w:r>
      <w:r w:rsidR="00A873B3" w:rsidRPr="00FD4F7D">
        <w:rPr>
          <w:rFonts w:cstheme="minorHAnsi"/>
        </w:rPr>
        <w:t xml:space="preserve"> </w:t>
      </w:r>
      <w:r w:rsidR="00D47C2C" w:rsidRPr="00FD4F7D">
        <w:rPr>
          <w:rFonts w:cstheme="minorHAnsi"/>
        </w:rPr>
        <w:t xml:space="preserve">is the “extent of the </w:t>
      </w:r>
      <w:r w:rsidR="00D47C2C" w:rsidRPr="00FD4F7D">
        <w:rPr>
          <w:rFonts w:cstheme="minorHAnsi"/>
          <w:b/>
          <w:bCs/>
        </w:rPr>
        <w:t xml:space="preserve">competitiveness </w:t>
      </w:r>
      <w:r w:rsidR="00D47C2C" w:rsidRPr="00FD4F7D">
        <w:rPr>
          <w:rFonts w:cstheme="minorHAnsi"/>
        </w:rPr>
        <w:t>of the operating environment in which a service firm operates”-</w:t>
      </w:r>
      <w:r w:rsidR="00D47C2C" w:rsidRPr="00FD4F7D">
        <w:rPr>
          <w:rFonts w:cstheme="minorHAnsi"/>
          <w:color w:val="202124"/>
          <w:shd w:val="clear" w:color="auto" w:fill="FFFFFF"/>
        </w:rPr>
        <w:t xml:space="preserve"> Homburg et al., 2002 A </w:t>
      </w:r>
      <w:r w:rsidR="00D47C2C" w:rsidRPr="00FD4F7D">
        <w:rPr>
          <w:rFonts w:cstheme="minorHAnsi"/>
          <w:b/>
          <w:bCs/>
          <w:color w:val="202124"/>
          <w:shd w:val="clear" w:color="auto" w:fill="FFFFFF"/>
        </w:rPr>
        <w:t xml:space="preserve">diverse </w:t>
      </w:r>
      <w:r w:rsidR="00D47C2C" w:rsidRPr="00FD4F7D">
        <w:rPr>
          <w:rFonts w:cstheme="minorHAnsi"/>
          <w:color w:val="202124"/>
          <w:shd w:val="clear" w:color="auto" w:fill="FFFFFF"/>
        </w:rPr>
        <w:t>workforce may help inform the creation of innovative or better goods or services, open up new markets for the market, grow market share, and expand the consumer base of a company.</w:t>
      </w:r>
      <w:r w:rsidR="00FD4F7D">
        <w:rPr>
          <w:rFonts w:cstheme="minorHAnsi"/>
          <w:color w:val="202124"/>
          <w:shd w:val="clear" w:color="auto" w:fill="FFFFFF"/>
        </w:rPr>
        <w:t xml:space="preserve"> </w:t>
      </w:r>
    </w:p>
    <w:p w14:paraId="199CAF41" w14:textId="2AFC21D6" w:rsidR="00D700B8" w:rsidRDefault="00D700B8" w:rsidP="006A29D9">
      <w:pPr>
        <w:rPr>
          <w:rFonts w:cstheme="minorHAnsi"/>
          <w:color w:val="202124"/>
          <w:shd w:val="clear" w:color="auto" w:fill="FFFFFF"/>
        </w:rPr>
      </w:pPr>
    </w:p>
    <w:p w14:paraId="25AAE4B0" w14:textId="2813F487" w:rsidR="00D700B8" w:rsidRPr="00D700B8" w:rsidRDefault="00D700B8" w:rsidP="006A29D9">
      <w:pPr>
        <w:rPr>
          <w:rFonts w:cstheme="minorHAnsi"/>
          <w:b/>
          <w:bCs/>
          <w:color w:val="202124"/>
          <w:u w:val="single"/>
          <w:shd w:val="clear" w:color="auto" w:fill="FFFFFF"/>
        </w:rPr>
      </w:pPr>
    </w:p>
    <w:p w14:paraId="2098A88D" w14:textId="170C1CB4" w:rsidR="00D700B8" w:rsidRDefault="00D700B8" w:rsidP="006A29D9">
      <w:pPr>
        <w:rPr>
          <w:rFonts w:cstheme="minorHAnsi"/>
          <w:b/>
          <w:bCs/>
          <w:color w:val="202124"/>
          <w:u w:val="single"/>
          <w:shd w:val="clear" w:color="auto" w:fill="FFFFFF"/>
        </w:rPr>
      </w:pPr>
      <w:r w:rsidRPr="00D700B8">
        <w:rPr>
          <w:rFonts w:cstheme="minorHAnsi"/>
          <w:b/>
          <w:bCs/>
          <w:color w:val="202124"/>
          <w:u w:val="single"/>
          <w:shd w:val="clear" w:color="auto" w:fill="FFFFFF"/>
        </w:rPr>
        <w:t xml:space="preserve">the psychological contract  </w:t>
      </w:r>
    </w:p>
    <w:p w14:paraId="46B5F484" w14:textId="50E6F6F4" w:rsidR="00D700B8" w:rsidRDefault="00D700B8" w:rsidP="006A29D9">
      <w:pPr>
        <w:rPr>
          <w:rFonts w:cstheme="minorHAnsi"/>
          <w:color w:val="202124"/>
          <w:shd w:val="clear" w:color="auto" w:fill="FFFFFF"/>
        </w:rPr>
      </w:pPr>
      <w:r>
        <w:rPr>
          <w:rFonts w:cstheme="minorHAnsi"/>
          <w:color w:val="202124"/>
          <w:shd w:val="clear" w:color="auto" w:fill="FFFFFF"/>
        </w:rPr>
        <w:t xml:space="preserve">During the analysation of </w:t>
      </w:r>
      <w:r w:rsidRPr="002D1365">
        <w:rPr>
          <w:rFonts w:cstheme="minorHAnsi"/>
          <w:b/>
          <w:bCs/>
          <w:color w:val="202124"/>
          <w:shd w:val="clear" w:color="auto" w:fill="FFFFFF"/>
        </w:rPr>
        <w:t>market competitiveness</w:t>
      </w:r>
      <w:r>
        <w:rPr>
          <w:rFonts w:cstheme="minorHAnsi"/>
          <w:color w:val="202124"/>
          <w:shd w:val="clear" w:color="auto" w:fill="FFFFFF"/>
        </w:rPr>
        <w:t xml:space="preserve"> and the affects of diversity and </w:t>
      </w:r>
      <w:r w:rsidRPr="002D1365">
        <w:rPr>
          <w:rFonts w:cstheme="minorHAnsi"/>
          <w:b/>
          <w:bCs/>
          <w:color w:val="202124"/>
          <w:shd w:val="clear" w:color="auto" w:fill="FFFFFF"/>
        </w:rPr>
        <w:t>inclusion</w:t>
      </w:r>
      <w:r>
        <w:rPr>
          <w:rFonts w:cstheme="minorHAnsi"/>
          <w:color w:val="202124"/>
          <w:shd w:val="clear" w:color="auto" w:fill="FFFFFF"/>
        </w:rPr>
        <w:t xml:space="preserve"> we must first look at the</w:t>
      </w:r>
      <w:r w:rsidR="002D1365" w:rsidRPr="002D1365">
        <w:rPr>
          <w:rFonts w:cstheme="minorHAnsi"/>
          <w:color w:val="202124"/>
          <w:shd w:val="clear" w:color="auto" w:fill="FFFFFF"/>
        </w:rPr>
        <w:t xml:space="preserve"> </w:t>
      </w:r>
      <w:r w:rsidR="002D1365" w:rsidRPr="002D1365">
        <w:rPr>
          <w:rFonts w:cstheme="minorHAnsi"/>
          <w:b/>
          <w:bCs/>
          <w:color w:val="202124"/>
          <w:shd w:val="clear" w:color="auto" w:fill="FFFFFF"/>
        </w:rPr>
        <w:t>psychological contract</w:t>
      </w:r>
      <w:r w:rsidR="002D1365" w:rsidRPr="002D1365">
        <w:rPr>
          <w:rFonts w:cstheme="minorHAnsi"/>
          <w:b/>
          <w:bCs/>
          <w:color w:val="202124"/>
          <w:shd w:val="clear" w:color="auto" w:fill="FFFFFF"/>
        </w:rPr>
        <w:t>.</w:t>
      </w:r>
      <w:r>
        <w:rPr>
          <w:rFonts w:cstheme="minorHAnsi"/>
          <w:color w:val="202124"/>
          <w:shd w:val="clear" w:color="auto" w:fill="FFFFFF"/>
        </w:rPr>
        <w:t xml:space="preserve"> </w:t>
      </w:r>
      <w:r w:rsidR="002D1365" w:rsidRPr="002D1365">
        <w:rPr>
          <w:rFonts w:cstheme="minorHAnsi"/>
          <w:color w:val="202124"/>
          <w:shd w:val="clear" w:color="auto" w:fill="FFFFFF"/>
        </w:rPr>
        <w:t xml:space="preserve">What is the </w:t>
      </w:r>
      <w:r w:rsidR="002D1365" w:rsidRPr="002D1365">
        <w:rPr>
          <w:rFonts w:cstheme="minorHAnsi"/>
          <w:b/>
          <w:bCs/>
          <w:color w:val="202124"/>
          <w:shd w:val="clear" w:color="auto" w:fill="FFFFFF"/>
        </w:rPr>
        <w:t>psychological contract</w:t>
      </w:r>
      <w:r w:rsidR="002D1365" w:rsidRPr="002D1365">
        <w:rPr>
          <w:rFonts w:cstheme="minorHAnsi"/>
          <w:color w:val="202124"/>
          <w:shd w:val="clear" w:color="auto" w:fill="FFFFFF"/>
        </w:rPr>
        <w:t xml:space="preserve">? The term 'psychological contract' refers to individuals' </w:t>
      </w:r>
      <w:r w:rsidR="002D1365" w:rsidRPr="002D1365">
        <w:rPr>
          <w:rFonts w:cstheme="minorHAnsi"/>
          <w:b/>
          <w:bCs/>
          <w:color w:val="202124"/>
          <w:shd w:val="clear" w:color="auto" w:fill="FFFFFF"/>
        </w:rPr>
        <w:t>expectations</w:t>
      </w:r>
      <w:r w:rsidR="002D1365" w:rsidRPr="002D1365">
        <w:rPr>
          <w:rFonts w:cstheme="minorHAnsi"/>
          <w:color w:val="202124"/>
          <w:shd w:val="clear" w:color="auto" w:fill="FFFFFF"/>
        </w:rPr>
        <w:t xml:space="preserve">, </w:t>
      </w:r>
      <w:r w:rsidR="002D1365" w:rsidRPr="002D1365">
        <w:rPr>
          <w:rFonts w:cstheme="minorHAnsi"/>
          <w:b/>
          <w:bCs/>
          <w:color w:val="202124"/>
          <w:shd w:val="clear" w:color="auto" w:fill="FFFFFF"/>
        </w:rPr>
        <w:t xml:space="preserve">beliefs, ambitions </w:t>
      </w:r>
      <w:r w:rsidR="002D1365" w:rsidRPr="002D1365">
        <w:rPr>
          <w:rFonts w:cstheme="minorHAnsi"/>
          <w:color w:val="202124"/>
          <w:shd w:val="clear" w:color="auto" w:fill="FFFFFF"/>
        </w:rPr>
        <w:t>and</w:t>
      </w:r>
      <w:r w:rsidR="002D1365" w:rsidRPr="002D1365">
        <w:rPr>
          <w:rFonts w:cstheme="minorHAnsi"/>
          <w:b/>
          <w:bCs/>
          <w:color w:val="202124"/>
          <w:shd w:val="clear" w:color="auto" w:fill="FFFFFF"/>
        </w:rPr>
        <w:t xml:space="preserve"> obligations</w:t>
      </w:r>
      <w:r w:rsidR="002D1365" w:rsidRPr="002D1365">
        <w:rPr>
          <w:rFonts w:cstheme="minorHAnsi"/>
          <w:color w:val="202124"/>
          <w:shd w:val="clear" w:color="auto" w:fill="FFFFFF"/>
        </w:rPr>
        <w:t xml:space="preserve">, as </w:t>
      </w:r>
      <w:r w:rsidR="002D1365" w:rsidRPr="002D1365">
        <w:rPr>
          <w:rFonts w:cstheme="minorHAnsi"/>
          <w:b/>
          <w:bCs/>
          <w:color w:val="202124"/>
          <w:shd w:val="clear" w:color="auto" w:fill="FFFFFF"/>
        </w:rPr>
        <w:t xml:space="preserve">perceived </w:t>
      </w:r>
      <w:r w:rsidR="002D1365" w:rsidRPr="002D1365">
        <w:rPr>
          <w:rFonts w:cstheme="minorHAnsi"/>
          <w:color w:val="202124"/>
          <w:shd w:val="clear" w:color="auto" w:fill="FFFFFF"/>
        </w:rPr>
        <w:t>by the</w:t>
      </w:r>
      <w:r w:rsidR="002D1365" w:rsidRPr="002D1365">
        <w:rPr>
          <w:rFonts w:cstheme="minorHAnsi"/>
          <w:b/>
          <w:bCs/>
          <w:color w:val="202124"/>
          <w:shd w:val="clear" w:color="auto" w:fill="FFFFFF"/>
        </w:rPr>
        <w:t xml:space="preserve"> employer </w:t>
      </w:r>
      <w:r w:rsidR="002D1365" w:rsidRPr="002D1365">
        <w:rPr>
          <w:rFonts w:cstheme="minorHAnsi"/>
          <w:color w:val="202124"/>
          <w:shd w:val="clear" w:color="auto" w:fill="FFFFFF"/>
        </w:rPr>
        <w:t>and the</w:t>
      </w:r>
      <w:r w:rsidR="002D1365" w:rsidRPr="002D1365">
        <w:rPr>
          <w:rFonts w:cstheme="minorHAnsi"/>
          <w:b/>
          <w:bCs/>
          <w:color w:val="202124"/>
          <w:shd w:val="clear" w:color="auto" w:fill="FFFFFF"/>
        </w:rPr>
        <w:t xml:space="preserve"> worker</w:t>
      </w:r>
      <w:r w:rsidR="002D1365" w:rsidRPr="002D1365">
        <w:rPr>
          <w:rFonts w:cstheme="minorHAnsi"/>
          <w:color w:val="202124"/>
          <w:shd w:val="clear" w:color="auto" w:fill="FFFFFF"/>
        </w:rPr>
        <w:t>. The concept emerged in the early 1960s and is core to understanding the employment relationship.</w:t>
      </w:r>
      <w:r w:rsidR="002D1365">
        <w:rPr>
          <w:rFonts w:cstheme="minorHAnsi"/>
          <w:color w:val="202124"/>
          <w:shd w:val="clear" w:color="auto" w:fill="FFFFFF"/>
        </w:rPr>
        <w:t xml:space="preserve"> </w:t>
      </w:r>
      <w:r w:rsidR="002D1365" w:rsidRPr="00D50834">
        <w:rPr>
          <w:rFonts w:cstheme="minorHAnsi"/>
          <w:b/>
          <w:bCs/>
          <w:color w:val="202124"/>
          <w:shd w:val="clear" w:color="auto" w:fill="FFFFFF"/>
        </w:rPr>
        <w:t>Psychological contracts</w:t>
      </w:r>
      <w:r w:rsidR="002D1365" w:rsidRPr="002D1365">
        <w:rPr>
          <w:rFonts w:cstheme="minorHAnsi"/>
          <w:color w:val="202124"/>
          <w:shd w:val="clear" w:color="auto" w:fill="FFFFFF"/>
        </w:rPr>
        <w:t xml:space="preserve"> can take various forms:</w:t>
      </w:r>
      <w:r w:rsidR="00D50834" w:rsidRPr="00D50834">
        <w:t xml:space="preserve"> </w:t>
      </w:r>
      <w:proofErr w:type="spellStart"/>
      <w:r w:rsidR="00D50834" w:rsidRPr="00D50834">
        <w:rPr>
          <w:rFonts w:cstheme="minorHAnsi"/>
          <w:b/>
          <w:bCs/>
          <w:color w:val="202124"/>
          <w:shd w:val="clear" w:color="auto" w:fill="FFFFFF"/>
        </w:rPr>
        <w:t>A</w:t>
      </w:r>
      <w:r w:rsidR="00D50834" w:rsidRPr="00D50834">
        <w:rPr>
          <w:rFonts w:cstheme="minorHAnsi"/>
          <w:b/>
          <w:bCs/>
          <w:color w:val="202124"/>
          <w:shd w:val="clear" w:color="auto" w:fill="FFFFFF"/>
        </w:rPr>
        <w:t>lienative</w:t>
      </w:r>
      <w:proofErr w:type="spellEnd"/>
      <w:r w:rsidR="00D50834" w:rsidRPr="00D50834">
        <w:rPr>
          <w:rFonts w:cstheme="minorHAnsi"/>
          <w:b/>
          <w:bCs/>
          <w:color w:val="202124"/>
          <w:shd w:val="clear" w:color="auto" w:fill="FFFFFF"/>
        </w:rPr>
        <w:t xml:space="preserve"> contract</w:t>
      </w:r>
      <w:r w:rsidR="00D50834" w:rsidRPr="00D50834">
        <w:rPr>
          <w:rFonts w:cstheme="minorHAnsi"/>
          <w:b/>
          <w:bCs/>
          <w:color w:val="202124"/>
          <w:shd w:val="clear" w:color="auto" w:fill="FFFFFF"/>
        </w:rPr>
        <w:t>,</w:t>
      </w:r>
      <w:r w:rsidR="00D50834">
        <w:rPr>
          <w:rFonts w:cstheme="minorHAnsi"/>
          <w:color w:val="202124"/>
          <w:shd w:val="clear" w:color="auto" w:fill="FFFFFF"/>
        </w:rPr>
        <w:t xml:space="preserve"> </w:t>
      </w:r>
      <w:r w:rsidR="00D50834" w:rsidRPr="00D50834">
        <w:rPr>
          <w:rFonts w:cstheme="minorHAnsi"/>
          <w:b/>
          <w:bCs/>
          <w:color w:val="202124"/>
          <w:shd w:val="clear" w:color="auto" w:fill="FFFFFF"/>
        </w:rPr>
        <w:t>coercive contract</w:t>
      </w:r>
      <w:r w:rsidR="00D50834">
        <w:rPr>
          <w:rFonts w:cstheme="minorHAnsi"/>
          <w:color w:val="202124"/>
          <w:shd w:val="clear" w:color="auto" w:fill="FFFFFF"/>
        </w:rPr>
        <w:t xml:space="preserve"> and </w:t>
      </w:r>
      <w:r w:rsidR="00D50834" w:rsidRPr="00D50834">
        <w:rPr>
          <w:rFonts w:cstheme="minorHAnsi"/>
          <w:color w:val="202124"/>
          <w:shd w:val="clear" w:color="auto" w:fill="FFFFFF"/>
        </w:rPr>
        <w:t xml:space="preserve">A </w:t>
      </w:r>
      <w:r w:rsidR="00D50834" w:rsidRPr="00D50834">
        <w:rPr>
          <w:rFonts w:cstheme="minorHAnsi"/>
          <w:b/>
          <w:bCs/>
          <w:color w:val="202124"/>
          <w:shd w:val="clear" w:color="auto" w:fill="FFFFFF"/>
        </w:rPr>
        <w:t xml:space="preserve">remunerative </w:t>
      </w:r>
      <w:proofErr w:type="gramStart"/>
      <w:r w:rsidR="00D50834" w:rsidRPr="00D50834">
        <w:rPr>
          <w:rFonts w:cstheme="minorHAnsi"/>
          <w:b/>
          <w:bCs/>
          <w:color w:val="202124"/>
          <w:shd w:val="clear" w:color="auto" w:fill="FFFFFF"/>
        </w:rPr>
        <w:t>contract</w:t>
      </w:r>
      <w:proofErr w:type="gramEnd"/>
    </w:p>
    <w:p w14:paraId="56DF496E" w14:textId="637C4657" w:rsidR="00D50834" w:rsidRDefault="00D50834" w:rsidP="00D50834">
      <w:pPr>
        <w:pStyle w:val="ListParagraph"/>
        <w:numPr>
          <w:ilvl w:val="0"/>
          <w:numId w:val="1"/>
        </w:numPr>
        <w:rPr>
          <w:rFonts w:cstheme="minorHAnsi"/>
          <w:color w:val="202124"/>
          <w:shd w:val="clear" w:color="auto" w:fill="FFFFFF"/>
        </w:rPr>
      </w:pPr>
      <w:r w:rsidRPr="00D50834">
        <w:rPr>
          <w:rFonts w:cstheme="minorHAnsi"/>
          <w:color w:val="202124"/>
          <w:shd w:val="clear" w:color="auto" w:fill="FFFFFF"/>
        </w:rPr>
        <w:t xml:space="preserve">A </w:t>
      </w:r>
      <w:r w:rsidRPr="00D50834">
        <w:rPr>
          <w:rFonts w:cstheme="minorHAnsi"/>
          <w:b/>
          <w:bCs/>
          <w:color w:val="202124"/>
          <w:shd w:val="clear" w:color="auto" w:fill="FFFFFF"/>
        </w:rPr>
        <w:t>coercive</w:t>
      </w:r>
      <w:r w:rsidRPr="00D50834">
        <w:rPr>
          <w:rFonts w:cstheme="minorHAnsi"/>
          <w:color w:val="202124"/>
          <w:shd w:val="clear" w:color="auto" w:fill="FFFFFF"/>
        </w:rPr>
        <w:t xml:space="preserve"> arrangement is one in which coercion is the foundation of the relationship between an entity and its workers, or between an organisation and its clients. An example of this happens when segments of the population are required to use a monopoly or near-monopoly for an important good or service (electricity, telecommunication, or fuel). It can happen in organisations, such as schools and universities, which students participate when society expects them to do so.</w:t>
      </w:r>
    </w:p>
    <w:p w14:paraId="31A357F7" w14:textId="77777777" w:rsidR="0089424C" w:rsidRDefault="0089424C" w:rsidP="0089424C">
      <w:pPr>
        <w:pStyle w:val="ListParagraph"/>
        <w:rPr>
          <w:rFonts w:cstheme="minorHAnsi"/>
          <w:color w:val="202124"/>
          <w:shd w:val="clear" w:color="auto" w:fill="FFFFFF"/>
        </w:rPr>
      </w:pPr>
    </w:p>
    <w:p w14:paraId="124CF03D" w14:textId="7DE42477" w:rsidR="00D50834" w:rsidRDefault="00D50834" w:rsidP="00D50834">
      <w:pPr>
        <w:pStyle w:val="ListParagraph"/>
        <w:numPr>
          <w:ilvl w:val="0"/>
          <w:numId w:val="1"/>
        </w:numPr>
        <w:rPr>
          <w:rFonts w:cstheme="minorHAnsi"/>
          <w:color w:val="202124"/>
          <w:shd w:val="clear" w:color="auto" w:fill="FFFFFF"/>
        </w:rPr>
      </w:pPr>
      <w:r w:rsidRPr="00D50834">
        <w:rPr>
          <w:rFonts w:cstheme="minorHAnsi"/>
          <w:color w:val="202124"/>
          <w:shd w:val="clear" w:color="auto" w:fill="FFFFFF"/>
        </w:rPr>
        <w:t xml:space="preserve">The interaction between </w:t>
      </w:r>
      <w:r w:rsidRPr="00D50834">
        <w:rPr>
          <w:rFonts w:cstheme="minorHAnsi"/>
          <w:b/>
          <w:bCs/>
          <w:color w:val="202124"/>
          <w:shd w:val="clear" w:color="auto" w:fill="FFFFFF"/>
        </w:rPr>
        <w:t>workers</w:t>
      </w:r>
      <w:r w:rsidRPr="00D50834">
        <w:rPr>
          <w:rFonts w:cstheme="minorHAnsi"/>
          <w:color w:val="202124"/>
          <w:shd w:val="clear" w:color="auto" w:fill="FFFFFF"/>
        </w:rPr>
        <w:t xml:space="preserve"> and the </w:t>
      </w:r>
      <w:r w:rsidRPr="00D50834">
        <w:rPr>
          <w:rFonts w:cstheme="minorHAnsi"/>
          <w:b/>
          <w:bCs/>
          <w:color w:val="202124"/>
          <w:shd w:val="clear" w:color="auto" w:fill="FFFFFF"/>
        </w:rPr>
        <w:t>hiring agency</w:t>
      </w:r>
      <w:r w:rsidRPr="00D50834">
        <w:rPr>
          <w:rFonts w:cstheme="minorHAnsi"/>
          <w:color w:val="202124"/>
          <w:shd w:val="clear" w:color="auto" w:fill="FFFFFF"/>
        </w:rPr>
        <w:t xml:space="preserve"> is adverse in an </w:t>
      </w:r>
      <w:proofErr w:type="spellStart"/>
      <w:r w:rsidRPr="00D50834">
        <w:rPr>
          <w:rFonts w:cstheme="minorHAnsi"/>
          <w:b/>
          <w:bCs/>
          <w:color w:val="202124"/>
          <w:shd w:val="clear" w:color="auto" w:fill="FFFFFF"/>
        </w:rPr>
        <w:t>alienative</w:t>
      </w:r>
      <w:proofErr w:type="spellEnd"/>
      <w:r w:rsidRPr="00D50834">
        <w:rPr>
          <w:rFonts w:cstheme="minorHAnsi"/>
          <w:b/>
          <w:bCs/>
          <w:color w:val="202124"/>
          <w:shd w:val="clear" w:color="auto" w:fill="FFFFFF"/>
        </w:rPr>
        <w:t xml:space="preserve"> contract</w:t>
      </w:r>
      <w:r w:rsidRPr="00D50834">
        <w:rPr>
          <w:rFonts w:cstheme="minorHAnsi"/>
          <w:color w:val="202124"/>
          <w:shd w:val="clear" w:color="auto" w:fill="FFFFFF"/>
        </w:rPr>
        <w:t xml:space="preserve">. This has historically extended to big, </w:t>
      </w:r>
      <w:r w:rsidRPr="00D50834">
        <w:rPr>
          <w:rFonts w:cstheme="minorHAnsi"/>
          <w:b/>
          <w:bCs/>
          <w:color w:val="202124"/>
          <w:shd w:val="clear" w:color="auto" w:fill="FFFFFF"/>
        </w:rPr>
        <w:t>sophisticated organisations</w:t>
      </w:r>
      <w:r w:rsidRPr="00D50834">
        <w:rPr>
          <w:rFonts w:cstheme="minorHAnsi"/>
          <w:color w:val="202124"/>
          <w:shd w:val="clear" w:color="auto" w:fill="FFFFFF"/>
        </w:rPr>
        <w:t xml:space="preserve">, especially </w:t>
      </w:r>
      <w:r w:rsidRPr="00D50834">
        <w:rPr>
          <w:rFonts w:cstheme="minorHAnsi"/>
          <w:b/>
          <w:bCs/>
          <w:color w:val="202124"/>
          <w:shd w:val="clear" w:color="auto" w:fill="FFFFFF"/>
        </w:rPr>
        <w:t xml:space="preserve">workers </w:t>
      </w:r>
      <w:r w:rsidRPr="0089424C">
        <w:rPr>
          <w:rFonts w:cstheme="minorHAnsi"/>
          <w:color w:val="202124"/>
          <w:shd w:val="clear" w:color="auto" w:fill="FFFFFF"/>
        </w:rPr>
        <w:t>employed on</w:t>
      </w:r>
      <w:r w:rsidRPr="00D50834">
        <w:rPr>
          <w:rFonts w:cstheme="minorHAnsi"/>
          <w:b/>
          <w:bCs/>
          <w:color w:val="202124"/>
          <w:shd w:val="clear" w:color="auto" w:fill="FFFFFF"/>
        </w:rPr>
        <w:t xml:space="preserve"> manufacturing lines</w:t>
      </w:r>
      <w:r w:rsidRPr="00D50834">
        <w:rPr>
          <w:rFonts w:cstheme="minorHAnsi"/>
          <w:color w:val="202124"/>
          <w:shd w:val="clear" w:color="auto" w:fill="FFFFFF"/>
        </w:rPr>
        <w:t xml:space="preserve"> and in </w:t>
      </w:r>
      <w:r w:rsidRPr="00D50834">
        <w:rPr>
          <w:rFonts w:cstheme="minorHAnsi"/>
          <w:b/>
          <w:bCs/>
          <w:color w:val="202124"/>
          <w:shd w:val="clear" w:color="auto" w:fill="FFFFFF"/>
        </w:rPr>
        <w:t>managerial hierarchies</w:t>
      </w:r>
      <w:r w:rsidRPr="00D50834">
        <w:rPr>
          <w:rFonts w:cstheme="minorHAnsi"/>
          <w:color w:val="202124"/>
          <w:shd w:val="clear" w:color="auto" w:fill="FFFFFF"/>
        </w:rPr>
        <w:t xml:space="preserve">, in which the quality and productivity of work is </w:t>
      </w:r>
      <w:proofErr w:type="gramStart"/>
      <w:r w:rsidRPr="00D50834">
        <w:rPr>
          <w:rFonts w:cstheme="minorHAnsi"/>
          <w:color w:val="202124"/>
          <w:shd w:val="clear" w:color="auto" w:fill="FFFFFF"/>
        </w:rPr>
        <w:t>very little</w:t>
      </w:r>
      <w:proofErr w:type="gramEnd"/>
      <w:r w:rsidRPr="00D50834">
        <w:rPr>
          <w:rFonts w:cstheme="minorHAnsi"/>
          <w:color w:val="202124"/>
          <w:shd w:val="clear" w:color="auto" w:fill="FFFFFF"/>
        </w:rPr>
        <w:t xml:space="preserve"> regulated.</w:t>
      </w:r>
    </w:p>
    <w:p w14:paraId="299AD08E" w14:textId="77777777" w:rsidR="0089424C" w:rsidRPr="0089424C" w:rsidRDefault="0089424C" w:rsidP="0089424C">
      <w:pPr>
        <w:pStyle w:val="ListParagraph"/>
        <w:rPr>
          <w:rFonts w:cstheme="minorHAnsi"/>
          <w:color w:val="202124"/>
          <w:shd w:val="clear" w:color="auto" w:fill="FFFFFF"/>
        </w:rPr>
      </w:pPr>
    </w:p>
    <w:p w14:paraId="3457DBDF" w14:textId="77777777" w:rsidR="0089424C" w:rsidRDefault="0089424C" w:rsidP="0089424C">
      <w:pPr>
        <w:pStyle w:val="ListParagraph"/>
        <w:rPr>
          <w:rFonts w:cstheme="minorHAnsi"/>
          <w:color w:val="202124"/>
          <w:shd w:val="clear" w:color="auto" w:fill="FFFFFF"/>
        </w:rPr>
      </w:pPr>
    </w:p>
    <w:p w14:paraId="66969E69" w14:textId="7DF112E9" w:rsidR="0089424C" w:rsidRPr="00D50834" w:rsidRDefault="0089424C" w:rsidP="00D50834">
      <w:pPr>
        <w:pStyle w:val="ListParagraph"/>
        <w:numPr>
          <w:ilvl w:val="0"/>
          <w:numId w:val="1"/>
        </w:numPr>
        <w:rPr>
          <w:rFonts w:cstheme="minorHAnsi"/>
          <w:color w:val="202124"/>
          <w:shd w:val="clear" w:color="auto" w:fill="FFFFFF"/>
        </w:rPr>
      </w:pPr>
      <w:r w:rsidRPr="0089424C">
        <w:rPr>
          <w:rFonts w:cstheme="minorHAnsi"/>
          <w:color w:val="202124"/>
          <w:shd w:val="clear" w:color="auto" w:fill="FFFFFF"/>
        </w:rPr>
        <w:t>A remunerative contract is one in which, in terms of money received in exchange for the time spent at work, the relationship between workers and the working company is specifically drawn up. It is usually used where the workers and the organisation have a low degree of shared identification.</w:t>
      </w:r>
    </w:p>
    <w:p w14:paraId="3CFCE4AE" w14:textId="4CDDB8F5" w:rsidR="00FD4F7D" w:rsidRDefault="00FD4F7D" w:rsidP="006A29D9">
      <w:pPr>
        <w:rPr>
          <w:rFonts w:cstheme="minorHAnsi"/>
          <w:color w:val="202124"/>
          <w:shd w:val="clear" w:color="auto" w:fill="FFFFFF"/>
        </w:rPr>
      </w:pPr>
    </w:p>
    <w:p w14:paraId="710D6F5C" w14:textId="2B760CE4" w:rsidR="00FD4F7D" w:rsidRDefault="00FD4F7D" w:rsidP="006A29D9">
      <w:pPr>
        <w:rPr>
          <w:rFonts w:cstheme="minorHAnsi"/>
          <w:color w:val="202124"/>
          <w:shd w:val="clear" w:color="auto" w:fill="FFFFFF"/>
        </w:rPr>
      </w:pPr>
    </w:p>
    <w:p w14:paraId="47656A09" w14:textId="1B636198" w:rsidR="00FD4F7D" w:rsidRDefault="00FD4F7D" w:rsidP="006A29D9">
      <w:pPr>
        <w:rPr>
          <w:rFonts w:cstheme="minorHAnsi"/>
          <w:b/>
          <w:bCs/>
          <w:color w:val="202124"/>
          <w:u w:val="single"/>
          <w:shd w:val="clear" w:color="auto" w:fill="FFFFFF"/>
        </w:rPr>
      </w:pPr>
      <w:r>
        <w:rPr>
          <w:rFonts w:cstheme="minorHAnsi"/>
          <w:b/>
          <w:bCs/>
          <w:color w:val="202124"/>
          <w:u w:val="single"/>
          <w:shd w:val="clear" w:color="auto" w:fill="FFFFFF"/>
        </w:rPr>
        <w:t xml:space="preserve">Diversity </w:t>
      </w:r>
    </w:p>
    <w:p w14:paraId="4EA3D4FE" w14:textId="06D0C1FD" w:rsidR="00FD4F7D" w:rsidRDefault="009C3272" w:rsidP="006A29D9">
      <w:pPr>
        <w:rPr>
          <w:rFonts w:ascii="Arial" w:hAnsi="Arial" w:cs="Arial"/>
          <w:i/>
          <w:iCs/>
          <w:color w:val="222222"/>
          <w:sz w:val="20"/>
          <w:szCs w:val="20"/>
          <w:shd w:val="clear" w:color="auto" w:fill="FFFFFF"/>
        </w:rPr>
      </w:pPr>
      <w:r>
        <w:rPr>
          <w:rFonts w:cstheme="minorHAnsi"/>
          <w:color w:val="202124"/>
          <w:shd w:val="clear" w:color="auto" w:fill="FFFFFF"/>
        </w:rPr>
        <w:t xml:space="preserve">When discussing </w:t>
      </w:r>
      <w:r w:rsidR="00FD4F7D">
        <w:rPr>
          <w:rFonts w:cstheme="minorHAnsi"/>
          <w:color w:val="202124"/>
          <w:shd w:val="clear" w:color="auto" w:fill="FFFFFF"/>
        </w:rPr>
        <w:t>Diversity in workplace culture</w:t>
      </w:r>
      <w:r>
        <w:rPr>
          <w:rFonts w:cstheme="minorHAnsi"/>
          <w:color w:val="202124"/>
          <w:shd w:val="clear" w:color="auto" w:fill="FFFFFF"/>
        </w:rPr>
        <w:t xml:space="preserve"> we must recall </w:t>
      </w:r>
      <w:proofErr w:type="gramStart"/>
      <w:r>
        <w:rPr>
          <w:rFonts w:cstheme="minorHAnsi"/>
          <w:color w:val="202124"/>
          <w:shd w:val="clear" w:color="auto" w:fill="FFFFFF"/>
        </w:rPr>
        <w:t xml:space="preserve">how </w:t>
      </w:r>
      <w:r w:rsidR="00FD4F7D">
        <w:rPr>
          <w:rFonts w:cstheme="minorHAnsi"/>
          <w:color w:val="202124"/>
          <w:shd w:val="clear" w:color="auto" w:fill="FFFFFF"/>
        </w:rPr>
        <w:t xml:space="preserve"> </w:t>
      </w:r>
      <w:r w:rsidRPr="009C3272">
        <w:rPr>
          <w:rFonts w:cstheme="minorHAnsi"/>
          <w:color w:val="202124"/>
          <w:shd w:val="clear" w:color="auto" w:fill="FFFFFF"/>
        </w:rPr>
        <w:t>In</w:t>
      </w:r>
      <w:proofErr w:type="gramEnd"/>
      <w:r w:rsidRPr="009C3272">
        <w:rPr>
          <w:rFonts w:cstheme="minorHAnsi"/>
          <w:color w:val="202124"/>
          <w:shd w:val="clear" w:color="auto" w:fill="FFFFFF"/>
        </w:rPr>
        <w:t xml:space="preserve"> various ways, cultural diversity can influence the workplace. Bad consequences can include miscommunication, barrier formation, and habits of unstable adaptation</w:t>
      </w:r>
      <w:r>
        <w:rPr>
          <w:rFonts w:cstheme="minorHAnsi"/>
          <w:color w:val="202124"/>
          <w:shd w:val="clear" w:color="auto" w:fill="FFFFFF"/>
        </w:rPr>
        <w:t>,</w:t>
      </w:r>
      <w:r w:rsidR="00BA4B9B">
        <w:rPr>
          <w:rFonts w:cstheme="minorHAnsi"/>
          <w:color w:val="202124"/>
          <w:shd w:val="clear" w:color="auto" w:fill="FFFFFF"/>
        </w:rPr>
        <w:t xml:space="preserve"> </w:t>
      </w:r>
      <w:r w:rsidRPr="009C3272">
        <w:rPr>
          <w:rFonts w:cstheme="minorHAnsi"/>
          <w:color w:val="202124"/>
          <w:shd w:val="clear" w:color="auto" w:fill="FFFFFF"/>
        </w:rPr>
        <w:t>Dimensions that are not so evident, such as history, faith, and politics, just come up over time.</w:t>
      </w:r>
      <w:r w:rsidR="00FD4F7D">
        <w:rPr>
          <w:rFonts w:cstheme="minorHAnsi"/>
          <w:color w:val="202124"/>
          <w:shd w:val="clear" w:color="auto" w:fill="FFFFFF"/>
        </w:rPr>
        <w:t xml:space="preserve"> </w:t>
      </w:r>
      <w:r w:rsidR="00FD4F7D" w:rsidRPr="00FD4F7D">
        <w:rPr>
          <w:rFonts w:cstheme="minorHAnsi"/>
          <w:color w:val="202124"/>
          <w:shd w:val="clear" w:color="auto" w:fill="FFFFFF"/>
        </w:rPr>
        <w:t xml:space="preserve">diversity </w:t>
      </w:r>
      <w:proofErr w:type="spellStart"/>
      <w:r w:rsidR="00FD4F7D" w:rsidRPr="00FD4F7D">
        <w:rPr>
          <w:rFonts w:cstheme="minorHAnsi"/>
          <w:color w:val="202124"/>
          <w:shd w:val="clear" w:color="auto" w:fill="FFFFFF"/>
        </w:rPr>
        <w:t>affects</w:t>
      </w:r>
      <w:proofErr w:type="spellEnd"/>
      <w:r w:rsidR="00FD4F7D" w:rsidRPr="00FD4F7D">
        <w:rPr>
          <w:rFonts w:cstheme="minorHAnsi"/>
          <w:color w:val="202124"/>
          <w:shd w:val="clear" w:color="auto" w:fill="FFFFFF"/>
        </w:rPr>
        <w:t xml:space="preserve"> on workplace culture</w:t>
      </w:r>
      <w:r w:rsidR="00BA4B9B">
        <w:rPr>
          <w:rFonts w:cstheme="minorHAnsi"/>
          <w:color w:val="202124"/>
          <w:shd w:val="clear" w:color="auto" w:fill="FFFFFF"/>
        </w:rPr>
        <w:t xml:space="preserve"> can be negative and positive as </w:t>
      </w:r>
      <w:proofErr w:type="spellStart"/>
      <w:r w:rsidR="00BA4B9B">
        <w:rPr>
          <w:rFonts w:cstheme="minorHAnsi"/>
          <w:color w:val="202124"/>
          <w:shd w:val="clear" w:color="auto" w:fill="FFFFFF"/>
        </w:rPr>
        <w:t>as</w:t>
      </w:r>
      <w:proofErr w:type="spellEnd"/>
      <w:r w:rsidR="00BA4B9B">
        <w:rPr>
          <w:rFonts w:cstheme="minorHAnsi"/>
          <w:color w:val="202124"/>
          <w:shd w:val="clear" w:color="auto" w:fill="FFFFFF"/>
        </w:rPr>
        <w:t xml:space="preserve"> discussed in</w:t>
      </w:r>
      <w:r w:rsidR="00BA4B9B" w:rsidRPr="00BA4B9B">
        <w:rPr>
          <w:rFonts w:ascii="Arial" w:hAnsi="Arial" w:cs="Arial"/>
          <w:color w:val="222222"/>
          <w:sz w:val="20"/>
          <w:szCs w:val="20"/>
          <w:shd w:val="clear" w:color="auto" w:fill="FFFFFF"/>
        </w:rPr>
        <w:t xml:space="preserve"> </w:t>
      </w:r>
      <w:proofErr w:type="spellStart"/>
      <w:r w:rsidR="00BA4B9B">
        <w:rPr>
          <w:rFonts w:ascii="Arial" w:hAnsi="Arial" w:cs="Arial"/>
          <w:color w:val="222222"/>
          <w:sz w:val="20"/>
          <w:szCs w:val="20"/>
          <w:shd w:val="clear" w:color="auto" w:fill="FFFFFF"/>
        </w:rPr>
        <w:t>Ozgen</w:t>
      </w:r>
      <w:proofErr w:type="spellEnd"/>
      <w:r w:rsidR="00BA4B9B">
        <w:rPr>
          <w:rFonts w:ascii="Arial" w:hAnsi="Arial" w:cs="Arial"/>
          <w:color w:val="222222"/>
          <w:sz w:val="20"/>
          <w:szCs w:val="20"/>
          <w:shd w:val="clear" w:color="auto" w:fill="FFFFFF"/>
        </w:rPr>
        <w:t xml:space="preserve">, C., Nijkamp, P. and Poot, J., 2017. The elusive effects of workplace diversity on innovation. </w:t>
      </w:r>
      <w:r w:rsidR="00BA4B9B">
        <w:rPr>
          <w:rFonts w:ascii="Arial" w:hAnsi="Arial" w:cs="Arial"/>
          <w:i/>
          <w:iCs/>
          <w:color w:val="222222"/>
          <w:sz w:val="20"/>
          <w:szCs w:val="20"/>
        </w:rPr>
        <w:t>Papers in Regional Science</w:t>
      </w:r>
      <w:r w:rsidR="00BA4B9B">
        <w:rPr>
          <w:rFonts w:ascii="Arial" w:hAnsi="Arial" w:cs="Arial"/>
          <w:color w:val="222222"/>
          <w:sz w:val="20"/>
          <w:szCs w:val="20"/>
          <w:shd w:val="clear" w:color="auto" w:fill="FFFFFF"/>
        </w:rPr>
        <w:t xml:space="preserve">, </w:t>
      </w:r>
      <w:r w:rsidR="00BA4B9B">
        <w:rPr>
          <w:rFonts w:ascii="Arial" w:hAnsi="Arial" w:cs="Arial"/>
          <w:i/>
          <w:iCs/>
          <w:color w:val="222222"/>
          <w:sz w:val="20"/>
          <w:szCs w:val="20"/>
        </w:rPr>
        <w:t>96</w:t>
      </w:r>
      <w:r w:rsidR="00BA4B9B">
        <w:rPr>
          <w:rFonts w:ascii="Arial" w:hAnsi="Arial" w:cs="Arial"/>
          <w:color w:val="222222"/>
          <w:sz w:val="20"/>
          <w:szCs w:val="20"/>
          <w:shd w:val="clear" w:color="auto" w:fill="FFFFFF"/>
        </w:rPr>
        <w:t xml:space="preserve">, </w:t>
      </w:r>
      <w:proofErr w:type="gramStart"/>
      <w:r w:rsidR="00BA4B9B">
        <w:rPr>
          <w:rFonts w:ascii="Arial" w:hAnsi="Arial" w:cs="Arial"/>
          <w:color w:val="222222"/>
          <w:sz w:val="20"/>
          <w:szCs w:val="20"/>
          <w:shd w:val="clear" w:color="auto" w:fill="FFFFFF"/>
        </w:rPr>
        <w:t>pp.S</w:t>
      </w:r>
      <w:proofErr w:type="gramEnd"/>
      <w:r w:rsidR="00BA4B9B">
        <w:rPr>
          <w:rFonts w:ascii="Arial" w:hAnsi="Arial" w:cs="Arial"/>
          <w:color w:val="222222"/>
          <w:sz w:val="20"/>
          <w:szCs w:val="20"/>
          <w:shd w:val="clear" w:color="auto" w:fill="FFFFFF"/>
        </w:rPr>
        <w:t>29-S49.</w:t>
      </w:r>
      <w:r w:rsidR="00BA4B9B">
        <w:rPr>
          <w:rFonts w:cstheme="minorHAnsi"/>
          <w:color w:val="202124"/>
          <w:shd w:val="clear" w:color="auto" w:fill="FFFFFF"/>
        </w:rPr>
        <w:t xml:space="preserve"> </w:t>
      </w:r>
      <w:r w:rsidR="00BA4B9B" w:rsidRPr="00BA4B9B">
        <w:rPr>
          <w:rFonts w:ascii="Arial" w:hAnsi="Arial" w:cs="Arial"/>
          <w:i/>
          <w:iCs/>
          <w:color w:val="222222"/>
          <w:sz w:val="20"/>
          <w:szCs w:val="20"/>
          <w:shd w:val="clear" w:color="auto" w:fill="FFFFFF"/>
        </w:rPr>
        <w:t>The elusive effects of workplace diversity on innovation</w:t>
      </w:r>
    </w:p>
    <w:p w14:paraId="11AECAA6" w14:textId="79A0FD92" w:rsidR="00BA4B9B" w:rsidRPr="00BA4B9B" w:rsidRDefault="00BA4B9B" w:rsidP="006A29D9">
      <w:pPr>
        <w:rPr>
          <w:rFonts w:ascii="Arial" w:hAnsi="Arial" w:cs="Arial"/>
          <w:i/>
          <w:iCs/>
          <w:color w:val="222222"/>
          <w:sz w:val="20"/>
          <w:szCs w:val="20"/>
          <w:u w:val="single"/>
          <w:shd w:val="clear" w:color="auto" w:fill="FFFFFF"/>
        </w:rPr>
      </w:pPr>
    </w:p>
    <w:p w14:paraId="302CBDE1" w14:textId="0C2ADA13" w:rsidR="00BA4B9B" w:rsidRDefault="00BA4B9B" w:rsidP="006A29D9">
      <w:pPr>
        <w:rPr>
          <w:rFonts w:ascii="Arial" w:hAnsi="Arial" w:cs="Arial"/>
          <w:b/>
          <w:bCs/>
          <w:color w:val="222222"/>
          <w:sz w:val="20"/>
          <w:szCs w:val="20"/>
          <w:u w:val="single"/>
          <w:shd w:val="clear" w:color="auto" w:fill="FFFFFF"/>
        </w:rPr>
      </w:pPr>
      <w:r w:rsidRPr="00BA4B9B">
        <w:rPr>
          <w:rFonts w:ascii="Arial" w:hAnsi="Arial" w:cs="Arial"/>
          <w:b/>
          <w:bCs/>
          <w:color w:val="222222"/>
          <w:sz w:val="20"/>
          <w:szCs w:val="20"/>
          <w:u w:val="single"/>
          <w:shd w:val="clear" w:color="auto" w:fill="FFFFFF"/>
        </w:rPr>
        <w:t xml:space="preserve">Inclusion </w:t>
      </w:r>
    </w:p>
    <w:p w14:paraId="75824BBB" w14:textId="3DB1C652" w:rsidR="00465521" w:rsidRPr="00465521" w:rsidRDefault="008412C9" w:rsidP="006A29D9">
      <w:pPr>
        <w:rPr>
          <w:rFonts w:ascii="Arial" w:hAnsi="Arial" w:cs="Arial"/>
          <w:color w:val="222222"/>
          <w:sz w:val="20"/>
          <w:szCs w:val="20"/>
          <w:shd w:val="clear" w:color="auto" w:fill="FFFFFF"/>
        </w:rPr>
      </w:pPr>
      <w:r>
        <w:rPr>
          <w:rFonts w:ascii="Arial" w:hAnsi="Arial" w:cs="Arial"/>
          <w:color w:val="222222"/>
          <w:sz w:val="20"/>
          <w:szCs w:val="20"/>
          <w:shd w:val="clear" w:color="auto" w:fill="FFFFFF"/>
        </w:rPr>
        <w:t>Employees want to feel valued</w:t>
      </w:r>
      <w:r w:rsidR="0006410E" w:rsidRPr="0006410E">
        <w:rPr>
          <w:rFonts w:ascii="Arial" w:hAnsi="Arial" w:cs="Arial"/>
          <w:color w:val="222222"/>
          <w:sz w:val="20"/>
          <w:szCs w:val="20"/>
          <w:shd w:val="clear" w:color="auto" w:fill="FFFFFF"/>
        </w:rPr>
        <w:t xml:space="preserve"> increasing the quality of working life through greater job enlargement, job enrichment, </w:t>
      </w:r>
      <w:r w:rsidR="00D700B8">
        <w:rPr>
          <w:rFonts w:ascii="Arial" w:hAnsi="Arial" w:cs="Arial"/>
          <w:color w:val="222222"/>
          <w:sz w:val="20"/>
          <w:szCs w:val="20"/>
          <w:shd w:val="clear" w:color="auto" w:fill="FFFFFF"/>
        </w:rPr>
        <w:t>is</w:t>
      </w:r>
      <w:r>
        <w:rPr>
          <w:rFonts w:ascii="Arial" w:hAnsi="Arial" w:cs="Arial"/>
          <w:color w:val="222222"/>
          <w:sz w:val="20"/>
          <w:szCs w:val="20"/>
          <w:shd w:val="clear" w:color="auto" w:fill="FFFFFF"/>
        </w:rPr>
        <w:t xml:space="preserve"> appreciated</w:t>
      </w:r>
      <w:r w:rsidR="00D700B8">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465521" w:rsidRPr="00465521">
        <w:rPr>
          <w:rFonts w:ascii="Arial" w:hAnsi="Arial" w:cs="Arial"/>
          <w:color w:val="222222"/>
          <w:sz w:val="20"/>
          <w:szCs w:val="20"/>
          <w:shd w:val="clear" w:color="auto" w:fill="FFFFFF"/>
        </w:rPr>
        <w:t>Although recognition of diversity and inclusion as a competitive advantage is growing, according to the study, progress on such programmes has been slow</w:t>
      </w:r>
      <w:r w:rsidR="00465521">
        <w:rPr>
          <w:rFonts w:ascii="Arial" w:hAnsi="Arial" w:cs="Arial"/>
          <w:color w:val="222222"/>
          <w:sz w:val="20"/>
          <w:szCs w:val="20"/>
          <w:shd w:val="clear" w:color="auto" w:fill="FFFFFF"/>
        </w:rPr>
        <w:t>. according to</w:t>
      </w:r>
      <w:r w:rsidR="00465521" w:rsidRPr="00465521">
        <w:t xml:space="preserve"> </w:t>
      </w:r>
      <w:r w:rsidR="00465521" w:rsidRPr="00465521">
        <w:rPr>
          <w:rFonts w:ascii="Arial" w:hAnsi="Arial" w:cs="Arial"/>
          <w:color w:val="222222"/>
          <w:sz w:val="20"/>
          <w:szCs w:val="20"/>
          <w:shd w:val="clear" w:color="auto" w:fill="FFFFFF"/>
        </w:rPr>
        <w:t>Samantha Todd</w:t>
      </w:r>
      <w:r w:rsidR="00465521">
        <w:rPr>
          <w:rFonts w:ascii="Arial" w:hAnsi="Arial" w:cs="Arial"/>
          <w:color w:val="222222"/>
          <w:sz w:val="20"/>
          <w:szCs w:val="20"/>
          <w:shd w:val="clear" w:color="auto" w:fill="FFFFFF"/>
        </w:rPr>
        <w:t>,</w:t>
      </w:r>
      <w:r w:rsidR="00465521" w:rsidRPr="00465521">
        <w:t xml:space="preserve"> </w:t>
      </w:r>
      <w:r w:rsidR="00465521" w:rsidRPr="00465521">
        <w:rPr>
          <w:rFonts w:ascii="Arial" w:hAnsi="Arial" w:cs="Arial"/>
          <w:color w:val="222222"/>
          <w:sz w:val="20"/>
          <w:szCs w:val="20"/>
          <w:shd w:val="clear" w:color="auto" w:fill="FFFFFF"/>
        </w:rPr>
        <w:t>Editors' Pick</w:t>
      </w:r>
      <w:r w:rsidR="00465521" w:rsidRPr="00465521">
        <w:rPr>
          <w:rFonts w:ascii="Arial" w:hAnsi="Arial" w:cs="Arial"/>
          <w:color w:val="222222"/>
          <w:sz w:val="20"/>
          <w:szCs w:val="20"/>
          <w:shd w:val="clear" w:color="auto" w:fill="FFFFFF"/>
        </w:rPr>
        <w:t xml:space="preserve"> </w:t>
      </w:r>
      <w:proofErr w:type="spellStart"/>
      <w:proofErr w:type="gramStart"/>
      <w:r w:rsidR="00465521">
        <w:rPr>
          <w:rFonts w:ascii="Arial" w:hAnsi="Arial" w:cs="Arial"/>
          <w:color w:val="222222"/>
          <w:sz w:val="20"/>
          <w:szCs w:val="20"/>
          <w:shd w:val="clear" w:color="auto" w:fill="FFFFFF"/>
        </w:rPr>
        <w:t>forbes</w:t>
      </w:r>
      <w:proofErr w:type="spellEnd"/>
      <w:r w:rsidR="00465521">
        <w:rPr>
          <w:rFonts w:ascii="Arial" w:hAnsi="Arial" w:cs="Arial"/>
          <w:color w:val="222222"/>
          <w:sz w:val="20"/>
          <w:szCs w:val="20"/>
          <w:shd w:val="clear" w:color="auto" w:fill="FFFFFF"/>
        </w:rPr>
        <w:t xml:space="preserve"> ,</w:t>
      </w:r>
      <w:proofErr w:type="gramEnd"/>
      <w:r w:rsidR="00465521" w:rsidRPr="00465521">
        <w:t xml:space="preserve"> </w:t>
      </w:r>
      <w:r w:rsidR="00465521" w:rsidRPr="00465521">
        <w:rPr>
          <w:rFonts w:cstheme="minorHAnsi"/>
        </w:rPr>
        <w:t>May 5, 2019</w:t>
      </w:r>
      <w:r w:rsidR="00465521" w:rsidRPr="00465521">
        <w:rPr>
          <w:rFonts w:ascii="Arial" w:hAnsi="Arial" w:cs="Arial"/>
        </w:rPr>
        <w:t>,</w:t>
      </w:r>
      <w:r w:rsidR="00465521" w:rsidRPr="00465521">
        <w:rPr>
          <w:rFonts w:ascii="Arial" w:hAnsi="Arial" w:cs="Arial"/>
          <w:color w:val="222222"/>
          <w:sz w:val="20"/>
          <w:szCs w:val="20"/>
          <w:shd w:val="clear" w:color="auto" w:fill="FFFFFF"/>
        </w:rPr>
        <w:t xml:space="preserve"> Creating an efficient policy for inclusion and diversity is no small endeavour and requires heavy, strong</w:t>
      </w:r>
      <w:r w:rsidR="00465521">
        <w:rPr>
          <w:rFonts w:ascii="Arial" w:hAnsi="Arial" w:cs="Arial"/>
          <w:color w:val="222222"/>
          <w:sz w:val="20"/>
          <w:szCs w:val="20"/>
          <w:shd w:val="clear" w:color="auto" w:fill="FFFFFF"/>
        </w:rPr>
        <w:t>.</w:t>
      </w:r>
      <w:r w:rsidR="00465521" w:rsidRPr="00465521">
        <w:t xml:space="preserve"> </w:t>
      </w:r>
      <w:r w:rsidR="00465521" w:rsidRPr="00465521">
        <w:rPr>
          <w:rFonts w:ascii="Arial" w:hAnsi="Arial" w:cs="Arial"/>
          <w:color w:val="222222"/>
          <w:sz w:val="20"/>
          <w:szCs w:val="20"/>
          <w:shd w:val="clear" w:color="auto" w:fill="FFFFFF"/>
        </w:rPr>
        <w:t>sustained and inclusive leadership,” the report concludes.</w:t>
      </w:r>
      <w:r w:rsidR="003909D6">
        <w:rPr>
          <w:rFonts w:ascii="Arial" w:hAnsi="Arial" w:cs="Arial"/>
          <w:color w:val="222222"/>
          <w:sz w:val="20"/>
          <w:szCs w:val="20"/>
          <w:shd w:val="clear" w:color="auto" w:fill="FFFFFF"/>
        </w:rPr>
        <w:t xml:space="preserve"> </w:t>
      </w:r>
      <w:r w:rsidR="003909D6" w:rsidRPr="003909D6">
        <w:rPr>
          <w:rFonts w:ascii="Arial" w:hAnsi="Arial" w:cs="Arial"/>
          <w:color w:val="222222"/>
          <w:sz w:val="20"/>
          <w:szCs w:val="20"/>
          <w:shd w:val="clear" w:color="auto" w:fill="FFFFFF"/>
        </w:rPr>
        <w:t>Thinking about Job Design is about considering the needs of someone (or something) that has a problem, especially a complicated problem, and focusing on solutions that can fix the problem. This thought approach will directly influence the consumer experience and improve the strategic edge of a business.</w:t>
      </w:r>
    </w:p>
    <w:p w14:paraId="269DBB65" w14:textId="4F7068DC" w:rsidR="00BA4B9B" w:rsidRDefault="004E468C" w:rsidP="006A29D9">
      <w:pPr>
        <w:rPr>
          <w:rFonts w:cstheme="minorHAnsi"/>
          <w:b/>
          <w:bCs/>
          <w:color w:val="202124"/>
          <w:u w:val="single"/>
          <w:shd w:val="clear" w:color="auto" w:fill="FFFFFF"/>
        </w:rPr>
      </w:pPr>
      <w:r>
        <w:rPr>
          <w:rFonts w:cstheme="minorHAnsi"/>
          <w:b/>
          <w:bCs/>
          <w:color w:val="202124"/>
          <w:u w:val="single"/>
          <w:shd w:val="clear" w:color="auto" w:fill="FFFFFF"/>
        </w:rPr>
        <w:t xml:space="preserve"> </w:t>
      </w:r>
    </w:p>
    <w:p w14:paraId="26739CE9" w14:textId="6D8F8FF8" w:rsidR="00156324" w:rsidRDefault="00156324" w:rsidP="006A29D9">
      <w:pPr>
        <w:rPr>
          <w:rFonts w:cstheme="minorHAnsi"/>
          <w:b/>
          <w:bCs/>
          <w:color w:val="202124"/>
          <w:u w:val="single"/>
          <w:shd w:val="clear" w:color="auto" w:fill="FFFFFF"/>
        </w:rPr>
      </w:pPr>
      <w:r>
        <w:rPr>
          <w:rFonts w:cstheme="minorHAnsi"/>
          <w:b/>
          <w:bCs/>
          <w:color w:val="202124"/>
          <w:u w:val="single"/>
          <w:shd w:val="clear" w:color="auto" w:fill="FFFFFF"/>
        </w:rPr>
        <w:t xml:space="preserve">Conclusion </w:t>
      </w:r>
    </w:p>
    <w:p w14:paraId="5362E7BA" w14:textId="36C83302" w:rsidR="00EE0BA6" w:rsidRDefault="00C87A77" w:rsidP="006A29D9">
      <w:pPr>
        <w:rPr>
          <w:rFonts w:cstheme="minorHAnsi"/>
          <w:color w:val="202124"/>
          <w:shd w:val="clear" w:color="auto" w:fill="FFFFFF"/>
        </w:rPr>
      </w:pPr>
      <w:r>
        <w:rPr>
          <w:rFonts w:cstheme="minorHAnsi"/>
          <w:color w:val="202124"/>
          <w:shd w:val="clear" w:color="auto" w:fill="FFFFFF"/>
        </w:rPr>
        <w:t>so to conclude  today assessment its imperative to remember that</w:t>
      </w:r>
      <w:r w:rsidR="008A3E9A">
        <w:rPr>
          <w:rFonts w:cstheme="minorHAnsi"/>
          <w:color w:val="202124"/>
          <w:shd w:val="clear" w:color="auto" w:fill="FFFFFF"/>
        </w:rPr>
        <w:t xml:space="preserve"> employees feeling are considered in the 21</w:t>
      </w:r>
      <w:r w:rsidR="008A3E9A" w:rsidRPr="008A3E9A">
        <w:rPr>
          <w:rFonts w:cstheme="minorHAnsi"/>
          <w:color w:val="202124"/>
          <w:shd w:val="clear" w:color="auto" w:fill="FFFFFF"/>
          <w:vertAlign w:val="superscript"/>
        </w:rPr>
        <w:t>st</w:t>
      </w:r>
      <w:r w:rsidR="008A3E9A">
        <w:rPr>
          <w:rFonts w:cstheme="minorHAnsi"/>
          <w:color w:val="202124"/>
          <w:shd w:val="clear" w:color="auto" w:fill="FFFFFF"/>
        </w:rPr>
        <w:t xml:space="preserve"> century we are more diversified than we have ever been as a human race , </w:t>
      </w:r>
      <w:r w:rsidR="002A70CD">
        <w:rPr>
          <w:rFonts w:cstheme="minorHAnsi"/>
          <w:color w:val="202124"/>
          <w:shd w:val="clear" w:color="auto" w:fill="FFFFFF"/>
        </w:rPr>
        <w:t>company have been</w:t>
      </w:r>
      <w:r w:rsidR="00265F5A">
        <w:rPr>
          <w:rFonts w:cstheme="minorHAnsi"/>
          <w:color w:val="202124"/>
          <w:shd w:val="clear" w:color="auto" w:fill="FFFFFF"/>
        </w:rPr>
        <w:t xml:space="preserve"> implementing </w:t>
      </w:r>
      <w:r w:rsidR="002A70CD">
        <w:rPr>
          <w:rFonts w:cstheme="minorHAnsi"/>
          <w:color w:val="202124"/>
          <w:shd w:val="clear" w:color="auto" w:fill="FFFFFF"/>
        </w:rPr>
        <w:t xml:space="preserve"> designs to help the productivity</w:t>
      </w:r>
      <w:r w:rsidR="002A70CD" w:rsidRPr="002A70CD">
        <w:rPr>
          <w:rFonts w:cstheme="minorHAnsi"/>
          <w:b/>
          <w:bCs/>
          <w:color w:val="202124"/>
          <w:shd w:val="clear" w:color="auto" w:fill="FFFFFF"/>
        </w:rPr>
        <w:t xml:space="preserve"> </w:t>
      </w:r>
      <w:r w:rsidR="00100E66">
        <w:rPr>
          <w:rFonts w:cstheme="minorHAnsi"/>
          <w:color w:val="202124"/>
          <w:shd w:val="clear" w:color="auto" w:fill="FFFFFF"/>
        </w:rPr>
        <w:t xml:space="preserve">of </w:t>
      </w:r>
      <w:r w:rsidR="002A70CD" w:rsidRPr="002A70CD">
        <w:rPr>
          <w:rFonts w:cstheme="minorHAnsi"/>
          <w:b/>
          <w:bCs/>
          <w:color w:val="202124"/>
          <w:shd w:val="clear" w:color="auto" w:fill="FFFFFF"/>
        </w:rPr>
        <w:t>DIVERSITY AND INCLUSION</w:t>
      </w:r>
      <w:r w:rsidR="00100E66">
        <w:rPr>
          <w:rFonts w:cstheme="minorHAnsi"/>
          <w:b/>
          <w:bCs/>
          <w:color w:val="202124"/>
          <w:shd w:val="clear" w:color="auto" w:fill="FFFFFF"/>
        </w:rPr>
        <w:t xml:space="preserve"> </w:t>
      </w:r>
      <w:r w:rsidR="00100E66">
        <w:rPr>
          <w:rFonts w:cstheme="minorHAnsi"/>
          <w:color w:val="202124"/>
          <w:shd w:val="clear" w:color="auto" w:fill="FFFFFF"/>
        </w:rPr>
        <w:t xml:space="preserve"> </w:t>
      </w:r>
      <w:r w:rsidR="00527870" w:rsidRPr="00527870">
        <w:rPr>
          <w:rFonts w:cstheme="minorHAnsi"/>
          <w:color w:val="202124"/>
          <w:shd w:val="clear" w:color="auto" w:fill="FFFFFF"/>
        </w:rPr>
        <w:t xml:space="preserve">Under The Equality Act 2010. The term “equal opportunities” upholds the idea that all workers within an organisation should be entitled to and have access to all of the </w:t>
      </w:r>
      <w:proofErr w:type="gramStart"/>
      <w:r w:rsidR="00527870" w:rsidRPr="00527870">
        <w:rPr>
          <w:rFonts w:cstheme="minorHAnsi"/>
          <w:color w:val="202124"/>
          <w:shd w:val="clear" w:color="auto" w:fill="FFFFFF"/>
        </w:rPr>
        <w:t>organisations</w:t>
      </w:r>
      <w:proofErr w:type="gramEnd"/>
      <w:r w:rsidR="00527870" w:rsidRPr="00527870">
        <w:rPr>
          <w:rFonts w:cstheme="minorHAnsi"/>
          <w:color w:val="202124"/>
          <w:shd w:val="clear" w:color="auto" w:fill="FFFFFF"/>
        </w:rPr>
        <w:t xml:space="preserve"> facilities at every stage of employment, including the pre-employment phase.</w:t>
      </w:r>
      <w:r w:rsidR="00527870">
        <w:rPr>
          <w:rFonts w:cstheme="minorHAnsi"/>
          <w:color w:val="202124"/>
          <w:shd w:val="clear" w:color="auto" w:fill="FFFFFF"/>
        </w:rPr>
        <w:t xml:space="preserve">  </w:t>
      </w:r>
    </w:p>
    <w:p w14:paraId="3959B37C" w14:textId="41477B22" w:rsidR="00EE0BA6" w:rsidRDefault="00EE0BA6" w:rsidP="006A29D9">
      <w:pPr>
        <w:rPr>
          <w:rFonts w:cstheme="minorHAnsi"/>
          <w:color w:val="202124"/>
          <w:shd w:val="clear" w:color="auto" w:fill="FFFFFF"/>
        </w:rPr>
      </w:pPr>
    </w:p>
    <w:p w14:paraId="6E4B8E15" w14:textId="6396A773" w:rsidR="00EE0BA6" w:rsidRDefault="00EE0BA6" w:rsidP="006A29D9">
      <w:pPr>
        <w:rPr>
          <w:rFonts w:cstheme="minorHAnsi"/>
          <w:color w:val="202124"/>
          <w:shd w:val="clear" w:color="auto" w:fill="FFFFFF"/>
        </w:rPr>
      </w:pPr>
    </w:p>
    <w:p w14:paraId="25A2CF4E" w14:textId="71F7A5B8" w:rsidR="00EE0BA6" w:rsidRDefault="00EE0BA6" w:rsidP="006A29D9">
      <w:pPr>
        <w:rPr>
          <w:rFonts w:cstheme="minorHAnsi"/>
          <w:color w:val="202124"/>
          <w:shd w:val="clear" w:color="auto" w:fill="FFFFFF"/>
        </w:rPr>
      </w:pPr>
    </w:p>
    <w:p w14:paraId="449D8180" w14:textId="697DD680" w:rsidR="00EE0BA6" w:rsidRDefault="00EE0BA6" w:rsidP="006A29D9">
      <w:pPr>
        <w:rPr>
          <w:rFonts w:cstheme="minorHAnsi"/>
          <w:color w:val="202124"/>
          <w:shd w:val="clear" w:color="auto" w:fill="FFFFFF"/>
        </w:rPr>
      </w:pPr>
    </w:p>
    <w:p w14:paraId="1B9AE5E3" w14:textId="2071F2D5" w:rsidR="00EE0BA6" w:rsidRDefault="00EE0BA6" w:rsidP="006A29D9">
      <w:pPr>
        <w:rPr>
          <w:rFonts w:cstheme="minorHAnsi"/>
          <w:color w:val="202124"/>
          <w:shd w:val="clear" w:color="auto" w:fill="FFFFFF"/>
        </w:rPr>
      </w:pPr>
    </w:p>
    <w:p w14:paraId="4E7DA627" w14:textId="679AFC77" w:rsidR="00EE0BA6" w:rsidRDefault="0095734D" w:rsidP="006A29D9">
      <w:pPr>
        <w:rPr>
          <w:rFonts w:cstheme="minorHAnsi"/>
          <w:color w:val="202124"/>
          <w:shd w:val="clear" w:color="auto" w:fill="FFFFFF"/>
        </w:rPr>
      </w:pPr>
      <w:proofErr w:type="spellStart"/>
      <w:r>
        <w:rPr>
          <w:rFonts w:cstheme="minorHAnsi"/>
          <w:color w:val="202124"/>
          <w:shd w:val="clear" w:color="auto" w:fill="FFFFFF"/>
        </w:rPr>
        <w:t>Openbook</w:t>
      </w:r>
      <w:proofErr w:type="spellEnd"/>
      <w:r>
        <w:rPr>
          <w:rFonts w:cstheme="minorHAnsi"/>
          <w:color w:val="202124"/>
          <w:shd w:val="clear" w:color="auto" w:fill="FFFFFF"/>
        </w:rPr>
        <w:t xml:space="preserve"> Assessment by Brian Dolphy.</w:t>
      </w:r>
    </w:p>
    <w:p w14:paraId="676A17D7" w14:textId="77777777" w:rsidR="00EE0BA6" w:rsidRDefault="00EE0BA6" w:rsidP="006A29D9">
      <w:pPr>
        <w:rPr>
          <w:rFonts w:cstheme="minorHAnsi"/>
          <w:color w:val="202124"/>
          <w:shd w:val="clear" w:color="auto" w:fill="FFFFFF"/>
        </w:rPr>
      </w:pPr>
    </w:p>
    <w:p w14:paraId="5CFFE5C0" w14:textId="77777777" w:rsidR="00EE0BA6" w:rsidRDefault="00EE0BA6" w:rsidP="006A29D9">
      <w:pPr>
        <w:rPr>
          <w:rFonts w:cstheme="minorHAnsi"/>
          <w:color w:val="202124"/>
          <w:shd w:val="clear" w:color="auto" w:fill="FFFFFF"/>
        </w:rPr>
      </w:pPr>
    </w:p>
    <w:p w14:paraId="76BD75A6" w14:textId="77777777" w:rsidR="00EE0BA6" w:rsidRDefault="00EE0BA6" w:rsidP="006A29D9">
      <w:pPr>
        <w:rPr>
          <w:rFonts w:cstheme="minorHAnsi"/>
          <w:color w:val="202124"/>
          <w:shd w:val="clear" w:color="auto" w:fill="FFFFFF"/>
        </w:rPr>
      </w:pPr>
    </w:p>
    <w:p w14:paraId="7A9DFCE8" w14:textId="77777777" w:rsidR="00EE0BA6" w:rsidRDefault="00EE0BA6" w:rsidP="006A29D9">
      <w:pPr>
        <w:rPr>
          <w:rFonts w:cstheme="minorHAnsi"/>
          <w:color w:val="202124"/>
          <w:shd w:val="clear" w:color="auto" w:fill="FFFFFF"/>
        </w:rPr>
      </w:pPr>
    </w:p>
    <w:p w14:paraId="7E63A57B" w14:textId="77777777" w:rsidR="00EE0BA6" w:rsidRDefault="00EE0BA6" w:rsidP="006A29D9">
      <w:pPr>
        <w:rPr>
          <w:rFonts w:cstheme="minorHAnsi"/>
          <w:color w:val="202124"/>
          <w:shd w:val="clear" w:color="auto" w:fill="FFFFFF"/>
        </w:rPr>
      </w:pPr>
    </w:p>
    <w:p w14:paraId="050D1B0B" w14:textId="77777777" w:rsidR="00EE0BA6" w:rsidRDefault="00EE0BA6" w:rsidP="006A29D9">
      <w:pPr>
        <w:rPr>
          <w:rFonts w:cstheme="minorHAnsi"/>
          <w:color w:val="202124"/>
          <w:shd w:val="clear" w:color="auto" w:fill="FFFFFF"/>
        </w:rPr>
      </w:pPr>
    </w:p>
    <w:p w14:paraId="5C0081E4" w14:textId="77777777" w:rsidR="00EE0BA6" w:rsidRDefault="00EE0BA6" w:rsidP="006A29D9">
      <w:pPr>
        <w:rPr>
          <w:rFonts w:cstheme="minorHAnsi"/>
          <w:color w:val="202124"/>
          <w:shd w:val="clear" w:color="auto" w:fill="FFFFFF"/>
        </w:rPr>
      </w:pPr>
    </w:p>
    <w:p w14:paraId="53F8E650" w14:textId="77777777" w:rsidR="00EE0BA6" w:rsidRDefault="00EE0BA6" w:rsidP="006A29D9">
      <w:pPr>
        <w:rPr>
          <w:rFonts w:cstheme="minorHAnsi"/>
          <w:color w:val="202124"/>
          <w:shd w:val="clear" w:color="auto" w:fill="FFFFFF"/>
        </w:rPr>
      </w:pPr>
    </w:p>
    <w:p w14:paraId="6F4D4B67" w14:textId="77777777" w:rsidR="00EE0BA6" w:rsidRDefault="00EE0BA6" w:rsidP="006A29D9">
      <w:pPr>
        <w:rPr>
          <w:rFonts w:cstheme="minorHAnsi"/>
          <w:color w:val="202124"/>
          <w:shd w:val="clear" w:color="auto" w:fill="FFFFFF"/>
        </w:rPr>
      </w:pPr>
    </w:p>
    <w:p w14:paraId="72C50EA6" w14:textId="380FF95E" w:rsidR="00FD4F7D" w:rsidRPr="00EE0BA6" w:rsidRDefault="00FD4F7D" w:rsidP="006A29D9">
      <w:pPr>
        <w:rPr>
          <w:rFonts w:cstheme="minorHAnsi"/>
          <w:color w:val="202124"/>
          <w:shd w:val="clear" w:color="auto" w:fill="FFFFFF"/>
        </w:rPr>
      </w:pPr>
      <w:r>
        <w:rPr>
          <w:rFonts w:cstheme="minorHAnsi"/>
          <w:b/>
          <w:bCs/>
          <w:color w:val="202124"/>
          <w:u w:val="single"/>
          <w:shd w:val="clear" w:color="auto" w:fill="FFFFFF"/>
        </w:rPr>
        <w:t xml:space="preserve">Reference list </w:t>
      </w:r>
    </w:p>
    <w:p w14:paraId="2DDB0109" w14:textId="1E4CD9E7" w:rsidR="00FD4F7D" w:rsidRDefault="00FD4F7D" w:rsidP="006A29D9">
      <w:pPr>
        <w:rPr>
          <w:rFonts w:cstheme="minorHAnsi"/>
          <w:i/>
          <w:iCs/>
          <w:color w:val="202124"/>
          <w:shd w:val="clear" w:color="auto" w:fill="FFFFFF"/>
        </w:rPr>
      </w:pPr>
      <w:r w:rsidRPr="00BA4B9B">
        <w:rPr>
          <w:rFonts w:ascii="Arial" w:hAnsi="Arial" w:cs="Arial"/>
          <w:i/>
          <w:iCs/>
          <w:color w:val="202124"/>
          <w:shd w:val="clear" w:color="auto" w:fill="FFFFFF"/>
        </w:rPr>
        <w:t xml:space="preserve">Rachel W.Y. Yee, Andy C.L. Yeung, T.C. Edwin Cheng, Peter K.C. Lee </w:t>
      </w:r>
      <w:r w:rsidRPr="00BA4B9B">
        <w:rPr>
          <w:rFonts w:cstheme="minorHAnsi"/>
          <w:i/>
          <w:iCs/>
          <w:color w:val="202124"/>
          <w:shd w:val="clear" w:color="auto" w:fill="FFFFFF"/>
        </w:rPr>
        <w:t>]</w:t>
      </w:r>
      <w:hyperlink r:id="rId7" w:history="1">
        <w:r w:rsidRPr="002B40EA">
          <w:rPr>
            <w:rStyle w:val="Hyperlink"/>
            <w:rFonts w:cstheme="minorHAnsi"/>
            <w:b/>
            <w:bCs/>
            <w:shd w:val="clear" w:color="auto" w:fill="FFFFFF"/>
          </w:rPr>
          <w:t>https://www.emerald.com/insight/content/doi/10.1108/02635571311322801/full/html</w:t>
        </w:r>
      </w:hyperlink>
      <w:r>
        <w:rPr>
          <w:rFonts w:cstheme="minorHAnsi"/>
          <w:b/>
          <w:bCs/>
          <w:color w:val="202124"/>
          <w:shd w:val="clear" w:color="auto" w:fill="FFFFFF"/>
        </w:rPr>
        <w:t xml:space="preserve">] </w:t>
      </w:r>
      <w:r w:rsidR="009C3272" w:rsidRPr="009C3272">
        <w:rPr>
          <w:rFonts w:cstheme="minorHAnsi"/>
          <w:i/>
          <w:iCs/>
          <w:color w:val="202124"/>
          <w:shd w:val="clear" w:color="auto" w:fill="FFFFFF"/>
        </w:rPr>
        <w:t>19 April 2013</w:t>
      </w:r>
    </w:p>
    <w:p w14:paraId="05502294" w14:textId="04F9325E" w:rsidR="00BA4B9B" w:rsidRDefault="00BA4B9B" w:rsidP="006A29D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Ozgen</w:t>
      </w:r>
      <w:proofErr w:type="spellEnd"/>
      <w:r>
        <w:rPr>
          <w:rFonts w:ascii="Arial" w:hAnsi="Arial" w:cs="Arial"/>
          <w:color w:val="222222"/>
          <w:sz w:val="20"/>
          <w:szCs w:val="20"/>
          <w:shd w:val="clear" w:color="auto" w:fill="FFFFFF"/>
        </w:rPr>
        <w:t xml:space="preserve">, C., Nijkamp, P. and Poot, J., 2017. The elusive effects of workplace diversity on innovation. </w:t>
      </w:r>
      <w:r>
        <w:rPr>
          <w:rFonts w:ascii="Arial" w:hAnsi="Arial" w:cs="Arial"/>
          <w:i/>
          <w:iCs/>
          <w:color w:val="222222"/>
          <w:sz w:val="20"/>
          <w:szCs w:val="20"/>
        </w:rPr>
        <w:t>Papers in Regional Science</w:t>
      </w:r>
      <w:r>
        <w:rPr>
          <w:rFonts w:ascii="Arial" w:hAnsi="Arial" w:cs="Arial"/>
          <w:color w:val="222222"/>
          <w:sz w:val="20"/>
          <w:szCs w:val="20"/>
          <w:shd w:val="clear" w:color="auto" w:fill="FFFFFF"/>
        </w:rPr>
        <w:t xml:space="preserve">, </w:t>
      </w:r>
      <w:r>
        <w:rPr>
          <w:rFonts w:ascii="Arial" w:hAnsi="Arial" w:cs="Arial"/>
          <w:i/>
          <w:iCs/>
          <w:color w:val="222222"/>
          <w:sz w:val="20"/>
          <w:szCs w:val="20"/>
        </w:rPr>
        <w:t>96</w:t>
      </w:r>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pp.S</w:t>
      </w:r>
      <w:proofErr w:type="gramEnd"/>
      <w:r>
        <w:rPr>
          <w:rFonts w:ascii="Arial" w:hAnsi="Arial" w:cs="Arial"/>
          <w:color w:val="222222"/>
          <w:sz w:val="20"/>
          <w:szCs w:val="20"/>
          <w:shd w:val="clear" w:color="auto" w:fill="FFFFFF"/>
        </w:rPr>
        <w:t>29-S49.</w:t>
      </w:r>
    </w:p>
    <w:p w14:paraId="670DE7C9" w14:textId="1A228E02" w:rsidR="0006410E" w:rsidRDefault="0006410E" w:rsidP="006A29D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Cole, R.E., </w:t>
      </w:r>
      <w:proofErr w:type="spellStart"/>
      <w:r>
        <w:rPr>
          <w:rFonts w:ascii="Arial" w:hAnsi="Arial" w:cs="Arial"/>
          <w:color w:val="222222"/>
          <w:sz w:val="20"/>
          <w:szCs w:val="20"/>
          <w:shd w:val="clear" w:color="auto" w:fill="FFFFFF"/>
        </w:rPr>
        <w:t>Bacdayan</w:t>
      </w:r>
      <w:proofErr w:type="spellEnd"/>
      <w:r>
        <w:rPr>
          <w:rFonts w:ascii="Arial" w:hAnsi="Arial" w:cs="Arial"/>
          <w:color w:val="222222"/>
          <w:sz w:val="20"/>
          <w:szCs w:val="20"/>
          <w:shd w:val="clear" w:color="auto" w:fill="FFFFFF"/>
        </w:rPr>
        <w:t xml:space="preserve">, P. and White, B.J., 1993. Quality, participation, and competitiveness. </w:t>
      </w:r>
      <w:r>
        <w:rPr>
          <w:rFonts w:ascii="Arial" w:hAnsi="Arial" w:cs="Arial"/>
          <w:i/>
          <w:iCs/>
          <w:color w:val="222222"/>
          <w:sz w:val="20"/>
          <w:szCs w:val="20"/>
        </w:rPr>
        <w:t>California Management Review</w:t>
      </w:r>
      <w:r>
        <w:rPr>
          <w:rFonts w:ascii="Arial" w:hAnsi="Arial" w:cs="Arial"/>
          <w:color w:val="222222"/>
          <w:sz w:val="20"/>
          <w:szCs w:val="20"/>
          <w:shd w:val="clear" w:color="auto" w:fill="FFFFFF"/>
        </w:rPr>
        <w:t xml:space="preserve">, </w:t>
      </w:r>
      <w:r>
        <w:rPr>
          <w:rFonts w:ascii="Arial" w:hAnsi="Arial" w:cs="Arial"/>
          <w:i/>
          <w:iCs/>
          <w:color w:val="222222"/>
          <w:sz w:val="20"/>
          <w:szCs w:val="20"/>
        </w:rPr>
        <w:t>35</w:t>
      </w:r>
      <w:r>
        <w:rPr>
          <w:rFonts w:ascii="Arial" w:hAnsi="Arial" w:cs="Arial"/>
          <w:color w:val="222222"/>
          <w:sz w:val="20"/>
          <w:szCs w:val="20"/>
          <w:shd w:val="clear" w:color="auto" w:fill="FFFFFF"/>
        </w:rPr>
        <w:t>(3), pp.68-81.</w:t>
      </w:r>
    </w:p>
    <w:tbl>
      <w:tblPr>
        <w:tblW w:w="5000" w:type="pct"/>
        <w:tblCellMar>
          <w:left w:w="0" w:type="dxa"/>
          <w:right w:w="0" w:type="dxa"/>
        </w:tblCellMar>
        <w:tblLook w:val="04A0" w:firstRow="1" w:lastRow="0" w:firstColumn="1" w:lastColumn="0" w:noHBand="0" w:noVBand="1"/>
      </w:tblPr>
      <w:tblGrid>
        <w:gridCol w:w="260"/>
        <w:gridCol w:w="8766"/>
      </w:tblGrid>
      <w:tr w:rsidR="00504BE3" w:rsidRPr="00504BE3" w14:paraId="550D9324" w14:textId="77777777" w:rsidTr="00504BE3">
        <w:tc>
          <w:tcPr>
            <w:tcW w:w="144" w:type="pct"/>
            <w:noWrap/>
            <w:tcMar>
              <w:top w:w="120" w:type="dxa"/>
              <w:left w:w="0" w:type="dxa"/>
              <w:bottom w:w="120" w:type="dxa"/>
              <w:right w:w="240" w:type="dxa"/>
            </w:tcMar>
            <w:hideMark/>
          </w:tcPr>
          <w:p w14:paraId="2F3E14A3" w14:textId="27418558" w:rsidR="00504BE3" w:rsidRPr="00504BE3" w:rsidRDefault="00504BE3" w:rsidP="00504BE3">
            <w:pPr>
              <w:spacing w:after="0" w:line="240" w:lineRule="auto"/>
              <w:jc w:val="center"/>
              <w:rPr>
                <w:rFonts w:ascii="Arial" w:eastAsia="Times New Roman" w:hAnsi="Arial" w:cs="Arial"/>
                <w:color w:val="777777"/>
                <w:sz w:val="20"/>
                <w:szCs w:val="20"/>
                <w:lang w:eastAsia="en-GB"/>
              </w:rPr>
            </w:pPr>
          </w:p>
        </w:tc>
        <w:tc>
          <w:tcPr>
            <w:tcW w:w="4856" w:type="pct"/>
            <w:tcMar>
              <w:top w:w="120" w:type="dxa"/>
              <w:left w:w="0" w:type="dxa"/>
              <w:bottom w:w="120" w:type="dxa"/>
              <w:right w:w="0" w:type="dxa"/>
            </w:tcMar>
            <w:hideMark/>
          </w:tcPr>
          <w:p w14:paraId="7BAA7313" w14:textId="77777777" w:rsidR="00504BE3" w:rsidRPr="00504BE3" w:rsidRDefault="00504BE3" w:rsidP="00504BE3">
            <w:pPr>
              <w:spacing w:after="0" w:line="240" w:lineRule="auto"/>
              <w:rPr>
                <w:rFonts w:ascii="Arial" w:eastAsia="Times New Roman" w:hAnsi="Arial" w:cs="Arial"/>
                <w:color w:val="222222"/>
                <w:sz w:val="20"/>
                <w:szCs w:val="20"/>
                <w:lang w:eastAsia="en-GB"/>
              </w:rPr>
            </w:pPr>
            <w:proofErr w:type="spellStart"/>
            <w:r w:rsidRPr="00504BE3">
              <w:rPr>
                <w:rFonts w:ascii="Arial" w:eastAsia="Times New Roman" w:hAnsi="Arial" w:cs="Arial"/>
                <w:color w:val="222222"/>
                <w:sz w:val="20"/>
                <w:szCs w:val="20"/>
                <w:lang w:eastAsia="en-GB"/>
              </w:rPr>
              <w:t>Sisaye</w:t>
            </w:r>
            <w:proofErr w:type="spellEnd"/>
            <w:r w:rsidRPr="00504BE3">
              <w:rPr>
                <w:rFonts w:ascii="Arial" w:eastAsia="Times New Roman" w:hAnsi="Arial" w:cs="Arial"/>
                <w:color w:val="222222"/>
                <w:sz w:val="20"/>
                <w:szCs w:val="20"/>
                <w:lang w:eastAsia="en-GB"/>
              </w:rPr>
              <w:t xml:space="preserve">, S., 2005. Management control systems and organizational development. </w:t>
            </w:r>
            <w:r w:rsidRPr="00504BE3">
              <w:rPr>
                <w:rFonts w:ascii="Arial" w:eastAsia="Times New Roman" w:hAnsi="Arial" w:cs="Arial"/>
                <w:i/>
                <w:iCs/>
                <w:color w:val="222222"/>
                <w:sz w:val="20"/>
                <w:szCs w:val="20"/>
                <w:lang w:eastAsia="en-GB"/>
              </w:rPr>
              <w:t>Leadership &amp; Organization Development Journal</w:t>
            </w:r>
            <w:r w:rsidRPr="00504BE3">
              <w:rPr>
                <w:rFonts w:ascii="Arial" w:eastAsia="Times New Roman" w:hAnsi="Arial" w:cs="Arial"/>
                <w:color w:val="222222"/>
                <w:sz w:val="20"/>
                <w:szCs w:val="20"/>
                <w:lang w:eastAsia="en-GB"/>
              </w:rPr>
              <w:t>.</w:t>
            </w:r>
          </w:p>
        </w:tc>
      </w:tr>
    </w:tbl>
    <w:p w14:paraId="3AAEA3D7" w14:textId="77777777" w:rsidR="00504BE3" w:rsidRDefault="00504BE3" w:rsidP="006A29D9">
      <w:pPr>
        <w:rPr>
          <w:rFonts w:cstheme="minorHAnsi"/>
          <w:i/>
          <w:iCs/>
          <w:color w:val="202124"/>
          <w:shd w:val="clear" w:color="auto" w:fill="FFFFFF"/>
        </w:rPr>
      </w:pPr>
    </w:p>
    <w:p w14:paraId="4D2DB764" w14:textId="77777777" w:rsidR="009C3272" w:rsidRPr="00FD4F7D" w:rsidRDefault="009C3272" w:rsidP="006A29D9">
      <w:pPr>
        <w:rPr>
          <w:rFonts w:cstheme="minorHAnsi"/>
          <w:b/>
          <w:bCs/>
          <w:color w:val="202124"/>
          <w:shd w:val="clear" w:color="auto" w:fill="FFFFFF"/>
        </w:rPr>
      </w:pPr>
    </w:p>
    <w:p w14:paraId="3588C10B" w14:textId="77777777" w:rsidR="00D47C2C" w:rsidRDefault="00D47C2C" w:rsidP="006A29D9">
      <w:pPr>
        <w:rPr>
          <w:rFonts w:ascii="Arial" w:hAnsi="Arial" w:cs="Arial"/>
          <w:color w:val="202124"/>
          <w:shd w:val="clear" w:color="auto" w:fill="FFFFFF"/>
        </w:rPr>
      </w:pPr>
    </w:p>
    <w:p w14:paraId="120F21E9" w14:textId="77777777" w:rsidR="00D47C2C" w:rsidRPr="00A873B3" w:rsidRDefault="00D47C2C" w:rsidP="006A29D9">
      <w:pPr>
        <w:rPr>
          <w:b/>
          <w:bCs/>
        </w:rPr>
      </w:pPr>
    </w:p>
    <w:sectPr w:rsidR="00D47C2C" w:rsidRPr="00A873B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40E1D5" w14:textId="77777777" w:rsidR="00357C3A" w:rsidRDefault="00357C3A" w:rsidP="006A29D9">
      <w:pPr>
        <w:spacing w:after="0" w:line="240" w:lineRule="auto"/>
      </w:pPr>
      <w:r>
        <w:separator/>
      </w:r>
    </w:p>
  </w:endnote>
  <w:endnote w:type="continuationSeparator" w:id="0">
    <w:p w14:paraId="46E6E410" w14:textId="77777777" w:rsidR="00357C3A" w:rsidRDefault="00357C3A" w:rsidP="006A2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212C54" w14:textId="77777777" w:rsidR="00357C3A" w:rsidRDefault="00357C3A" w:rsidP="006A29D9">
      <w:pPr>
        <w:spacing w:after="0" w:line="240" w:lineRule="auto"/>
      </w:pPr>
      <w:r>
        <w:separator/>
      </w:r>
    </w:p>
  </w:footnote>
  <w:footnote w:type="continuationSeparator" w:id="0">
    <w:p w14:paraId="606803CC" w14:textId="77777777" w:rsidR="00357C3A" w:rsidRDefault="00357C3A" w:rsidP="006A29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61D9C2" w14:textId="77777777" w:rsidR="00FD4F7D" w:rsidRDefault="00FD4F7D" w:rsidP="006A29D9">
    <w:r>
      <w:t>Brian Dolphy 1918280</w:t>
    </w:r>
  </w:p>
  <w:p w14:paraId="6AEBCD87" w14:textId="77777777" w:rsidR="00FD4F7D" w:rsidRDefault="00FD4F7D" w:rsidP="006A29D9">
    <w:r>
      <w:t xml:space="preserve"> </w:t>
    </w:r>
    <w:proofErr w:type="spellStart"/>
    <w:r>
      <w:t>Olubukola</w:t>
    </w:r>
    <w:proofErr w:type="spellEnd"/>
    <w:r>
      <w:t xml:space="preserve"> Adegbite</w:t>
    </w:r>
  </w:p>
  <w:p w14:paraId="73389D04" w14:textId="77777777" w:rsidR="00FD4F7D" w:rsidRPr="006A29D9" w:rsidRDefault="00FD4F7D" w:rsidP="006A29D9">
    <w:r>
      <w:t>BMWS 4005</w:t>
    </w:r>
  </w:p>
  <w:p w14:paraId="41026B0C" w14:textId="7ED793E1" w:rsidR="00FD4F7D" w:rsidRDefault="00FD4F7D">
    <w:pPr>
      <w:pStyle w:val="Header"/>
    </w:pPr>
    <w:r>
      <w:t>Open book assessment</w:t>
    </w:r>
  </w:p>
  <w:p w14:paraId="1923FE08" w14:textId="7AFC6D84" w:rsidR="00FD4F7D" w:rsidRDefault="00FD4F7D" w:rsidP="006A29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905F9F"/>
    <w:multiLevelType w:val="hybridMultilevel"/>
    <w:tmpl w:val="3606D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0DC"/>
    <w:rsid w:val="0006410E"/>
    <w:rsid w:val="00100E66"/>
    <w:rsid w:val="00156324"/>
    <w:rsid w:val="00265F5A"/>
    <w:rsid w:val="002A70CD"/>
    <w:rsid w:val="002D1365"/>
    <w:rsid w:val="002E4427"/>
    <w:rsid w:val="00357C3A"/>
    <w:rsid w:val="003909D6"/>
    <w:rsid w:val="00465521"/>
    <w:rsid w:val="004E468C"/>
    <w:rsid w:val="00504BE3"/>
    <w:rsid w:val="00527870"/>
    <w:rsid w:val="006A29D9"/>
    <w:rsid w:val="008412C9"/>
    <w:rsid w:val="0089424C"/>
    <w:rsid w:val="008A3E9A"/>
    <w:rsid w:val="0095734D"/>
    <w:rsid w:val="009C3272"/>
    <w:rsid w:val="00A873B3"/>
    <w:rsid w:val="00BA4B9B"/>
    <w:rsid w:val="00C87A77"/>
    <w:rsid w:val="00D47C2C"/>
    <w:rsid w:val="00D50834"/>
    <w:rsid w:val="00D700B8"/>
    <w:rsid w:val="00DF40DC"/>
    <w:rsid w:val="00EE0BA6"/>
    <w:rsid w:val="00F832BB"/>
    <w:rsid w:val="00FD4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113A7F"/>
  <w15:chartTrackingRefBased/>
  <w15:docId w15:val="{956C5E0D-AF97-4741-B7A7-60E7B1A3E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2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9D9"/>
  </w:style>
  <w:style w:type="paragraph" w:styleId="Footer">
    <w:name w:val="footer"/>
    <w:basedOn w:val="Normal"/>
    <w:link w:val="FooterChar"/>
    <w:uiPriority w:val="99"/>
    <w:unhideWhenUsed/>
    <w:rsid w:val="006A2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9D9"/>
  </w:style>
  <w:style w:type="paragraph" w:styleId="NoSpacing">
    <w:name w:val="No Spacing"/>
    <w:link w:val="NoSpacingChar"/>
    <w:uiPriority w:val="1"/>
    <w:qFormat/>
    <w:rsid w:val="006A29D9"/>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6A29D9"/>
    <w:rPr>
      <w:rFonts w:eastAsiaTheme="minorEastAsia"/>
      <w:lang w:val="en-US" w:eastAsia="zh-CN"/>
    </w:rPr>
  </w:style>
  <w:style w:type="character" w:styleId="Hyperlink">
    <w:name w:val="Hyperlink"/>
    <w:basedOn w:val="DefaultParagraphFont"/>
    <w:uiPriority w:val="99"/>
    <w:unhideWhenUsed/>
    <w:rsid w:val="00FD4F7D"/>
    <w:rPr>
      <w:color w:val="0563C1" w:themeColor="hyperlink"/>
      <w:u w:val="single"/>
    </w:rPr>
  </w:style>
  <w:style w:type="character" w:styleId="UnresolvedMention">
    <w:name w:val="Unresolved Mention"/>
    <w:basedOn w:val="DefaultParagraphFont"/>
    <w:uiPriority w:val="99"/>
    <w:semiHidden/>
    <w:unhideWhenUsed/>
    <w:rsid w:val="00FD4F7D"/>
    <w:rPr>
      <w:color w:val="605E5C"/>
      <w:shd w:val="clear" w:color="auto" w:fill="E1DFDD"/>
    </w:rPr>
  </w:style>
  <w:style w:type="character" w:customStyle="1" w:styleId="time">
    <w:name w:val="time"/>
    <w:basedOn w:val="DefaultParagraphFont"/>
    <w:rsid w:val="00465521"/>
  </w:style>
  <w:style w:type="paragraph" w:styleId="ListParagraph">
    <w:name w:val="List Paragraph"/>
    <w:basedOn w:val="Normal"/>
    <w:uiPriority w:val="34"/>
    <w:qFormat/>
    <w:rsid w:val="00D508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4630280">
      <w:bodyDiv w:val="1"/>
      <w:marLeft w:val="0"/>
      <w:marRight w:val="0"/>
      <w:marTop w:val="0"/>
      <w:marBottom w:val="0"/>
      <w:divBdr>
        <w:top w:val="none" w:sz="0" w:space="0" w:color="auto"/>
        <w:left w:val="none" w:sz="0" w:space="0" w:color="auto"/>
        <w:bottom w:val="none" w:sz="0" w:space="0" w:color="auto"/>
        <w:right w:val="none" w:sz="0" w:space="0" w:color="auto"/>
      </w:divBdr>
      <w:divsChild>
        <w:div w:id="19803827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emerald.com/insight/content/doi/10.1108/02635571311322801/full/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14632</TotalTime>
  <Pages>3</Pages>
  <Words>738</Words>
  <Characters>4208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BIZZ sh</dc:creator>
  <cp:keywords/>
  <dc:description/>
  <cp:lastModifiedBy>BIZZ sh</cp:lastModifiedBy>
  <cp:revision>11</cp:revision>
  <dcterms:created xsi:type="dcterms:W3CDTF">2021-01-25T17:22:00Z</dcterms:created>
  <dcterms:modified xsi:type="dcterms:W3CDTF">2021-02-08T19:10:00Z</dcterms:modified>
  <cp:category/>
</cp:coreProperties>
</file>