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6328141"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51EC19AE" w:rsidR="00AD4EBD" w:rsidRDefault="00AD4EBD" w:rsidP="00AE1A4C">
            <w:pPr>
              <w:pStyle w:val="AssignBody"/>
            </w:pPr>
            <w:r>
              <w:t>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29986C33" w:rsidR="00AD4EBD" w:rsidRDefault="00C37A47" w:rsidP="00AE1A4C">
            <w:pPr>
              <w:pStyle w:val="AssignBody"/>
            </w:pPr>
            <w:r>
              <w:rPr>
                <w:rFonts w:ascii="Roboto" w:hAnsi="Roboto"/>
                <w:color w:val="283041"/>
                <w:sz w:val="21"/>
                <w:szCs w:val="21"/>
                <w:shd w:val="clear" w:color="auto" w:fill="FFFFFF"/>
              </w:rPr>
              <w:t>Please ensure you critique and analyse rather than describe</w:t>
            </w:r>
          </w:p>
        </w:tc>
        <w:tc>
          <w:tcPr>
            <w:tcW w:w="3647" w:type="dxa"/>
          </w:tcPr>
          <w:p w14:paraId="5F7F611A" w14:textId="1EE5F3B3" w:rsidR="00AD4EBD" w:rsidRDefault="00572EF1" w:rsidP="00AE1A4C">
            <w:pPr>
              <w:pStyle w:val="AssignBody"/>
            </w:pPr>
            <w:r>
              <w:t xml:space="preserve">I have tried to be critical when describing how the school produced the school development plan. I discussed both side of the argument about a school development.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3694AFBD" w:rsidR="00AD4EBD" w:rsidRDefault="00C37A47" w:rsidP="00AE1A4C">
            <w:pPr>
              <w:pStyle w:val="AssignBody"/>
            </w:pPr>
            <w:r>
              <w:rPr>
                <w:rFonts w:ascii="Roboto" w:hAnsi="Roboto"/>
                <w:color w:val="283041"/>
                <w:sz w:val="21"/>
                <w:szCs w:val="21"/>
                <w:shd w:val="clear" w:color="auto" w:fill="FFFFFF"/>
              </w:rPr>
              <w:t>Engage with a wider range of literature including possible Estyn case studies and Cohen, Manion etc.</w:t>
            </w:r>
          </w:p>
        </w:tc>
        <w:tc>
          <w:tcPr>
            <w:tcW w:w="3647" w:type="dxa"/>
          </w:tcPr>
          <w:p w14:paraId="54F0029C" w14:textId="22452E57" w:rsidR="00AD4EBD" w:rsidRDefault="00572EF1" w:rsidP="00AE1A4C">
            <w:pPr>
              <w:pStyle w:val="AssignBody"/>
            </w:pPr>
            <w:r>
              <w:t xml:space="preserve">I did not manage to look at any Estyn case study however I did use </w:t>
            </w:r>
            <w:r w:rsidR="004445EE">
              <w:t xml:space="preserve">language that Estyn use when discussing percentages. </w:t>
            </w:r>
          </w:p>
        </w:tc>
      </w:tr>
    </w:tbl>
    <w:p w14:paraId="45E34BBD" w14:textId="77777777" w:rsidR="002229F0" w:rsidRDefault="002229F0" w:rsidP="00E611D9">
      <w:pPr>
        <w:pStyle w:val="AssignBody"/>
      </w:pPr>
    </w:p>
    <w:p w14:paraId="2328F27B" w14:textId="77777777" w:rsidR="00C21DC5" w:rsidRDefault="00C21DC5" w:rsidP="00C21DC5">
      <w:pPr>
        <w:pStyle w:val="AssignHeader"/>
      </w:pPr>
      <w:r w:rsidRPr="00C21DC5">
        <w:t xml:space="preserve">How a school develops one aspect of its SDP: a report that critically reflects on the actions, </w:t>
      </w:r>
      <w:proofErr w:type="gramStart"/>
      <w:r w:rsidRPr="00C21DC5">
        <w:t>impact</w:t>
      </w:r>
      <w:proofErr w:type="gramEnd"/>
      <w:r w:rsidRPr="00C21DC5">
        <w:t xml:space="preserve"> and evidence base. </w:t>
      </w:r>
    </w:p>
    <w:p w14:paraId="107D1170" w14:textId="77777777" w:rsidR="00C21DC5" w:rsidRPr="00C21DC5" w:rsidRDefault="00C21DC5" w:rsidP="00C21DC5">
      <w:pPr>
        <w:pStyle w:val="AssignSubHeader"/>
      </w:pPr>
    </w:p>
    <w:p w14:paraId="0A9A6EB5" w14:textId="5AD4EB9D" w:rsidR="00691A46" w:rsidRPr="00691A46" w:rsidRDefault="00C21DC5" w:rsidP="00691A46">
      <w:pPr>
        <w:pStyle w:val="AssignSubHeader"/>
      </w:pPr>
      <w:r>
        <w:t>Introduction</w:t>
      </w:r>
    </w:p>
    <w:p w14:paraId="04D8D4BE" w14:textId="796AC74C" w:rsidR="00406861" w:rsidRDefault="00B34549" w:rsidP="00A94490">
      <w:pPr>
        <w:pStyle w:val="AssignBody"/>
      </w:pPr>
      <w:r>
        <w:t xml:space="preserve">This assignment requires a review of a school development plan with a focus on one aspect </w:t>
      </w:r>
      <w:proofErr w:type="gramStart"/>
      <w:r>
        <w:t>in order to</w:t>
      </w:r>
      <w:proofErr w:type="gramEnd"/>
      <w:r>
        <w:t xml:space="preserve"> conduct a literature review to inform practice. </w:t>
      </w:r>
      <w:r w:rsidR="00406861">
        <w:t>A school development plan is a strategic plan for improvement using the school’s policies, pedagogical standards, and any outside guidance, for example Estyn.</w:t>
      </w:r>
      <w:r w:rsidR="00030108">
        <w:t xml:space="preserve"> This document is produced and reviewed each academic year. </w:t>
      </w:r>
    </w:p>
    <w:p w14:paraId="1F3CEC1C" w14:textId="5C5C46FD" w:rsidR="0057684D" w:rsidRDefault="001B1069" w:rsidP="00A94490">
      <w:pPr>
        <w:pStyle w:val="AssignBody"/>
      </w:pPr>
      <w:r>
        <w:t>A school development plan has been obtained from School X</w:t>
      </w:r>
      <w:r w:rsidR="00A023AD">
        <w:t xml:space="preserve"> (Appendix 1)</w:t>
      </w:r>
      <w:r>
        <w:t xml:space="preserve">. </w:t>
      </w:r>
      <w:r w:rsidR="0057684D">
        <w:t xml:space="preserve">The school, staff and students will be kept confidential following the British Educational Research Association (BERA) guidelines of confidentiality and anonymity, </w:t>
      </w:r>
      <w:r>
        <w:t>th</w:t>
      </w:r>
      <w:r w:rsidR="0057684D">
        <w:t>e school</w:t>
      </w:r>
      <w:r>
        <w:t xml:space="preserve"> will be referred to</w:t>
      </w:r>
      <w:r w:rsidR="0057684D">
        <w:t xml:space="preserve"> as school X throughout this assignment. </w:t>
      </w:r>
    </w:p>
    <w:p w14:paraId="25CFF376" w14:textId="0CC8F8D4" w:rsidR="00183FFF" w:rsidRDefault="00183FFF" w:rsidP="00A94490">
      <w:pPr>
        <w:pStyle w:val="AssignBody"/>
      </w:pPr>
      <w:r>
        <w:t>School X</w:t>
      </w:r>
      <w:r w:rsidR="00FE093F">
        <w:t xml:space="preserve"> </w:t>
      </w:r>
      <w:r w:rsidR="00B34549">
        <w:t xml:space="preserve">is </w:t>
      </w:r>
      <w:r w:rsidR="006C14D2">
        <w:t>an English medium primary school under the Bridgend Local Authority</w:t>
      </w:r>
      <w:r w:rsidR="001B1069">
        <w:t xml:space="preserve"> and in federation with two other primary schools</w:t>
      </w:r>
      <w:r w:rsidR="006C14D2">
        <w:t xml:space="preserve">. According to the last Estyn report there are hundred and eighty pupils enrolled, there are six mainstream mixed classes (Estyn, 2014). It has been identified that there </w:t>
      </w:r>
      <w:r w:rsidR="00A94490">
        <w:t xml:space="preserve">are </w:t>
      </w:r>
      <w:r w:rsidR="006C14D2">
        <w:t xml:space="preserve">forty three percent of pupils with additional learning needs (Estyn, 2014). </w:t>
      </w:r>
    </w:p>
    <w:p w14:paraId="2EC97B54" w14:textId="703C290A" w:rsidR="00A94490" w:rsidRDefault="001B1069" w:rsidP="00A94490">
      <w:pPr>
        <w:pStyle w:val="AssignBody"/>
      </w:pPr>
      <w:r>
        <w:lastRenderedPageBreak/>
        <w:t>S</w:t>
      </w:r>
      <w:r w:rsidR="00183FFF">
        <w:t>chool X</w:t>
      </w:r>
      <w:r>
        <w:t xml:space="preserve">’s </w:t>
      </w:r>
      <w:r w:rsidR="006C14D2">
        <w:t>plan</w:t>
      </w:r>
      <w:r w:rsidR="00183FFF">
        <w:t xml:space="preserve"> </w:t>
      </w:r>
      <w:r w:rsidR="00A94490">
        <w:t xml:space="preserve">indicates the </w:t>
      </w:r>
      <w:r>
        <w:t>need</w:t>
      </w:r>
      <w:r w:rsidR="00A94490">
        <w:t xml:space="preserve"> to ‘</w:t>
      </w:r>
      <w:r w:rsidR="00A94490" w:rsidRPr="00645714">
        <w:rPr>
          <w:i/>
        </w:rPr>
        <w:t>To further develop and embed feedback and assessment strategies which promote learner autonomy and increased independence</w:t>
      </w:r>
      <w:r w:rsidR="00A94490" w:rsidRPr="00A94490">
        <w:t>.</w:t>
      </w:r>
      <w:r w:rsidR="00A94490">
        <w:t xml:space="preserve">’ </w:t>
      </w:r>
      <w:r w:rsidR="00A023AD">
        <w:t xml:space="preserve">(Appendix 1). </w:t>
      </w:r>
      <w:r w:rsidR="00A94490">
        <w:t>The aspect of the school development plan that will be critically reviewed against literature will be the use of success criteria as an assessment strategy and a tool to increase the independence of pupils</w:t>
      </w:r>
      <w:r>
        <w:t xml:space="preserve"> for their learning</w:t>
      </w:r>
      <w:r w:rsidR="00A94490">
        <w:t xml:space="preserve">. </w:t>
      </w:r>
    </w:p>
    <w:p w14:paraId="07B6AFB6" w14:textId="106C9C02" w:rsidR="00670160" w:rsidRDefault="00A94490" w:rsidP="00CD1240">
      <w:pPr>
        <w:pStyle w:val="AssignBody"/>
      </w:pPr>
      <w:r>
        <w:t xml:space="preserve"> </w:t>
      </w:r>
    </w:p>
    <w:p w14:paraId="14F4509F" w14:textId="3013EBAA" w:rsidR="00D37CD8" w:rsidRDefault="00D37CD8" w:rsidP="00D37CD8">
      <w:pPr>
        <w:pStyle w:val="AssignSubHeader"/>
      </w:pPr>
      <w:r>
        <w:t>Literature Review</w:t>
      </w:r>
    </w:p>
    <w:p w14:paraId="2DA4715F" w14:textId="4F640744" w:rsidR="000D247A" w:rsidRDefault="0057684D" w:rsidP="00D37CD8">
      <w:pPr>
        <w:pStyle w:val="AssignBody"/>
      </w:pPr>
      <w:r>
        <w:t xml:space="preserve">A school development plan is a document </w:t>
      </w:r>
      <w:r w:rsidR="00C33F0F">
        <w:t>constructed</w:t>
      </w:r>
      <w:r w:rsidR="002D681A">
        <w:t xml:space="preserve"> </w:t>
      </w:r>
      <w:r w:rsidR="000D247A">
        <w:t xml:space="preserve">by headteachers, teachers, governors, and stakeholders. This document is produced </w:t>
      </w:r>
      <w:r w:rsidR="002D681A">
        <w:t>for the development and improvement of the school</w:t>
      </w:r>
      <w:r w:rsidR="000D247A">
        <w:t xml:space="preserve"> </w:t>
      </w:r>
      <w:r w:rsidR="0038612A">
        <w:t xml:space="preserve">and learners </w:t>
      </w:r>
      <w:r w:rsidR="000D247A">
        <w:t>‘</w:t>
      </w:r>
      <w:r w:rsidR="000D247A" w:rsidRPr="008D3762">
        <w:rPr>
          <w:i/>
        </w:rPr>
        <w:t>The overreaching purpose of school improvement is… the four purposes of the curriculum’</w:t>
      </w:r>
      <w:r w:rsidR="000D247A">
        <w:t xml:space="preserve"> (Welsh Government, 2022)</w:t>
      </w:r>
      <w:r w:rsidR="002D681A">
        <w:t xml:space="preserve">. </w:t>
      </w:r>
      <w:r w:rsidR="006153F3">
        <w:t>Alternatively,</w:t>
      </w:r>
      <w:r w:rsidR="0038612A">
        <w:t xml:space="preserve"> as discussed in Arbor Education by Maddie </w:t>
      </w:r>
      <w:proofErr w:type="spellStart"/>
      <w:r w:rsidR="0038612A">
        <w:t>Kilminster</w:t>
      </w:r>
      <w:proofErr w:type="spellEnd"/>
      <w:r w:rsidR="006153F3">
        <w:t xml:space="preserve"> the school development plan can be visualised as a map with an end destination ‘</w:t>
      </w:r>
      <w:r w:rsidR="006153F3" w:rsidRPr="008D3762">
        <w:rPr>
          <w:i/>
        </w:rPr>
        <w:t>School Leaders map out their strategic plans for the development of their school’</w:t>
      </w:r>
      <w:r w:rsidR="006153F3">
        <w:t xml:space="preserve"> (</w:t>
      </w:r>
      <w:proofErr w:type="spellStart"/>
      <w:r w:rsidR="006153F3">
        <w:t>Kilminster</w:t>
      </w:r>
      <w:proofErr w:type="spellEnd"/>
      <w:r w:rsidR="006153F3">
        <w:t>, M 2021).</w:t>
      </w:r>
      <w:r w:rsidR="0038612A">
        <w:t xml:space="preserve"> This will include the school values and specific goals (</w:t>
      </w:r>
      <w:proofErr w:type="spellStart"/>
      <w:r w:rsidR="0038612A">
        <w:t>Kilminster</w:t>
      </w:r>
      <w:proofErr w:type="spellEnd"/>
      <w:r w:rsidR="0038612A">
        <w:t xml:space="preserve">, M 2021). </w:t>
      </w:r>
    </w:p>
    <w:p w14:paraId="79302DC2" w14:textId="60AD8F54" w:rsidR="001A7D67" w:rsidRDefault="002D681A" w:rsidP="00D37CD8">
      <w:pPr>
        <w:pStyle w:val="AssignBody"/>
      </w:pPr>
      <w:r>
        <w:t>The school achieve</w:t>
      </w:r>
      <w:r w:rsidR="000D247A">
        <w:t xml:space="preserve"> producing the school development plan</w:t>
      </w:r>
      <w:r w:rsidR="00C33F0F">
        <w:t xml:space="preserve"> </w:t>
      </w:r>
      <w:r w:rsidR="00670160">
        <w:t xml:space="preserve">by </w:t>
      </w:r>
      <w:r w:rsidR="00C33F0F">
        <w:t xml:space="preserve">following specific steps such as self- </w:t>
      </w:r>
      <w:r w:rsidR="004B5F36">
        <w:t>evaluation</w:t>
      </w:r>
      <w:r w:rsidR="00C33F0F">
        <w:t>, strategic planning, making improvements and reviewing impact</w:t>
      </w:r>
      <w:r w:rsidR="00670160">
        <w:t xml:space="preserve"> (Welsh Government, 2014)</w:t>
      </w:r>
      <w:r w:rsidR="00C33F0F">
        <w:t xml:space="preserve">. </w:t>
      </w:r>
      <w:r w:rsidR="00015B8D">
        <w:t xml:space="preserve">The Welsh government indicates that an effective </w:t>
      </w:r>
      <w:r w:rsidR="0038612A">
        <w:t>school development plan</w:t>
      </w:r>
      <w:r w:rsidR="00015B8D">
        <w:t xml:space="preserve"> is when the school continues to self-evaluate their progress, working with </w:t>
      </w:r>
      <w:r w:rsidR="004B5F36">
        <w:t xml:space="preserve">stakeholders and </w:t>
      </w:r>
      <w:r w:rsidR="00015B8D">
        <w:t xml:space="preserve">government officials to raise standards (Welsh Government, 2014). </w:t>
      </w:r>
      <w:r w:rsidR="001B1069">
        <w:t xml:space="preserve">If the document is not regularly reviewed </w:t>
      </w:r>
      <w:r w:rsidR="001A7D67">
        <w:t xml:space="preserve">no progress will be made towards the development of the school and the learners’ outcome. This is discussed by </w:t>
      </w:r>
      <w:proofErr w:type="spellStart"/>
      <w:r w:rsidR="001A7D67">
        <w:t>RespondAbility</w:t>
      </w:r>
      <w:proofErr w:type="spellEnd"/>
      <w:r w:rsidR="001A7D67">
        <w:t xml:space="preserve"> ‘</w:t>
      </w:r>
      <w:r w:rsidR="001A7D67" w:rsidRPr="001A7D67">
        <w:rPr>
          <w:i/>
        </w:rPr>
        <w:t>they need to be engaged with the ongoing monitoring of the plan and the inevitable course corrections needed to successfully reach the plan’s goals.</w:t>
      </w:r>
      <w:r w:rsidR="001A7D67">
        <w:rPr>
          <w:i/>
        </w:rPr>
        <w:t xml:space="preserve">’ </w:t>
      </w:r>
      <w:r w:rsidR="001A7D67" w:rsidRPr="001A7D67">
        <w:t>(</w:t>
      </w:r>
      <w:proofErr w:type="spellStart"/>
      <w:r w:rsidR="001A7D67" w:rsidRPr="001A7D67">
        <w:t>RespondAbility</w:t>
      </w:r>
      <w:proofErr w:type="spellEnd"/>
      <w:r w:rsidR="001A7D67" w:rsidRPr="001A7D67">
        <w:t>, 2019)</w:t>
      </w:r>
      <w:r w:rsidR="001A7D67">
        <w:t>. The school development plan also must be adaptable, for example time scales may change on certain targets or progression may be faster on others. By continuing to monitor the progression of the school development plan these changes can be made for the benefit of the school and students (</w:t>
      </w:r>
      <w:proofErr w:type="spellStart"/>
      <w:r w:rsidR="001A7D67">
        <w:t>RespondAbility</w:t>
      </w:r>
      <w:proofErr w:type="spellEnd"/>
      <w:r w:rsidR="001A7D67">
        <w:t xml:space="preserve">, 2019). </w:t>
      </w:r>
    </w:p>
    <w:p w14:paraId="358CB917" w14:textId="77777777" w:rsidR="00030108" w:rsidRPr="001A7D67" w:rsidRDefault="00030108" w:rsidP="00D37CD8">
      <w:pPr>
        <w:pStyle w:val="AssignBody"/>
      </w:pPr>
    </w:p>
    <w:p w14:paraId="34AAE555" w14:textId="76711C3D" w:rsidR="00AF78C4" w:rsidRDefault="00645714" w:rsidP="00D37CD8">
      <w:pPr>
        <w:pStyle w:val="AssignBody"/>
      </w:pPr>
      <w:r>
        <w:t>As mentioned previously school X’s target is ‘</w:t>
      </w:r>
      <w:r w:rsidRPr="00645714">
        <w:rPr>
          <w:i/>
        </w:rPr>
        <w:t>To further develop and embed feedback and assessment strategies which promote learner autonomy and increased independence</w:t>
      </w:r>
      <w:r>
        <w:t>’ with</w:t>
      </w:r>
      <w:r w:rsidR="00A67247">
        <w:t xml:space="preserve"> my</w:t>
      </w:r>
      <w:r>
        <w:t xml:space="preserve"> focus on ‘</w:t>
      </w:r>
      <w:r w:rsidRPr="00645714">
        <w:rPr>
          <w:i/>
        </w:rPr>
        <w:t xml:space="preserve">Most pupils will be able to talk about their learning referring to </w:t>
      </w:r>
      <w:r>
        <w:rPr>
          <w:i/>
        </w:rPr>
        <w:t>learning o</w:t>
      </w:r>
      <w:r w:rsidRPr="00645714">
        <w:rPr>
          <w:i/>
        </w:rPr>
        <w:t>bj</w:t>
      </w:r>
      <w:r>
        <w:rPr>
          <w:i/>
        </w:rPr>
        <w:t>ective</w:t>
      </w:r>
      <w:r w:rsidRPr="00645714">
        <w:rPr>
          <w:i/>
        </w:rPr>
        <w:t xml:space="preserve"> and success criteria</w:t>
      </w:r>
      <w:r w:rsidR="00A023AD">
        <w:t>’ (Appendix 1)</w:t>
      </w:r>
      <w:r>
        <w:t>.</w:t>
      </w:r>
      <w:r w:rsidR="00AF78C4">
        <w:t xml:space="preserve"> Ensuring that with the students’ increasing independence will enable them to be able to talk about their learning, what, how and why they are learning something using the skills gained from learning objective and success criteria. </w:t>
      </w:r>
    </w:p>
    <w:p w14:paraId="40B892D6" w14:textId="3F60460A" w:rsidR="00473D22" w:rsidRDefault="00473D22" w:rsidP="00D37CD8">
      <w:pPr>
        <w:pStyle w:val="AssignBody"/>
      </w:pPr>
      <w:r>
        <w:lastRenderedPageBreak/>
        <w:t>School X studied the case study produced by Shirley Clarke in 2009 about the use of learning objectives and success criteria. The findings of Clarke’s case study such as pupil generated success criteria has more impact for the student’s understanding and learning</w:t>
      </w:r>
      <w:r w:rsidR="00186851">
        <w:t xml:space="preserve"> (Clarke, S 2009)</w:t>
      </w:r>
      <w:r w:rsidR="00690DAD">
        <w:t xml:space="preserve">. There was a </w:t>
      </w:r>
      <w:r>
        <w:t xml:space="preserve">raise in </w:t>
      </w:r>
      <w:r w:rsidR="00690DAD">
        <w:t>self-esteem</w:t>
      </w:r>
      <w:r>
        <w:t xml:space="preserve"> as their understanding and work improves and development of skills such as self and peer assessment, reflective and critical thinkers</w:t>
      </w:r>
      <w:r w:rsidR="00690DAD">
        <w:t xml:space="preserve"> (Clarke, S 2009). All these findings informed</w:t>
      </w:r>
      <w:r>
        <w:t xml:space="preserve"> School X’s practice on the use of success criteria</w:t>
      </w:r>
      <w:r w:rsidR="00690DAD">
        <w:t xml:space="preserve"> to better the independence of the students’ learning. </w:t>
      </w:r>
    </w:p>
    <w:p w14:paraId="485B7CDF" w14:textId="6AF4B11F" w:rsidR="00244CA4" w:rsidRDefault="00A77B4E" w:rsidP="00D37CD8">
      <w:pPr>
        <w:pStyle w:val="AssignBody"/>
      </w:pPr>
      <w:proofErr w:type="gramStart"/>
      <w:r>
        <w:t>In order for</w:t>
      </w:r>
      <w:proofErr w:type="gramEnd"/>
      <w:r>
        <w:t xml:space="preserve"> the students to successfully be able to generate their own success criteria they have to be taught the skills to do so first. The </w:t>
      </w:r>
      <w:r w:rsidR="00244CA4">
        <w:t xml:space="preserve">psychologist Lev Vygotsky developed the zone of proximal development </w:t>
      </w:r>
      <w:r w:rsidR="005515EB">
        <w:t>model</w:t>
      </w:r>
      <w:r w:rsidR="00244CA4">
        <w:t xml:space="preserve">. </w:t>
      </w:r>
      <w:r w:rsidR="002A67A0">
        <w:t xml:space="preserve">The zone of proximal development </w:t>
      </w:r>
      <w:r w:rsidR="005515EB">
        <w:t>model</w:t>
      </w:r>
      <w:r w:rsidR="002A67A0">
        <w:t xml:space="preserve"> is broken into three zones, what can be achieve independently, what can be achieved with guidance and what cannot be achieved</w:t>
      </w:r>
      <w:r>
        <w:t xml:space="preserve"> (Vygotsky, L 19</w:t>
      </w:r>
      <w:r w:rsidR="00B337B4">
        <w:t>34</w:t>
      </w:r>
      <w:r>
        <w:t>)</w:t>
      </w:r>
      <w:r w:rsidR="002A67A0">
        <w:t>. As stated by Vygotsky ‘</w:t>
      </w:r>
      <w:r w:rsidR="002A67A0" w:rsidRPr="00A77B4E">
        <w:rPr>
          <w:i/>
        </w:rPr>
        <w:t>the distance between the actual developmental level… under adult guidance or in collaboration with more capable peers</w:t>
      </w:r>
      <w:r w:rsidR="002A67A0">
        <w:t xml:space="preserve">’ (Vygotsky, L 1978 p.86). The students will be </w:t>
      </w:r>
      <w:r>
        <w:t xml:space="preserve">independently </w:t>
      </w:r>
      <w:r w:rsidR="002A67A0">
        <w:t xml:space="preserve">using their knowledge along with some guidance from teachers and peers to create success criteria to benefit their learning, as the students progress using the same skills, they will become more confident and </w:t>
      </w:r>
      <w:r>
        <w:t>independent,</w:t>
      </w:r>
      <w:r w:rsidR="002A67A0">
        <w:t xml:space="preserve"> and their zones will change.</w:t>
      </w:r>
      <w:r>
        <w:t xml:space="preserve"> What can be achieved independently will increase while what can be achieved with guidance will decrease. However, as discussed by James V. </w:t>
      </w:r>
      <w:proofErr w:type="spellStart"/>
      <w:r>
        <w:t>Wertsch</w:t>
      </w:r>
      <w:proofErr w:type="spellEnd"/>
      <w:r>
        <w:t xml:space="preserve"> in Vygotsky did not specify what constitutes as ‘</w:t>
      </w:r>
      <w:r w:rsidRPr="00A77B4E">
        <w:rPr>
          <w:i/>
        </w:rPr>
        <w:t>adult guidance or in collaboration with more capable peers</w:t>
      </w:r>
      <w:r>
        <w:t xml:space="preserve">’ and therefore the </w:t>
      </w:r>
      <w:r w:rsidR="00855127">
        <w:t>amount of</w:t>
      </w:r>
      <w:r w:rsidR="005515EB">
        <w:t xml:space="preserve"> development</w:t>
      </w:r>
      <w:r w:rsidR="00855127">
        <w:t xml:space="preserve"> cannot </w:t>
      </w:r>
      <w:r w:rsidR="005515EB">
        <w:t>b</w:t>
      </w:r>
      <w:r w:rsidR="00855127">
        <w:t>e defined, leaving it up to interpretation ‘but nowhere in his writing… defined in any precise way’ (</w:t>
      </w:r>
      <w:proofErr w:type="spellStart"/>
      <w:r w:rsidR="00855127">
        <w:t>Wertesch</w:t>
      </w:r>
      <w:proofErr w:type="spellEnd"/>
      <w:r w:rsidR="00855127">
        <w:t xml:space="preserve">, J 1984 p.8). </w:t>
      </w:r>
      <w:r w:rsidR="005515EB">
        <w:t xml:space="preserve">Also, all students’ attainment and capability to do things independently are different and therefore the zone of proximal development will differ, with no guidance from Vygotsky on how to use this model successfully for all students. </w:t>
      </w:r>
    </w:p>
    <w:p w14:paraId="4BA5C5DE" w14:textId="4533FFA9" w:rsidR="007B342B" w:rsidRPr="00BB7B66" w:rsidRDefault="007B342B" w:rsidP="00D37CD8">
      <w:pPr>
        <w:pStyle w:val="AssignBody"/>
        <w:rPr>
          <w:i/>
        </w:rPr>
      </w:pPr>
      <w:r>
        <w:t>Another psychologist</w:t>
      </w:r>
      <w:r w:rsidR="00B337B4">
        <w:t>, Jerome Bruner in 1976</w:t>
      </w:r>
      <w:r>
        <w:t xml:space="preserve"> used Vygotsky’s zone of proximal development model and adapted the name to scaffolding</w:t>
      </w:r>
      <w:r w:rsidR="00BB7B66">
        <w:t xml:space="preserve"> ‘</w:t>
      </w:r>
      <w:r w:rsidR="00BB7B66" w:rsidRPr="00BB7B66">
        <w:rPr>
          <w:i/>
        </w:rPr>
        <w:t>process that enables the child or novice to solve a problem, carry out a task or achieve a goal which would be beyond his unassisted efforts</w:t>
      </w:r>
      <w:r w:rsidR="00BB7B66">
        <w:rPr>
          <w:i/>
        </w:rPr>
        <w:t xml:space="preserve">’ </w:t>
      </w:r>
      <w:r w:rsidR="00BB7B66" w:rsidRPr="00BB7B66">
        <w:t>(Bruner, J 1976)</w:t>
      </w:r>
      <w:r>
        <w:t xml:space="preserve">. </w:t>
      </w:r>
      <w:r w:rsidR="00B337B4">
        <w:t xml:space="preserve">Scaffolding is when an adult uses their knowledge of skills and support to facilitate understanding for the learner and future progressions of a new skill by building on what the learner already knows. The support will start to be withdraw as the student begins to develop mastery skills. This is discussed by </w:t>
      </w:r>
      <w:r w:rsidR="00B337B4" w:rsidRPr="00B337B4">
        <w:t xml:space="preserve">Mary M. </w:t>
      </w:r>
      <w:proofErr w:type="spellStart"/>
      <w:r w:rsidR="00B337B4" w:rsidRPr="00B337B4">
        <w:t>Chittooran</w:t>
      </w:r>
      <w:proofErr w:type="spellEnd"/>
      <w:r w:rsidR="00B337B4">
        <w:t xml:space="preserve"> </w:t>
      </w:r>
      <w:r w:rsidR="00BB7B66">
        <w:t xml:space="preserve">where </w:t>
      </w:r>
      <w:r w:rsidR="00F02811">
        <w:t>she</w:t>
      </w:r>
      <w:r w:rsidR="00BB7B66">
        <w:t xml:space="preserve"> </w:t>
      </w:r>
      <w:proofErr w:type="gramStart"/>
      <w:r w:rsidR="00BB7B66">
        <w:t>states</w:t>
      </w:r>
      <w:proofErr w:type="gramEnd"/>
      <w:r w:rsidR="00BB7B66">
        <w:t xml:space="preserve"> ‘</w:t>
      </w:r>
      <w:r w:rsidR="00BB7B66" w:rsidRPr="00BB7B66">
        <w:rPr>
          <w:i/>
        </w:rPr>
        <w:t>Scaffolding involves an adult</w:t>
      </w:r>
      <w:r w:rsidR="00BB7B66">
        <w:rPr>
          <w:i/>
        </w:rPr>
        <w:t>…</w:t>
      </w:r>
      <w:r w:rsidR="00BB7B66" w:rsidRPr="00BB7B66">
        <w:rPr>
          <w:i/>
        </w:rPr>
        <w:t xml:space="preserve"> as they achieve mastery.</w:t>
      </w:r>
      <w:r w:rsidR="00BB7B66" w:rsidRPr="00BB7B66">
        <w:t>’ (</w:t>
      </w:r>
      <w:proofErr w:type="spellStart"/>
      <w:r w:rsidR="00BB7B66" w:rsidRPr="00BB7B66">
        <w:t>Chittooran</w:t>
      </w:r>
      <w:proofErr w:type="spellEnd"/>
      <w:r w:rsidR="00BB7B66" w:rsidRPr="00BB7B66">
        <w:t>, M 2018)</w:t>
      </w:r>
      <w:r w:rsidR="00BB7B66">
        <w:t xml:space="preserve">. </w:t>
      </w:r>
    </w:p>
    <w:p w14:paraId="2372268A" w14:textId="50AF6EE9" w:rsidR="00015B8D" w:rsidRDefault="00015B8D" w:rsidP="00D37CD8">
      <w:pPr>
        <w:pStyle w:val="AssignBody"/>
      </w:pPr>
    </w:p>
    <w:p w14:paraId="3DC30628" w14:textId="77777777" w:rsidR="008D3762" w:rsidRDefault="008D3762" w:rsidP="00D37CD8">
      <w:pPr>
        <w:pStyle w:val="AssignBody"/>
      </w:pPr>
    </w:p>
    <w:p w14:paraId="0535355B" w14:textId="61002B14" w:rsidR="008D3762" w:rsidRDefault="008D3762" w:rsidP="008D3762">
      <w:pPr>
        <w:pStyle w:val="AssignSubHeader"/>
      </w:pPr>
      <w:r>
        <w:t>Developing an action plan</w:t>
      </w:r>
    </w:p>
    <w:p w14:paraId="4E789EAF" w14:textId="0CD9E056" w:rsidR="00A068CF" w:rsidRDefault="009979C0" w:rsidP="00A068CF">
      <w:pPr>
        <w:pStyle w:val="AssignBody"/>
      </w:pPr>
      <w:proofErr w:type="gramStart"/>
      <w:r>
        <w:lastRenderedPageBreak/>
        <w:t>In regards to</w:t>
      </w:r>
      <w:proofErr w:type="gramEnd"/>
      <w:r>
        <w:t xml:space="preserve"> school X’s school development plan</w:t>
      </w:r>
      <w:r w:rsidR="00A023AD">
        <w:t xml:space="preserve"> (Appendix 1)</w:t>
      </w:r>
      <w:r w:rsidR="00E95AE3">
        <w:t xml:space="preserve">, it </w:t>
      </w:r>
      <w:r w:rsidR="009E259E">
        <w:t xml:space="preserve">was </w:t>
      </w:r>
      <w:r w:rsidR="009D3FBD">
        <w:t>constructed with all members of staff</w:t>
      </w:r>
      <w:r w:rsidR="004315FD">
        <w:t xml:space="preserve">, </w:t>
      </w:r>
      <w:r w:rsidR="009D3FBD">
        <w:t xml:space="preserve">other stakeholders </w:t>
      </w:r>
      <w:r w:rsidR="004315FD">
        <w:t xml:space="preserve">and outside inspectors such as Estyn </w:t>
      </w:r>
      <w:r w:rsidR="009D3FBD">
        <w:t xml:space="preserve">for the benefit of all the </w:t>
      </w:r>
      <w:r w:rsidR="00D04F91">
        <w:t>pupils</w:t>
      </w:r>
      <w:r w:rsidR="009D3FBD">
        <w:t xml:space="preserve">. </w:t>
      </w:r>
      <w:r w:rsidR="00D74001">
        <w:t xml:space="preserve">The stakeholders consist of governors, head teachers, teachers, </w:t>
      </w:r>
      <w:r w:rsidR="00D713BE">
        <w:t>parents,</w:t>
      </w:r>
      <w:r w:rsidR="00D74001">
        <w:t xml:space="preserve"> and </w:t>
      </w:r>
      <w:r w:rsidR="00D04F91">
        <w:t>pupil</w:t>
      </w:r>
      <w:r w:rsidR="00D74001">
        <w:t xml:space="preserve">s. </w:t>
      </w:r>
      <w:r w:rsidR="009D3FBD">
        <w:t xml:space="preserve">School X </w:t>
      </w:r>
      <w:r w:rsidR="009E259E">
        <w:t xml:space="preserve">followed the Welsh Government’s guidance when constructing a school development plan, meaning they started with self- evaluating the school. </w:t>
      </w:r>
      <w:r w:rsidR="00030108">
        <w:t>The self- evaluation process is used for highlighting specific areas such as how well the school i</w:t>
      </w:r>
      <w:r w:rsidR="006A3305">
        <w:t>s</w:t>
      </w:r>
      <w:r w:rsidR="00030108">
        <w:t xml:space="preserve"> performing, areas of strength, any improvements, and what actions to take for improvements</w:t>
      </w:r>
      <w:r w:rsidR="00D74001">
        <w:t xml:space="preserve"> </w:t>
      </w:r>
      <w:r w:rsidR="009E259E">
        <w:t xml:space="preserve">(Welsh Government, 2014). </w:t>
      </w:r>
      <w:proofErr w:type="gramStart"/>
      <w:r w:rsidR="00A068CF">
        <w:t>In order for</w:t>
      </w:r>
      <w:proofErr w:type="gramEnd"/>
      <w:r w:rsidR="00A068CF">
        <w:t xml:space="preserve"> the self- evaluation to be most effective it has </w:t>
      </w:r>
      <w:r w:rsidR="00D74001">
        <w:t xml:space="preserve">to </w:t>
      </w:r>
      <w:r w:rsidR="00A068CF">
        <w:t>be a continuous process throughout the school development plan ‘</w:t>
      </w:r>
      <w:r w:rsidR="00A068CF" w:rsidRPr="00A068CF">
        <w:rPr>
          <w:i/>
        </w:rPr>
        <w:t>is continuous and aligned with improvement planning as an integrated process</w:t>
      </w:r>
      <w:r w:rsidR="00A068CF">
        <w:rPr>
          <w:i/>
        </w:rPr>
        <w:t xml:space="preserve">’ </w:t>
      </w:r>
      <w:r w:rsidR="00A068CF" w:rsidRPr="00A068CF">
        <w:t xml:space="preserve">(Welsh Government, 2021). </w:t>
      </w:r>
    </w:p>
    <w:p w14:paraId="29D14C96" w14:textId="14BA984A" w:rsidR="00B20BF5" w:rsidRDefault="00A068CF" w:rsidP="00A068CF">
      <w:pPr>
        <w:pStyle w:val="AssignBody"/>
      </w:pPr>
      <w:r>
        <w:t>Through the self- evaluation process School X identified that although there is strength in their use of feedback and assessment strategies more can be done to ensure consistency throughout the school and the other federation schools</w:t>
      </w:r>
      <w:r w:rsidR="00A023AD">
        <w:t xml:space="preserve"> (Appendix 1)</w:t>
      </w:r>
      <w:r>
        <w:t xml:space="preserve">. A cohesive understanding of how the staff </w:t>
      </w:r>
      <w:r w:rsidR="00D713BE">
        <w:t>is</w:t>
      </w:r>
      <w:r>
        <w:t xml:space="preserve"> using these strategies needs to be established for the benefit of the students for them to understand what they are learning. </w:t>
      </w:r>
      <w:r w:rsidR="003828C9">
        <w:t xml:space="preserve">This will in turn develop the students’ autonomy and increasing independence. </w:t>
      </w:r>
      <w:r w:rsidR="00D713BE">
        <w:t xml:space="preserve">Implementing the new guidance from Shirley Clarke’s case study of </w:t>
      </w:r>
      <w:r w:rsidR="00D04F91">
        <w:t>pupil</w:t>
      </w:r>
      <w:r w:rsidR="00D713BE">
        <w:t xml:space="preserve"> generating success criteria (Clarke, S 2009) across the whole school will take time and need all staff to implement it successfully </w:t>
      </w:r>
      <w:proofErr w:type="gramStart"/>
      <w:r w:rsidR="00D713BE">
        <w:t>in order for</w:t>
      </w:r>
      <w:proofErr w:type="gramEnd"/>
      <w:r w:rsidR="00D713BE">
        <w:t xml:space="preserve"> it to impact the students. </w:t>
      </w:r>
    </w:p>
    <w:p w14:paraId="68076B03" w14:textId="77777777" w:rsidR="00A57FDA" w:rsidRDefault="00A57FDA" w:rsidP="00A068CF">
      <w:pPr>
        <w:pStyle w:val="AssignBody"/>
      </w:pPr>
    </w:p>
    <w:p w14:paraId="37277F58" w14:textId="060214D9" w:rsidR="00AC6D61" w:rsidRDefault="00AC6D61" w:rsidP="00A068CF">
      <w:pPr>
        <w:pStyle w:val="AssignBody"/>
      </w:pPr>
      <w:r>
        <w:t xml:space="preserve">This will be achieved by strategic planning, involving all staff and stakeholders, to </w:t>
      </w:r>
      <w:r w:rsidR="006F4BD8">
        <w:t xml:space="preserve">ensure the commitment of all involved to the school development. </w:t>
      </w:r>
      <w:r w:rsidR="0032248C">
        <w:t>The strategic plan is an important part of the school development document for it states background information about the school, how the school staff should</w:t>
      </w:r>
      <w:r w:rsidR="00A57FDA">
        <w:t xml:space="preserve"> perform, </w:t>
      </w:r>
      <w:r w:rsidR="0032248C">
        <w:t xml:space="preserve">inspection targets and how targets will benefit the school and the </w:t>
      </w:r>
      <w:r w:rsidR="00D04F91">
        <w:t>pupil</w:t>
      </w:r>
      <w:r w:rsidR="0032248C">
        <w:t xml:space="preserve">s (Office for Government School Education 2010). </w:t>
      </w:r>
    </w:p>
    <w:p w14:paraId="4166438A" w14:textId="11F4E3E9" w:rsidR="00461E15" w:rsidRDefault="00461E15" w:rsidP="00A068CF">
      <w:pPr>
        <w:pStyle w:val="AssignBody"/>
      </w:pPr>
      <w:proofErr w:type="gramStart"/>
      <w:r>
        <w:t>In regards to</w:t>
      </w:r>
      <w:proofErr w:type="gramEnd"/>
      <w:r>
        <w:t xml:space="preserve"> School X the progress of the strategic plan cannot produce hard data to analyse. </w:t>
      </w:r>
      <w:r w:rsidR="00215F89">
        <w:t>This is because they have been monitoring with observations</w:t>
      </w:r>
      <w:r w:rsidR="004315FD">
        <w:t xml:space="preserve"> and</w:t>
      </w:r>
      <w:r w:rsidR="00215F89">
        <w:t xml:space="preserve"> learning walks</w:t>
      </w:r>
      <w:r w:rsidR="00682E08">
        <w:t xml:space="preserve">, </w:t>
      </w:r>
      <w:r w:rsidR="004315FD">
        <w:t>which</w:t>
      </w:r>
      <w:r w:rsidR="00682E08">
        <w:t xml:space="preserve"> provides the opportunity to see where the strategies are working successfully and </w:t>
      </w:r>
      <w:proofErr w:type="gramStart"/>
      <w:r w:rsidR="00682E08">
        <w:t>where</w:t>
      </w:r>
      <w:proofErr w:type="gramEnd"/>
      <w:r w:rsidR="00682E08">
        <w:t xml:space="preserve"> needs improvement. The staff are implementing co-coaching ‘</w:t>
      </w:r>
      <w:r w:rsidR="00682E08" w:rsidRPr="00682E08">
        <w:rPr>
          <w:i/>
        </w:rPr>
        <w:t xml:space="preserve">Co-Coaching is a three-way learning opportunity; working in triads, participants can take turns as a Coach; a </w:t>
      </w:r>
      <w:proofErr w:type="gramStart"/>
      <w:r w:rsidR="00682E08" w:rsidRPr="00682E08">
        <w:rPr>
          <w:i/>
        </w:rPr>
        <w:t>Client</w:t>
      </w:r>
      <w:proofErr w:type="gramEnd"/>
      <w:r w:rsidR="00682E08" w:rsidRPr="00682E08">
        <w:rPr>
          <w:i/>
        </w:rPr>
        <w:t xml:space="preserve"> and as an Observer to learn, provide feedback and gain multiple perspectives.</w:t>
      </w:r>
      <w:r w:rsidR="00682E08">
        <w:rPr>
          <w:i/>
        </w:rPr>
        <w:t xml:space="preserve">’ </w:t>
      </w:r>
      <w:r w:rsidR="00682E08" w:rsidRPr="003D011A">
        <w:t>(</w:t>
      </w:r>
      <w:r w:rsidR="003D011A" w:rsidRPr="003D011A">
        <w:t>Association for coaching</w:t>
      </w:r>
      <w:r w:rsidR="000B002C">
        <w:t>)</w:t>
      </w:r>
      <w:r w:rsidR="003D011A">
        <w:t>. This is to provide</w:t>
      </w:r>
      <w:r w:rsidR="00682E08">
        <w:t xml:space="preserve"> colleagues t</w:t>
      </w:r>
      <w:r w:rsidR="003D011A">
        <w:t>he</w:t>
      </w:r>
      <w:r w:rsidR="00682E08">
        <w:t xml:space="preserve"> </w:t>
      </w:r>
      <w:r w:rsidR="003D011A">
        <w:t>opportunity to give constructive</w:t>
      </w:r>
      <w:r w:rsidR="00682E08">
        <w:t xml:space="preserve"> feedback on each other and progress forward. </w:t>
      </w:r>
      <w:r w:rsidR="002C5164">
        <w:t xml:space="preserve">This is where the staff can visibly see the benefit the new strategies have with the </w:t>
      </w:r>
      <w:r w:rsidR="00D04F91">
        <w:t>pupil</w:t>
      </w:r>
      <w:r w:rsidR="002C5164">
        <w:t>s because they are started to have independence when it comes to generating success criteria.</w:t>
      </w:r>
      <w:r w:rsidR="004315FD">
        <w:t xml:space="preserve"> Also talking with stakeholders, the students, to gain their perspective on how the strategies are working and they feel it benefits their learning is a crucial part of data analysis. </w:t>
      </w:r>
    </w:p>
    <w:p w14:paraId="559E3ECE" w14:textId="58191E6E" w:rsidR="00491D1E" w:rsidRDefault="00491D1E" w:rsidP="00A068CF">
      <w:pPr>
        <w:pStyle w:val="AssignBody"/>
      </w:pPr>
      <w:proofErr w:type="gramStart"/>
      <w:r>
        <w:lastRenderedPageBreak/>
        <w:t>In order to</w:t>
      </w:r>
      <w:proofErr w:type="gramEnd"/>
      <w:r>
        <w:t xml:space="preserve"> gain the knowledge of</w:t>
      </w:r>
      <w:r w:rsidR="004315FD">
        <w:t xml:space="preserve"> the</w:t>
      </w:r>
      <w:r>
        <w:t xml:space="preserve"> individual </w:t>
      </w:r>
      <w:r w:rsidR="00D04F91">
        <w:t>pupil</w:t>
      </w:r>
      <w:r>
        <w:t>’s needs for the school development plan target</w:t>
      </w:r>
      <w:r w:rsidR="00A023AD">
        <w:t xml:space="preserve"> (Appendix 1)</w:t>
      </w:r>
      <w:r>
        <w:t>, School X involved stakeholders, more specifically the parents. School X sent questionnaire forums for the parents to complete</w:t>
      </w:r>
      <w:r w:rsidR="0085773A">
        <w:t xml:space="preserve"> </w:t>
      </w:r>
      <w:r>
        <w:t>to judge how the target can be achieved and how to support the</w:t>
      </w:r>
      <w:r w:rsidR="0085773A">
        <w:t xml:space="preserve"> individual </w:t>
      </w:r>
      <w:r w:rsidR="00D04F91">
        <w:t>pupil</w:t>
      </w:r>
      <w:r>
        <w:t xml:space="preserve">s successfully. </w:t>
      </w:r>
    </w:p>
    <w:p w14:paraId="5671F68D" w14:textId="77777777" w:rsidR="00491D1E" w:rsidRDefault="00491D1E" w:rsidP="00A068CF">
      <w:pPr>
        <w:pStyle w:val="AssignBody"/>
      </w:pPr>
    </w:p>
    <w:p w14:paraId="092AB396" w14:textId="339175BB" w:rsidR="00EF541C" w:rsidRDefault="00EF541C" w:rsidP="00A068CF">
      <w:pPr>
        <w:pStyle w:val="AssignBody"/>
      </w:pPr>
      <w:r>
        <w:t>School X regularly have school meetings to discuss how the staff are working to successfully achieve the school development plan target</w:t>
      </w:r>
      <w:r w:rsidR="00A023AD">
        <w:t xml:space="preserve"> (Appendix 1)</w:t>
      </w:r>
      <w:r>
        <w:t xml:space="preserve">, if there are any inconsistencies then fellow colleagues can offer advice </w:t>
      </w:r>
      <w:proofErr w:type="gramStart"/>
      <w:r>
        <w:t>in order to</w:t>
      </w:r>
      <w:proofErr w:type="gramEnd"/>
      <w:r>
        <w:t xml:space="preserve"> become consistent with the whole school. </w:t>
      </w:r>
      <w:r w:rsidR="002C5164">
        <w:t xml:space="preserve">School X also hold termly meetings </w:t>
      </w:r>
      <w:r w:rsidR="00491D1E">
        <w:t>to</w:t>
      </w:r>
      <w:r w:rsidR="002C5164">
        <w:t xml:space="preserve"> add their progress into the ever-adapting school development plan </w:t>
      </w:r>
      <w:proofErr w:type="gramStart"/>
      <w:r w:rsidR="002C5164">
        <w:t>in order to</w:t>
      </w:r>
      <w:proofErr w:type="gramEnd"/>
      <w:r w:rsidR="002C5164">
        <w:t xml:space="preserve"> judge the next steps for progression to successfully achieve the target. </w:t>
      </w:r>
    </w:p>
    <w:p w14:paraId="30B01CE9" w14:textId="4C418E43" w:rsidR="00491D1E" w:rsidRDefault="00491D1E" w:rsidP="00A068CF">
      <w:pPr>
        <w:pStyle w:val="AssignBody"/>
      </w:pPr>
      <w:r>
        <w:t xml:space="preserve">The use of various assessment for learning strategies by Black and </w:t>
      </w:r>
      <w:proofErr w:type="spellStart"/>
      <w:r>
        <w:t>Wiliam</w:t>
      </w:r>
      <w:proofErr w:type="spellEnd"/>
      <w:r>
        <w:t xml:space="preserve"> are use and are beneficial to the </w:t>
      </w:r>
      <w:r w:rsidR="00D04F91">
        <w:t>pupil</w:t>
      </w:r>
      <w:r>
        <w:t xml:space="preserve">s because they receive feedback from teachers where to improve and the </w:t>
      </w:r>
      <w:r w:rsidR="00D04F91">
        <w:t>pupil</w:t>
      </w:r>
      <w:r>
        <w:t>s can relay and each other when producing work through self and peer assessment (</w:t>
      </w:r>
      <w:proofErr w:type="spellStart"/>
      <w:proofErr w:type="gramStart"/>
      <w:r>
        <w:t>Black,P</w:t>
      </w:r>
      <w:proofErr w:type="spellEnd"/>
      <w:proofErr w:type="gramEnd"/>
      <w:r>
        <w:t xml:space="preserve"> and </w:t>
      </w:r>
      <w:proofErr w:type="spellStart"/>
      <w:r>
        <w:t>Wiliam</w:t>
      </w:r>
      <w:proofErr w:type="spellEnd"/>
      <w:r>
        <w:t xml:space="preserve">, D 1998). </w:t>
      </w:r>
    </w:p>
    <w:p w14:paraId="1E2FDBA3" w14:textId="1DC6C757" w:rsidR="00CA472B" w:rsidRDefault="0085773A" w:rsidP="00A068CF">
      <w:pPr>
        <w:pStyle w:val="AssignBody"/>
      </w:pPr>
      <w:r>
        <w:t>School X is using Estyn</w:t>
      </w:r>
      <w:r w:rsidR="00CA472B">
        <w:t>’s percentage range ‘</w:t>
      </w:r>
      <w:r w:rsidR="00F7656E">
        <w:t xml:space="preserve">In order to be consistent, we use these terms to describe proportions… most= 90% or more’ (Estyn, 2022) </w:t>
      </w:r>
      <w:r w:rsidR="00CA472B">
        <w:t>when referring to ‘Most pupils will be able to talk about their learning referring to learning objectives and success criteria’</w:t>
      </w:r>
      <w:r w:rsidR="00D04F91">
        <w:t xml:space="preserve"> (Appendix 1) </w:t>
      </w:r>
      <w:r w:rsidR="00CA472B">
        <w:t xml:space="preserve">meaning that by the end of the academic year more </w:t>
      </w:r>
      <w:r w:rsidR="00A023AD">
        <w:t>than</w:t>
      </w:r>
      <w:r w:rsidR="00CA472B">
        <w:t xml:space="preserve"> ninety percent or the </w:t>
      </w:r>
      <w:r w:rsidR="00D04F91">
        <w:t>pupil</w:t>
      </w:r>
      <w:r w:rsidR="00CA472B">
        <w:t xml:space="preserve">s will have achieved this target and will be independent capable learning with the skills to challenge themselves and using success criteria to achieve those challenges. </w:t>
      </w:r>
    </w:p>
    <w:p w14:paraId="1DEB35FF" w14:textId="77777777" w:rsidR="00F7656E" w:rsidRDefault="00F7656E" w:rsidP="00A068CF">
      <w:pPr>
        <w:pStyle w:val="AssignBody"/>
      </w:pPr>
    </w:p>
    <w:p w14:paraId="1F6CF516" w14:textId="046C71C6" w:rsidR="00030108" w:rsidRPr="009E259E" w:rsidRDefault="00030108" w:rsidP="00030108">
      <w:pPr>
        <w:pStyle w:val="AssignBody"/>
      </w:pPr>
    </w:p>
    <w:p w14:paraId="3ABB3600" w14:textId="2C8FE1FC" w:rsidR="00186851" w:rsidRDefault="00186851" w:rsidP="00186851">
      <w:pPr>
        <w:pStyle w:val="AssignSubHeader"/>
      </w:pPr>
      <w:r>
        <w:t xml:space="preserve">Reflection and </w:t>
      </w:r>
      <w:r w:rsidR="00AB241E">
        <w:t>E</w:t>
      </w:r>
      <w:r>
        <w:t xml:space="preserve">valuation </w:t>
      </w:r>
    </w:p>
    <w:p w14:paraId="306BDDDE" w14:textId="1021013A" w:rsidR="008D3762" w:rsidRDefault="00186851" w:rsidP="00D37CD8">
      <w:pPr>
        <w:pStyle w:val="AssignBody"/>
      </w:pPr>
      <w:r>
        <w:t xml:space="preserve">As a school development plan is an ongoing and ever adapting document, a lot of work has </w:t>
      </w:r>
      <w:r w:rsidR="00E81D30">
        <w:t>gone into trying</w:t>
      </w:r>
      <w:r>
        <w:t xml:space="preserve"> to achieve this target but there is also a lot that could be done. So far in this academic year School X has undertaken a success criteria review, and subsequent training was arranged for </w:t>
      </w:r>
      <w:r w:rsidR="00E81D30">
        <w:t xml:space="preserve">all </w:t>
      </w:r>
      <w:r>
        <w:t>staff</w:t>
      </w:r>
      <w:r w:rsidR="00A023AD">
        <w:t xml:space="preserve"> (Appendix 1)</w:t>
      </w:r>
      <w:r>
        <w:t xml:space="preserve">. The guidance provided by Shirley Clarke’s 2009 case study influenced how School X would like to implement the use of </w:t>
      </w:r>
      <w:r w:rsidR="00D04F91">
        <w:t>pupil</w:t>
      </w:r>
      <w:r>
        <w:t xml:space="preserve"> generated success criteria throughout the school</w:t>
      </w:r>
      <w:r w:rsidR="00E81D30">
        <w:t xml:space="preserve"> to increase </w:t>
      </w:r>
      <w:r w:rsidR="00D04F91">
        <w:t>pupil</w:t>
      </w:r>
      <w:r w:rsidR="00E81D30">
        <w:t xml:space="preserve"> independence in learning</w:t>
      </w:r>
      <w:r>
        <w:t xml:space="preserve">. </w:t>
      </w:r>
      <w:r w:rsidR="00496A3D">
        <w:t xml:space="preserve">School X fortnightly reviews </w:t>
      </w:r>
      <w:r w:rsidR="00E81D30">
        <w:t>t</w:t>
      </w:r>
      <w:r w:rsidR="00496A3D">
        <w:t xml:space="preserve">he progress made by </w:t>
      </w:r>
      <w:r w:rsidR="00E81D30">
        <w:t>stakeholders</w:t>
      </w:r>
      <w:r w:rsidR="00496A3D">
        <w:t>,</w:t>
      </w:r>
      <w:r w:rsidR="00E81D30">
        <w:t xml:space="preserve"> the </w:t>
      </w:r>
      <w:r w:rsidR="00A023AD">
        <w:t>staff,</w:t>
      </w:r>
      <w:r w:rsidR="00E81D30">
        <w:t xml:space="preserve"> and </w:t>
      </w:r>
      <w:r w:rsidR="00D04F91">
        <w:t>pupil</w:t>
      </w:r>
      <w:r w:rsidR="00E81D30">
        <w:t>s,</w:t>
      </w:r>
      <w:r w:rsidR="00496A3D">
        <w:t xml:space="preserve"> by doing this any inconsistency can be addressed for the benefit of the </w:t>
      </w:r>
      <w:r w:rsidR="00D04F91">
        <w:t>pupil</w:t>
      </w:r>
      <w:r w:rsidR="00496A3D">
        <w:t>s</w:t>
      </w:r>
      <w:r w:rsidR="00E81D30">
        <w:t xml:space="preserve">. School X monitoring work in books and discussing with stakeholders, the </w:t>
      </w:r>
      <w:r w:rsidR="00D04F91">
        <w:t>pupil</w:t>
      </w:r>
      <w:r w:rsidR="00E81D30">
        <w:t>s, to judge the progression of the new strategies put in place.</w:t>
      </w:r>
    </w:p>
    <w:p w14:paraId="655D9A9C" w14:textId="77777777" w:rsidR="00E81D30" w:rsidRDefault="00E81D30" w:rsidP="00D37CD8">
      <w:pPr>
        <w:pStyle w:val="AssignBody"/>
      </w:pPr>
    </w:p>
    <w:p w14:paraId="4530E724" w14:textId="425B409B" w:rsidR="00401161" w:rsidRDefault="00F05899" w:rsidP="00D37CD8">
      <w:pPr>
        <w:pStyle w:val="AssignBody"/>
      </w:pPr>
      <w:r>
        <w:lastRenderedPageBreak/>
        <w:t>Having a school approach to these strategies and having consistency throughout the school wi</w:t>
      </w:r>
      <w:r w:rsidR="00E81D30">
        <w:t>ll</w:t>
      </w:r>
      <w:r>
        <w:t xml:space="preserve"> benefit the </w:t>
      </w:r>
      <w:r w:rsidR="00D04F91">
        <w:t>pupil</w:t>
      </w:r>
      <w:r>
        <w:t xml:space="preserve">s’ learning. An understanding of Vygotsky’s zone of proximal development and Bruner’s scaffolding models will benefit the staff to know their </w:t>
      </w:r>
      <w:r w:rsidR="00D04F91">
        <w:t>pupil</w:t>
      </w:r>
      <w:r>
        <w:t>s and differentiate the ‘</w:t>
      </w:r>
      <w:r w:rsidRPr="00F05899">
        <w:rPr>
          <w:i/>
        </w:rPr>
        <w:t>adult guidance or in collaboration with more capable peers</w:t>
      </w:r>
      <w:r>
        <w:t xml:space="preserve">’ (Vygotsky, L 1934). Bruner’s scaffolding model (Bruner, J 1976) will improve and benefit the </w:t>
      </w:r>
      <w:r w:rsidR="00D04F91">
        <w:t>pupil</w:t>
      </w:r>
      <w:r>
        <w:t>s’ understanding when using success criteria. It can start in progression step one with a more guided approach</w:t>
      </w:r>
      <w:r w:rsidR="00E81D30">
        <w:t xml:space="preserve">, giving the </w:t>
      </w:r>
      <w:r w:rsidR="00D04F91">
        <w:t>pupil</w:t>
      </w:r>
      <w:r w:rsidR="00E81D30">
        <w:t>s a range of useful skills which they can pick to generate their success criteria. As</w:t>
      </w:r>
      <w:r>
        <w:t xml:space="preserve"> the </w:t>
      </w:r>
      <w:r w:rsidR="00D04F91">
        <w:t>pupil</w:t>
      </w:r>
      <w:r>
        <w:t xml:space="preserve"> progresses through the other progression steps their independence will grow when generating their own success criteria and the teacher’s guidance can be withdrawn. </w:t>
      </w:r>
      <w:r w:rsidR="00401161">
        <w:t xml:space="preserve">This will be beneficial for the </w:t>
      </w:r>
      <w:r w:rsidR="00D04F91">
        <w:t>pupil</w:t>
      </w:r>
      <w:r w:rsidR="00401161">
        <w:t xml:space="preserve">s returning to full time education with their peers again after Corona Virus and to a new curriculum, to ensure the </w:t>
      </w:r>
      <w:proofErr w:type="gramStart"/>
      <w:r w:rsidR="00D04F91">
        <w:t>pupil</w:t>
      </w:r>
      <w:r w:rsidR="00401161">
        <w:t>s’</w:t>
      </w:r>
      <w:proofErr w:type="gramEnd"/>
      <w:r w:rsidR="00401161">
        <w:t xml:space="preserve"> establish the skills to generate success criteria in progression step one and support those in other progression steps. </w:t>
      </w:r>
    </w:p>
    <w:p w14:paraId="6576ED39" w14:textId="38BB1B44" w:rsidR="00F05899" w:rsidRDefault="0003750E" w:rsidP="00D37CD8">
      <w:pPr>
        <w:pStyle w:val="AssignBody"/>
      </w:pPr>
      <w:r>
        <w:t xml:space="preserve">The use of Black and </w:t>
      </w:r>
      <w:proofErr w:type="spellStart"/>
      <w:r>
        <w:t>Wiliam</w:t>
      </w:r>
      <w:r w:rsidR="00E81D30">
        <w:t>’s</w:t>
      </w:r>
      <w:proofErr w:type="spellEnd"/>
      <w:r>
        <w:t xml:space="preserve"> assessment for learning strategies will be beneficial to the </w:t>
      </w:r>
      <w:r w:rsidR="00D04F91">
        <w:t>pupil</w:t>
      </w:r>
      <w:r>
        <w:t xml:space="preserve">s’ when generating their own success criteria. By using Bruner’s scaffolding model and Black and </w:t>
      </w:r>
      <w:proofErr w:type="spellStart"/>
      <w:r>
        <w:t>Wiliam’s</w:t>
      </w:r>
      <w:proofErr w:type="spellEnd"/>
      <w:r>
        <w:t xml:space="preserve"> assessment for learning strategies </w:t>
      </w:r>
      <w:r w:rsidR="00441C88">
        <w:t>teachers</w:t>
      </w:r>
      <w:r>
        <w:t xml:space="preserve"> can guide and give quality feedback for the </w:t>
      </w:r>
      <w:r w:rsidR="00D04F91">
        <w:t>pupil</w:t>
      </w:r>
      <w:r>
        <w:t>s to improve ‘</w:t>
      </w:r>
      <w:r w:rsidRPr="00D04F91">
        <w:rPr>
          <w:i/>
          <w:iCs/>
        </w:rPr>
        <w:t>gives them both clear understanding of what is wrong and achievable targets for putting it right</w:t>
      </w:r>
      <w:r>
        <w:t xml:space="preserve">.’ (Black, P and </w:t>
      </w:r>
      <w:proofErr w:type="spellStart"/>
      <w:r>
        <w:t>Wiliam</w:t>
      </w:r>
      <w:proofErr w:type="spellEnd"/>
      <w:r>
        <w:t>, D 1998 p.9).</w:t>
      </w:r>
    </w:p>
    <w:p w14:paraId="0FA2D607" w14:textId="4814A8C3" w:rsidR="0003750E" w:rsidRDefault="00654E19" w:rsidP="00D37CD8">
      <w:pPr>
        <w:pStyle w:val="AssignBody"/>
      </w:pPr>
      <w:r>
        <w:t xml:space="preserve">An increased effort for the </w:t>
      </w:r>
      <w:r w:rsidR="00D04F91">
        <w:t>pupil</w:t>
      </w:r>
      <w:r>
        <w:t xml:space="preserve">s </w:t>
      </w:r>
      <w:r w:rsidR="00E05AB7">
        <w:t>to be peer and self-reliant will increase their independence progressively. This can be achieved by using talk partners, pairing up</w:t>
      </w:r>
      <w:r w:rsidR="00D04F91">
        <w:t xml:space="preserve"> pupil</w:t>
      </w:r>
      <w:r w:rsidR="00E05AB7">
        <w:t>s of different attainment level</w:t>
      </w:r>
      <w:r w:rsidR="00496A3D">
        <w:t>s</w:t>
      </w:r>
      <w:r w:rsidR="00E05AB7">
        <w:t xml:space="preserve"> to help one another to achieve.</w:t>
      </w:r>
      <w:r w:rsidR="00496A3D">
        <w:t xml:space="preserve"> The </w:t>
      </w:r>
      <w:r w:rsidR="00D04F91">
        <w:t>pupil</w:t>
      </w:r>
      <w:r w:rsidR="00496A3D">
        <w:t xml:space="preserve">s will </w:t>
      </w:r>
      <w:r w:rsidR="00885BAE">
        <w:t>be able to</w:t>
      </w:r>
      <w:r w:rsidR="00496A3D">
        <w:t xml:space="preserve"> push themselves to achieve if they see their peers achieving as well</w:t>
      </w:r>
      <w:r w:rsidR="00885BAE">
        <w:t xml:space="preserve">, without the teacher comparing </w:t>
      </w:r>
      <w:r w:rsidR="00D04F91">
        <w:t>pupil</w:t>
      </w:r>
      <w:r w:rsidR="00885BAE">
        <w:t>s</w:t>
      </w:r>
      <w:r w:rsidR="00496A3D">
        <w:t xml:space="preserve">. This will help the </w:t>
      </w:r>
      <w:r w:rsidR="00D04F91">
        <w:t>pupil</w:t>
      </w:r>
      <w:r w:rsidR="00496A3D">
        <w:t xml:space="preserve"> develop skills not only for generating success criteria for their work but skills for the future.</w:t>
      </w:r>
    </w:p>
    <w:p w14:paraId="184038E1" w14:textId="34E6C925" w:rsidR="00885BAE" w:rsidRPr="00D37CD8" w:rsidRDefault="00885BAE" w:rsidP="00D37CD8">
      <w:pPr>
        <w:pStyle w:val="AssignBody"/>
      </w:pPr>
      <w:r>
        <w:t xml:space="preserve">Teachers sharing practices with each other to ensure consistency throughout the school will benefit the </w:t>
      </w:r>
      <w:r w:rsidR="00D04F91">
        <w:t>pupil</w:t>
      </w:r>
      <w:r>
        <w:t xml:space="preserve">s’ learning. This can be achieved not only through training but also the school policies and mentality. </w:t>
      </w:r>
    </w:p>
    <w:p w14:paraId="559757E9" w14:textId="77777777" w:rsidR="00D37CD8" w:rsidRDefault="00D37CD8" w:rsidP="00CD1240">
      <w:pPr>
        <w:pStyle w:val="AssignBody"/>
      </w:pPr>
    </w:p>
    <w:p w14:paraId="58388EFB" w14:textId="04C7C85A" w:rsidR="00AB241E" w:rsidRDefault="00AB241E" w:rsidP="00AB241E">
      <w:pPr>
        <w:pStyle w:val="AssignSubHeader"/>
      </w:pPr>
      <w:r>
        <w:t>Conclusion</w:t>
      </w:r>
    </w:p>
    <w:p w14:paraId="1CE02124" w14:textId="14629888" w:rsidR="00AB241E" w:rsidRDefault="00AB241E" w:rsidP="00CD1240">
      <w:pPr>
        <w:pStyle w:val="AssignBody"/>
      </w:pPr>
      <w:r>
        <w:t>In summary of everything that has been discussed in this assignment, by reviewing School X’s school development plan</w:t>
      </w:r>
      <w:r w:rsidR="00A023AD">
        <w:t xml:space="preserve"> (Appendix 1)</w:t>
      </w:r>
      <w:r>
        <w:t xml:space="preserve"> it has benefited my future professional teaching career, because I will be using the knowledge and skills of constructing a school development plan to benefit and improve my future professional career. </w:t>
      </w:r>
      <w:r w:rsidR="00B55BBC">
        <w:t xml:space="preserve">By knowing what goes into a school development plan and how to successfully achieve the set target I will become a better teacher. </w:t>
      </w:r>
    </w:p>
    <w:p w14:paraId="1E527763" w14:textId="088A54E8" w:rsidR="00AB241E" w:rsidRDefault="00B55BBC" w:rsidP="00CD1240">
      <w:pPr>
        <w:pStyle w:val="AssignBody"/>
      </w:pPr>
      <w:r>
        <w:lastRenderedPageBreak/>
        <w:t xml:space="preserve">Having a concrete understanding of the </w:t>
      </w:r>
      <w:r w:rsidR="00AB241E">
        <w:t>psychological theorists</w:t>
      </w:r>
      <w:r>
        <w:t xml:space="preserve"> discussed in this assignment will benefit how I </w:t>
      </w:r>
      <w:r w:rsidR="00D703AF">
        <w:t>teach students, and I will be carrying into my future teaching practice. T</w:t>
      </w:r>
      <w:r w:rsidR="00AB241E">
        <w:t xml:space="preserve">he use of Shirley Clarke’s case study findings </w:t>
      </w:r>
      <w:r w:rsidR="00D703AF">
        <w:t>will</w:t>
      </w:r>
      <w:r w:rsidR="00AB241E">
        <w:t xml:space="preserve"> inform </w:t>
      </w:r>
      <w:r w:rsidR="00D703AF">
        <w:t>how I will use success criteria within my classroom to benefit the students</w:t>
      </w:r>
      <w:r w:rsidR="00AB241E">
        <w:t xml:space="preserve">. </w:t>
      </w:r>
    </w:p>
    <w:p w14:paraId="089528EF" w14:textId="2881B4BB" w:rsidR="00D703AF" w:rsidRDefault="00D703AF" w:rsidP="00CD1240">
      <w:pPr>
        <w:pStyle w:val="AssignBody"/>
      </w:pPr>
      <w:r>
        <w:t xml:space="preserve">This assignment has also helped me develop my professional standards for teaching and learning, more specifically leadership skills. </w:t>
      </w:r>
      <w:r w:rsidR="00B44C21">
        <w:t xml:space="preserve">These standards consist of taking responsibility for self, exercising corporate responsibility, and supporting formal leadership roles. </w:t>
      </w:r>
    </w:p>
    <w:p w14:paraId="067BD8CB" w14:textId="77777777" w:rsidR="00AB241E" w:rsidRDefault="00AB241E" w:rsidP="00CD1240">
      <w:pPr>
        <w:pStyle w:val="AssignBody"/>
      </w:pPr>
    </w:p>
    <w:p w14:paraId="3172C6DF" w14:textId="77777777" w:rsidR="00B34549" w:rsidRDefault="00B34549" w:rsidP="00E611D9">
      <w:pPr>
        <w:pStyle w:val="AssignBody"/>
      </w:pPr>
    </w:p>
    <w:p w14:paraId="19E9BB62" w14:textId="77777777" w:rsidR="008E08B3" w:rsidRDefault="008E08B3" w:rsidP="00E611D9">
      <w:pPr>
        <w:pStyle w:val="AssignBody"/>
      </w:pPr>
    </w:p>
    <w:p w14:paraId="73174858" w14:textId="1E6E37D5" w:rsidR="004315FD" w:rsidRDefault="004315FD" w:rsidP="004315FD">
      <w:pPr>
        <w:pStyle w:val="AssignSubHeader"/>
      </w:pPr>
      <w:r>
        <w:t>Reference List</w:t>
      </w:r>
    </w:p>
    <w:p w14:paraId="64FCBEE3" w14:textId="77777777" w:rsidR="00F02811" w:rsidRPr="000B002C" w:rsidRDefault="00F02811" w:rsidP="00F02811">
      <w:pPr>
        <w:pStyle w:val="AssignBody"/>
        <w:rPr>
          <w:rFonts w:ascii="Open Sans" w:hAnsi="Open Sans" w:cs="Open Sans"/>
          <w:color w:val="333333"/>
          <w:spacing w:val="-15"/>
          <w:sz w:val="21"/>
          <w:szCs w:val="21"/>
          <w:shd w:val="clear" w:color="auto" w:fill="FFFFFF"/>
        </w:rPr>
      </w:pPr>
      <w:r>
        <w:t xml:space="preserve">Association for Coaching, Co- Coaching, </w:t>
      </w:r>
      <w:hyperlink r:id="rId10" w:history="1">
        <w:r w:rsidRPr="00BF60DD">
          <w:rPr>
            <w:rStyle w:val="Hyperlink"/>
          </w:rPr>
          <w:t>https://www.associationforcoaching.com/page/CoCoaching</w:t>
        </w:r>
      </w:hyperlink>
      <w:r>
        <w:t xml:space="preserve"> (03/04/23)</w:t>
      </w:r>
    </w:p>
    <w:p w14:paraId="4D6D1FEB" w14:textId="77777777" w:rsidR="000B002C" w:rsidRPr="000B002C" w:rsidRDefault="000B002C" w:rsidP="000B002C">
      <w:pPr>
        <w:pStyle w:val="AssignBody"/>
      </w:pPr>
      <w:proofErr w:type="spellStart"/>
      <w:r w:rsidRPr="000B002C">
        <w:t>Chittooran</w:t>
      </w:r>
      <w:proofErr w:type="spellEnd"/>
      <w:r w:rsidRPr="000B002C">
        <w:t>, M. ed., 2018.  </w:t>
      </w:r>
      <w:r w:rsidRPr="000B002C">
        <w:rPr>
          <w:i/>
          <w:iCs/>
        </w:rPr>
        <w:t xml:space="preserve">The SAGE </w:t>
      </w:r>
      <w:proofErr w:type="spellStart"/>
      <w:r w:rsidRPr="000B002C">
        <w:rPr>
          <w:i/>
          <w:iCs/>
        </w:rPr>
        <w:t>Encyclopedia</w:t>
      </w:r>
      <w:proofErr w:type="spellEnd"/>
      <w:r w:rsidRPr="000B002C">
        <w:rPr>
          <w:i/>
          <w:iCs/>
        </w:rPr>
        <w:t xml:space="preserve"> of Educational Research, Measurement, and Evaluation</w:t>
      </w:r>
      <w:r w:rsidRPr="000B002C">
        <w:t>. Vol. 4. Thousand Oaks,, CA: SAGE Publications, Inc.</w:t>
      </w:r>
      <w:r>
        <w:t xml:space="preserve">, </w:t>
      </w:r>
      <w:hyperlink r:id="rId11" w:history="1">
        <w:r w:rsidRPr="00BF60DD">
          <w:rPr>
            <w:rStyle w:val="Hyperlink"/>
          </w:rPr>
          <w:t>https://www.education.vic.gov.au/Documents/school/principals/management/strategicplan.pdf</w:t>
        </w:r>
      </w:hyperlink>
      <w:r>
        <w:t xml:space="preserve"> (03/04/2023)</w:t>
      </w:r>
    </w:p>
    <w:p w14:paraId="6D6E75CD" w14:textId="5B0B5EA1" w:rsidR="007C608F" w:rsidRDefault="007C608F" w:rsidP="007C608F">
      <w:pPr>
        <w:pStyle w:val="AssignBody"/>
      </w:pPr>
      <w:r>
        <w:t xml:space="preserve">Clarke, S, </w:t>
      </w:r>
      <w:r w:rsidR="000B002C">
        <w:t xml:space="preserve">2011, </w:t>
      </w:r>
      <w:r>
        <w:t>Learning objectives and success criteria- Shirley Clarke Media Ltd.,</w:t>
      </w:r>
      <w:hyperlink r:id="rId12" w:history="1">
        <w:r w:rsidRPr="00BF60DD">
          <w:rPr>
            <w:rStyle w:val="Hyperlink"/>
          </w:rPr>
          <w:t>https://www.shirleyclarke-education.org/research/learning-objectives-and-success-criteria-2009/</w:t>
        </w:r>
      </w:hyperlink>
      <w:r>
        <w:t xml:space="preserve">  (20/03/2023)</w:t>
      </w:r>
    </w:p>
    <w:p w14:paraId="19D5EAEE" w14:textId="77777777" w:rsidR="00F02811" w:rsidRDefault="00F02811" w:rsidP="00F02811">
      <w:pPr>
        <w:pStyle w:val="AssignBody"/>
      </w:pPr>
      <w:r>
        <w:t xml:space="preserve">Estyn, 2022, Writing Guide: A guide to our report writing style, </w:t>
      </w:r>
      <w:hyperlink r:id="rId13" w:history="1">
        <w:r w:rsidRPr="00BF60DD">
          <w:rPr>
            <w:rStyle w:val="Hyperlink"/>
          </w:rPr>
          <w:t>https://www.estyn.gov.wales/system/files/2022-02/Estyn%20writing%20guide%20-%202021-2022.pdf</w:t>
        </w:r>
      </w:hyperlink>
      <w:r>
        <w:t xml:space="preserve"> (03/04/2023)</w:t>
      </w:r>
    </w:p>
    <w:p w14:paraId="1F944664" w14:textId="77777777" w:rsidR="000B002C" w:rsidRPr="000B002C" w:rsidRDefault="000B002C" w:rsidP="000B002C">
      <w:pPr>
        <w:pStyle w:val="AssignBody"/>
      </w:pPr>
      <w:proofErr w:type="spellStart"/>
      <w:r>
        <w:t>McLoed</w:t>
      </w:r>
      <w:proofErr w:type="spellEnd"/>
      <w:r>
        <w:t xml:space="preserve">, S, 2023, </w:t>
      </w:r>
      <w:r w:rsidRPr="000B002C">
        <w:t xml:space="preserve">Vygotsky’s Zone </w:t>
      </w:r>
      <w:proofErr w:type="gramStart"/>
      <w:r w:rsidRPr="000B002C">
        <w:t>Of</w:t>
      </w:r>
      <w:proofErr w:type="gramEnd"/>
      <w:r w:rsidRPr="000B002C">
        <w:t xml:space="preserve"> Proximal Development And Scaffolding</w:t>
      </w:r>
      <w:r>
        <w:t xml:space="preserve">, </w:t>
      </w:r>
      <w:hyperlink r:id="rId14" w:history="1">
        <w:r w:rsidRPr="00BF60DD">
          <w:rPr>
            <w:rStyle w:val="Hyperlink"/>
          </w:rPr>
          <w:t>https://www.simplypsychology.org/Zone-of-Proximal-Development.html</w:t>
        </w:r>
      </w:hyperlink>
      <w:r>
        <w:t xml:space="preserve"> (03/04/2023)</w:t>
      </w:r>
    </w:p>
    <w:p w14:paraId="3E030B4B" w14:textId="095F26E1" w:rsidR="007C608F" w:rsidRDefault="007C608F" w:rsidP="007C608F">
      <w:pPr>
        <w:pStyle w:val="AssignBody"/>
      </w:pPr>
      <w:proofErr w:type="spellStart"/>
      <w:r>
        <w:t>RespondAbility</w:t>
      </w:r>
      <w:proofErr w:type="spellEnd"/>
      <w:r>
        <w:t xml:space="preserve">, </w:t>
      </w:r>
      <w:r w:rsidR="000B002C">
        <w:t xml:space="preserve">2019, </w:t>
      </w:r>
      <w:r>
        <w:t xml:space="preserve">Why School Improvement Plans Fail, Anonymous, </w:t>
      </w:r>
      <w:hyperlink r:id="rId15" w:history="1">
        <w:r w:rsidRPr="00BF60DD">
          <w:rPr>
            <w:rStyle w:val="Hyperlink"/>
          </w:rPr>
          <w:t>https://respond-ability.org/home/blog/why-school-improvement-plans-fail/</w:t>
        </w:r>
      </w:hyperlink>
      <w:r>
        <w:t xml:space="preserve"> (15/03/2023)</w:t>
      </w:r>
    </w:p>
    <w:p w14:paraId="36E0E933" w14:textId="2F291D34" w:rsidR="008E08B3" w:rsidRDefault="007C608F" w:rsidP="00E611D9">
      <w:pPr>
        <w:pStyle w:val="AssignBody"/>
      </w:pPr>
      <w:r>
        <w:t xml:space="preserve">Welsh Government, </w:t>
      </w:r>
      <w:r w:rsidR="000B002C">
        <w:t xml:space="preserve">2022, </w:t>
      </w:r>
      <w:r w:rsidR="00A023AD">
        <w:t xml:space="preserve">School improvement guidance: framework for evaluation, improvement and accountability- Hwb, </w:t>
      </w:r>
      <w:hyperlink r:id="rId16" w:history="1">
        <w:r w:rsidRPr="00BF60DD">
          <w:rPr>
            <w:rStyle w:val="Hyperlink"/>
          </w:rPr>
          <w:t>https://hwb.gov.wales/evaluation-improvement-and-accountability/school-improvement-guidance-framework-for-evaluation-improvement-and-accountability</w:t>
        </w:r>
      </w:hyperlink>
      <w:r w:rsidR="00A023AD">
        <w:t xml:space="preserve"> (15/03/2023)</w:t>
      </w:r>
    </w:p>
    <w:p w14:paraId="75A0935B" w14:textId="1661E02C" w:rsidR="00F02811" w:rsidRDefault="00F02811" w:rsidP="00E611D9">
      <w:pPr>
        <w:pStyle w:val="AssignBody"/>
      </w:pPr>
      <w:proofErr w:type="spellStart"/>
      <w:r>
        <w:t>Wertesch</w:t>
      </w:r>
      <w:proofErr w:type="spellEnd"/>
      <w:r>
        <w:t>, J, 1984,</w:t>
      </w:r>
      <w:r w:rsidRPr="00F02811">
        <w:t xml:space="preserve"> The zone of proximal development: Some conceptual issues</w:t>
      </w:r>
      <w:r>
        <w:t>, p.8</w:t>
      </w:r>
    </w:p>
    <w:p w14:paraId="04D5FCCA" w14:textId="77777777" w:rsidR="0091739B" w:rsidRDefault="0091739B" w:rsidP="00E611D9">
      <w:pPr>
        <w:pStyle w:val="AssignBody"/>
      </w:pPr>
    </w:p>
    <w:p w14:paraId="2566A092" w14:textId="77777777" w:rsidR="0091739B" w:rsidRDefault="0091739B" w:rsidP="00E611D9">
      <w:pPr>
        <w:pStyle w:val="AssignBody"/>
      </w:pPr>
    </w:p>
    <w:p w14:paraId="6CA07E33" w14:textId="77777777" w:rsidR="0091739B" w:rsidRDefault="0091739B" w:rsidP="0091739B">
      <w:pPr>
        <w:pStyle w:val="AssignSubHeader"/>
      </w:pPr>
    </w:p>
    <w:p w14:paraId="488296DA" w14:textId="77777777" w:rsidR="0091739B" w:rsidRDefault="0091739B" w:rsidP="0091739B">
      <w:pPr>
        <w:pStyle w:val="AssignSubHeader"/>
      </w:pPr>
    </w:p>
    <w:p w14:paraId="009ABF6A" w14:textId="77777777" w:rsidR="0091739B" w:rsidRDefault="0091739B" w:rsidP="0091739B">
      <w:pPr>
        <w:pStyle w:val="AssignSubHeader"/>
      </w:pPr>
    </w:p>
    <w:p w14:paraId="6DF8F8EA" w14:textId="77777777" w:rsidR="0091739B" w:rsidRDefault="0091739B" w:rsidP="0091739B">
      <w:pPr>
        <w:pStyle w:val="AssignSubHeader"/>
      </w:pPr>
    </w:p>
    <w:p w14:paraId="4A50F4A5" w14:textId="77777777" w:rsidR="0091739B" w:rsidRDefault="0091739B" w:rsidP="0091739B">
      <w:pPr>
        <w:pStyle w:val="AssignSubHeader"/>
      </w:pPr>
    </w:p>
    <w:p w14:paraId="3525E787" w14:textId="77777777" w:rsidR="0091739B" w:rsidRDefault="0091739B" w:rsidP="0091739B">
      <w:pPr>
        <w:pStyle w:val="AssignSubHeader"/>
      </w:pPr>
    </w:p>
    <w:p w14:paraId="2B84550F" w14:textId="00D0CB48" w:rsidR="00F7656E" w:rsidRDefault="0091739B" w:rsidP="0091739B">
      <w:pPr>
        <w:pStyle w:val="AssignSubHeader"/>
      </w:pPr>
      <w:r>
        <w:rPr>
          <w:noProof/>
        </w:rPr>
        <w:drawing>
          <wp:anchor distT="0" distB="0" distL="114300" distR="114300" simplePos="0" relativeHeight="251658240" behindDoc="1" locked="0" layoutInCell="1" allowOverlap="1" wp14:anchorId="75E515C3" wp14:editId="7D6C5985">
            <wp:simplePos x="0" y="0"/>
            <wp:positionH relativeFrom="column">
              <wp:posOffset>-612775</wp:posOffset>
            </wp:positionH>
            <wp:positionV relativeFrom="paragraph">
              <wp:posOffset>311785</wp:posOffset>
            </wp:positionV>
            <wp:extent cx="6802010" cy="4814762"/>
            <wp:effectExtent l="0" t="0" r="0" b="0"/>
            <wp:wrapTight wrapText="bothSides">
              <wp:wrapPolygon edited="0">
                <wp:start x="847" y="1367"/>
                <wp:lineTo x="847" y="20740"/>
                <wp:lineTo x="20812" y="20740"/>
                <wp:lineTo x="20892" y="2051"/>
                <wp:lineTo x="3670" y="1367"/>
                <wp:lineTo x="847" y="1367"/>
              </wp:wrapPolygon>
            </wp:wrapTight>
            <wp:docPr id="1470078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78585" name="Picture 1470078585"/>
                    <pic:cNvPicPr/>
                  </pic:nvPicPr>
                  <pic:blipFill>
                    <a:blip r:embed="rId17">
                      <a:extLst>
                        <a:ext uri="{28A0092B-C50C-407E-A947-70E740481C1C}">
                          <a14:useLocalDpi xmlns:a14="http://schemas.microsoft.com/office/drawing/2010/main" val="0"/>
                        </a:ext>
                      </a:extLst>
                    </a:blip>
                    <a:stretch>
                      <a:fillRect/>
                    </a:stretch>
                  </pic:blipFill>
                  <pic:spPr>
                    <a:xfrm>
                      <a:off x="0" y="0"/>
                      <a:ext cx="6802010" cy="4814762"/>
                    </a:xfrm>
                    <a:prstGeom prst="rect">
                      <a:avLst/>
                    </a:prstGeom>
                  </pic:spPr>
                </pic:pic>
              </a:graphicData>
            </a:graphic>
            <wp14:sizeRelH relativeFrom="page">
              <wp14:pctWidth>0</wp14:pctWidth>
            </wp14:sizeRelH>
            <wp14:sizeRelV relativeFrom="page">
              <wp14:pctHeight>0</wp14:pctHeight>
            </wp14:sizeRelV>
          </wp:anchor>
        </w:drawing>
      </w:r>
      <w:r>
        <w:t>Appendices</w:t>
      </w:r>
    </w:p>
    <w:p w14:paraId="1AB0EBFD" w14:textId="77777777" w:rsidR="0091739B" w:rsidRDefault="0091739B" w:rsidP="0091739B">
      <w:pPr>
        <w:pStyle w:val="AssignBody"/>
      </w:pPr>
    </w:p>
    <w:p w14:paraId="6A9B2C73" w14:textId="77777777" w:rsidR="0091739B" w:rsidRDefault="0091739B">
      <w:pPr>
        <w:rPr>
          <w:rFonts w:ascii="Arial" w:hAnsi="Arial"/>
        </w:rPr>
      </w:pPr>
      <w:r>
        <w:br w:type="page"/>
      </w:r>
    </w:p>
    <w:p w14:paraId="3FD364DB" w14:textId="4E1510E4" w:rsidR="0091739B" w:rsidRDefault="0091739B" w:rsidP="0091739B">
      <w:pPr>
        <w:pStyle w:val="AssignBody"/>
      </w:pPr>
      <w:r w:rsidRPr="0091739B">
        <w:rPr>
          <w:noProof/>
        </w:rPr>
        <w:lastRenderedPageBreak/>
        <w:drawing>
          <wp:anchor distT="0" distB="0" distL="114300" distR="114300" simplePos="0" relativeHeight="251659264" behindDoc="1" locked="0" layoutInCell="1" allowOverlap="1" wp14:anchorId="3294DDF8" wp14:editId="41D60E2A">
            <wp:simplePos x="0" y="0"/>
            <wp:positionH relativeFrom="column">
              <wp:posOffset>-329565</wp:posOffset>
            </wp:positionH>
            <wp:positionV relativeFrom="paragraph">
              <wp:posOffset>-175</wp:posOffset>
            </wp:positionV>
            <wp:extent cx="6225702" cy="4406826"/>
            <wp:effectExtent l="0" t="0" r="0" b="0"/>
            <wp:wrapTight wrapText="bothSides">
              <wp:wrapPolygon edited="0">
                <wp:start x="837" y="1183"/>
                <wp:lineTo x="837" y="10521"/>
                <wp:lineTo x="8592" y="11268"/>
                <wp:lineTo x="837" y="11393"/>
                <wp:lineTo x="837" y="20794"/>
                <wp:lineTo x="20754" y="20794"/>
                <wp:lineTo x="20842" y="11393"/>
                <wp:lineTo x="12999" y="11268"/>
                <wp:lineTo x="20754" y="10521"/>
                <wp:lineTo x="20754" y="1183"/>
                <wp:lineTo x="837" y="1183"/>
              </wp:wrapPolygon>
            </wp:wrapTight>
            <wp:docPr id="1128104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04948" name=""/>
                    <pic:cNvPicPr/>
                  </pic:nvPicPr>
                  <pic:blipFill>
                    <a:blip r:embed="rId18">
                      <a:extLst>
                        <a:ext uri="{28A0092B-C50C-407E-A947-70E740481C1C}">
                          <a14:useLocalDpi xmlns:a14="http://schemas.microsoft.com/office/drawing/2010/main" val="0"/>
                        </a:ext>
                      </a:extLst>
                    </a:blip>
                    <a:stretch>
                      <a:fillRect/>
                    </a:stretch>
                  </pic:blipFill>
                  <pic:spPr>
                    <a:xfrm>
                      <a:off x="0" y="0"/>
                      <a:ext cx="6225702" cy="4406826"/>
                    </a:xfrm>
                    <a:prstGeom prst="rect">
                      <a:avLst/>
                    </a:prstGeom>
                  </pic:spPr>
                </pic:pic>
              </a:graphicData>
            </a:graphic>
            <wp14:sizeRelH relativeFrom="page">
              <wp14:pctWidth>0</wp14:pctWidth>
            </wp14:sizeRelH>
            <wp14:sizeRelV relativeFrom="page">
              <wp14:pctHeight>0</wp14:pctHeight>
            </wp14:sizeRelV>
          </wp:anchor>
        </w:drawing>
      </w:r>
    </w:p>
    <w:p w14:paraId="0C6417E9" w14:textId="7C6EF76A" w:rsidR="0091739B" w:rsidRDefault="0091739B">
      <w:pPr>
        <w:rPr>
          <w:rFonts w:ascii="Arial" w:hAnsi="Arial"/>
        </w:rPr>
      </w:pPr>
      <w:r w:rsidRPr="0091739B">
        <w:rPr>
          <w:noProof/>
        </w:rPr>
        <w:drawing>
          <wp:anchor distT="0" distB="0" distL="114300" distR="114300" simplePos="0" relativeHeight="251660288" behindDoc="1" locked="0" layoutInCell="1" allowOverlap="1" wp14:anchorId="442CF2DA" wp14:editId="58A057CF">
            <wp:simplePos x="0" y="0"/>
            <wp:positionH relativeFrom="column">
              <wp:posOffset>-282575</wp:posOffset>
            </wp:positionH>
            <wp:positionV relativeFrom="paragraph">
              <wp:posOffset>4247732</wp:posOffset>
            </wp:positionV>
            <wp:extent cx="6176645" cy="4371975"/>
            <wp:effectExtent l="0" t="0" r="0" b="0"/>
            <wp:wrapTight wrapText="bothSides">
              <wp:wrapPolygon edited="0">
                <wp:start x="844" y="1129"/>
                <wp:lineTo x="844" y="18886"/>
                <wp:lineTo x="20741" y="18886"/>
                <wp:lineTo x="20785" y="1129"/>
                <wp:lineTo x="844" y="1129"/>
              </wp:wrapPolygon>
            </wp:wrapTight>
            <wp:docPr id="84345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5250" name=""/>
                    <pic:cNvPicPr/>
                  </pic:nvPicPr>
                  <pic:blipFill>
                    <a:blip r:embed="rId19">
                      <a:extLst>
                        <a:ext uri="{28A0092B-C50C-407E-A947-70E740481C1C}">
                          <a14:useLocalDpi xmlns:a14="http://schemas.microsoft.com/office/drawing/2010/main" val="0"/>
                        </a:ext>
                      </a:extLst>
                    </a:blip>
                    <a:stretch>
                      <a:fillRect/>
                    </a:stretch>
                  </pic:blipFill>
                  <pic:spPr>
                    <a:xfrm>
                      <a:off x="0" y="0"/>
                      <a:ext cx="6176645" cy="4371975"/>
                    </a:xfrm>
                    <a:prstGeom prst="rect">
                      <a:avLst/>
                    </a:prstGeom>
                  </pic:spPr>
                </pic:pic>
              </a:graphicData>
            </a:graphic>
            <wp14:sizeRelH relativeFrom="page">
              <wp14:pctWidth>0</wp14:pctWidth>
            </wp14:sizeRelH>
            <wp14:sizeRelV relativeFrom="page">
              <wp14:pctHeight>0</wp14:pctHeight>
            </wp14:sizeRelV>
          </wp:anchor>
        </w:drawing>
      </w:r>
      <w:r>
        <w:br w:type="page"/>
      </w:r>
    </w:p>
    <w:p w14:paraId="454BF789" w14:textId="2776632F" w:rsidR="0091739B" w:rsidRPr="0091739B" w:rsidRDefault="0091739B" w:rsidP="0091739B">
      <w:pPr>
        <w:pStyle w:val="AssignBody"/>
      </w:pPr>
      <w:r w:rsidRPr="0091739B">
        <w:rPr>
          <w:noProof/>
        </w:rPr>
        <w:lastRenderedPageBreak/>
        <w:drawing>
          <wp:anchor distT="0" distB="0" distL="114300" distR="114300" simplePos="0" relativeHeight="251662336" behindDoc="1" locked="0" layoutInCell="1" allowOverlap="1" wp14:anchorId="03C7C969" wp14:editId="5DCCCB0A">
            <wp:simplePos x="0" y="0"/>
            <wp:positionH relativeFrom="column">
              <wp:posOffset>-379380</wp:posOffset>
            </wp:positionH>
            <wp:positionV relativeFrom="paragraph">
              <wp:posOffset>4182610</wp:posOffset>
            </wp:positionV>
            <wp:extent cx="6609715" cy="4678647"/>
            <wp:effectExtent l="0" t="0" r="0" b="0"/>
            <wp:wrapTight wrapText="bothSides">
              <wp:wrapPolygon edited="0">
                <wp:start x="830" y="1173"/>
                <wp:lineTo x="830" y="20759"/>
                <wp:lineTo x="20751" y="20759"/>
                <wp:lineTo x="20751" y="1173"/>
                <wp:lineTo x="830" y="1173"/>
              </wp:wrapPolygon>
            </wp:wrapTight>
            <wp:docPr id="74960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07232" name=""/>
                    <pic:cNvPicPr/>
                  </pic:nvPicPr>
                  <pic:blipFill>
                    <a:blip r:embed="rId20">
                      <a:extLst>
                        <a:ext uri="{28A0092B-C50C-407E-A947-70E740481C1C}">
                          <a14:useLocalDpi xmlns:a14="http://schemas.microsoft.com/office/drawing/2010/main" val="0"/>
                        </a:ext>
                      </a:extLst>
                    </a:blip>
                    <a:stretch>
                      <a:fillRect/>
                    </a:stretch>
                  </pic:blipFill>
                  <pic:spPr>
                    <a:xfrm>
                      <a:off x="0" y="0"/>
                      <a:ext cx="6626450" cy="4690493"/>
                    </a:xfrm>
                    <a:prstGeom prst="rect">
                      <a:avLst/>
                    </a:prstGeom>
                  </pic:spPr>
                </pic:pic>
              </a:graphicData>
            </a:graphic>
            <wp14:sizeRelH relativeFrom="page">
              <wp14:pctWidth>0</wp14:pctWidth>
            </wp14:sizeRelH>
            <wp14:sizeRelV relativeFrom="page">
              <wp14:pctHeight>0</wp14:pctHeight>
            </wp14:sizeRelV>
          </wp:anchor>
        </w:drawing>
      </w:r>
      <w:r w:rsidRPr="0091739B">
        <w:rPr>
          <w:noProof/>
        </w:rPr>
        <w:drawing>
          <wp:anchor distT="0" distB="0" distL="114300" distR="114300" simplePos="0" relativeHeight="251661312" behindDoc="1" locked="0" layoutInCell="1" allowOverlap="1" wp14:anchorId="41BC6816" wp14:editId="173D0666">
            <wp:simplePos x="0" y="0"/>
            <wp:positionH relativeFrom="column">
              <wp:posOffset>-379730</wp:posOffset>
            </wp:positionH>
            <wp:positionV relativeFrom="paragraph">
              <wp:posOffset>0</wp:posOffset>
            </wp:positionV>
            <wp:extent cx="6609715" cy="4678680"/>
            <wp:effectExtent l="0" t="0" r="0" b="0"/>
            <wp:wrapTight wrapText="bothSides">
              <wp:wrapPolygon edited="0">
                <wp:start x="830" y="1173"/>
                <wp:lineTo x="830" y="20228"/>
                <wp:lineTo x="20751" y="20228"/>
                <wp:lineTo x="20751" y="1173"/>
                <wp:lineTo x="830" y="1173"/>
              </wp:wrapPolygon>
            </wp:wrapTight>
            <wp:docPr id="443756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56330" name=""/>
                    <pic:cNvPicPr/>
                  </pic:nvPicPr>
                  <pic:blipFill>
                    <a:blip r:embed="rId21">
                      <a:extLst>
                        <a:ext uri="{28A0092B-C50C-407E-A947-70E740481C1C}">
                          <a14:useLocalDpi xmlns:a14="http://schemas.microsoft.com/office/drawing/2010/main" val="0"/>
                        </a:ext>
                      </a:extLst>
                    </a:blip>
                    <a:stretch>
                      <a:fillRect/>
                    </a:stretch>
                  </pic:blipFill>
                  <pic:spPr>
                    <a:xfrm>
                      <a:off x="0" y="0"/>
                      <a:ext cx="6609715" cy="4678680"/>
                    </a:xfrm>
                    <a:prstGeom prst="rect">
                      <a:avLst/>
                    </a:prstGeom>
                  </pic:spPr>
                </pic:pic>
              </a:graphicData>
            </a:graphic>
            <wp14:sizeRelH relativeFrom="page">
              <wp14:pctWidth>0</wp14:pctWidth>
            </wp14:sizeRelH>
            <wp14:sizeRelV relativeFrom="page">
              <wp14:pctHeight>0</wp14:pctHeight>
            </wp14:sizeRelV>
          </wp:anchor>
        </w:drawing>
      </w:r>
    </w:p>
    <w:sectPr w:rsidR="0091739B" w:rsidRPr="0091739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9FECB" w14:textId="77777777" w:rsidR="001535A7" w:rsidRDefault="001535A7" w:rsidP="00E611D9">
      <w:pPr>
        <w:spacing w:after="0" w:line="240" w:lineRule="auto"/>
      </w:pPr>
      <w:r>
        <w:separator/>
      </w:r>
    </w:p>
  </w:endnote>
  <w:endnote w:type="continuationSeparator" w:id="0">
    <w:p w14:paraId="71B1FADE" w14:textId="77777777" w:rsidR="001535A7" w:rsidRDefault="001535A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042F4" w14:textId="77777777" w:rsidR="001535A7" w:rsidRDefault="001535A7" w:rsidP="00E611D9">
      <w:pPr>
        <w:spacing w:after="0" w:line="240" w:lineRule="auto"/>
      </w:pPr>
      <w:r>
        <w:separator/>
      </w:r>
    </w:p>
  </w:footnote>
  <w:footnote w:type="continuationSeparator" w:id="0">
    <w:p w14:paraId="233BC2DC" w14:textId="77777777" w:rsidR="001535A7" w:rsidRDefault="001535A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34399B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C14D2">
            <w:rPr>
              <w:rFonts w:ascii="Arial" w:hAnsi="Arial" w:cs="Arial"/>
            </w:rPr>
            <w:t>7003</w:t>
          </w:r>
        </w:p>
      </w:tc>
      <w:tc>
        <w:tcPr>
          <w:tcW w:w="4508" w:type="dxa"/>
        </w:tcPr>
        <w:p w14:paraId="51D506A0" w14:textId="0216F3BD" w:rsidR="00E611D9" w:rsidRPr="00E611D9" w:rsidRDefault="00E611D9" w:rsidP="00E611D9">
          <w:pPr>
            <w:pStyle w:val="Header"/>
            <w:jc w:val="right"/>
            <w:rPr>
              <w:rFonts w:ascii="Arial" w:hAnsi="Arial" w:cs="Arial"/>
            </w:rPr>
          </w:pPr>
          <w:r>
            <w:rPr>
              <w:rFonts w:ascii="Arial" w:hAnsi="Arial" w:cs="Arial"/>
            </w:rPr>
            <w:t>Student Number:</w:t>
          </w:r>
          <w:r w:rsidR="006C14D2">
            <w:rPr>
              <w:rFonts w:ascii="Arial" w:hAnsi="Arial" w:cs="Arial"/>
            </w:rPr>
            <w:t xml:space="preserve"> 2211673</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40EE5"/>
    <w:multiLevelType w:val="multilevel"/>
    <w:tmpl w:val="58867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B74E29"/>
    <w:multiLevelType w:val="multilevel"/>
    <w:tmpl w:val="89B2D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0865481">
    <w:abstractNumId w:val="1"/>
  </w:num>
  <w:num w:numId="2" w16cid:durableId="719133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5B8D"/>
    <w:rsid w:val="00030108"/>
    <w:rsid w:val="0003750E"/>
    <w:rsid w:val="00044331"/>
    <w:rsid w:val="00057D3F"/>
    <w:rsid w:val="00087FFD"/>
    <w:rsid w:val="000B002C"/>
    <w:rsid w:val="000B0032"/>
    <w:rsid w:val="000D247A"/>
    <w:rsid w:val="00123C4C"/>
    <w:rsid w:val="001535A7"/>
    <w:rsid w:val="00183FFF"/>
    <w:rsid w:val="00186851"/>
    <w:rsid w:val="001A7D67"/>
    <w:rsid w:val="001B1069"/>
    <w:rsid w:val="001B1D2E"/>
    <w:rsid w:val="001B4372"/>
    <w:rsid w:val="001E617A"/>
    <w:rsid w:val="00215F89"/>
    <w:rsid w:val="002229F0"/>
    <w:rsid w:val="00244CA4"/>
    <w:rsid w:val="00270A2E"/>
    <w:rsid w:val="002A67A0"/>
    <w:rsid w:val="002C5164"/>
    <w:rsid w:val="002D125C"/>
    <w:rsid w:val="002D681A"/>
    <w:rsid w:val="002E1784"/>
    <w:rsid w:val="002E49B4"/>
    <w:rsid w:val="00304F07"/>
    <w:rsid w:val="0032248C"/>
    <w:rsid w:val="00322BCC"/>
    <w:rsid w:val="003828C9"/>
    <w:rsid w:val="0038612A"/>
    <w:rsid w:val="0039393C"/>
    <w:rsid w:val="003D011A"/>
    <w:rsid w:val="003E55AE"/>
    <w:rsid w:val="003F082B"/>
    <w:rsid w:val="00401161"/>
    <w:rsid w:val="00406861"/>
    <w:rsid w:val="004315FD"/>
    <w:rsid w:val="00433F17"/>
    <w:rsid w:val="00441C88"/>
    <w:rsid w:val="004445EE"/>
    <w:rsid w:val="00444E0F"/>
    <w:rsid w:val="00461E15"/>
    <w:rsid w:val="00473D22"/>
    <w:rsid w:val="00491D1E"/>
    <w:rsid w:val="00496A3D"/>
    <w:rsid w:val="004A281B"/>
    <w:rsid w:val="004B5F36"/>
    <w:rsid w:val="005515EB"/>
    <w:rsid w:val="00572EF1"/>
    <w:rsid w:val="0057684D"/>
    <w:rsid w:val="005B3273"/>
    <w:rsid w:val="006152E9"/>
    <w:rsid w:val="006153F3"/>
    <w:rsid w:val="00633B32"/>
    <w:rsid w:val="006419C3"/>
    <w:rsid w:val="00645714"/>
    <w:rsid w:val="00654E19"/>
    <w:rsid w:val="00670160"/>
    <w:rsid w:val="0068183C"/>
    <w:rsid w:val="00682E08"/>
    <w:rsid w:val="00684B9C"/>
    <w:rsid w:val="00690DAD"/>
    <w:rsid w:val="00691A46"/>
    <w:rsid w:val="006A3305"/>
    <w:rsid w:val="006A698A"/>
    <w:rsid w:val="006B5861"/>
    <w:rsid w:val="006C14D2"/>
    <w:rsid w:val="006C3FA0"/>
    <w:rsid w:val="006F4BD8"/>
    <w:rsid w:val="00734A09"/>
    <w:rsid w:val="007455FE"/>
    <w:rsid w:val="00763BFE"/>
    <w:rsid w:val="007713D4"/>
    <w:rsid w:val="007B342B"/>
    <w:rsid w:val="007C608F"/>
    <w:rsid w:val="0081270C"/>
    <w:rsid w:val="00817EFF"/>
    <w:rsid w:val="00817F7A"/>
    <w:rsid w:val="00846EAA"/>
    <w:rsid w:val="00855127"/>
    <w:rsid w:val="0085773A"/>
    <w:rsid w:val="00885BAE"/>
    <w:rsid w:val="0089557B"/>
    <w:rsid w:val="008D3762"/>
    <w:rsid w:val="008E08B3"/>
    <w:rsid w:val="0090305E"/>
    <w:rsid w:val="0091739B"/>
    <w:rsid w:val="00922630"/>
    <w:rsid w:val="00984FF8"/>
    <w:rsid w:val="009979C0"/>
    <w:rsid w:val="009B0119"/>
    <w:rsid w:val="009D3FBD"/>
    <w:rsid w:val="009E259E"/>
    <w:rsid w:val="009E2D30"/>
    <w:rsid w:val="00A023AD"/>
    <w:rsid w:val="00A068CF"/>
    <w:rsid w:val="00A57FDA"/>
    <w:rsid w:val="00A636BB"/>
    <w:rsid w:val="00A67247"/>
    <w:rsid w:val="00A717B1"/>
    <w:rsid w:val="00A75412"/>
    <w:rsid w:val="00A77B4E"/>
    <w:rsid w:val="00A94490"/>
    <w:rsid w:val="00AB241E"/>
    <w:rsid w:val="00AC6D61"/>
    <w:rsid w:val="00AD4EBD"/>
    <w:rsid w:val="00AF78C4"/>
    <w:rsid w:val="00B20BF5"/>
    <w:rsid w:val="00B337B4"/>
    <w:rsid w:val="00B34549"/>
    <w:rsid w:val="00B44C21"/>
    <w:rsid w:val="00B55BBC"/>
    <w:rsid w:val="00BB7B66"/>
    <w:rsid w:val="00BC651E"/>
    <w:rsid w:val="00C130A3"/>
    <w:rsid w:val="00C21DC5"/>
    <w:rsid w:val="00C33F0F"/>
    <w:rsid w:val="00C37A47"/>
    <w:rsid w:val="00C554A8"/>
    <w:rsid w:val="00C971F8"/>
    <w:rsid w:val="00CA472B"/>
    <w:rsid w:val="00CD1240"/>
    <w:rsid w:val="00D04F91"/>
    <w:rsid w:val="00D37CD8"/>
    <w:rsid w:val="00D67803"/>
    <w:rsid w:val="00D703AF"/>
    <w:rsid w:val="00D713BE"/>
    <w:rsid w:val="00D74001"/>
    <w:rsid w:val="00D74ABF"/>
    <w:rsid w:val="00DA51C3"/>
    <w:rsid w:val="00DF49F2"/>
    <w:rsid w:val="00E05AB7"/>
    <w:rsid w:val="00E074F8"/>
    <w:rsid w:val="00E611D9"/>
    <w:rsid w:val="00E81D30"/>
    <w:rsid w:val="00E829D9"/>
    <w:rsid w:val="00E95AE3"/>
    <w:rsid w:val="00EF541C"/>
    <w:rsid w:val="00F02811"/>
    <w:rsid w:val="00F05899"/>
    <w:rsid w:val="00F17233"/>
    <w:rsid w:val="00F7656E"/>
    <w:rsid w:val="00F824E0"/>
    <w:rsid w:val="00FE093F"/>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00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E08B3"/>
    <w:rPr>
      <w:color w:val="0563C1" w:themeColor="hyperlink"/>
      <w:u w:val="single"/>
    </w:rPr>
  </w:style>
  <w:style w:type="character" w:styleId="UnresolvedMention">
    <w:name w:val="Unresolved Mention"/>
    <w:basedOn w:val="DefaultParagraphFont"/>
    <w:uiPriority w:val="99"/>
    <w:semiHidden/>
    <w:unhideWhenUsed/>
    <w:rsid w:val="008E08B3"/>
    <w:rPr>
      <w:color w:val="605E5C"/>
      <w:shd w:val="clear" w:color="auto" w:fill="E1DFDD"/>
    </w:rPr>
  </w:style>
  <w:style w:type="character" w:customStyle="1" w:styleId="apple-converted-space">
    <w:name w:val="apple-converted-space"/>
    <w:basedOn w:val="DefaultParagraphFont"/>
    <w:rsid w:val="00B337B4"/>
  </w:style>
  <w:style w:type="character" w:styleId="Emphasis">
    <w:name w:val="Emphasis"/>
    <w:basedOn w:val="DefaultParagraphFont"/>
    <w:uiPriority w:val="20"/>
    <w:qFormat/>
    <w:rsid w:val="00B337B4"/>
    <w:rPr>
      <w:i/>
      <w:iCs/>
    </w:rPr>
  </w:style>
  <w:style w:type="character" w:customStyle="1" w:styleId="Heading1Char">
    <w:name w:val="Heading 1 Char"/>
    <w:basedOn w:val="DefaultParagraphFont"/>
    <w:link w:val="Heading1"/>
    <w:uiPriority w:val="9"/>
    <w:rsid w:val="000B002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3199">
      <w:bodyDiv w:val="1"/>
      <w:marLeft w:val="0"/>
      <w:marRight w:val="0"/>
      <w:marTop w:val="0"/>
      <w:marBottom w:val="0"/>
      <w:divBdr>
        <w:top w:val="none" w:sz="0" w:space="0" w:color="auto"/>
        <w:left w:val="none" w:sz="0" w:space="0" w:color="auto"/>
        <w:bottom w:val="none" w:sz="0" w:space="0" w:color="auto"/>
        <w:right w:val="none" w:sz="0" w:space="0" w:color="auto"/>
      </w:divBdr>
      <w:divsChild>
        <w:div w:id="1286347334">
          <w:marLeft w:val="0"/>
          <w:marRight w:val="0"/>
          <w:marTop w:val="0"/>
          <w:marBottom w:val="0"/>
          <w:divBdr>
            <w:top w:val="none" w:sz="0" w:space="0" w:color="auto"/>
            <w:left w:val="none" w:sz="0" w:space="0" w:color="auto"/>
            <w:bottom w:val="none" w:sz="0" w:space="0" w:color="auto"/>
            <w:right w:val="none" w:sz="0" w:space="0" w:color="auto"/>
          </w:divBdr>
          <w:divsChild>
            <w:div w:id="1625036400">
              <w:marLeft w:val="0"/>
              <w:marRight w:val="0"/>
              <w:marTop w:val="0"/>
              <w:marBottom w:val="0"/>
              <w:divBdr>
                <w:top w:val="none" w:sz="0" w:space="0" w:color="auto"/>
                <w:left w:val="none" w:sz="0" w:space="0" w:color="auto"/>
                <w:bottom w:val="none" w:sz="0" w:space="0" w:color="auto"/>
                <w:right w:val="none" w:sz="0" w:space="0" w:color="auto"/>
              </w:divBdr>
              <w:divsChild>
                <w:div w:id="136304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2003">
      <w:bodyDiv w:val="1"/>
      <w:marLeft w:val="0"/>
      <w:marRight w:val="0"/>
      <w:marTop w:val="0"/>
      <w:marBottom w:val="0"/>
      <w:divBdr>
        <w:top w:val="none" w:sz="0" w:space="0" w:color="auto"/>
        <w:left w:val="none" w:sz="0" w:space="0" w:color="auto"/>
        <w:bottom w:val="none" w:sz="0" w:space="0" w:color="auto"/>
        <w:right w:val="none" w:sz="0" w:space="0" w:color="auto"/>
      </w:divBdr>
      <w:divsChild>
        <w:div w:id="217714549">
          <w:marLeft w:val="0"/>
          <w:marRight w:val="0"/>
          <w:marTop w:val="0"/>
          <w:marBottom w:val="0"/>
          <w:divBdr>
            <w:top w:val="none" w:sz="0" w:space="0" w:color="auto"/>
            <w:left w:val="none" w:sz="0" w:space="0" w:color="auto"/>
            <w:bottom w:val="none" w:sz="0" w:space="0" w:color="auto"/>
            <w:right w:val="none" w:sz="0" w:space="0" w:color="auto"/>
          </w:divBdr>
          <w:divsChild>
            <w:div w:id="1614943450">
              <w:marLeft w:val="0"/>
              <w:marRight w:val="0"/>
              <w:marTop w:val="0"/>
              <w:marBottom w:val="0"/>
              <w:divBdr>
                <w:top w:val="none" w:sz="0" w:space="0" w:color="auto"/>
                <w:left w:val="none" w:sz="0" w:space="0" w:color="auto"/>
                <w:bottom w:val="none" w:sz="0" w:space="0" w:color="auto"/>
                <w:right w:val="none" w:sz="0" w:space="0" w:color="auto"/>
              </w:divBdr>
              <w:divsChild>
                <w:div w:id="2835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91112">
      <w:bodyDiv w:val="1"/>
      <w:marLeft w:val="0"/>
      <w:marRight w:val="0"/>
      <w:marTop w:val="0"/>
      <w:marBottom w:val="0"/>
      <w:divBdr>
        <w:top w:val="none" w:sz="0" w:space="0" w:color="auto"/>
        <w:left w:val="none" w:sz="0" w:space="0" w:color="auto"/>
        <w:bottom w:val="none" w:sz="0" w:space="0" w:color="auto"/>
        <w:right w:val="none" w:sz="0" w:space="0" w:color="auto"/>
      </w:divBdr>
    </w:div>
    <w:div w:id="1043360056">
      <w:bodyDiv w:val="1"/>
      <w:marLeft w:val="0"/>
      <w:marRight w:val="0"/>
      <w:marTop w:val="0"/>
      <w:marBottom w:val="0"/>
      <w:divBdr>
        <w:top w:val="none" w:sz="0" w:space="0" w:color="auto"/>
        <w:left w:val="none" w:sz="0" w:space="0" w:color="auto"/>
        <w:bottom w:val="none" w:sz="0" w:space="0" w:color="auto"/>
        <w:right w:val="none" w:sz="0" w:space="0" w:color="auto"/>
      </w:divBdr>
      <w:divsChild>
        <w:div w:id="1094400566">
          <w:marLeft w:val="0"/>
          <w:marRight w:val="0"/>
          <w:marTop w:val="0"/>
          <w:marBottom w:val="0"/>
          <w:divBdr>
            <w:top w:val="none" w:sz="0" w:space="0" w:color="auto"/>
            <w:left w:val="none" w:sz="0" w:space="0" w:color="auto"/>
            <w:bottom w:val="none" w:sz="0" w:space="0" w:color="auto"/>
            <w:right w:val="none" w:sz="0" w:space="0" w:color="auto"/>
          </w:divBdr>
          <w:divsChild>
            <w:div w:id="1580676155">
              <w:marLeft w:val="0"/>
              <w:marRight w:val="0"/>
              <w:marTop w:val="0"/>
              <w:marBottom w:val="0"/>
              <w:divBdr>
                <w:top w:val="none" w:sz="0" w:space="0" w:color="auto"/>
                <w:left w:val="none" w:sz="0" w:space="0" w:color="auto"/>
                <w:bottom w:val="none" w:sz="0" w:space="0" w:color="auto"/>
                <w:right w:val="none" w:sz="0" w:space="0" w:color="auto"/>
              </w:divBdr>
              <w:divsChild>
                <w:div w:id="184196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813144">
      <w:bodyDiv w:val="1"/>
      <w:marLeft w:val="0"/>
      <w:marRight w:val="0"/>
      <w:marTop w:val="0"/>
      <w:marBottom w:val="0"/>
      <w:divBdr>
        <w:top w:val="none" w:sz="0" w:space="0" w:color="auto"/>
        <w:left w:val="none" w:sz="0" w:space="0" w:color="auto"/>
        <w:bottom w:val="none" w:sz="0" w:space="0" w:color="auto"/>
        <w:right w:val="none" w:sz="0" w:space="0" w:color="auto"/>
      </w:divBdr>
      <w:divsChild>
        <w:div w:id="1475102690">
          <w:marLeft w:val="0"/>
          <w:marRight w:val="0"/>
          <w:marTop w:val="0"/>
          <w:marBottom w:val="0"/>
          <w:divBdr>
            <w:top w:val="none" w:sz="0" w:space="0" w:color="auto"/>
            <w:left w:val="none" w:sz="0" w:space="0" w:color="auto"/>
            <w:bottom w:val="none" w:sz="0" w:space="0" w:color="auto"/>
            <w:right w:val="none" w:sz="0" w:space="0" w:color="auto"/>
          </w:divBdr>
          <w:divsChild>
            <w:div w:id="1673484410">
              <w:marLeft w:val="0"/>
              <w:marRight w:val="0"/>
              <w:marTop w:val="0"/>
              <w:marBottom w:val="0"/>
              <w:divBdr>
                <w:top w:val="none" w:sz="0" w:space="0" w:color="auto"/>
                <w:left w:val="none" w:sz="0" w:space="0" w:color="auto"/>
                <w:bottom w:val="none" w:sz="0" w:space="0" w:color="auto"/>
                <w:right w:val="none" w:sz="0" w:space="0" w:color="auto"/>
              </w:divBdr>
              <w:divsChild>
                <w:div w:id="2471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91087">
      <w:bodyDiv w:val="1"/>
      <w:marLeft w:val="0"/>
      <w:marRight w:val="0"/>
      <w:marTop w:val="0"/>
      <w:marBottom w:val="0"/>
      <w:divBdr>
        <w:top w:val="none" w:sz="0" w:space="0" w:color="auto"/>
        <w:left w:val="none" w:sz="0" w:space="0" w:color="auto"/>
        <w:bottom w:val="none" w:sz="0" w:space="0" w:color="auto"/>
        <w:right w:val="none" w:sz="0" w:space="0" w:color="auto"/>
      </w:divBdr>
      <w:divsChild>
        <w:div w:id="586111731">
          <w:marLeft w:val="0"/>
          <w:marRight w:val="0"/>
          <w:marTop w:val="0"/>
          <w:marBottom w:val="0"/>
          <w:divBdr>
            <w:top w:val="none" w:sz="0" w:space="0" w:color="auto"/>
            <w:left w:val="none" w:sz="0" w:space="0" w:color="auto"/>
            <w:bottom w:val="none" w:sz="0" w:space="0" w:color="auto"/>
            <w:right w:val="none" w:sz="0" w:space="0" w:color="auto"/>
          </w:divBdr>
          <w:divsChild>
            <w:div w:id="1526671584">
              <w:marLeft w:val="0"/>
              <w:marRight w:val="0"/>
              <w:marTop w:val="0"/>
              <w:marBottom w:val="0"/>
              <w:divBdr>
                <w:top w:val="none" w:sz="0" w:space="0" w:color="auto"/>
                <w:left w:val="none" w:sz="0" w:space="0" w:color="auto"/>
                <w:bottom w:val="none" w:sz="0" w:space="0" w:color="auto"/>
                <w:right w:val="none" w:sz="0" w:space="0" w:color="auto"/>
              </w:divBdr>
              <w:divsChild>
                <w:div w:id="191674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642615175">
      <w:bodyDiv w:val="1"/>
      <w:marLeft w:val="0"/>
      <w:marRight w:val="0"/>
      <w:marTop w:val="0"/>
      <w:marBottom w:val="0"/>
      <w:divBdr>
        <w:top w:val="none" w:sz="0" w:space="0" w:color="auto"/>
        <w:left w:val="none" w:sz="0" w:space="0" w:color="auto"/>
        <w:bottom w:val="none" w:sz="0" w:space="0" w:color="auto"/>
        <w:right w:val="none" w:sz="0" w:space="0" w:color="auto"/>
      </w:divBdr>
      <w:divsChild>
        <w:div w:id="1027682897">
          <w:marLeft w:val="0"/>
          <w:marRight w:val="0"/>
          <w:marTop w:val="0"/>
          <w:marBottom w:val="0"/>
          <w:divBdr>
            <w:top w:val="none" w:sz="0" w:space="0" w:color="auto"/>
            <w:left w:val="none" w:sz="0" w:space="0" w:color="auto"/>
            <w:bottom w:val="none" w:sz="0" w:space="0" w:color="auto"/>
            <w:right w:val="none" w:sz="0" w:space="0" w:color="auto"/>
          </w:divBdr>
          <w:divsChild>
            <w:div w:id="575628610">
              <w:marLeft w:val="0"/>
              <w:marRight w:val="0"/>
              <w:marTop w:val="0"/>
              <w:marBottom w:val="0"/>
              <w:divBdr>
                <w:top w:val="none" w:sz="0" w:space="0" w:color="auto"/>
                <w:left w:val="none" w:sz="0" w:space="0" w:color="auto"/>
                <w:bottom w:val="none" w:sz="0" w:space="0" w:color="auto"/>
                <w:right w:val="none" w:sz="0" w:space="0" w:color="auto"/>
              </w:divBdr>
              <w:divsChild>
                <w:div w:id="1438988957">
                  <w:marLeft w:val="0"/>
                  <w:marRight w:val="0"/>
                  <w:marTop w:val="0"/>
                  <w:marBottom w:val="0"/>
                  <w:divBdr>
                    <w:top w:val="none" w:sz="0" w:space="0" w:color="auto"/>
                    <w:left w:val="none" w:sz="0" w:space="0" w:color="auto"/>
                    <w:bottom w:val="none" w:sz="0" w:space="0" w:color="auto"/>
                    <w:right w:val="none" w:sz="0" w:space="0" w:color="auto"/>
                  </w:divBdr>
                  <w:divsChild>
                    <w:div w:id="147332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652890">
      <w:bodyDiv w:val="1"/>
      <w:marLeft w:val="0"/>
      <w:marRight w:val="0"/>
      <w:marTop w:val="0"/>
      <w:marBottom w:val="0"/>
      <w:divBdr>
        <w:top w:val="none" w:sz="0" w:space="0" w:color="auto"/>
        <w:left w:val="none" w:sz="0" w:space="0" w:color="auto"/>
        <w:bottom w:val="none" w:sz="0" w:space="0" w:color="auto"/>
        <w:right w:val="none" w:sz="0" w:space="0" w:color="auto"/>
      </w:divBdr>
      <w:divsChild>
        <w:div w:id="1437750140">
          <w:marLeft w:val="0"/>
          <w:marRight w:val="0"/>
          <w:marTop w:val="0"/>
          <w:marBottom w:val="0"/>
          <w:divBdr>
            <w:top w:val="none" w:sz="0" w:space="0" w:color="auto"/>
            <w:left w:val="none" w:sz="0" w:space="0" w:color="auto"/>
            <w:bottom w:val="none" w:sz="0" w:space="0" w:color="auto"/>
            <w:right w:val="none" w:sz="0" w:space="0" w:color="auto"/>
          </w:divBdr>
          <w:divsChild>
            <w:div w:id="1555584515">
              <w:marLeft w:val="0"/>
              <w:marRight w:val="0"/>
              <w:marTop w:val="0"/>
              <w:marBottom w:val="0"/>
              <w:divBdr>
                <w:top w:val="none" w:sz="0" w:space="0" w:color="auto"/>
                <w:left w:val="none" w:sz="0" w:space="0" w:color="auto"/>
                <w:bottom w:val="none" w:sz="0" w:space="0" w:color="auto"/>
                <w:right w:val="none" w:sz="0" w:space="0" w:color="auto"/>
              </w:divBdr>
              <w:divsChild>
                <w:div w:id="35743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20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ystem/files/2022-02/Estyn%20writing%20guide%20-%202021-2022.pdf" TargetMode="Externa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webSettings" Target="webSettings.xml"/><Relationship Id="rId12" Type="http://schemas.openxmlformats.org/officeDocument/2006/relationships/hyperlink" Target="https://www.shirleyclarke-education.org/research/learning-objectives-and-success-criteria-2009/" TargetMode="External"/><Relationship Id="rId17" Type="http://schemas.openxmlformats.org/officeDocument/2006/relationships/image" Target="media/image1.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wb.gov.wales/evaluation-improvement-and-accountability/school-improvement-guidance-framework-for-evaluation-improvement-and-accountability" TargetMode="Externa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ucation.vic.gov.au/Documents/school/principals/management/strategicplan.pd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respond-ability.org/home/blog/why-school-improvement-plans-fail/" TargetMode="External"/><Relationship Id="rId23" Type="http://schemas.openxmlformats.org/officeDocument/2006/relationships/footer" Target="footer1.xml"/><Relationship Id="rId10" Type="http://schemas.openxmlformats.org/officeDocument/2006/relationships/hyperlink" Target="https://www.associationforcoaching.com/page/CoCoaching" TargetMode="External"/><Relationship Id="rId19"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mplypsychology.org/Zone-of-Proximal-Development.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10</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Charlie-Jean Cook</cp:lastModifiedBy>
  <cp:revision>100</cp:revision>
  <dcterms:created xsi:type="dcterms:W3CDTF">2023-03-18T14:56:00Z</dcterms:created>
  <dcterms:modified xsi:type="dcterms:W3CDTF">2023-04-17T17:08:00Z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