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E83CDA" w14:textId="77777777" w:rsidR="00E2001C" w:rsidRPr="00E2001C" w:rsidRDefault="00E2001C" w:rsidP="00E2001C">
      <w:pPr>
        <w:spacing w:line="240" w:lineRule="auto"/>
        <w:jc w:val="center"/>
        <w:rPr>
          <w:rFonts w:ascii="Times New Roman" w:eastAsia="Calibri" w:hAnsi="Times New Roman" w:cs="Times New Roman"/>
          <w:b/>
          <w:sz w:val="24"/>
          <w:szCs w:val="24"/>
        </w:rPr>
      </w:pPr>
      <w:r w:rsidRPr="00E2001C">
        <w:rPr>
          <w:rFonts w:ascii="Times New Roman" w:eastAsia="Calibri" w:hAnsi="Times New Roman" w:cs="Times New Roman"/>
          <w:b/>
          <w:sz w:val="24"/>
          <w:szCs w:val="24"/>
        </w:rPr>
        <w:t>An ambitious and sustainable future for Marks and Spencer PLC</w:t>
      </w:r>
    </w:p>
    <w:p w14:paraId="7C733755" w14:textId="77777777" w:rsidR="00E2001C" w:rsidRPr="00E2001C" w:rsidRDefault="00E2001C" w:rsidP="00E2001C">
      <w:pPr>
        <w:spacing w:line="240" w:lineRule="auto"/>
        <w:jc w:val="center"/>
        <w:rPr>
          <w:rFonts w:ascii="Times New Roman" w:eastAsia="Calibri" w:hAnsi="Times New Roman" w:cs="Times New Roman"/>
          <w:b/>
          <w:sz w:val="24"/>
          <w:szCs w:val="24"/>
        </w:rPr>
      </w:pPr>
      <w:r w:rsidRPr="00E2001C">
        <w:rPr>
          <w:rFonts w:ascii="Times New Roman" w:eastAsia="Calibri" w:hAnsi="Times New Roman" w:cs="Times New Roman"/>
          <w:b/>
          <w:sz w:val="24"/>
          <w:szCs w:val="24"/>
        </w:rPr>
        <w:t xml:space="preserve">Tom </w:t>
      </w:r>
      <w:proofErr w:type="spellStart"/>
      <w:r w:rsidRPr="00E2001C">
        <w:rPr>
          <w:rFonts w:ascii="Times New Roman" w:eastAsia="Calibri" w:hAnsi="Times New Roman" w:cs="Times New Roman"/>
          <w:b/>
          <w:sz w:val="24"/>
          <w:szCs w:val="24"/>
        </w:rPr>
        <w:t>Vidović</w:t>
      </w:r>
      <w:proofErr w:type="spellEnd"/>
    </w:p>
    <w:p w14:paraId="6B1EA44C" w14:textId="77777777" w:rsidR="00E2001C" w:rsidRPr="00E2001C" w:rsidRDefault="00E2001C" w:rsidP="00E2001C">
      <w:pPr>
        <w:spacing w:line="240" w:lineRule="auto"/>
        <w:jc w:val="center"/>
        <w:rPr>
          <w:rFonts w:ascii="Times New Roman" w:eastAsia="Calibri" w:hAnsi="Times New Roman" w:cs="Times New Roman"/>
          <w:b/>
          <w:sz w:val="24"/>
          <w:szCs w:val="24"/>
        </w:rPr>
      </w:pPr>
      <w:r w:rsidRPr="00E2001C">
        <w:rPr>
          <w:rFonts w:ascii="Times New Roman" w:eastAsia="Calibri" w:hAnsi="Times New Roman" w:cs="Times New Roman"/>
          <w:b/>
          <w:sz w:val="24"/>
          <w:szCs w:val="24"/>
        </w:rPr>
        <w:t>1805226</w:t>
      </w:r>
    </w:p>
    <w:p w14:paraId="1191F185" w14:textId="77777777" w:rsidR="00E2001C" w:rsidRPr="00E2001C" w:rsidRDefault="00E2001C" w:rsidP="00E2001C">
      <w:pPr>
        <w:spacing w:line="480" w:lineRule="auto"/>
        <w:jc w:val="center"/>
        <w:rPr>
          <w:rFonts w:ascii="Times New Roman" w:eastAsia="Calibri" w:hAnsi="Times New Roman" w:cs="Times New Roman"/>
          <w:b/>
          <w:sz w:val="24"/>
          <w:szCs w:val="24"/>
        </w:rPr>
      </w:pPr>
    </w:p>
    <w:p w14:paraId="60302AB5" w14:textId="58711D3E" w:rsidR="001F5BFF"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The report which preceded the below proposals </w:t>
      </w:r>
      <w:r w:rsidR="001F5BFF" w:rsidRPr="00E2001C">
        <w:rPr>
          <w:rFonts w:ascii="Times New Roman" w:hAnsi="Times New Roman" w:cs="Times New Roman"/>
          <w:sz w:val="24"/>
          <w:szCs w:val="24"/>
        </w:rPr>
        <w:t>suggested</w:t>
      </w:r>
      <w:r w:rsidRPr="00E2001C">
        <w:rPr>
          <w:rFonts w:ascii="Times New Roman" w:hAnsi="Times New Roman" w:cs="Times New Roman"/>
          <w:sz w:val="24"/>
          <w:szCs w:val="24"/>
        </w:rPr>
        <w:t xml:space="preserve"> to enhance M&amp;S’ Plan A to make the company more sustainable. M&amp;S would however need to be bolder in order to become a true sustainability leader in the retail sector. As the company has become less profitable overtime and has been closing stores (</w:t>
      </w:r>
      <w:proofErr w:type="spellStart"/>
      <w:r w:rsidRPr="00E2001C">
        <w:rPr>
          <w:rFonts w:ascii="Times New Roman" w:hAnsi="Times New Roman" w:cs="Times New Roman"/>
          <w:sz w:val="24"/>
          <w:szCs w:val="24"/>
        </w:rPr>
        <w:t>Eley</w:t>
      </w:r>
      <w:proofErr w:type="spellEnd"/>
      <w:r w:rsidRPr="00E2001C">
        <w:rPr>
          <w:rFonts w:ascii="Times New Roman" w:hAnsi="Times New Roman" w:cs="Times New Roman"/>
          <w:sz w:val="24"/>
          <w:szCs w:val="24"/>
        </w:rPr>
        <w:t>, 2019), turning towards a sustainability driven model would give an even stronger identity to the brand. It would ensure its future fitness and ability to remain relevant in a retail landscape where clients are more and more concerned with sustainability: “Consumers, especially younger ones, are seeking brands that publicly champion values that align with their own” (</w:t>
      </w:r>
      <w:proofErr w:type="spellStart"/>
      <w:r w:rsidRPr="00E2001C">
        <w:rPr>
          <w:rFonts w:ascii="Times New Roman" w:hAnsi="Times New Roman" w:cs="Times New Roman"/>
          <w:sz w:val="24"/>
          <w:szCs w:val="24"/>
        </w:rPr>
        <w:t>Erez</w:t>
      </w:r>
      <w:proofErr w:type="spellEnd"/>
      <w:r w:rsidRPr="00E2001C">
        <w:rPr>
          <w:rFonts w:ascii="Times New Roman" w:hAnsi="Times New Roman" w:cs="Times New Roman"/>
          <w:sz w:val="24"/>
          <w:szCs w:val="24"/>
        </w:rPr>
        <w:t xml:space="preserve">, 2019). This </w:t>
      </w:r>
      <w:r w:rsidR="001F5BFF">
        <w:rPr>
          <w:rFonts w:ascii="Times New Roman" w:hAnsi="Times New Roman" w:cs="Times New Roman"/>
          <w:sz w:val="24"/>
          <w:szCs w:val="24"/>
        </w:rPr>
        <w:t xml:space="preserve">younger </w:t>
      </w:r>
      <w:r w:rsidRPr="00E2001C">
        <w:rPr>
          <w:rFonts w:ascii="Times New Roman" w:hAnsi="Times New Roman" w:cs="Times New Roman"/>
          <w:sz w:val="24"/>
          <w:szCs w:val="24"/>
        </w:rPr>
        <w:t xml:space="preserve">generation will grow to replace most of M&amp;S’ customer base and the brand needs to be ready for this change or risk to become irrelevant. </w:t>
      </w:r>
    </w:p>
    <w:p w14:paraId="26EB432D" w14:textId="4F4D367D" w:rsidR="00E2001C" w:rsidRPr="00E2001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This report will therefore focus on audacious potential choices and corporate strategies. It will at first explore more resilient options including a different stand on plastics, how M&amp;S could make supply chains fairer and greener, product durability as well as the concept of an approved list of substances. It will then envisage means to bolster frontline sustainability engagement prior to considering how to allow an organisational culture change to take hold. Lastly, this report will consider why nature should be seen and </w:t>
      </w:r>
      <w:proofErr w:type="gramStart"/>
      <w:r w:rsidRPr="00E2001C">
        <w:rPr>
          <w:rFonts w:ascii="Times New Roman" w:hAnsi="Times New Roman" w:cs="Times New Roman"/>
          <w:sz w:val="24"/>
          <w:szCs w:val="24"/>
        </w:rPr>
        <w:t>taken in</w:t>
      </w:r>
      <w:bookmarkStart w:id="0" w:name="_GoBack"/>
      <w:bookmarkEnd w:id="0"/>
      <w:r w:rsidRPr="00E2001C">
        <w:rPr>
          <w:rFonts w:ascii="Times New Roman" w:hAnsi="Times New Roman" w:cs="Times New Roman"/>
          <w:sz w:val="24"/>
          <w:szCs w:val="24"/>
        </w:rPr>
        <w:t>to account</w:t>
      </w:r>
      <w:proofErr w:type="gramEnd"/>
      <w:r w:rsidRPr="00E2001C">
        <w:rPr>
          <w:rFonts w:ascii="Times New Roman" w:hAnsi="Times New Roman" w:cs="Times New Roman"/>
          <w:sz w:val="24"/>
          <w:szCs w:val="24"/>
        </w:rPr>
        <w:t xml:space="preserve"> as a key stakeholder. </w:t>
      </w:r>
    </w:p>
    <w:p w14:paraId="2A7CD03E" w14:textId="77777777"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p>
    <w:p w14:paraId="114DAB86" w14:textId="77777777" w:rsidR="00E2001C" w:rsidRPr="00E2001C" w:rsidRDefault="00E2001C" w:rsidP="00E2001C">
      <w:pPr>
        <w:autoSpaceDE w:val="0"/>
        <w:autoSpaceDN w:val="0"/>
        <w:adjustRightInd w:val="0"/>
        <w:spacing w:after="0" w:line="480" w:lineRule="auto"/>
        <w:contextualSpacing/>
        <w:rPr>
          <w:rFonts w:ascii="Times New Roman" w:hAnsi="Times New Roman" w:cs="Times New Roman"/>
          <w:b/>
          <w:sz w:val="24"/>
          <w:szCs w:val="24"/>
        </w:rPr>
      </w:pPr>
    </w:p>
    <w:p w14:paraId="57EE03CB" w14:textId="067BB7DB"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b/>
          <w:bCs/>
          <w:sz w:val="24"/>
          <w:szCs w:val="24"/>
        </w:rPr>
        <w:t>How can M&amp;S further enhance Plan A?</w:t>
      </w:r>
    </w:p>
    <w:p w14:paraId="685593F3" w14:textId="60230A48" w:rsidR="00E2001C" w:rsidRPr="00E2001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The proposed additional sustainability orientated actions and strategies to reinforce and expand Plan A </w:t>
      </w:r>
      <w:r w:rsidR="001F5BFF">
        <w:rPr>
          <w:rFonts w:ascii="Times New Roman" w:hAnsi="Times New Roman" w:cs="Times New Roman"/>
          <w:sz w:val="24"/>
          <w:szCs w:val="24"/>
        </w:rPr>
        <w:t xml:space="preserve">would allow </w:t>
      </w:r>
      <w:r w:rsidRPr="00E2001C">
        <w:rPr>
          <w:rFonts w:ascii="Times New Roman" w:hAnsi="Times New Roman" w:cs="Times New Roman"/>
          <w:sz w:val="24"/>
          <w:szCs w:val="24"/>
        </w:rPr>
        <w:t xml:space="preserve">M&amp;S to make strong progresses in terms of sustainability. With a view to further these efforts for the lowest possible footprint, additional and ambitious </w:t>
      </w:r>
      <w:r w:rsidR="001F5BFF" w:rsidRPr="00E2001C">
        <w:rPr>
          <w:rFonts w:ascii="Times New Roman" w:hAnsi="Times New Roman" w:cs="Times New Roman"/>
          <w:sz w:val="24"/>
          <w:szCs w:val="24"/>
        </w:rPr>
        <w:t>strategies</w:t>
      </w:r>
      <w:r w:rsidRPr="00E2001C">
        <w:rPr>
          <w:rFonts w:ascii="Times New Roman" w:hAnsi="Times New Roman" w:cs="Times New Roman"/>
          <w:sz w:val="24"/>
          <w:szCs w:val="24"/>
        </w:rPr>
        <w:t xml:space="preserve"> may </w:t>
      </w:r>
      <w:r w:rsidRPr="00E2001C">
        <w:rPr>
          <w:rFonts w:ascii="Times New Roman" w:hAnsi="Times New Roman" w:cs="Times New Roman"/>
          <w:sz w:val="24"/>
          <w:szCs w:val="24"/>
        </w:rPr>
        <w:lastRenderedPageBreak/>
        <w:t xml:space="preserve">be considered. It has to be noted that most if not all of the previously suggested sustainability initiatives should be neutral on the balance sheet. This applies to the use of all fruits and vegetables, the sustainable renovation of stores, an optimal maintenance of the fleet of vehicles and most likely to the roll out of additional training for all staff. Some projects </w:t>
      </w:r>
      <w:r w:rsidR="001F5BFF">
        <w:rPr>
          <w:rFonts w:ascii="Times New Roman" w:hAnsi="Times New Roman" w:cs="Times New Roman"/>
          <w:sz w:val="24"/>
          <w:szCs w:val="24"/>
        </w:rPr>
        <w:t>are likely to also</w:t>
      </w:r>
      <w:r w:rsidRPr="00E2001C">
        <w:rPr>
          <w:rFonts w:ascii="Times New Roman" w:hAnsi="Times New Roman" w:cs="Times New Roman"/>
          <w:sz w:val="24"/>
          <w:szCs w:val="24"/>
        </w:rPr>
        <w:t xml:space="preserve"> generate additional income. </w:t>
      </w:r>
    </w:p>
    <w:p w14:paraId="59957376" w14:textId="476C9BF4" w:rsidR="001F5BFF"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A key highlight and focus </w:t>
      </w:r>
      <w:proofErr w:type="gramStart"/>
      <w:r w:rsidRPr="00E2001C">
        <w:rPr>
          <w:rFonts w:ascii="Times New Roman" w:hAnsi="Times New Roman" w:cs="Times New Roman"/>
          <w:sz w:val="24"/>
          <w:szCs w:val="24"/>
        </w:rPr>
        <w:t>is</w:t>
      </w:r>
      <w:proofErr w:type="gramEnd"/>
      <w:r w:rsidRPr="00E2001C">
        <w:rPr>
          <w:rFonts w:ascii="Times New Roman" w:hAnsi="Times New Roman" w:cs="Times New Roman"/>
          <w:sz w:val="24"/>
          <w:szCs w:val="24"/>
        </w:rPr>
        <w:t xml:space="preserve"> the company’s stand on plastic</w:t>
      </w:r>
      <w:r w:rsidR="001F5BFF">
        <w:rPr>
          <w:rFonts w:ascii="Times New Roman" w:hAnsi="Times New Roman" w:cs="Times New Roman"/>
          <w:sz w:val="24"/>
          <w:szCs w:val="24"/>
        </w:rPr>
        <w:t>, which</w:t>
      </w:r>
      <w:r w:rsidRPr="00E2001C">
        <w:rPr>
          <w:rFonts w:ascii="Times New Roman" w:hAnsi="Times New Roman" w:cs="Times New Roman"/>
          <w:sz w:val="24"/>
          <w:szCs w:val="24"/>
        </w:rPr>
        <w:t xml:space="preserve"> brought a lot of </w:t>
      </w:r>
      <w:r w:rsidR="001F5BFF">
        <w:rPr>
          <w:rFonts w:ascii="Times New Roman" w:hAnsi="Times New Roman" w:cs="Times New Roman"/>
          <w:sz w:val="24"/>
          <w:szCs w:val="24"/>
        </w:rPr>
        <w:t xml:space="preserve">positive </w:t>
      </w:r>
      <w:r w:rsidRPr="00E2001C">
        <w:rPr>
          <w:rFonts w:ascii="Times New Roman" w:hAnsi="Times New Roman" w:cs="Times New Roman"/>
          <w:sz w:val="24"/>
          <w:szCs w:val="24"/>
        </w:rPr>
        <w:t xml:space="preserve">focus on M&amp;S and its sustainability strategy. The decision to keep plastic for vegetables and fruits when it contributes to extend their shelf life is defendable as food waste is a key vector of unsustainability with one third of the food produced in the world for human consumption every year remaining unconsumed (Food and Agriculture Organisation of the United Nations, 2019). Additionally, M&amp;S showed it takes responsibility for the rubbish it generates by incentivising clients to bring such wrappings back to be entered in a M&amp;S lottery draw. The plastics are then either recycled or converted into community orientated projects such as creating outdoor play area items. </w:t>
      </w:r>
    </w:p>
    <w:p w14:paraId="1701F34F" w14:textId="171EF9D3" w:rsidR="00E2001C" w:rsidRPr="00E2001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Should the company wish to strengthen sustainability in this area in the next decades, it may consider combining the matter of plastic waste, its recycling and its overall footprint.  As plastic is made </w:t>
      </w:r>
      <w:r w:rsidR="001F5BFF">
        <w:rPr>
          <w:rFonts w:ascii="Times New Roman" w:hAnsi="Times New Roman" w:cs="Times New Roman"/>
          <w:sz w:val="24"/>
          <w:szCs w:val="24"/>
        </w:rPr>
        <w:t>from</w:t>
      </w:r>
      <w:r w:rsidRPr="00E2001C">
        <w:rPr>
          <w:rFonts w:ascii="Times New Roman" w:hAnsi="Times New Roman" w:cs="Times New Roman"/>
          <w:sz w:val="24"/>
          <w:szCs w:val="24"/>
        </w:rPr>
        <w:t xml:space="preserve"> oil</w:t>
      </w:r>
      <w:r w:rsidR="001F5BFF">
        <w:rPr>
          <w:rFonts w:ascii="Times New Roman" w:hAnsi="Times New Roman" w:cs="Times New Roman"/>
          <w:sz w:val="24"/>
          <w:szCs w:val="24"/>
        </w:rPr>
        <w:t>-</w:t>
      </w:r>
      <w:r w:rsidRPr="00E2001C">
        <w:rPr>
          <w:rFonts w:ascii="Times New Roman" w:hAnsi="Times New Roman" w:cs="Times New Roman"/>
          <w:sz w:val="24"/>
          <w:szCs w:val="24"/>
        </w:rPr>
        <w:t>derived chemicals, it can be reconverted into fuel by being melted and used to generate energy (Ambrose, 2019). Partnering with power generation experts would allow M&amp;S to use any non-recycled plastics as combustible to power part</w:t>
      </w:r>
      <w:r w:rsidR="001F5BFF">
        <w:rPr>
          <w:rFonts w:ascii="Times New Roman" w:hAnsi="Times New Roman" w:cs="Times New Roman"/>
          <w:sz w:val="24"/>
          <w:szCs w:val="24"/>
        </w:rPr>
        <w:t>s</w:t>
      </w:r>
      <w:r w:rsidRPr="00E2001C">
        <w:rPr>
          <w:rFonts w:ascii="Times New Roman" w:hAnsi="Times New Roman" w:cs="Times New Roman"/>
          <w:sz w:val="24"/>
          <w:szCs w:val="24"/>
        </w:rPr>
        <w:t xml:space="preserve"> of the main grid or heat homes. This would be under the proviso that any toxic particles are fully filtered. Solutions are becoming more and more relevant to achieve such filtration. For example, Drax Power is already using wood pellets as biomass fuel in North Yorkshire. Plastic pellets are likely to be a middle ground between the traditionally used coal and bio masse. Drax Power is already capturing part of the CO2 it generates therefore making part of its production carbon negative as it does not return the CO2 into the atmosphere (The Economist, 2019). Another technology </w:t>
      </w:r>
      <w:r w:rsidRPr="00E2001C">
        <w:rPr>
          <w:rFonts w:ascii="Times New Roman" w:hAnsi="Times New Roman" w:cs="Times New Roman"/>
          <w:sz w:val="24"/>
          <w:szCs w:val="24"/>
        </w:rPr>
        <w:lastRenderedPageBreak/>
        <w:t>explores how the use of triboelectric nanogenerator</w:t>
      </w:r>
      <w:r w:rsidR="000722F0">
        <w:rPr>
          <w:rFonts w:ascii="Times New Roman" w:hAnsi="Times New Roman" w:cs="Times New Roman"/>
          <w:sz w:val="24"/>
          <w:szCs w:val="24"/>
        </w:rPr>
        <w:t>-</w:t>
      </w:r>
      <w:r w:rsidRPr="00E2001C">
        <w:rPr>
          <w:rFonts w:ascii="Times New Roman" w:hAnsi="Times New Roman" w:cs="Times New Roman"/>
          <w:sz w:val="24"/>
          <w:szCs w:val="24"/>
        </w:rPr>
        <w:t>enhanced nanofiber air filters would be able to efficiently remove particulates from fumes (</w:t>
      </w:r>
      <w:r w:rsidRPr="00E2001C">
        <w:rPr>
          <w:rFonts w:ascii="Times New Roman" w:hAnsi="Times New Roman" w:cs="Times New Roman"/>
          <w:color w:val="000000" w:themeColor="text1"/>
          <w:sz w:val="24"/>
          <w:szCs w:val="24"/>
        </w:rPr>
        <w:t>Qin Gu et al., 2017</w:t>
      </w:r>
      <w:r w:rsidRPr="00E2001C">
        <w:rPr>
          <w:rFonts w:ascii="Times New Roman" w:hAnsi="Times New Roman" w:cs="Times New Roman"/>
          <w:sz w:val="24"/>
          <w:szCs w:val="24"/>
        </w:rPr>
        <w:t>). Such a project may also be able to generate additional contracts and streams of income</w:t>
      </w:r>
      <w:r w:rsidR="000722F0">
        <w:rPr>
          <w:rFonts w:ascii="Times New Roman" w:hAnsi="Times New Roman" w:cs="Times New Roman"/>
          <w:sz w:val="24"/>
          <w:szCs w:val="24"/>
        </w:rPr>
        <w:t>,</w:t>
      </w:r>
      <w:r w:rsidRPr="00E2001C">
        <w:rPr>
          <w:rFonts w:ascii="Times New Roman" w:hAnsi="Times New Roman" w:cs="Times New Roman"/>
          <w:sz w:val="24"/>
          <w:szCs w:val="24"/>
        </w:rPr>
        <w:t xml:space="preserve"> as M&amp;S would </w:t>
      </w:r>
      <w:r w:rsidR="000722F0">
        <w:rPr>
          <w:rFonts w:ascii="Times New Roman" w:hAnsi="Times New Roman" w:cs="Times New Roman"/>
          <w:sz w:val="24"/>
          <w:szCs w:val="24"/>
        </w:rPr>
        <w:t>essentially become a</w:t>
      </w:r>
      <w:r w:rsidRPr="00E2001C">
        <w:rPr>
          <w:rFonts w:ascii="Times New Roman" w:hAnsi="Times New Roman" w:cs="Times New Roman"/>
          <w:sz w:val="24"/>
          <w:szCs w:val="24"/>
        </w:rPr>
        <w:t xml:space="preserve"> fuel provider. As our reputation is a key draw for our clientele, the above would help in consolidating it and attracting further sustainability</w:t>
      </w:r>
      <w:r w:rsidR="000722F0">
        <w:rPr>
          <w:rFonts w:ascii="Times New Roman" w:hAnsi="Times New Roman" w:cs="Times New Roman"/>
          <w:sz w:val="24"/>
          <w:szCs w:val="24"/>
        </w:rPr>
        <w:t>-</w:t>
      </w:r>
      <w:r w:rsidRPr="00E2001C">
        <w:rPr>
          <w:rFonts w:ascii="Times New Roman" w:hAnsi="Times New Roman" w:cs="Times New Roman"/>
          <w:sz w:val="24"/>
          <w:szCs w:val="24"/>
        </w:rPr>
        <w:t xml:space="preserve">minded shoppers. </w:t>
      </w:r>
    </w:p>
    <w:p w14:paraId="4797EC2D" w14:textId="1A62C93B" w:rsidR="00F65E05"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Our environmental impact could be further reduced by delving deeper into the carbon footprint of our supply chain, the most significant being our range of groceries and edibles. To this effect, M&amp;S may consider working more closely with all the various actors of the </w:t>
      </w:r>
      <w:r w:rsidR="00F65E05">
        <w:rPr>
          <w:rFonts w:ascii="Times New Roman" w:hAnsi="Times New Roman" w:cs="Times New Roman"/>
          <w:sz w:val="24"/>
          <w:szCs w:val="24"/>
        </w:rPr>
        <w:t>entire</w:t>
      </w:r>
      <w:r w:rsidR="00F65E05" w:rsidRPr="00E2001C">
        <w:rPr>
          <w:rFonts w:ascii="Times New Roman" w:hAnsi="Times New Roman" w:cs="Times New Roman"/>
          <w:sz w:val="24"/>
          <w:szCs w:val="24"/>
        </w:rPr>
        <w:t xml:space="preserve"> </w:t>
      </w:r>
      <w:r w:rsidRPr="00E2001C">
        <w:rPr>
          <w:rFonts w:ascii="Times New Roman" w:hAnsi="Times New Roman" w:cs="Times New Roman"/>
          <w:sz w:val="24"/>
          <w:szCs w:val="24"/>
        </w:rPr>
        <w:t>supply chain. This concept is explored by various researchers and has been labelled “shared value” as the focus is no longer on the end product but on all involved parties</w:t>
      </w:r>
      <w:r w:rsidR="00F65E05">
        <w:rPr>
          <w:rFonts w:ascii="Times New Roman" w:hAnsi="Times New Roman" w:cs="Times New Roman"/>
          <w:sz w:val="24"/>
          <w:szCs w:val="24"/>
        </w:rPr>
        <w:t>,</w:t>
      </w:r>
      <w:r w:rsidRPr="00E2001C">
        <w:rPr>
          <w:rFonts w:ascii="Times New Roman" w:hAnsi="Times New Roman" w:cs="Times New Roman"/>
          <w:sz w:val="24"/>
          <w:szCs w:val="24"/>
        </w:rPr>
        <w:t xml:space="preserve"> from the often neglected very beginning of the supply chain </w:t>
      </w:r>
      <w:r w:rsidR="00F65E05">
        <w:rPr>
          <w:rFonts w:ascii="Times New Roman" w:hAnsi="Times New Roman" w:cs="Times New Roman"/>
          <w:sz w:val="24"/>
          <w:szCs w:val="24"/>
        </w:rPr>
        <w:t>to the end user</w:t>
      </w:r>
      <w:r w:rsidR="00F85425">
        <w:rPr>
          <w:rFonts w:ascii="Times New Roman" w:hAnsi="Times New Roman" w:cs="Times New Roman"/>
          <w:sz w:val="24"/>
          <w:szCs w:val="24"/>
        </w:rPr>
        <w:t xml:space="preserve"> </w:t>
      </w:r>
      <w:r w:rsidR="00F85425" w:rsidRPr="00E2001C">
        <w:rPr>
          <w:rFonts w:ascii="Times New Roman" w:hAnsi="Times New Roman" w:cs="Times New Roman"/>
          <w:sz w:val="24"/>
          <w:szCs w:val="24"/>
        </w:rPr>
        <w:t>(</w:t>
      </w:r>
      <w:r w:rsidR="00F85425" w:rsidRPr="00E2001C">
        <w:rPr>
          <w:rFonts w:ascii="Times New Roman" w:hAnsi="Times New Roman" w:cs="Times New Roman"/>
          <w:color w:val="000000" w:themeColor="text1"/>
          <w:sz w:val="24"/>
          <w:szCs w:val="24"/>
        </w:rPr>
        <w:t>Kramer and Porter, 2011</w:t>
      </w:r>
      <w:r w:rsidR="00F85425" w:rsidRPr="00E2001C">
        <w:rPr>
          <w:rFonts w:ascii="Times New Roman" w:hAnsi="Times New Roman" w:cs="Times New Roman"/>
          <w:sz w:val="24"/>
          <w:szCs w:val="24"/>
        </w:rPr>
        <w:t>)</w:t>
      </w:r>
      <w:r w:rsidRPr="00E2001C">
        <w:rPr>
          <w:rFonts w:ascii="Times New Roman" w:hAnsi="Times New Roman" w:cs="Times New Roman"/>
          <w:sz w:val="24"/>
          <w:szCs w:val="24"/>
        </w:rPr>
        <w:t xml:space="preserve">. Following this logic and focusing on one of our least sustainable products according to </w:t>
      </w:r>
      <w:proofErr w:type="spellStart"/>
      <w:r w:rsidRPr="00E2001C">
        <w:rPr>
          <w:rFonts w:ascii="Times New Roman" w:hAnsi="Times New Roman" w:cs="Times New Roman"/>
          <w:sz w:val="24"/>
          <w:szCs w:val="24"/>
        </w:rPr>
        <w:t>Naturaler</w:t>
      </w:r>
      <w:proofErr w:type="spellEnd"/>
      <w:r w:rsidRPr="00E2001C">
        <w:rPr>
          <w:rFonts w:ascii="Times New Roman" w:hAnsi="Times New Roman" w:cs="Times New Roman"/>
          <w:sz w:val="24"/>
          <w:szCs w:val="24"/>
        </w:rPr>
        <w:t xml:space="preserve"> (2019), M&amp;S could considerably further reinforce its reputation and innovative practices by </w:t>
      </w:r>
      <w:r w:rsidR="00F85425">
        <w:rPr>
          <w:rFonts w:ascii="Times New Roman" w:hAnsi="Times New Roman" w:cs="Times New Roman"/>
          <w:sz w:val="24"/>
          <w:szCs w:val="24"/>
        </w:rPr>
        <w:t>working hard on its</w:t>
      </w:r>
      <w:r w:rsidR="00F85425" w:rsidRPr="00F85425">
        <w:rPr>
          <w:rFonts w:ascii="Times New Roman" w:hAnsi="Times New Roman" w:cs="Times New Roman"/>
          <w:sz w:val="24"/>
          <w:szCs w:val="24"/>
        </w:rPr>
        <w:t xml:space="preserve"> </w:t>
      </w:r>
      <w:r w:rsidR="00F85425">
        <w:rPr>
          <w:rFonts w:ascii="Times New Roman" w:hAnsi="Times New Roman" w:cs="Times New Roman"/>
          <w:sz w:val="24"/>
          <w:szCs w:val="24"/>
        </w:rPr>
        <w:t xml:space="preserve">supply of sea food and fish products. For example, the company may decide </w:t>
      </w:r>
      <w:r w:rsidRPr="00E2001C">
        <w:rPr>
          <w:rFonts w:ascii="Times New Roman" w:hAnsi="Times New Roman" w:cs="Times New Roman"/>
          <w:sz w:val="24"/>
          <w:szCs w:val="24"/>
        </w:rPr>
        <w:t xml:space="preserve">that M&amp;S will no longer contribute to unsustainable practices such as fish farming prawns in one area, ship them to another for pilling and to another one for packaging. </w:t>
      </w:r>
    </w:p>
    <w:p w14:paraId="302DA05F" w14:textId="2F4EB5F9" w:rsidR="00F65E05"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An innovative approach would be to lead the creation of clusters in a suitable area. These farms would work in association with businesses initially supported and briefed by M&amp;S with M&amp;S “boots on the ground”, at least until the process becomes fully functional. The key sustainable leg of this project is the creation of new businesses farming insects on a large enough scale to convert them info animal feed for fish farms. This would be a tremendous progress as most of the fish we eat are being given other fish to grow and be commercialised (Edwards, 2019). Farming insects would be significantly more sustainable than fishing other fish to run fish farms. Insects grow fast and convert most of their food intake to develop themselves</w:t>
      </w:r>
      <w:r w:rsidR="00F65E05">
        <w:rPr>
          <w:rFonts w:ascii="Times New Roman" w:hAnsi="Times New Roman" w:cs="Times New Roman"/>
          <w:sz w:val="24"/>
          <w:szCs w:val="24"/>
        </w:rPr>
        <w:t>,</w:t>
      </w:r>
      <w:r w:rsidRPr="00E2001C">
        <w:rPr>
          <w:rFonts w:ascii="Times New Roman" w:hAnsi="Times New Roman" w:cs="Times New Roman"/>
          <w:sz w:val="24"/>
          <w:szCs w:val="24"/>
        </w:rPr>
        <w:t xml:space="preserve"> therefore </w:t>
      </w:r>
      <w:r w:rsidRPr="00E2001C">
        <w:rPr>
          <w:rFonts w:ascii="Times New Roman" w:hAnsi="Times New Roman" w:cs="Times New Roman"/>
          <w:sz w:val="24"/>
          <w:szCs w:val="24"/>
        </w:rPr>
        <w:lastRenderedPageBreak/>
        <w:t>limiting the “wasted input” while maximising the calories generated (</w:t>
      </w:r>
      <w:proofErr w:type="spellStart"/>
      <w:r w:rsidRPr="00E2001C">
        <w:rPr>
          <w:rFonts w:ascii="Times New Roman" w:hAnsi="Times New Roman" w:cs="Times New Roman"/>
          <w:color w:val="000000" w:themeColor="text1"/>
          <w:sz w:val="24"/>
          <w:szCs w:val="24"/>
        </w:rPr>
        <w:t>Anankware</w:t>
      </w:r>
      <w:proofErr w:type="spellEnd"/>
      <w:r w:rsidRPr="00E2001C">
        <w:rPr>
          <w:rFonts w:ascii="Times New Roman" w:hAnsi="Times New Roman" w:cs="Times New Roman"/>
          <w:color w:val="000000" w:themeColor="text1"/>
          <w:sz w:val="24"/>
          <w:szCs w:val="24"/>
        </w:rPr>
        <w:t xml:space="preserve"> et al., 2015)</w:t>
      </w:r>
      <w:r w:rsidRPr="00E2001C">
        <w:rPr>
          <w:rFonts w:ascii="Times New Roman" w:hAnsi="Times New Roman" w:cs="Times New Roman"/>
          <w:sz w:val="24"/>
          <w:szCs w:val="24"/>
        </w:rPr>
        <w:t xml:space="preserve">. </w:t>
      </w:r>
      <w:r w:rsidR="00F65E05">
        <w:rPr>
          <w:rFonts w:ascii="Times New Roman" w:hAnsi="Times New Roman" w:cs="Times New Roman"/>
          <w:sz w:val="24"/>
          <w:szCs w:val="24"/>
        </w:rPr>
        <w:t>Farm-fish</w:t>
      </w:r>
      <w:r w:rsidR="00F65E05" w:rsidRPr="00E2001C">
        <w:rPr>
          <w:rFonts w:ascii="Times New Roman" w:hAnsi="Times New Roman" w:cs="Times New Roman"/>
          <w:sz w:val="24"/>
          <w:szCs w:val="24"/>
        </w:rPr>
        <w:t xml:space="preserve"> </w:t>
      </w:r>
      <w:r w:rsidRPr="00E2001C">
        <w:rPr>
          <w:rFonts w:ascii="Times New Roman" w:hAnsi="Times New Roman" w:cs="Times New Roman"/>
          <w:sz w:val="24"/>
          <w:szCs w:val="24"/>
        </w:rPr>
        <w:t xml:space="preserve">can then be fed </w:t>
      </w:r>
      <w:r w:rsidR="00F65E05">
        <w:rPr>
          <w:rFonts w:ascii="Times New Roman" w:hAnsi="Times New Roman" w:cs="Times New Roman"/>
          <w:sz w:val="24"/>
          <w:szCs w:val="24"/>
        </w:rPr>
        <w:t>the</w:t>
      </w:r>
      <w:r w:rsidRPr="00E2001C">
        <w:rPr>
          <w:rFonts w:ascii="Times New Roman" w:hAnsi="Times New Roman" w:cs="Times New Roman"/>
          <w:sz w:val="24"/>
          <w:szCs w:val="24"/>
        </w:rPr>
        <w:t xml:space="preserve"> </w:t>
      </w:r>
      <w:r w:rsidR="00F65E05">
        <w:rPr>
          <w:rFonts w:ascii="Times New Roman" w:hAnsi="Times New Roman" w:cs="Times New Roman"/>
          <w:sz w:val="24"/>
          <w:szCs w:val="24"/>
        </w:rPr>
        <w:t>nutrient-rich insect</w:t>
      </w:r>
      <w:r w:rsidRPr="00E2001C">
        <w:rPr>
          <w:rFonts w:ascii="Times New Roman" w:hAnsi="Times New Roman" w:cs="Times New Roman"/>
          <w:sz w:val="24"/>
          <w:szCs w:val="24"/>
        </w:rPr>
        <w:t xml:space="preserve"> powder. </w:t>
      </w:r>
    </w:p>
    <w:p w14:paraId="79608BCA" w14:textId="79A7DBEF" w:rsidR="00F65E05"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The location as a cluster would considerably reduce the logistical footprint and make it more efficient. M&amp;S could </w:t>
      </w:r>
      <w:r w:rsidR="00F65E05">
        <w:rPr>
          <w:rFonts w:ascii="Times New Roman" w:hAnsi="Times New Roman" w:cs="Times New Roman"/>
          <w:sz w:val="24"/>
          <w:szCs w:val="24"/>
        </w:rPr>
        <w:t>further</w:t>
      </w:r>
      <w:r w:rsidR="00F65E05" w:rsidRPr="00E2001C">
        <w:rPr>
          <w:rFonts w:ascii="Times New Roman" w:hAnsi="Times New Roman" w:cs="Times New Roman"/>
          <w:sz w:val="24"/>
          <w:szCs w:val="24"/>
        </w:rPr>
        <w:t xml:space="preserve"> </w:t>
      </w:r>
      <w:r w:rsidRPr="00E2001C">
        <w:rPr>
          <w:rFonts w:ascii="Times New Roman" w:hAnsi="Times New Roman" w:cs="Times New Roman"/>
          <w:sz w:val="24"/>
          <w:szCs w:val="24"/>
        </w:rPr>
        <w:t xml:space="preserve">consider boosting the quality of the products by paying a bonus directly to the initial producer/grower when a quality threshold is exceeded. Porter and Kramer </w:t>
      </w:r>
      <w:r w:rsidR="00F65E05" w:rsidRPr="00F85425">
        <w:rPr>
          <w:rFonts w:ascii="Times New Roman" w:hAnsi="Times New Roman" w:cs="Times New Roman"/>
          <w:sz w:val="24"/>
          <w:szCs w:val="24"/>
        </w:rPr>
        <w:t>(</w:t>
      </w:r>
      <w:r w:rsidR="00F85425" w:rsidRPr="00F85425">
        <w:rPr>
          <w:rFonts w:ascii="Times New Roman" w:hAnsi="Times New Roman" w:cs="Times New Roman"/>
          <w:sz w:val="24"/>
          <w:szCs w:val="24"/>
        </w:rPr>
        <w:t>2011</w:t>
      </w:r>
      <w:r w:rsidR="00F65E05" w:rsidRPr="00F85425">
        <w:rPr>
          <w:rFonts w:ascii="Times New Roman" w:hAnsi="Times New Roman" w:cs="Times New Roman"/>
          <w:sz w:val="24"/>
          <w:szCs w:val="24"/>
        </w:rPr>
        <w:t>)</w:t>
      </w:r>
      <w:r w:rsidR="00F65E05">
        <w:rPr>
          <w:rFonts w:ascii="Times New Roman" w:hAnsi="Times New Roman" w:cs="Times New Roman"/>
          <w:sz w:val="24"/>
          <w:szCs w:val="24"/>
        </w:rPr>
        <w:t xml:space="preserve"> </w:t>
      </w:r>
      <w:r w:rsidRPr="00E2001C">
        <w:rPr>
          <w:rFonts w:ascii="Times New Roman" w:hAnsi="Times New Roman" w:cs="Times New Roman"/>
          <w:sz w:val="24"/>
          <w:szCs w:val="24"/>
        </w:rPr>
        <w:t>showed that such projects are not only beneficial for the companies leading them and benefitting from them</w:t>
      </w:r>
      <w:r w:rsidR="00F65E05">
        <w:rPr>
          <w:rFonts w:ascii="Times New Roman" w:hAnsi="Times New Roman" w:cs="Times New Roman"/>
          <w:sz w:val="24"/>
          <w:szCs w:val="24"/>
        </w:rPr>
        <w:t>,</w:t>
      </w:r>
      <w:r w:rsidRPr="00E2001C">
        <w:rPr>
          <w:rFonts w:ascii="Times New Roman" w:hAnsi="Times New Roman" w:cs="Times New Roman"/>
          <w:sz w:val="24"/>
          <w:szCs w:val="24"/>
        </w:rPr>
        <w:t xml:space="preserve"> but also for the local area which sees a much stronger economic growth as more (inter dependent) jobs are created. </w:t>
      </w:r>
    </w:p>
    <w:p w14:paraId="650101AC" w14:textId="194A9AD3" w:rsidR="00E2001C" w:rsidRPr="00E2001C"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Any project should start by identifying all societal needs, benefits and harms that are or could be embedded in the firm’s products. While reasonable investments in education and infrastructures may be necessary depending on the chosen location, such arrangements can be negotiated with local authorities. For example, any M&amp;S infrastructural project benefitting not only M&amp;S suppliers but also the area, triggers more favourable taxation or dispositions within the area as part of a mutually fruitful relationship. Such </w:t>
      </w:r>
      <w:r w:rsidR="00F65E05">
        <w:rPr>
          <w:rFonts w:ascii="Times New Roman" w:hAnsi="Times New Roman" w:cs="Times New Roman"/>
          <w:sz w:val="24"/>
          <w:szCs w:val="24"/>
        </w:rPr>
        <w:t xml:space="preserve">an </w:t>
      </w:r>
      <w:r w:rsidRPr="00E2001C">
        <w:rPr>
          <w:rFonts w:ascii="Times New Roman" w:hAnsi="Times New Roman" w:cs="Times New Roman"/>
          <w:sz w:val="24"/>
          <w:szCs w:val="24"/>
        </w:rPr>
        <w:t xml:space="preserve">approach is also likely to have </w:t>
      </w:r>
      <w:r w:rsidR="00470B40">
        <w:rPr>
          <w:rFonts w:ascii="Times New Roman" w:hAnsi="Times New Roman" w:cs="Times New Roman"/>
          <w:sz w:val="24"/>
          <w:szCs w:val="24"/>
        </w:rPr>
        <w:t>indirect</w:t>
      </w:r>
      <w:r w:rsidR="00470B40" w:rsidRPr="00E2001C">
        <w:rPr>
          <w:rFonts w:ascii="Times New Roman" w:hAnsi="Times New Roman" w:cs="Times New Roman"/>
          <w:sz w:val="24"/>
          <w:szCs w:val="24"/>
        </w:rPr>
        <w:t xml:space="preserve"> </w:t>
      </w:r>
      <w:r w:rsidRPr="00E2001C">
        <w:rPr>
          <w:rFonts w:ascii="Times New Roman" w:hAnsi="Times New Roman" w:cs="Times New Roman"/>
          <w:sz w:val="24"/>
          <w:szCs w:val="24"/>
        </w:rPr>
        <w:t>positive returns</w:t>
      </w:r>
      <w:r w:rsidR="00470B40">
        <w:rPr>
          <w:rFonts w:ascii="Times New Roman" w:hAnsi="Times New Roman" w:cs="Times New Roman"/>
          <w:sz w:val="24"/>
          <w:szCs w:val="24"/>
        </w:rPr>
        <w:t>,</w:t>
      </w:r>
      <w:r w:rsidRPr="00E2001C">
        <w:rPr>
          <w:rFonts w:ascii="Times New Roman" w:hAnsi="Times New Roman" w:cs="Times New Roman"/>
          <w:sz w:val="24"/>
          <w:szCs w:val="24"/>
        </w:rPr>
        <w:t xml:space="preserve"> as clusters favour the generation of ideas and new business approaches and models. Such model</w:t>
      </w:r>
      <w:r w:rsidR="00470B40">
        <w:rPr>
          <w:rFonts w:ascii="Times New Roman" w:hAnsi="Times New Roman" w:cs="Times New Roman"/>
          <w:sz w:val="24"/>
          <w:szCs w:val="24"/>
        </w:rPr>
        <w:t>s</w:t>
      </w:r>
      <w:r w:rsidRPr="00E2001C">
        <w:rPr>
          <w:rFonts w:ascii="Times New Roman" w:hAnsi="Times New Roman" w:cs="Times New Roman"/>
          <w:sz w:val="24"/>
          <w:szCs w:val="24"/>
        </w:rPr>
        <w:t xml:space="preserve"> ha</w:t>
      </w:r>
      <w:r w:rsidR="00470B40">
        <w:rPr>
          <w:rFonts w:ascii="Times New Roman" w:hAnsi="Times New Roman" w:cs="Times New Roman"/>
          <w:sz w:val="24"/>
          <w:szCs w:val="24"/>
        </w:rPr>
        <w:t>ve</w:t>
      </w:r>
      <w:r w:rsidRPr="00E2001C">
        <w:rPr>
          <w:rFonts w:ascii="Times New Roman" w:hAnsi="Times New Roman" w:cs="Times New Roman"/>
          <w:sz w:val="24"/>
          <w:szCs w:val="24"/>
        </w:rPr>
        <w:t xml:space="preserve"> undeniable wider impacts on the business</w:t>
      </w:r>
      <w:r w:rsidR="00470B40">
        <w:rPr>
          <w:rFonts w:ascii="Times New Roman" w:hAnsi="Times New Roman" w:cs="Times New Roman"/>
          <w:sz w:val="24"/>
          <w:szCs w:val="24"/>
        </w:rPr>
        <w:t xml:space="preserve"> and</w:t>
      </w:r>
      <w:r w:rsidRPr="00E2001C">
        <w:rPr>
          <w:rFonts w:ascii="Times New Roman" w:hAnsi="Times New Roman" w:cs="Times New Roman"/>
          <w:sz w:val="24"/>
          <w:szCs w:val="24"/>
        </w:rPr>
        <w:t xml:space="preserve"> environment as well as </w:t>
      </w:r>
      <w:r w:rsidR="00470B40">
        <w:rPr>
          <w:rFonts w:ascii="Times New Roman" w:hAnsi="Times New Roman" w:cs="Times New Roman"/>
          <w:sz w:val="24"/>
          <w:szCs w:val="24"/>
        </w:rPr>
        <w:t xml:space="preserve">wider </w:t>
      </w:r>
      <w:proofErr w:type="gramStart"/>
      <w:r w:rsidRPr="00E2001C">
        <w:rPr>
          <w:rFonts w:ascii="Times New Roman" w:hAnsi="Times New Roman" w:cs="Times New Roman"/>
          <w:sz w:val="24"/>
          <w:szCs w:val="24"/>
        </w:rPr>
        <w:t>society</w:t>
      </w:r>
      <w:r w:rsidR="00470B40">
        <w:rPr>
          <w:rFonts w:ascii="Times New Roman" w:hAnsi="Times New Roman" w:cs="Times New Roman"/>
          <w:sz w:val="24"/>
          <w:szCs w:val="24"/>
        </w:rPr>
        <w:t>, and</w:t>
      </w:r>
      <w:proofErr w:type="gramEnd"/>
      <w:r w:rsidR="00470B40">
        <w:rPr>
          <w:rFonts w:ascii="Times New Roman" w:hAnsi="Times New Roman" w:cs="Times New Roman"/>
          <w:sz w:val="24"/>
          <w:szCs w:val="24"/>
        </w:rPr>
        <w:t xml:space="preserve"> </w:t>
      </w:r>
      <w:r w:rsidRPr="00E2001C">
        <w:rPr>
          <w:rFonts w:ascii="Times New Roman" w:hAnsi="Times New Roman" w:cs="Times New Roman"/>
          <w:sz w:val="24"/>
          <w:szCs w:val="24"/>
        </w:rPr>
        <w:t xml:space="preserve">would position M&amp;S as a </w:t>
      </w:r>
      <w:r w:rsidR="00470B40">
        <w:rPr>
          <w:rFonts w:ascii="Times New Roman" w:hAnsi="Times New Roman" w:cs="Times New Roman"/>
          <w:sz w:val="24"/>
          <w:szCs w:val="24"/>
        </w:rPr>
        <w:t xml:space="preserve">leader in </w:t>
      </w:r>
      <w:r w:rsidRPr="00E2001C">
        <w:rPr>
          <w:rFonts w:ascii="Times New Roman" w:hAnsi="Times New Roman" w:cs="Times New Roman"/>
          <w:sz w:val="24"/>
          <w:szCs w:val="24"/>
        </w:rPr>
        <w:t>shared</w:t>
      </w:r>
      <w:r w:rsidR="00470B40">
        <w:rPr>
          <w:rFonts w:ascii="Times New Roman" w:hAnsi="Times New Roman" w:cs="Times New Roman"/>
          <w:sz w:val="24"/>
          <w:szCs w:val="24"/>
        </w:rPr>
        <w:t xml:space="preserve"> </w:t>
      </w:r>
      <w:r w:rsidRPr="00E2001C">
        <w:rPr>
          <w:rFonts w:ascii="Times New Roman" w:hAnsi="Times New Roman" w:cs="Times New Roman"/>
          <w:sz w:val="24"/>
          <w:szCs w:val="24"/>
        </w:rPr>
        <w:t xml:space="preserve">value </w:t>
      </w:r>
      <w:r w:rsidR="00470B40">
        <w:rPr>
          <w:rFonts w:ascii="Times New Roman" w:hAnsi="Times New Roman" w:cs="Times New Roman"/>
          <w:sz w:val="24"/>
          <w:szCs w:val="24"/>
        </w:rPr>
        <w:t xml:space="preserve">creation </w:t>
      </w:r>
      <w:r w:rsidRPr="00E2001C">
        <w:rPr>
          <w:rFonts w:ascii="Times New Roman" w:hAnsi="Times New Roman" w:cs="Times New Roman"/>
          <w:sz w:val="24"/>
          <w:szCs w:val="24"/>
        </w:rPr>
        <w:t xml:space="preserve">and sustainability. </w:t>
      </w:r>
    </w:p>
    <w:p w14:paraId="0353322F" w14:textId="5E22483F" w:rsidR="00E2001C" w:rsidRPr="00E2001C"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Furthermore, M&amp;S should consider making a range of products truly sustainable for the consumer not only by ensuring that the products are crafted in a fashion which respects the environment</w:t>
      </w:r>
      <w:r w:rsidR="00470B40">
        <w:rPr>
          <w:rFonts w:ascii="Times New Roman" w:hAnsi="Times New Roman" w:cs="Times New Roman"/>
          <w:sz w:val="24"/>
          <w:szCs w:val="24"/>
        </w:rPr>
        <w:t>,</w:t>
      </w:r>
      <w:r w:rsidRPr="00E2001C">
        <w:rPr>
          <w:rFonts w:ascii="Times New Roman" w:hAnsi="Times New Roman" w:cs="Times New Roman"/>
          <w:sz w:val="24"/>
          <w:szCs w:val="24"/>
        </w:rPr>
        <w:t xml:space="preserve"> but also made to last. These products would then benefit from a lifelong guarantee so that the consumer knows that should they purchase such item, they will never have to buy another one again in their lifetime. M&amp;S would need to see how clients will react to an understandably more expensive than average item. A limited range of products could be </w:t>
      </w:r>
      <w:r w:rsidRPr="00E2001C">
        <w:rPr>
          <w:rFonts w:ascii="Times New Roman" w:hAnsi="Times New Roman" w:cs="Times New Roman"/>
          <w:sz w:val="24"/>
          <w:szCs w:val="24"/>
        </w:rPr>
        <w:lastRenderedPageBreak/>
        <w:t>rolled out to test the market</w:t>
      </w:r>
      <w:r w:rsidR="00470B40">
        <w:rPr>
          <w:rFonts w:ascii="Times New Roman" w:hAnsi="Times New Roman" w:cs="Times New Roman"/>
          <w:sz w:val="24"/>
          <w:szCs w:val="24"/>
        </w:rPr>
        <w:t>,</w:t>
      </w:r>
      <w:r w:rsidRPr="00E2001C">
        <w:rPr>
          <w:rFonts w:ascii="Times New Roman" w:hAnsi="Times New Roman" w:cs="Times New Roman"/>
          <w:sz w:val="24"/>
          <w:szCs w:val="24"/>
        </w:rPr>
        <w:t xml:space="preserve"> and potentially expanded in line with the success rate to address this concern. </w:t>
      </w:r>
    </w:p>
    <w:p w14:paraId="6F64CEF7" w14:textId="5AAA9365" w:rsidR="00470B40"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To better achieve the company’s sustainability goals, M&amp;S should also consider a stronger stand and processes on how its products are sourced. To this effect, the company should consider a “M&amp;S Substance List” so that the extraction of minerals or the production, recycling or refinement o</w:t>
      </w:r>
      <w:r w:rsidR="00470B40">
        <w:rPr>
          <w:rFonts w:ascii="Times New Roman" w:hAnsi="Times New Roman" w:cs="Times New Roman"/>
          <w:sz w:val="24"/>
          <w:szCs w:val="24"/>
        </w:rPr>
        <w:t>f</w:t>
      </w:r>
      <w:r w:rsidRPr="00E2001C">
        <w:rPr>
          <w:rFonts w:ascii="Times New Roman" w:hAnsi="Times New Roman" w:cs="Times New Roman"/>
          <w:sz w:val="24"/>
          <w:szCs w:val="24"/>
        </w:rPr>
        <w:t xml:space="preserve"> any material or item does not use harmful substances. </w:t>
      </w:r>
      <w:r w:rsidR="00470B40">
        <w:rPr>
          <w:rFonts w:ascii="Times New Roman" w:hAnsi="Times New Roman" w:cs="Times New Roman"/>
          <w:sz w:val="24"/>
          <w:szCs w:val="24"/>
        </w:rPr>
        <w:t xml:space="preserve">Swedish furniture brand </w:t>
      </w:r>
      <w:r w:rsidRPr="00E2001C">
        <w:rPr>
          <w:rFonts w:ascii="Times New Roman" w:hAnsi="Times New Roman" w:cs="Times New Roman"/>
          <w:sz w:val="24"/>
          <w:szCs w:val="24"/>
        </w:rPr>
        <w:t xml:space="preserve">Ikea was one of the first companies to implement a similar decision (Sen, 2011). </w:t>
      </w:r>
      <w:r w:rsidR="00470B40">
        <w:rPr>
          <w:rFonts w:ascii="Times New Roman" w:hAnsi="Times New Roman" w:cs="Times New Roman"/>
          <w:sz w:val="24"/>
          <w:szCs w:val="24"/>
        </w:rPr>
        <w:t>P</w:t>
      </w:r>
      <w:r w:rsidRPr="00E2001C">
        <w:rPr>
          <w:rFonts w:ascii="Times New Roman" w:hAnsi="Times New Roman" w:cs="Times New Roman"/>
          <w:sz w:val="24"/>
          <w:szCs w:val="24"/>
        </w:rPr>
        <w:t xml:space="preserve">ublishing this list could further enhance M&amp;S’ reputation. </w:t>
      </w:r>
    </w:p>
    <w:p w14:paraId="7E976029" w14:textId="2ED234AB" w:rsidR="00E2001C" w:rsidRPr="00E2001C" w:rsidRDefault="00E2001C" w:rsidP="00F85425">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To go further in making the supply chain more sustainable, considerably increasing the use of electric lorries and vehicles using hydrogen would be one of, if not the most sustainable way to transport M&amp;S</w:t>
      </w:r>
      <w:r w:rsidR="00470B40">
        <w:rPr>
          <w:rFonts w:ascii="Times New Roman" w:hAnsi="Times New Roman" w:cs="Times New Roman"/>
          <w:sz w:val="24"/>
          <w:szCs w:val="24"/>
        </w:rPr>
        <w:t>’</w:t>
      </w:r>
      <w:r w:rsidRPr="00E2001C">
        <w:rPr>
          <w:rFonts w:ascii="Times New Roman" w:hAnsi="Times New Roman" w:cs="Times New Roman"/>
          <w:sz w:val="24"/>
          <w:szCs w:val="24"/>
        </w:rPr>
        <w:t xml:space="preserve"> goods. The World Health Organisation (2019) </w:t>
      </w:r>
      <w:r w:rsidR="00470B40">
        <w:rPr>
          <w:rFonts w:ascii="Times New Roman" w:hAnsi="Times New Roman" w:cs="Times New Roman"/>
          <w:sz w:val="24"/>
          <w:szCs w:val="24"/>
        </w:rPr>
        <w:t>highlighted</w:t>
      </w:r>
      <w:r w:rsidR="00470B40" w:rsidRPr="00E2001C">
        <w:rPr>
          <w:rFonts w:ascii="Times New Roman" w:hAnsi="Times New Roman" w:cs="Times New Roman"/>
          <w:sz w:val="24"/>
          <w:szCs w:val="24"/>
        </w:rPr>
        <w:t xml:space="preserve"> </w:t>
      </w:r>
      <w:r w:rsidRPr="00E2001C">
        <w:rPr>
          <w:rFonts w:ascii="Times New Roman" w:hAnsi="Times New Roman" w:cs="Times New Roman"/>
          <w:sz w:val="24"/>
          <w:szCs w:val="24"/>
        </w:rPr>
        <w:t xml:space="preserve">that the transport sector is the fastest growing contributor to global warming. Its increasing use of energies is stronger than any other end-use sector. </w:t>
      </w:r>
      <w:r w:rsidR="00470B40">
        <w:rPr>
          <w:rFonts w:ascii="Times New Roman" w:hAnsi="Times New Roman" w:cs="Times New Roman"/>
          <w:sz w:val="24"/>
          <w:szCs w:val="24"/>
        </w:rPr>
        <w:t>This is due to</w:t>
      </w:r>
      <w:r w:rsidRPr="00E2001C">
        <w:rPr>
          <w:rFonts w:ascii="Times New Roman" w:hAnsi="Times New Roman" w:cs="Times New Roman"/>
          <w:sz w:val="24"/>
          <w:szCs w:val="24"/>
        </w:rPr>
        <w:t xml:space="preserve"> the ever-growing need and expansion of land transports</w:t>
      </w:r>
      <w:r w:rsidR="00470B40">
        <w:rPr>
          <w:rFonts w:ascii="Times New Roman" w:hAnsi="Times New Roman" w:cs="Times New Roman"/>
          <w:sz w:val="24"/>
          <w:szCs w:val="24"/>
        </w:rPr>
        <w:t xml:space="preserve"> by</w:t>
      </w:r>
      <w:r w:rsidRPr="00E2001C">
        <w:rPr>
          <w:rFonts w:ascii="Times New Roman" w:hAnsi="Times New Roman" w:cs="Times New Roman"/>
          <w:sz w:val="24"/>
          <w:szCs w:val="24"/>
        </w:rPr>
        <w:t xml:space="preserve"> mostly light-duty vehicles</w:t>
      </w:r>
      <w:r w:rsidR="00470B40">
        <w:rPr>
          <w:rFonts w:ascii="Times New Roman" w:hAnsi="Times New Roman" w:cs="Times New Roman"/>
          <w:sz w:val="24"/>
          <w:szCs w:val="24"/>
        </w:rPr>
        <w:t>, but also</w:t>
      </w:r>
      <w:r w:rsidRPr="00E2001C">
        <w:rPr>
          <w:rFonts w:ascii="Times New Roman" w:hAnsi="Times New Roman" w:cs="Times New Roman"/>
          <w:sz w:val="24"/>
          <w:szCs w:val="24"/>
        </w:rPr>
        <w:t xml:space="preserve"> freight. </w:t>
      </w:r>
      <w:r w:rsidR="00470B40">
        <w:rPr>
          <w:rFonts w:ascii="Times New Roman" w:hAnsi="Times New Roman" w:cs="Times New Roman"/>
          <w:sz w:val="24"/>
          <w:szCs w:val="24"/>
        </w:rPr>
        <w:t>T</w:t>
      </w:r>
      <w:r w:rsidRPr="00E2001C">
        <w:rPr>
          <w:rFonts w:ascii="Times New Roman" w:hAnsi="Times New Roman" w:cs="Times New Roman"/>
          <w:sz w:val="24"/>
          <w:szCs w:val="24"/>
        </w:rPr>
        <w:t xml:space="preserve">he above suggestions are long-term options, some of them being more costly than others to implement. M&amp;S will therefore have to select the strategies it deems the most adapted to its budget and ambitions. </w:t>
      </w:r>
    </w:p>
    <w:p w14:paraId="1050F571" w14:textId="77777777" w:rsidR="00E2001C" w:rsidRPr="00E2001C" w:rsidRDefault="00E2001C" w:rsidP="00E2001C">
      <w:pPr>
        <w:spacing w:after="0" w:line="480" w:lineRule="auto"/>
        <w:contextualSpacing/>
        <w:jc w:val="both"/>
        <w:rPr>
          <w:rFonts w:ascii="Times New Roman" w:hAnsi="Times New Roman" w:cs="Times New Roman"/>
          <w:sz w:val="24"/>
          <w:szCs w:val="24"/>
        </w:rPr>
      </w:pPr>
    </w:p>
    <w:p w14:paraId="39654F19" w14:textId="513B5724" w:rsidR="00E2001C" w:rsidRPr="00E2001C" w:rsidRDefault="00E2001C" w:rsidP="00F85425">
      <w:pPr>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b/>
          <w:bCs/>
          <w:sz w:val="24"/>
          <w:szCs w:val="24"/>
        </w:rPr>
        <w:t>How to engage all M&amp;S stakeholders?</w:t>
      </w:r>
    </w:p>
    <w:p w14:paraId="5E33CE61" w14:textId="43332FB2" w:rsidR="00FC4CB3"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The expansion of Plan A was accepted by senior management, but it has been harder to determine whether front line employees are </w:t>
      </w:r>
      <w:r w:rsidR="00FC4CB3">
        <w:rPr>
          <w:rFonts w:ascii="Times New Roman" w:hAnsi="Times New Roman" w:cs="Times New Roman"/>
          <w:sz w:val="24"/>
          <w:szCs w:val="24"/>
        </w:rPr>
        <w:t xml:space="preserve">also </w:t>
      </w:r>
      <w:r w:rsidRPr="00E2001C">
        <w:rPr>
          <w:rFonts w:ascii="Times New Roman" w:hAnsi="Times New Roman" w:cs="Times New Roman"/>
          <w:sz w:val="24"/>
          <w:szCs w:val="24"/>
        </w:rPr>
        <w:t xml:space="preserve">on board. This issue will be partly remediated via the sustainability training proposed and accepted in the last report. It would however be unrealistic to expect </w:t>
      </w:r>
      <w:r w:rsidR="00FC4CB3">
        <w:rPr>
          <w:rFonts w:ascii="Times New Roman" w:hAnsi="Times New Roman" w:cs="Times New Roman"/>
          <w:sz w:val="24"/>
          <w:szCs w:val="24"/>
        </w:rPr>
        <w:t xml:space="preserve">that </w:t>
      </w:r>
      <w:r w:rsidRPr="00E2001C">
        <w:rPr>
          <w:rFonts w:ascii="Times New Roman" w:hAnsi="Times New Roman" w:cs="Times New Roman"/>
          <w:sz w:val="24"/>
          <w:szCs w:val="24"/>
        </w:rPr>
        <w:t xml:space="preserve">front-line staff </w:t>
      </w:r>
      <w:r w:rsidR="00FC4CB3">
        <w:rPr>
          <w:rFonts w:ascii="Times New Roman" w:hAnsi="Times New Roman" w:cs="Times New Roman"/>
          <w:sz w:val="24"/>
          <w:szCs w:val="24"/>
        </w:rPr>
        <w:t xml:space="preserve">will be converted </w:t>
      </w:r>
      <w:r w:rsidRPr="00E2001C">
        <w:rPr>
          <w:rFonts w:ascii="Times New Roman" w:hAnsi="Times New Roman" w:cs="Times New Roman"/>
          <w:sz w:val="24"/>
          <w:szCs w:val="24"/>
        </w:rPr>
        <w:t>into strong supporters of the M&amp;S’ sustainability vision</w:t>
      </w:r>
      <w:r w:rsidR="00FC4CB3">
        <w:rPr>
          <w:rFonts w:ascii="Times New Roman" w:hAnsi="Times New Roman" w:cs="Times New Roman"/>
          <w:sz w:val="24"/>
          <w:szCs w:val="24"/>
        </w:rPr>
        <w:t xml:space="preserve"> based on training only</w:t>
      </w:r>
      <w:r w:rsidRPr="00E2001C">
        <w:rPr>
          <w:rFonts w:ascii="Times New Roman" w:hAnsi="Times New Roman" w:cs="Times New Roman"/>
          <w:sz w:val="24"/>
          <w:szCs w:val="24"/>
        </w:rPr>
        <w:t xml:space="preserve">. Additional strategies are therefore needed. </w:t>
      </w:r>
    </w:p>
    <w:p w14:paraId="5CDCACF4" w14:textId="71C030A3" w:rsidR="00FC4CB3" w:rsidRDefault="00FC4CB3"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Nidumolu, Prahalad and Rangaswami</w:t>
      </w:r>
      <w:r>
        <w:rPr>
          <w:rFonts w:ascii="Times New Roman" w:hAnsi="Times New Roman" w:cs="Times New Roman"/>
          <w:sz w:val="24"/>
          <w:szCs w:val="24"/>
        </w:rPr>
        <w:t xml:space="preserve"> (</w:t>
      </w:r>
      <w:r w:rsidRPr="00E2001C">
        <w:rPr>
          <w:rFonts w:ascii="Times New Roman" w:hAnsi="Times New Roman" w:cs="Times New Roman"/>
          <w:sz w:val="24"/>
          <w:szCs w:val="24"/>
        </w:rPr>
        <w:t>2009)</w:t>
      </w:r>
      <w:r>
        <w:rPr>
          <w:rFonts w:ascii="Times New Roman" w:hAnsi="Times New Roman" w:cs="Times New Roman"/>
          <w:sz w:val="24"/>
          <w:szCs w:val="24"/>
        </w:rPr>
        <w:t xml:space="preserve"> have pointed out </w:t>
      </w:r>
      <w:r w:rsidR="00E2001C" w:rsidRPr="00E2001C">
        <w:rPr>
          <w:rFonts w:ascii="Times New Roman" w:hAnsi="Times New Roman" w:cs="Times New Roman"/>
          <w:sz w:val="24"/>
          <w:szCs w:val="24"/>
        </w:rPr>
        <w:t xml:space="preserve">that “becoming environment-friendly lowers costs because companies end up reducing the inputs they use. In addition, the </w:t>
      </w:r>
      <w:r w:rsidR="00E2001C" w:rsidRPr="00E2001C">
        <w:rPr>
          <w:rFonts w:ascii="Times New Roman" w:hAnsi="Times New Roman" w:cs="Times New Roman"/>
          <w:sz w:val="24"/>
          <w:szCs w:val="24"/>
        </w:rPr>
        <w:lastRenderedPageBreak/>
        <w:t xml:space="preserve">process generates additional revenues from better products or enables companies to create new businesses”. </w:t>
      </w:r>
      <w:r>
        <w:rPr>
          <w:rFonts w:ascii="Times New Roman" w:hAnsi="Times New Roman" w:cs="Times New Roman"/>
          <w:sz w:val="24"/>
          <w:szCs w:val="24"/>
        </w:rPr>
        <w:t>Highlighting this message to</w:t>
      </w:r>
      <w:r w:rsidRPr="00E2001C">
        <w:rPr>
          <w:rFonts w:ascii="Times New Roman" w:hAnsi="Times New Roman" w:cs="Times New Roman"/>
          <w:sz w:val="24"/>
          <w:szCs w:val="24"/>
        </w:rPr>
        <w:t xml:space="preserve"> </w:t>
      </w:r>
      <w:r w:rsidR="00E2001C" w:rsidRPr="00E2001C">
        <w:rPr>
          <w:rFonts w:ascii="Times New Roman" w:hAnsi="Times New Roman" w:cs="Times New Roman"/>
          <w:sz w:val="24"/>
          <w:szCs w:val="24"/>
        </w:rPr>
        <w:t>the company’s front</w:t>
      </w:r>
      <w:r>
        <w:rPr>
          <w:rFonts w:ascii="Times New Roman" w:hAnsi="Times New Roman" w:cs="Times New Roman"/>
          <w:sz w:val="24"/>
          <w:szCs w:val="24"/>
        </w:rPr>
        <w:t xml:space="preserve">-line </w:t>
      </w:r>
      <w:r w:rsidR="00E2001C" w:rsidRPr="00E2001C">
        <w:rPr>
          <w:rFonts w:ascii="Times New Roman" w:hAnsi="Times New Roman" w:cs="Times New Roman"/>
          <w:sz w:val="24"/>
          <w:szCs w:val="24"/>
        </w:rPr>
        <w:t xml:space="preserve">staff and </w:t>
      </w:r>
      <w:r>
        <w:rPr>
          <w:rFonts w:ascii="Times New Roman" w:hAnsi="Times New Roman" w:cs="Times New Roman"/>
          <w:sz w:val="24"/>
          <w:szCs w:val="24"/>
        </w:rPr>
        <w:t>committing to pay</w:t>
      </w:r>
      <w:r w:rsidRPr="00E2001C">
        <w:rPr>
          <w:rFonts w:ascii="Times New Roman" w:hAnsi="Times New Roman" w:cs="Times New Roman"/>
          <w:sz w:val="24"/>
          <w:szCs w:val="24"/>
        </w:rPr>
        <w:t xml:space="preserve"> </w:t>
      </w:r>
      <w:r w:rsidR="00E2001C" w:rsidRPr="00E2001C">
        <w:rPr>
          <w:rFonts w:ascii="Times New Roman" w:hAnsi="Times New Roman" w:cs="Times New Roman"/>
          <w:sz w:val="24"/>
          <w:szCs w:val="24"/>
        </w:rPr>
        <w:t xml:space="preserve">sustainability </w:t>
      </w:r>
      <w:r w:rsidRPr="00E2001C">
        <w:rPr>
          <w:rFonts w:ascii="Times New Roman" w:hAnsi="Times New Roman" w:cs="Times New Roman"/>
          <w:sz w:val="24"/>
          <w:szCs w:val="24"/>
        </w:rPr>
        <w:t>bonuses</w:t>
      </w:r>
      <w:r w:rsidR="00E2001C" w:rsidRPr="00E2001C">
        <w:rPr>
          <w:rFonts w:ascii="Times New Roman" w:hAnsi="Times New Roman" w:cs="Times New Roman"/>
          <w:sz w:val="24"/>
          <w:szCs w:val="24"/>
        </w:rPr>
        <w:t xml:space="preserve"> every year the company’s business has grown in a sustainable way</w:t>
      </w:r>
      <w:r>
        <w:rPr>
          <w:rFonts w:ascii="Times New Roman" w:hAnsi="Times New Roman" w:cs="Times New Roman"/>
          <w:sz w:val="24"/>
          <w:szCs w:val="24"/>
        </w:rPr>
        <w:t>,</w:t>
      </w:r>
      <w:r w:rsidR="00E2001C" w:rsidRPr="00E2001C">
        <w:rPr>
          <w:rFonts w:ascii="Times New Roman" w:hAnsi="Times New Roman" w:cs="Times New Roman"/>
          <w:sz w:val="24"/>
          <w:szCs w:val="24"/>
        </w:rPr>
        <w:t xml:space="preserve"> would turn front staff into strong sustainability supporters. Senior management would have to consult on how much of a share of any yearly additional sustainability profits should be redistributed to the employees shortly after accepting the concept. </w:t>
      </w:r>
    </w:p>
    <w:p w14:paraId="04996EC0" w14:textId="08E8A73E" w:rsidR="00FC4CB3"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To </w:t>
      </w:r>
      <w:r w:rsidR="00FC4CB3">
        <w:rPr>
          <w:rFonts w:ascii="Times New Roman" w:hAnsi="Times New Roman" w:cs="Times New Roman"/>
          <w:sz w:val="24"/>
          <w:szCs w:val="24"/>
        </w:rPr>
        <w:t xml:space="preserve">further </w:t>
      </w:r>
      <w:r w:rsidRPr="00E2001C">
        <w:rPr>
          <w:rFonts w:ascii="Times New Roman" w:hAnsi="Times New Roman" w:cs="Times New Roman"/>
          <w:sz w:val="24"/>
          <w:szCs w:val="24"/>
        </w:rPr>
        <w:t xml:space="preserve">reinforce this front-line staff strategy, M&amp;S could consider the ideas published by Joanna M. Sullivan in 2014. </w:t>
      </w:r>
      <w:r w:rsidR="00FC4CB3" w:rsidRPr="00E2001C">
        <w:rPr>
          <w:rFonts w:ascii="Times New Roman" w:hAnsi="Times New Roman" w:cs="Times New Roman"/>
          <w:sz w:val="24"/>
          <w:szCs w:val="24"/>
        </w:rPr>
        <w:t xml:space="preserve">Sullivan </w:t>
      </w:r>
      <w:r w:rsidRPr="00E2001C">
        <w:rPr>
          <w:rFonts w:ascii="Times New Roman" w:hAnsi="Times New Roman" w:cs="Times New Roman"/>
          <w:sz w:val="24"/>
          <w:szCs w:val="24"/>
        </w:rPr>
        <w:t xml:space="preserve">researched how companies can engage employees with sustainability by creating sustainability champions. Her approach suggests seven </w:t>
      </w:r>
      <w:r w:rsidR="00FC4CB3">
        <w:rPr>
          <w:rFonts w:ascii="Times New Roman" w:hAnsi="Times New Roman" w:cs="Times New Roman"/>
          <w:sz w:val="24"/>
          <w:szCs w:val="24"/>
        </w:rPr>
        <w:t xml:space="preserve">key </w:t>
      </w:r>
      <w:r w:rsidRPr="00E2001C">
        <w:rPr>
          <w:rFonts w:ascii="Times New Roman" w:hAnsi="Times New Roman" w:cs="Times New Roman"/>
          <w:sz w:val="24"/>
          <w:szCs w:val="24"/>
        </w:rPr>
        <w:t>steps and strategies</w:t>
      </w:r>
      <w:r w:rsidR="00FC4CB3">
        <w:rPr>
          <w:rFonts w:ascii="Times New Roman" w:hAnsi="Times New Roman" w:cs="Times New Roman"/>
          <w:sz w:val="24"/>
          <w:szCs w:val="24"/>
        </w:rPr>
        <w:t xml:space="preserve"> as follows</w:t>
      </w:r>
      <w:r w:rsidRPr="00E2001C">
        <w:rPr>
          <w:rFonts w:ascii="Times New Roman" w:hAnsi="Times New Roman" w:cs="Times New Roman"/>
          <w:sz w:val="24"/>
          <w:szCs w:val="24"/>
        </w:rPr>
        <w:t xml:space="preserve">: </w:t>
      </w:r>
      <w:proofErr w:type="spellStart"/>
      <w:r w:rsidRPr="00E2001C">
        <w:rPr>
          <w:rFonts w:ascii="Times New Roman" w:hAnsi="Times New Roman" w:cs="Times New Roman"/>
          <w:sz w:val="24"/>
          <w:szCs w:val="24"/>
        </w:rPr>
        <w:t>i</w:t>
      </w:r>
      <w:proofErr w:type="spellEnd"/>
      <w:r w:rsidRPr="00E2001C">
        <w:rPr>
          <w:rFonts w:ascii="Times New Roman" w:hAnsi="Times New Roman" w:cs="Times New Roman"/>
          <w:sz w:val="24"/>
          <w:szCs w:val="24"/>
        </w:rPr>
        <w:t xml:space="preserve">) give employees time and space to learn and talk about sustainability issues and how their company can help, ii) avoiding hierarchical way to communicate, iii) make it socially and economically worthwhile to be a champion, iv) nurture inward/outward networking, v) roll out volunteering programmes, vi) let employees take some risks to experiment and vii) involve everyone in designing sustainability related initiatives/plans. </w:t>
      </w:r>
    </w:p>
    <w:p w14:paraId="7E98367D" w14:textId="0DF04BD1" w:rsidR="00E2001C" w:rsidRPr="00E2001C" w:rsidRDefault="00E2001C" w:rsidP="00E2001C">
      <w:pPr>
        <w:spacing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 xml:space="preserve">It is encouraging to see that M&amp;S already has a </w:t>
      </w:r>
      <w:r w:rsidR="00FC4CB3">
        <w:rPr>
          <w:rFonts w:ascii="Times New Roman" w:hAnsi="Times New Roman" w:cs="Times New Roman"/>
          <w:sz w:val="24"/>
          <w:szCs w:val="24"/>
        </w:rPr>
        <w:t>number</w:t>
      </w:r>
      <w:r w:rsidR="00FC4CB3" w:rsidRPr="00E2001C">
        <w:rPr>
          <w:rFonts w:ascii="Times New Roman" w:hAnsi="Times New Roman" w:cs="Times New Roman"/>
          <w:sz w:val="24"/>
          <w:szCs w:val="24"/>
        </w:rPr>
        <w:t xml:space="preserve"> </w:t>
      </w:r>
      <w:r w:rsidRPr="00E2001C">
        <w:rPr>
          <w:rFonts w:ascii="Times New Roman" w:hAnsi="Times New Roman" w:cs="Times New Roman"/>
          <w:sz w:val="24"/>
          <w:szCs w:val="24"/>
        </w:rPr>
        <w:t>of the</w:t>
      </w:r>
      <w:r w:rsidR="00FC4CB3">
        <w:rPr>
          <w:rFonts w:ascii="Times New Roman" w:hAnsi="Times New Roman" w:cs="Times New Roman"/>
          <w:sz w:val="24"/>
          <w:szCs w:val="24"/>
        </w:rPr>
        <w:t>se</w:t>
      </w:r>
      <w:r w:rsidRPr="00E2001C">
        <w:rPr>
          <w:rFonts w:ascii="Times New Roman" w:hAnsi="Times New Roman" w:cs="Times New Roman"/>
          <w:sz w:val="24"/>
          <w:szCs w:val="24"/>
        </w:rPr>
        <w:t xml:space="preserve"> suggestions in place across the company, especially with its plan to support 1</w:t>
      </w:r>
      <w:r w:rsidR="00FC4CB3">
        <w:rPr>
          <w:rFonts w:ascii="Times New Roman" w:hAnsi="Times New Roman" w:cs="Times New Roman"/>
          <w:sz w:val="24"/>
          <w:szCs w:val="24"/>
        </w:rPr>
        <w:t>,</w:t>
      </w:r>
      <w:r w:rsidRPr="00E2001C">
        <w:rPr>
          <w:rFonts w:ascii="Times New Roman" w:hAnsi="Times New Roman" w:cs="Times New Roman"/>
          <w:sz w:val="24"/>
          <w:szCs w:val="24"/>
        </w:rPr>
        <w:t xml:space="preserve">000 communities between 2018 and 2025 which has already helped over 2800 individuals via 230 activities so far (Marks and Spencer Group PLC, 2019). It is also noted that the sustainability bonus and </w:t>
      </w:r>
      <w:r w:rsidR="00FC4CB3" w:rsidRPr="00E2001C">
        <w:rPr>
          <w:rFonts w:ascii="Times New Roman" w:hAnsi="Times New Roman" w:cs="Times New Roman"/>
          <w:sz w:val="24"/>
          <w:szCs w:val="24"/>
        </w:rPr>
        <w:t>Sullivan</w:t>
      </w:r>
      <w:r w:rsidR="00FC4CB3">
        <w:rPr>
          <w:rFonts w:ascii="Times New Roman" w:hAnsi="Times New Roman" w:cs="Times New Roman"/>
          <w:sz w:val="24"/>
          <w:szCs w:val="24"/>
        </w:rPr>
        <w:t xml:space="preserve">’s </w:t>
      </w:r>
      <w:r w:rsidR="003A3AF1">
        <w:rPr>
          <w:rFonts w:ascii="Times New Roman" w:hAnsi="Times New Roman" w:cs="Times New Roman"/>
          <w:sz w:val="24"/>
          <w:szCs w:val="24"/>
        </w:rPr>
        <w:t>suggestion</w:t>
      </w:r>
      <w:r w:rsidR="003A3AF1" w:rsidRPr="00E2001C">
        <w:rPr>
          <w:rFonts w:ascii="Times New Roman" w:hAnsi="Times New Roman" w:cs="Times New Roman"/>
          <w:sz w:val="24"/>
          <w:szCs w:val="24"/>
        </w:rPr>
        <w:t xml:space="preserve"> </w:t>
      </w:r>
      <w:r w:rsidRPr="00E2001C">
        <w:rPr>
          <w:rFonts w:ascii="Times New Roman" w:hAnsi="Times New Roman" w:cs="Times New Roman"/>
          <w:sz w:val="24"/>
          <w:szCs w:val="24"/>
        </w:rPr>
        <w:t xml:space="preserve">iii) are interconnected. M&amp;S should consider rolling out additional initiatives based on the above seven point to strengthen employee engagement. One of these could consist in including a minimum of 10-15 minutes on sustainability in every team meeting to ensure progress can be reviewed and ideas shared. This also means that such meeting should not always be managed by the employees’ management. For example, a sustainability committee could be formed mostly of volunteer grassroot employees. Its members would be ideal leading forces in meetings. This should become increasingly easier to implement as many of the young persons </w:t>
      </w:r>
      <w:r w:rsidRPr="00E2001C">
        <w:rPr>
          <w:rFonts w:ascii="Times New Roman" w:hAnsi="Times New Roman" w:cs="Times New Roman"/>
          <w:sz w:val="24"/>
          <w:szCs w:val="24"/>
        </w:rPr>
        <w:lastRenderedPageBreak/>
        <w:t>entering our workforce are more sustainability aware and dispositioned than a longer serving team members (Coughlin, 2018). Inciting employees to be members of these sustainability committees may reside in incentivising them for preparing meetings and slightly increasing any sustainability driven bonus paid to them in the future. The various committees should be encouraged to regularly network at (M&amp;S organised or not) sustainability events.</w:t>
      </w:r>
    </w:p>
    <w:p w14:paraId="306F5365" w14:textId="77777777" w:rsidR="00E2001C" w:rsidRPr="00E2001C" w:rsidRDefault="00E2001C" w:rsidP="00E2001C">
      <w:pPr>
        <w:spacing w:line="480" w:lineRule="auto"/>
        <w:contextualSpacing/>
        <w:jc w:val="both"/>
        <w:rPr>
          <w:rFonts w:ascii="Times New Roman" w:hAnsi="Times New Roman" w:cs="Times New Roman"/>
          <w:sz w:val="24"/>
          <w:szCs w:val="24"/>
        </w:rPr>
      </w:pPr>
    </w:p>
    <w:p w14:paraId="3EB97D38" w14:textId="56995B41" w:rsidR="00E2001C" w:rsidRPr="00E2001C" w:rsidRDefault="00E2001C" w:rsidP="00F85425">
      <w:pPr>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b/>
          <w:bCs/>
          <w:sz w:val="24"/>
          <w:szCs w:val="24"/>
        </w:rPr>
        <w:t>Change the organisational culture</w:t>
      </w:r>
    </w:p>
    <w:p w14:paraId="6D05A2D6" w14:textId="69687565" w:rsidR="00E2001C" w:rsidRPr="00E2001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Plan A’s full and successful expansion will not fully materialise without the full engagement of all staff. The last report already highlighted key actions to be deployed</w:t>
      </w:r>
      <w:r w:rsidR="003A3AF1">
        <w:rPr>
          <w:rFonts w:ascii="Times New Roman" w:hAnsi="Times New Roman" w:cs="Times New Roman"/>
          <w:sz w:val="24"/>
          <w:szCs w:val="24"/>
        </w:rPr>
        <w:t xml:space="preserve">, </w:t>
      </w:r>
      <w:r w:rsidRPr="00E2001C">
        <w:rPr>
          <w:rFonts w:ascii="Times New Roman" w:hAnsi="Times New Roman" w:cs="Times New Roman"/>
          <w:sz w:val="24"/>
          <w:szCs w:val="24"/>
        </w:rPr>
        <w:t xml:space="preserve">such as sending key senior human resources executives on external training so that they can then internally train M&amp;S employees. It would however be unrealistic to expect a full culture change without additional measures and initiatives. A first step would be to recruit and select employees who fit with the sustainability mission. Recruiting the right staff may be easier to achieve than “converting” all current employees. When it comes to changing the culture of historic employees, tradition-building symbols and ceremonies play a key part (Galpin, Whittington and Bell, 2015). Stores with the best ideas and the best sustainability records could obtain funding for special events rewarding the employees who drove the change or submitted a successful idea. In order to build a tradition around sustainability, it should always be treated as a key matter, as it is, in the end, what will ensure the company’s future liveliness. This should be conveyed by having sustainability related matters in the first agenda items in meetings and as a key corporate governance section. There should ideally also be a sustainability analysis for all business development strategies and key projects. One of the safest approaches to allow all of the above to take hold, at least in the first few years, would be to hire a Chief Sustainability Officer (CSO) with a strong mandate and sitting on a par with the CEO, CFO and top executives in the organisational structure. This is not to instil a top down approach as </w:t>
      </w:r>
      <w:r w:rsidRPr="00E2001C">
        <w:rPr>
          <w:rFonts w:ascii="Times New Roman" w:hAnsi="Times New Roman" w:cs="Times New Roman"/>
          <w:sz w:val="24"/>
          <w:szCs w:val="24"/>
        </w:rPr>
        <w:lastRenderedPageBreak/>
        <w:t xml:space="preserve">the above bottom up approach would be absolutely key to the infusion of a true and successful sustainability culture across the organisation. Having such a top executive in charge of sustainability would however send a powerful message to all employees that M&amp;S is extremely serious about this change and that this goes well beyond corporate communication. The CSO would sit on the sustainability committee including all key decision makers and in charge of reviewing all selected grass root ideas. This committee would also be in charge or reviewing how well the sustainability strategy is being rolled out and deciding which stores should be selected for sustainability awards, rewards and ceremonies. These measures, together with the above described initiatives how to engage all employees, would multiply M&amp;S’ changes to convert the company in a true sustainability focussed business and community. </w:t>
      </w:r>
    </w:p>
    <w:p w14:paraId="46CF861E" w14:textId="77777777"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p>
    <w:p w14:paraId="4D24E9AB" w14:textId="676C9774"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b/>
          <w:bCs/>
          <w:sz w:val="24"/>
          <w:szCs w:val="24"/>
        </w:rPr>
        <w:t xml:space="preserve">Nature as a stakeholder </w:t>
      </w:r>
    </w:p>
    <w:p w14:paraId="16B35B8F" w14:textId="77777777" w:rsidR="00D8600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M&amp;S should work more on the notion of “natural capital” (Helm, 2015)</w:t>
      </w:r>
      <w:r w:rsidR="00D8600C">
        <w:rPr>
          <w:rFonts w:ascii="Times New Roman" w:hAnsi="Times New Roman" w:cs="Times New Roman"/>
          <w:sz w:val="24"/>
          <w:szCs w:val="24"/>
        </w:rPr>
        <w:t>,</w:t>
      </w:r>
      <w:r w:rsidRPr="00E2001C">
        <w:rPr>
          <w:rFonts w:ascii="Times New Roman" w:hAnsi="Times New Roman" w:cs="Times New Roman"/>
          <w:sz w:val="24"/>
          <w:szCs w:val="24"/>
        </w:rPr>
        <w:t xml:space="preserve"> and show to its clients what it represents and how it connects to their individual lives. Natural capital is often seen as ecosystem services. These flow from nature and satisfies a range of essential needs to societies and individuals, often oblivious of such fact. They are usually classified as provisioning, regulating and cultural services (Helm, 2015). These are all underpinned by supporting services that maintain healthy ecosystems, including provision of habitat for wildlife. This key sustainability concepts connects well with the notion of shared value. For example, if M&amp;S uses a particular supplier of wool but the natural capital needed for the sheep to be healthy is too poor (dry land, scarce and non-nutritious grass), no one in the supply chain is supporting neither shared value nor a sustainable environment. The sheep would produce poor quality wool, providing mediocre returns for the farmers, the textile factories and M&amp;S, offering poor quality clothing. No one in the supply chain really benefits from such poor natural capital and it is more likely to worsen than improve unless the root cause of the issue is catered for. In such </w:t>
      </w:r>
      <w:r w:rsidRPr="00E2001C">
        <w:rPr>
          <w:rFonts w:ascii="Times New Roman" w:hAnsi="Times New Roman" w:cs="Times New Roman"/>
          <w:sz w:val="24"/>
          <w:szCs w:val="24"/>
        </w:rPr>
        <w:lastRenderedPageBreak/>
        <w:t xml:space="preserve">a scenario, M&amp;S would ensure the suppliers needs are met by ensuring they have access to sufficient land with nutritious grass. Should it be necessary, M&amp;S would facilitate the provision of nutritional complements via a company approved responsible provider so that the raw product (wool) is of high quality and the source of higher yields for all parties involved in the supply chain ending in the hands or on the shoulders of a satisfied M&amp;S client. </w:t>
      </w:r>
    </w:p>
    <w:p w14:paraId="46BD8E00" w14:textId="4BFB2F55" w:rsidR="00D8600C" w:rsidRDefault="00E2001C" w:rsidP="00E2001C">
      <w:pPr>
        <w:autoSpaceDE w:val="0"/>
        <w:autoSpaceDN w:val="0"/>
        <w:adjustRightInd w:val="0"/>
        <w:spacing w:after="0" w:line="480" w:lineRule="auto"/>
        <w:contextualSpacing/>
        <w:jc w:val="both"/>
        <w:rPr>
          <w:rFonts w:ascii="Times New Roman" w:hAnsi="Times New Roman" w:cs="Times New Roman"/>
          <w:sz w:val="24"/>
          <w:szCs w:val="24"/>
        </w:rPr>
      </w:pPr>
      <w:r w:rsidRPr="00E2001C">
        <w:rPr>
          <w:rFonts w:ascii="Times New Roman" w:hAnsi="Times New Roman" w:cs="Times New Roman"/>
          <w:sz w:val="24"/>
          <w:szCs w:val="24"/>
        </w:rPr>
        <w:t>This concept can be applied to all products as without a strong and healthy natural capital, nothing is possible. This may appear as additional costs</w:t>
      </w:r>
      <w:r w:rsidR="00D8600C">
        <w:rPr>
          <w:rFonts w:ascii="Times New Roman" w:hAnsi="Times New Roman" w:cs="Times New Roman"/>
          <w:sz w:val="24"/>
          <w:szCs w:val="24"/>
        </w:rPr>
        <w:t>,</w:t>
      </w:r>
      <w:r w:rsidRPr="00E2001C">
        <w:rPr>
          <w:rFonts w:ascii="Times New Roman" w:hAnsi="Times New Roman" w:cs="Times New Roman"/>
          <w:sz w:val="24"/>
          <w:szCs w:val="24"/>
        </w:rPr>
        <w:t xml:space="preserve"> but the medium to long term returns are tremendous</w:t>
      </w:r>
      <w:r w:rsidR="00D8600C">
        <w:rPr>
          <w:rFonts w:ascii="Times New Roman" w:hAnsi="Times New Roman" w:cs="Times New Roman"/>
          <w:sz w:val="24"/>
          <w:szCs w:val="24"/>
        </w:rPr>
        <w:t xml:space="preserve"> -</w:t>
      </w:r>
      <w:r w:rsidRPr="00E2001C">
        <w:rPr>
          <w:rFonts w:ascii="Times New Roman" w:hAnsi="Times New Roman" w:cs="Times New Roman"/>
          <w:sz w:val="24"/>
          <w:szCs w:val="24"/>
        </w:rPr>
        <w:t xml:space="preserve"> both in terms of high-quality products on which M&amp;S has built its reputation upon but also the company’s reputation as a sustainability leader. Beyond the commercial and reputational aspects, in many cases, treating natural capital as the most fundamental asset will be essential to societies being able to enjoy many goods for the years to come. This is the case of chocolate which has caused the disappearance of 2.3 million hectares of rainforest in Côte d’Ivoire and Ghana between 1988 and 2007 (World Cocoa Foundation, 2019). This was not only caused by the mass consumption of chocolate but also the plantation methods. Forests are “traditionally” completely cleared and burnt prior to planting many cocoa trees. This poor treatment of natural capital leads to decreasing outputs as droughts and extreme weather events are becoming more common. </w:t>
      </w:r>
    </w:p>
    <w:p w14:paraId="1C2516F2" w14:textId="16B8B327" w:rsidR="00E2001C" w:rsidRPr="00E2001C" w:rsidRDefault="00E2001C" w:rsidP="00E2001C">
      <w:pPr>
        <w:autoSpaceDE w:val="0"/>
        <w:autoSpaceDN w:val="0"/>
        <w:adjustRightInd w:val="0"/>
        <w:spacing w:after="0" w:line="480" w:lineRule="auto"/>
        <w:contextualSpacing/>
        <w:jc w:val="both"/>
        <w:rPr>
          <w:rFonts w:ascii="Times New Roman" w:hAnsi="Times New Roman" w:cs="Times New Roman"/>
          <w:sz w:val="24"/>
          <w:szCs w:val="24"/>
          <w:u w:val="single"/>
        </w:rPr>
      </w:pPr>
      <w:r w:rsidRPr="00E2001C">
        <w:rPr>
          <w:rFonts w:ascii="Times New Roman" w:hAnsi="Times New Roman" w:cs="Times New Roman"/>
          <w:sz w:val="24"/>
          <w:szCs w:val="24"/>
        </w:rPr>
        <w:t xml:space="preserve">Cocoa trees naturally grow under the shade of other trees and are therefore more suited to be forest trees than intensive plantation plants. This questions the whole production process and therefore requires forests not to be completely cleared but carefully managed. Only an appropriate number of trees should be removed and left on site so they can feed the earth. If the forest is being grown for agricultural purpose, then this means it needs to be planted several years prior to introducing cocoa trees as otherwise the forest and cocoa trees will struggle to find what they need in the earth concomitantly. The Food and Agriculture Organization of the United Nations provides further guidelines for the preservation of the forests while cultivating </w:t>
      </w:r>
      <w:r w:rsidRPr="00E2001C">
        <w:rPr>
          <w:rFonts w:ascii="Times New Roman" w:hAnsi="Times New Roman" w:cs="Times New Roman"/>
          <w:sz w:val="24"/>
          <w:szCs w:val="24"/>
        </w:rPr>
        <w:lastRenderedPageBreak/>
        <w:t xml:space="preserve">cocoa (Food and Agriculture Organization, 2019). Natural capital is not a negotiable part of the production process but the number one stakeholder which will make or break production chains and societies. </w:t>
      </w:r>
    </w:p>
    <w:p w14:paraId="0EF380B6" w14:textId="699A5569" w:rsidR="00E2001C" w:rsidRPr="00E2001C" w:rsidRDefault="00E2001C" w:rsidP="00F85425">
      <w:pPr>
        <w:tabs>
          <w:tab w:val="left" w:pos="7218"/>
        </w:tabs>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sz w:val="24"/>
          <w:szCs w:val="24"/>
        </w:rPr>
        <w:tab/>
      </w:r>
    </w:p>
    <w:p w14:paraId="6CEC4FC1" w14:textId="60CB988D"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r w:rsidRPr="00E2001C">
        <w:rPr>
          <w:rFonts w:ascii="Times New Roman" w:hAnsi="Times New Roman" w:cs="Times New Roman"/>
          <w:b/>
          <w:bCs/>
          <w:sz w:val="24"/>
          <w:szCs w:val="24"/>
        </w:rPr>
        <w:t>Conclusion</w:t>
      </w:r>
    </w:p>
    <w:p w14:paraId="42FDDC34" w14:textId="77777777" w:rsidR="00D8600C" w:rsidRDefault="00E2001C" w:rsidP="00E2001C">
      <w:pPr>
        <w:autoSpaceDE w:val="0"/>
        <w:autoSpaceDN w:val="0"/>
        <w:adjustRightInd w:val="0"/>
        <w:spacing w:after="0" w:line="480" w:lineRule="auto"/>
        <w:jc w:val="both"/>
        <w:rPr>
          <w:rFonts w:ascii="Times New Roman" w:hAnsi="Times New Roman" w:cs="Times New Roman"/>
          <w:sz w:val="24"/>
          <w:szCs w:val="24"/>
        </w:rPr>
      </w:pPr>
      <w:r w:rsidRPr="00E2001C">
        <w:rPr>
          <w:rFonts w:ascii="Times New Roman" w:hAnsi="Times New Roman" w:cs="Times New Roman"/>
          <w:sz w:val="24"/>
          <w:szCs w:val="24"/>
        </w:rPr>
        <w:t xml:space="preserve">M&amp;S’s ability to remain relevant in the long term is clearly linked to how far the company’s sustainability drive stretches. To become a leader within the retail and supply chain sectors, M&amp;S should consider taking a strong and meaningful stand in areas which resonate among its client base. Taking such a stand on plastics and making it clear why and how it will serve sustainability would turn the company into a trend setter rather than a follower. </w:t>
      </w:r>
    </w:p>
    <w:p w14:paraId="2B482166" w14:textId="77777777" w:rsidR="00D8600C" w:rsidRDefault="00E2001C" w:rsidP="00E2001C">
      <w:pPr>
        <w:autoSpaceDE w:val="0"/>
        <w:autoSpaceDN w:val="0"/>
        <w:adjustRightInd w:val="0"/>
        <w:spacing w:after="0" w:line="480" w:lineRule="auto"/>
        <w:jc w:val="both"/>
        <w:rPr>
          <w:rFonts w:ascii="Times New Roman" w:hAnsi="Times New Roman" w:cs="Times New Roman"/>
          <w:sz w:val="24"/>
          <w:szCs w:val="24"/>
        </w:rPr>
      </w:pPr>
      <w:r w:rsidRPr="00E2001C">
        <w:rPr>
          <w:rFonts w:ascii="Times New Roman" w:hAnsi="Times New Roman" w:cs="Times New Roman"/>
          <w:sz w:val="24"/>
          <w:szCs w:val="24"/>
        </w:rPr>
        <w:t xml:space="preserve">Further sustainable initiatives such as holistic supply chain reviews, shared value clusters, lifetime guarantees, the M&amp;S substance list or a greener transport fleet would also support this goal. It is agreed that none of the above can take place without fully engaging front line employees as well as senior executives. It is why this report proposed concrete solutions to successfully transition towards sustainability, be it via financial rewards, employee empowerment but also social events or the appointment of a meaningful and invested Sustainability Chief Officer. </w:t>
      </w:r>
    </w:p>
    <w:p w14:paraId="40BC9DBE" w14:textId="1FF59454" w:rsidR="00E2001C" w:rsidRPr="00E2001C" w:rsidRDefault="00E2001C" w:rsidP="00E2001C">
      <w:pPr>
        <w:autoSpaceDE w:val="0"/>
        <w:autoSpaceDN w:val="0"/>
        <w:adjustRightInd w:val="0"/>
        <w:spacing w:after="0" w:line="480" w:lineRule="auto"/>
        <w:jc w:val="both"/>
        <w:rPr>
          <w:rFonts w:ascii="Times New Roman" w:hAnsi="Times New Roman" w:cs="Times New Roman"/>
          <w:sz w:val="24"/>
          <w:szCs w:val="24"/>
        </w:rPr>
      </w:pPr>
      <w:r w:rsidRPr="00E2001C">
        <w:rPr>
          <w:rFonts w:ascii="Times New Roman" w:hAnsi="Times New Roman" w:cs="Times New Roman"/>
          <w:sz w:val="24"/>
          <w:szCs w:val="24"/>
        </w:rPr>
        <w:t xml:space="preserve">In the end, the successful implementation of these measures and processes would fully allow the consideration of nature as any other key stakeholder. Systematically including nature and sustainability as primary impacting decision factors will not only allow M&amp;S and its environment to thrive but propel the company at the forefront of business administration. </w:t>
      </w:r>
    </w:p>
    <w:p w14:paraId="1EFC5AF7" w14:textId="77777777" w:rsidR="00E2001C" w:rsidRPr="00E2001C" w:rsidRDefault="00E2001C" w:rsidP="00E2001C">
      <w:pPr>
        <w:autoSpaceDE w:val="0"/>
        <w:autoSpaceDN w:val="0"/>
        <w:adjustRightInd w:val="0"/>
        <w:spacing w:after="0" w:line="480" w:lineRule="auto"/>
        <w:contextualSpacing/>
        <w:rPr>
          <w:rFonts w:ascii="Times New Roman" w:hAnsi="Times New Roman" w:cs="Times New Roman"/>
          <w:sz w:val="24"/>
          <w:szCs w:val="24"/>
        </w:rPr>
      </w:pPr>
    </w:p>
    <w:p w14:paraId="523A8082" w14:textId="77777777" w:rsidR="00E2001C" w:rsidRPr="00E2001C" w:rsidRDefault="00E2001C" w:rsidP="00E2001C">
      <w:pPr>
        <w:autoSpaceDE w:val="0"/>
        <w:autoSpaceDN w:val="0"/>
        <w:adjustRightInd w:val="0"/>
        <w:spacing w:after="0" w:line="480" w:lineRule="auto"/>
        <w:rPr>
          <w:rFonts w:ascii="Times New Roman" w:hAnsi="Times New Roman" w:cs="Times New Roman"/>
          <w:sz w:val="24"/>
          <w:szCs w:val="24"/>
        </w:rPr>
      </w:pPr>
    </w:p>
    <w:p w14:paraId="08DE29BB" w14:textId="77777777" w:rsidR="00E2001C" w:rsidRPr="00E2001C" w:rsidRDefault="00E2001C" w:rsidP="00E2001C">
      <w:pPr>
        <w:autoSpaceDE w:val="0"/>
        <w:autoSpaceDN w:val="0"/>
        <w:adjustRightInd w:val="0"/>
        <w:spacing w:after="0" w:line="480" w:lineRule="auto"/>
        <w:rPr>
          <w:rFonts w:ascii="Times New Roman" w:hAnsi="Times New Roman" w:cs="Times New Roman"/>
          <w:sz w:val="24"/>
          <w:szCs w:val="24"/>
        </w:rPr>
      </w:pPr>
    </w:p>
    <w:p w14:paraId="21A84434" w14:textId="77777777" w:rsidR="001F5BFF" w:rsidRDefault="001F5BFF" w:rsidP="00E2001C">
      <w:pPr>
        <w:autoSpaceDE w:val="0"/>
        <w:autoSpaceDN w:val="0"/>
        <w:adjustRightInd w:val="0"/>
        <w:spacing w:after="0" w:line="480" w:lineRule="auto"/>
        <w:contextualSpacing/>
        <w:rPr>
          <w:rFonts w:ascii="Times New Roman" w:hAnsi="Times New Roman" w:cs="Times New Roman"/>
          <w:b/>
          <w:bCs/>
          <w:sz w:val="24"/>
          <w:szCs w:val="24"/>
        </w:rPr>
      </w:pPr>
    </w:p>
    <w:p w14:paraId="13C0CE76" w14:textId="53488F24" w:rsidR="00E2001C" w:rsidRPr="00E2001C" w:rsidRDefault="00E2001C" w:rsidP="00E2001C">
      <w:pPr>
        <w:autoSpaceDE w:val="0"/>
        <w:autoSpaceDN w:val="0"/>
        <w:adjustRightInd w:val="0"/>
        <w:spacing w:after="0" w:line="480" w:lineRule="auto"/>
        <w:contextualSpacing/>
        <w:rPr>
          <w:rFonts w:ascii="Times New Roman" w:hAnsi="Times New Roman" w:cs="Times New Roman"/>
          <w:b/>
          <w:bCs/>
          <w:sz w:val="24"/>
          <w:szCs w:val="24"/>
        </w:rPr>
      </w:pPr>
      <w:r w:rsidRPr="00E2001C">
        <w:rPr>
          <w:rFonts w:ascii="Times New Roman" w:hAnsi="Times New Roman" w:cs="Times New Roman"/>
          <w:b/>
          <w:bCs/>
          <w:sz w:val="24"/>
          <w:szCs w:val="24"/>
        </w:rPr>
        <w:lastRenderedPageBreak/>
        <w:t xml:space="preserve">References: </w:t>
      </w:r>
    </w:p>
    <w:p w14:paraId="66BD3CD6"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04D3D1E3"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roofErr w:type="spellStart"/>
      <w:r w:rsidRPr="00E2001C">
        <w:rPr>
          <w:rFonts w:ascii="Times New Roman" w:hAnsi="Times New Roman" w:cs="Times New Roman"/>
          <w:color w:val="000000" w:themeColor="text1"/>
          <w:sz w:val="24"/>
          <w:szCs w:val="24"/>
        </w:rPr>
        <w:t>Anankware</w:t>
      </w:r>
      <w:proofErr w:type="spellEnd"/>
      <w:r w:rsidRPr="00E2001C">
        <w:rPr>
          <w:rFonts w:ascii="Times New Roman" w:hAnsi="Times New Roman" w:cs="Times New Roman"/>
          <w:color w:val="000000" w:themeColor="text1"/>
          <w:sz w:val="24"/>
          <w:szCs w:val="24"/>
        </w:rPr>
        <w:t>, P et al. (2015) ‘</w:t>
      </w:r>
      <w:r w:rsidRPr="00E2001C">
        <w:rPr>
          <w:rFonts w:ascii="Times New Roman" w:hAnsi="Times New Roman" w:cs="Times New Roman"/>
          <w:sz w:val="24"/>
          <w:szCs w:val="24"/>
          <w:lang w:val="en-US"/>
        </w:rPr>
        <w:t xml:space="preserve">Insects as food and feed: A review’, </w:t>
      </w:r>
      <w:r w:rsidRPr="00E2001C">
        <w:rPr>
          <w:rFonts w:ascii="Times New Roman" w:hAnsi="Times New Roman" w:cs="Times New Roman"/>
          <w:i/>
          <w:iCs/>
          <w:sz w:val="24"/>
          <w:szCs w:val="24"/>
        </w:rPr>
        <w:t>International Journal of Agricultural Research and Review</w:t>
      </w:r>
      <w:r w:rsidRPr="00E2001C">
        <w:rPr>
          <w:rFonts w:ascii="Times New Roman" w:hAnsi="Times New Roman" w:cs="Times New Roman"/>
          <w:sz w:val="24"/>
          <w:szCs w:val="24"/>
        </w:rPr>
        <w:t>, 3(1), pp. 143-151.</w:t>
      </w:r>
    </w:p>
    <w:p w14:paraId="4D279368" w14:textId="77777777" w:rsidR="00E2001C" w:rsidRPr="00E2001C" w:rsidRDefault="00E2001C" w:rsidP="00E2001C">
      <w:pPr>
        <w:spacing w:after="0" w:line="276" w:lineRule="auto"/>
        <w:contextualSpacing/>
        <w:rPr>
          <w:rFonts w:ascii="Times New Roman" w:hAnsi="Times New Roman" w:cs="Times New Roman"/>
          <w:sz w:val="24"/>
          <w:szCs w:val="24"/>
        </w:rPr>
      </w:pPr>
      <w:bookmarkStart w:id="1" w:name="_Hlk26605328"/>
    </w:p>
    <w:p w14:paraId="024EE17D" w14:textId="2083D25B" w:rsidR="00E2001C" w:rsidRPr="00E2001C" w:rsidRDefault="00E2001C" w:rsidP="00E2001C">
      <w:pPr>
        <w:spacing w:after="0"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Ambrose, G. (2019) </w:t>
      </w:r>
      <w:bookmarkEnd w:id="1"/>
      <w:r w:rsidRPr="00E2001C">
        <w:rPr>
          <w:rFonts w:ascii="Times New Roman" w:hAnsi="Times New Roman" w:cs="Times New Roman"/>
          <w:sz w:val="24"/>
          <w:szCs w:val="24"/>
        </w:rPr>
        <w:t xml:space="preserve">“How melting plastic waste could heat homes”, </w:t>
      </w:r>
      <w:r w:rsidRPr="00E2001C">
        <w:rPr>
          <w:rFonts w:ascii="Times New Roman" w:hAnsi="Times New Roman" w:cs="Times New Roman"/>
          <w:i/>
          <w:iCs/>
          <w:sz w:val="24"/>
          <w:szCs w:val="24"/>
        </w:rPr>
        <w:t>The Guardian</w:t>
      </w:r>
      <w:r w:rsidRPr="00E2001C">
        <w:rPr>
          <w:rFonts w:ascii="Times New Roman" w:hAnsi="Times New Roman" w:cs="Times New Roman"/>
          <w:sz w:val="24"/>
          <w:szCs w:val="24"/>
        </w:rPr>
        <w:t xml:space="preserve">, 20th July. Available at: https://www.theguardian.com/environment/2019/jul/20/how-plastic-waste-could-heat-homes (Accessed </w:t>
      </w:r>
      <w:r w:rsidRPr="00E2001C">
        <w:rPr>
          <w:rFonts w:ascii="Times New Roman" w:hAnsi="Times New Roman" w:cs="Times New Roman"/>
          <w:color w:val="000000" w:themeColor="text1"/>
          <w:sz w:val="24"/>
          <w:szCs w:val="24"/>
        </w:rPr>
        <w:t>1st January 2020</w:t>
      </w:r>
      <w:r w:rsidRPr="00E2001C">
        <w:rPr>
          <w:rFonts w:ascii="Times New Roman" w:hAnsi="Times New Roman" w:cs="Times New Roman"/>
          <w:sz w:val="24"/>
          <w:szCs w:val="24"/>
        </w:rPr>
        <w:t>).</w:t>
      </w:r>
    </w:p>
    <w:p w14:paraId="272D30AF" w14:textId="77777777" w:rsidR="00E2001C" w:rsidRPr="00E2001C" w:rsidRDefault="00E2001C" w:rsidP="00E2001C">
      <w:pPr>
        <w:spacing w:after="0" w:line="276" w:lineRule="auto"/>
        <w:contextualSpacing/>
        <w:rPr>
          <w:rFonts w:ascii="Times New Roman" w:hAnsi="Times New Roman" w:cs="Times New Roman"/>
          <w:sz w:val="24"/>
          <w:szCs w:val="24"/>
        </w:rPr>
      </w:pPr>
    </w:p>
    <w:p w14:paraId="0BB16CDE" w14:textId="77777777" w:rsidR="00E2001C" w:rsidRPr="00E2001C" w:rsidRDefault="00E2001C" w:rsidP="00E2001C">
      <w:pPr>
        <w:spacing w:after="0"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Coughlin, J. (2018) “Greener Than You: Boomers, Gen X &amp; Millennials Score Themselves </w:t>
      </w:r>
      <w:proofErr w:type="gramStart"/>
      <w:r w:rsidRPr="00E2001C">
        <w:rPr>
          <w:rFonts w:ascii="Times New Roman" w:hAnsi="Times New Roman" w:cs="Times New Roman"/>
          <w:sz w:val="24"/>
          <w:szCs w:val="24"/>
        </w:rPr>
        <w:t>On</w:t>
      </w:r>
      <w:proofErr w:type="gramEnd"/>
      <w:r w:rsidRPr="00E2001C">
        <w:rPr>
          <w:rFonts w:ascii="Times New Roman" w:hAnsi="Times New Roman" w:cs="Times New Roman"/>
          <w:sz w:val="24"/>
          <w:szCs w:val="24"/>
        </w:rPr>
        <w:t xml:space="preserve"> The Environment”, </w:t>
      </w:r>
      <w:r w:rsidRPr="00E2001C">
        <w:rPr>
          <w:rFonts w:ascii="Times New Roman" w:hAnsi="Times New Roman" w:cs="Times New Roman"/>
          <w:i/>
          <w:iCs/>
          <w:sz w:val="24"/>
          <w:szCs w:val="24"/>
        </w:rPr>
        <w:t>Forbes</w:t>
      </w:r>
      <w:r w:rsidRPr="00E2001C">
        <w:rPr>
          <w:rFonts w:ascii="Times New Roman" w:hAnsi="Times New Roman" w:cs="Times New Roman"/>
          <w:sz w:val="24"/>
          <w:szCs w:val="24"/>
        </w:rPr>
        <w:t>, 5th May. Available at: https://www.forbes.com/sites/josephcoughlin/2018/05/05/greener-than-you-boomers-gen-x-millennials-score-themselves-on-the-environment/ (Accessed 10</w:t>
      </w:r>
      <w:r w:rsidRPr="00E2001C">
        <w:rPr>
          <w:rFonts w:ascii="Times New Roman" w:hAnsi="Times New Roman" w:cs="Times New Roman"/>
          <w:color w:val="000000" w:themeColor="text1"/>
          <w:sz w:val="24"/>
          <w:szCs w:val="24"/>
        </w:rPr>
        <w:t xml:space="preserve"> January 2020</w:t>
      </w:r>
      <w:r w:rsidRPr="00E2001C">
        <w:rPr>
          <w:rFonts w:ascii="Times New Roman" w:hAnsi="Times New Roman" w:cs="Times New Roman"/>
          <w:sz w:val="24"/>
          <w:szCs w:val="24"/>
        </w:rPr>
        <w:t>).</w:t>
      </w:r>
    </w:p>
    <w:p w14:paraId="30AA291C"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
    <w:p w14:paraId="0AF7F450" w14:textId="77777777" w:rsidR="00E2001C" w:rsidRPr="00E2001C" w:rsidRDefault="00E2001C" w:rsidP="00E2001C">
      <w:pPr>
        <w:spacing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Edwards, R. (2019) “Fishing to Feed Salmon Farms Is Emptying the Seas, Claims Report”, </w:t>
      </w:r>
      <w:r w:rsidRPr="00E2001C">
        <w:rPr>
          <w:rFonts w:ascii="Times New Roman" w:hAnsi="Times New Roman" w:cs="Times New Roman"/>
          <w:i/>
          <w:iCs/>
          <w:sz w:val="24"/>
          <w:szCs w:val="24"/>
        </w:rPr>
        <w:t>Global Research (Canada)</w:t>
      </w:r>
      <w:r w:rsidRPr="00E2001C">
        <w:rPr>
          <w:rFonts w:ascii="Times New Roman" w:hAnsi="Times New Roman" w:cs="Times New Roman"/>
          <w:sz w:val="24"/>
          <w:szCs w:val="24"/>
        </w:rPr>
        <w:t xml:space="preserve">, 29th April. Available at: https://www.globalresearch.ca/fishing-feed-salmon-farms-emptying-seas/5675939 (Accessed </w:t>
      </w:r>
      <w:r w:rsidRPr="00E2001C">
        <w:rPr>
          <w:rFonts w:ascii="Times New Roman" w:hAnsi="Times New Roman" w:cs="Times New Roman"/>
          <w:color w:val="000000" w:themeColor="text1"/>
          <w:sz w:val="24"/>
          <w:szCs w:val="24"/>
        </w:rPr>
        <w:t>1st January 2020</w:t>
      </w:r>
      <w:r w:rsidRPr="00E2001C">
        <w:rPr>
          <w:rFonts w:ascii="Times New Roman" w:hAnsi="Times New Roman" w:cs="Times New Roman"/>
          <w:sz w:val="24"/>
          <w:szCs w:val="24"/>
        </w:rPr>
        <w:t>).</w:t>
      </w:r>
    </w:p>
    <w:p w14:paraId="65644C12"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
    <w:p w14:paraId="53C7326B"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roofErr w:type="spellStart"/>
      <w:r w:rsidRPr="00E2001C">
        <w:rPr>
          <w:rFonts w:ascii="Times New Roman" w:hAnsi="Times New Roman" w:cs="Times New Roman"/>
          <w:sz w:val="24"/>
          <w:szCs w:val="24"/>
        </w:rPr>
        <w:t>Eley</w:t>
      </w:r>
      <w:proofErr w:type="spellEnd"/>
      <w:r w:rsidRPr="00E2001C">
        <w:rPr>
          <w:rFonts w:ascii="Times New Roman" w:hAnsi="Times New Roman" w:cs="Times New Roman"/>
          <w:sz w:val="24"/>
          <w:szCs w:val="24"/>
        </w:rPr>
        <w:t xml:space="preserve">, J. (2019) “Marks and Spencer profits hit by heavy costs of turnround”, </w:t>
      </w:r>
      <w:r w:rsidRPr="00E2001C">
        <w:rPr>
          <w:rFonts w:ascii="Times New Roman" w:hAnsi="Times New Roman" w:cs="Times New Roman"/>
          <w:i/>
          <w:iCs/>
          <w:sz w:val="24"/>
          <w:szCs w:val="24"/>
        </w:rPr>
        <w:t>The Financial Times</w:t>
      </w:r>
      <w:r w:rsidRPr="00E2001C">
        <w:rPr>
          <w:rFonts w:ascii="Times New Roman" w:hAnsi="Times New Roman" w:cs="Times New Roman"/>
          <w:sz w:val="24"/>
          <w:szCs w:val="24"/>
        </w:rPr>
        <w:t xml:space="preserve">, 22nd May, Available at: https://www.ft.com/content/6760502e-7bd0-11e9-81d2-f785092ab560 (Accessed on 15 January 2019) </w:t>
      </w:r>
    </w:p>
    <w:p w14:paraId="1BE61195"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
    <w:p w14:paraId="643D4B62"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roofErr w:type="spellStart"/>
      <w:r w:rsidRPr="00E2001C">
        <w:rPr>
          <w:rFonts w:ascii="Times New Roman" w:hAnsi="Times New Roman" w:cs="Times New Roman"/>
          <w:sz w:val="24"/>
          <w:szCs w:val="24"/>
        </w:rPr>
        <w:t>Erez</w:t>
      </w:r>
      <w:proofErr w:type="spellEnd"/>
      <w:r w:rsidRPr="00E2001C">
        <w:rPr>
          <w:rFonts w:ascii="Times New Roman" w:hAnsi="Times New Roman" w:cs="Times New Roman"/>
          <w:sz w:val="24"/>
          <w:szCs w:val="24"/>
        </w:rPr>
        <w:t xml:space="preserve">, R. (2019) “Sustainability </w:t>
      </w:r>
      <w:proofErr w:type="gramStart"/>
      <w:r w:rsidRPr="00E2001C">
        <w:rPr>
          <w:rFonts w:ascii="Times New Roman" w:hAnsi="Times New Roman" w:cs="Times New Roman"/>
          <w:sz w:val="24"/>
          <w:szCs w:val="24"/>
        </w:rPr>
        <w:t>In</w:t>
      </w:r>
      <w:proofErr w:type="gramEnd"/>
      <w:r w:rsidRPr="00E2001C">
        <w:rPr>
          <w:rFonts w:ascii="Times New Roman" w:hAnsi="Times New Roman" w:cs="Times New Roman"/>
          <w:sz w:val="24"/>
          <w:szCs w:val="24"/>
        </w:rPr>
        <w:t xml:space="preserve"> Retail: Good For Business, Great For Humanity”, </w:t>
      </w:r>
      <w:r w:rsidRPr="00E2001C">
        <w:rPr>
          <w:rFonts w:ascii="Times New Roman" w:hAnsi="Times New Roman" w:cs="Times New Roman"/>
          <w:i/>
          <w:iCs/>
          <w:sz w:val="24"/>
          <w:szCs w:val="24"/>
        </w:rPr>
        <w:t>Forbes</w:t>
      </w:r>
      <w:r w:rsidRPr="00E2001C">
        <w:rPr>
          <w:rFonts w:ascii="Times New Roman" w:hAnsi="Times New Roman" w:cs="Times New Roman"/>
          <w:sz w:val="24"/>
          <w:szCs w:val="24"/>
        </w:rPr>
        <w:t xml:space="preserve">, </w:t>
      </w:r>
      <w:proofErr w:type="spellStart"/>
      <w:r w:rsidRPr="00E2001C">
        <w:rPr>
          <w:rFonts w:ascii="Times New Roman" w:hAnsi="Times New Roman" w:cs="Times New Roman"/>
          <w:sz w:val="24"/>
          <w:szCs w:val="24"/>
        </w:rPr>
        <w:t>lst</w:t>
      </w:r>
      <w:proofErr w:type="spellEnd"/>
      <w:r w:rsidRPr="00E2001C">
        <w:rPr>
          <w:rFonts w:ascii="Times New Roman" w:hAnsi="Times New Roman" w:cs="Times New Roman"/>
          <w:sz w:val="24"/>
          <w:szCs w:val="24"/>
        </w:rPr>
        <w:t xml:space="preserve"> October, Available at: https://www.forbes.com/sites/royerez/2019/10/01/sustainability-in-retail-good-for-business-great-for-humanity/#500fb8716dec (Accessed on 15 January 2019) </w:t>
      </w:r>
    </w:p>
    <w:p w14:paraId="1E81C8AB" w14:textId="77777777" w:rsidR="00E2001C" w:rsidRPr="00E2001C" w:rsidRDefault="00E2001C" w:rsidP="00E2001C">
      <w:pPr>
        <w:autoSpaceDE w:val="0"/>
        <w:autoSpaceDN w:val="0"/>
        <w:adjustRightInd w:val="0"/>
        <w:spacing w:after="0" w:line="276" w:lineRule="auto"/>
        <w:contextualSpacing/>
        <w:rPr>
          <w:rFonts w:ascii="Times New Roman" w:hAnsi="Times New Roman" w:cs="Times New Roman"/>
          <w:sz w:val="24"/>
          <w:szCs w:val="24"/>
        </w:rPr>
      </w:pPr>
    </w:p>
    <w:p w14:paraId="73FC0855"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color w:val="000000" w:themeColor="text1"/>
          <w:sz w:val="24"/>
          <w:szCs w:val="24"/>
        </w:rPr>
        <w:t>Food and Agriculture Organisation of the United Nations (2019) SAVE FOOD: Global Initiative on Food Loss and Waste Reduction. Available at: http://www.fao.org/save-food/resources/keyfindings/en/ (Accessed: 1st January 2020).</w:t>
      </w:r>
    </w:p>
    <w:p w14:paraId="26D89845"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5E565E6A"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color w:val="000000" w:themeColor="text1"/>
          <w:sz w:val="24"/>
          <w:szCs w:val="24"/>
        </w:rPr>
        <w:t xml:space="preserve">Galpin, T., Whittington, J. and Bell, G. (2015), "Is your sustainability strategy sustainable? Creating a culture of sustainability", </w:t>
      </w:r>
      <w:r w:rsidRPr="00E2001C">
        <w:rPr>
          <w:rFonts w:ascii="Times New Roman" w:hAnsi="Times New Roman" w:cs="Times New Roman"/>
          <w:i/>
          <w:iCs/>
          <w:color w:val="000000" w:themeColor="text1"/>
          <w:sz w:val="24"/>
          <w:szCs w:val="24"/>
        </w:rPr>
        <w:t>Corporate Governance</w:t>
      </w:r>
      <w:r w:rsidRPr="00E2001C">
        <w:rPr>
          <w:rFonts w:ascii="Times New Roman" w:hAnsi="Times New Roman" w:cs="Times New Roman"/>
          <w:color w:val="000000" w:themeColor="text1"/>
          <w:sz w:val="24"/>
          <w:szCs w:val="24"/>
        </w:rPr>
        <w:t>, 15(1), pp. 1-17.</w:t>
      </w:r>
    </w:p>
    <w:p w14:paraId="3270F00F"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31B64A57"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color w:val="000000" w:themeColor="text1"/>
          <w:sz w:val="24"/>
          <w:szCs w:val="24"/>
        </w:rPr>
        <w:t xml:space="preserve">Helm, D. (2015) </w:t>
      </w:r>
      <w:r w:rsidRPr="00E2001C">
        <w:rPr>
          <w:rFonts w:ascii="Times New Roman" w:hAnsi="Times New Roman" w:cs="Times New Roman"/>
          <w:i/>
          <w:iCs/>
          <w:color w:val="000000" w:themeColor="text1"/>
          <w:sz w:val="24"/>
          <w:szCs w:val="24"/>
        </w:rPr>
        <w:t>Natural Capital: Valuing the Planet</w:t>
      </w:r>
      <w:r w:rsidRPr="00E2001C">
        <w:rPr>
          <w:rFonts w:ascii="Times New Roman" w:hAnsi="Times New Roman" w:cs="Times New Roman"/>
          <w:color w:val="000000" w:themeColor="text1"/>
          <w:sz w:val="24"/>
          <w:szCs w:val="24"/>
        </w:rPr>
        <w:t>. 1st Ed. London: Yale University Press.</w:t>
      </w:r>
    </w:p>
    <w:p w14:paraId="394EABBF"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1A1F8473" w14:textId="77777777" w:rsidR="00E2001C" w:rsidRPr="00E2001C" w:rsidRDefault="00E2001C" w:rsidP="00E2001C">
      <w:pPr>
        <w:spacing w:line="276" w:lineRule="auto"/>
        <w:contextualSpacing/>
        <w:rPr>
          <w:rFonts w:ascii="Times New Roman" w:hAnsi="Times New Roman" w:cs="Times New Roman"/>
          <w:sz w:val="24"/>
          <w:szCs w:val="24"/>
        </w:rPr>
      </w:pPr>
      <w:r w:rsidRPr="00E2001C">
        <w:rPr>
          <w:rFonts w:ascii="Times New Roman" w:hAnsi="Times New Roman" w:cs="Times New Roman"/>
          <w:color w:val="000000" w:themeColor="text1"/>
          <w:sz w:val="24"/>
          <w:szCs w:val="24"/>
        </w:rPr>
        <w:t>Kramer, M. and Porter, M. (2011) ‘Creating shared value</w:t>
      </w:r>
      <w:r w:rsidRPr="00E2001C">
        <w:rPr>
          <w:rFonts w:ascii="Times New Roman" w:hAnsi="Times New Roman" w:cs="Times New Roman"/>
          <w:sz w:val="24"/>
          <w:szCs w:val="24"/>
          <w:lang w:val="en-US"/>
        </w:rPr>
        <w:t xml:space="preserve">’, </w:t>
      </w:r>
      <w:r w:rsidRPr="00E2001C">
        <w:rPr>
          <w:rFonts w:ascii="Times New Roman" w:hAnsi="Times New Roman" w:cs="Times New Roman"/>
          <w:i/>
          <w:iCs/>
          <w:sz w:val="24"/>
          <w:szCs w:val="24"/>
        </w:rPr>
        <w:t>Harvard Business Review</w:t>
      </w:r>
      <w:r w:rsidRPr="00E2001C">
        <w:rPr>
          <w:rFonts w:ascii="Times New Roman" w:hAnsi="Times New Roman" w:cs="Times New Roman"/>
          <w:sz w:val="24"/>
          <w:szCs w:val="24"/>
        </w:rPr>
        <w:t xml:space="preserve">, Available at: </w:t>
      </w:r>
      <w:proofErr w:type="gramStart"/>
      <w:r w:rsidRPr="00E2001C">
        <w:rPr>
          <w:rFonts w:ascii="Times New Roman" w:hAnsi="Times New Roman" w:cs="Times New Roman"/>
          <w:sz w:val="24"/>
          <w:szCs w:val="24"/>
        </w:rPr>
        <w:t>http://www.coherence360.com/praxis/wp-content/uploads/2015/08/Michael_Porter_Creating_Shared_Value.pdf  (</w:t>
      </w:r>
      <w:proofErr w:type="gramEnd"/>
      <w:r w:rsidRPr="00E2001C">
        <w:rPr>
          <w:rFonts w:ascii="Times New Roman" w:hAnsi="Times New Roman" w:cs="Times New Roman"/>
          <w:sz w:val="24"/>
          <w:szCs w:val="24"/>
        </w:rPr>
        <w:t xml:space="preserve">Accessed </w:t>
      </w:r>
      <w:r w:rsidRPr="00E2001C">
        <w:rPr>
          <w:rFonts w:ascii="Times New Roman" w:hAnsi="Times New Roman" w:cs="Times New Roman"/>
          <w:color w:val="000000" w:themeColor="text1"/>
          <w:sz w:val="24"/>
          <w:szCs w:val="24"/>
        </w:rPr>
        <w:t>1st January 2020</w:t>
      </w:r>
      <w:r w:rsidRPr="00E2001C">
        <w:rPr>
          <w:rFonts w:ascii="Times New Roman" w:hAnsi="Times New Roman" w:cs="Times New Roman"/>
          <w:sz w:val="24"/>
          <w:szCs w:val="24"/>
        </w:rPr>
        <w:t>).</w:t>
      </w:r>
    </w:p>
    <w:p w14:paraId="4628DCE2" w14:textId="77777777" w:rsidR="00E2001C" w:rsidRPr="00E2001C" w:rsidRDefault="00E2001C" w:rsidP="00E2001C">
      <w:pPr>
        <w:spacing w:line="276" w:lineRule="auto"/>
        <w:contextualSpacing/>
        <w:rPr>
          <w:rFonts w:ascii="Times New Roman" w:hAnsi="Times New Roman" w:cs="Times New Roman"/>
          <w:sz w:val="24"/>
          <w:szCs w:val="24"/>
        </w:rPr>
      </w:pPr>
    </w:p>
    <w:p w14:paraId="28AEB148" w14:textId="77777777" w:rsidR="00E2001C" w:rsidRPr="00E2001C" w:rsidRDefault="00E2001C" w:rsidP="00E2001C">
      <w:pPr>
        <w:spacing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Marks and Spencer Group PLC, 2019 (2019) ‘Strategic Report 2019’. Available at: </w:t>
      </w:r>
      <w:r w:rsidRPr="00E2001C">
        <w:rPr>
          <w:rFonts w:ascii="Times New Roman" w:hAnsi="Times New Roman" w:cs="Times New Roman"/>
          <w:sz w:val="24"/>
          <w:szCs w:val="24"/>
        </w:rPr>
        <w:br/>
        <w:t>https://corporate.marksandspencer.com/annualreport (Accessed: 30 October 2019).</w:t>
      </w:r>
    </w:p>
    <w:p w14:paraId="50D3CF34" w14:textId="77777777" w:rsidR="00E2001C" w:rsidRPr="00E2001C" w:rsidRDefault="00E2001C" w:rsidP="00E2001C">
      <w:pPr>
        <w:spacing w:line="276" w:lineRule="auto"/>
        <w:contextualSpacing/>
        <w:rPr>
          <w:rFonts w:ascii="Times New Roman" w:hAnsi="Times New Roman" w:cs="Times New Roman"/>
          <w:sz w:val="24"/>
          <w:szCs w:val="24"/>
        </w:rPr>
      </w:pPr>
    </w:p>
    <w:p w14:paraId="68C0D2A2" w14:textId="77777777" w:rsidR="00E2001C" w:rsidRPr="00E2001C" w:rsidRDefault="00E2001C" w:rsidP="00E2001C">
      <w:pPr>
        <w:spacing w:after="0" w:line="276" w:lineRule="auto"/>
        <w:rPr>
          <w:rFonts w:ascii="Times New Roman" w:hAnsi="Times New Roman" w:cs="Times New Roman"/>
          <w:sz w:val="24"/>
          <w:szCs w:val="24"/>
        </w:rPr>
      </w:pPr>
      <w:proofErr w:type="spellStart"/>
      <w:r w:rsidRPr="00E2001C">
        <w:rPr>
          <w:rFonts w:ascii="Times New Roman" w:hAnsi="Times New Roman" w:cs="Times New Roman"/>
          <w:sz w:val="24"/>
          <w:szCs w:val="24"/>
        </w:rPr>
        <w:lastRenderedPageBreak/>
        <w:t>Naturaler</w:t>
      </w:r>
      <w:proofErr w:type="spellEnd"/>
      <w:r w:rsidRPr="00E2001C">
        <w:rPr>
          <w:rFonts w:ascii="Times New Roman" w:hAnsi="Times New Roman" w:cs="Times New Roman"/>
          <w:sz w:val="24"/>
          <w:szCs w:val="24"/>
        </w:rPr>
        <w:t xml:space="preserve"> (2019) What’s the Most Eco-Friendly Supermarket in the </w:t>
      </w:r>
      <w:proofErr w:type="gramStart"/>
      <w:r w:rsidRPr="00E2001C">
        <w:rPr>
          <w:rFonts w:ascii="Times New Roman" w:hAnsi="Times New Roman" w:cs="Times New Roman"/>
          <w:sz w:val="24"/>
          <w:szCs w:val="24"/>
        </w:rPr>
        <w:t>UK?.</w:t>
      </w:r>
      <w:proofErr w:type="gramEnd"/>
      <w:r w:rsidRPr="00E2001C">
        <w:rPr>
          <w:rFonts w:ascii="Times New Roman" w:hAnsi="Times New Roman" w:cs="Times New Roman"/>
          <w:sz w:val="24"/>
          <w:szCs w:val="24"/>
        </w:rPr>
        <w:t xml:space="preserve"> Available at: https://naturaler.co.uk/most-eco-friendly-supermarket-uk/ (Accessed: Accessed </w:t>
      </w:r>
      <w:r w:rsidRPr="00E2001C">
        <w:rPr>
          <w:rFonts w:ascii="Times New Roman" w:hAnsi="Times New Roman" w:cs="Times New Roman"/>
          <w:color w:val="000000" w:themeColor="text1"/>
          <w:sz w:val="24"/>
          <w:szCs w:val="24"/>
        </w:rPr>
        <w:t>1st January 2020</w:t>
      </w:r>
      <w:r w:rsidRPr="00E2001C">
        <w:rPr>
          <w:rFonts w:ascii="Times New Roman" w:hAnsi="Times New Roman" w:cs="Times New Roman"/>
          <w:sz w:val="24"/>
          <w:szCs w:val="24"/>
        </w:rPr>
        <w:t>).</w:t>
      </w:r>
    </w:p>
    <w:p w14:paraId="485D7B66" w14:textId="77777777" w:rsidR="00E2001C" w:rsidRPr="00E2001C" w:rsidRDefault="00E2001C" w:rsidP="00E2001C">
      <w:pPr>
        <w:spacing w:after="0" w:line="276" w:lineRule="auto"/>
        <w:rPr>
          <w:rFonts w:ascii="Times New Roman" w:hAnsi="Times New Roman" w:cs="Times New Roman"/>
          <w:sz w:val="24"/>
          <w:szCs w:val="24"/>
        </w:rPr>
      </w:pPr>
    </w:p>
    <w:p w14:paraId="4553DD22" w14:textId="77777777" w:rsidR="00E2001C" w:rsidRPr="00E2001C" w:rsidRDefault="00E2001C" w:rsidP="00E2001C">
      <w:pPr>
        <w:spacing w:after="0"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Nidumolu, R., Prahalad, C. and Rangaswami M. (2009) “Why Sustainability Is Now the Key Driver of Innovation”, </w:t>
      </w:r>
      <w:r w:rsidRPr="00E2001C">
        <w:rPr>
          <w:rFonts w:ascii="Times New Roman" w:hAnsi="Times New Roman" w:cs="Times New Roman"/>
          <w:i/>
          <w:iCs/>
          <w:sz w:val="24"/>
          <w:szCs w:val="24"/>
        </w:rPr>
        <w:t>Harvard Business Review</w:t>
      </w:r>
      <w:r w:rsidRPr="00E2001C">
        <w:rPr>
          <w:rFonts w:ascii="Times New Roman" w:hAnsi="Times New Roman" w:cs="Times New Roman"/>
          <w:sz w:val="24"/>
          <w:szCs w:val="24"/>
        </w:rPr>
        <w:t xml:space="preserve">, September. Available at: https://hbr.org/2009/09/why-sustainability-is-now-the-key-driver-of-innovation (Accessed </w:t>
      </w:r>
      <w:r w:rsidRPr="00E2001C">
        <w:rPr>
          <w:rFonts w:ascii="Times New Roman" w:hAnsi="Times New Roman" w:cs="Times New Roman"/>
          <w:color w:val="000000" w:themeColor="text1"/>
          <w:sz w:val="24"/>
          <w:szCs w:val="24"/>
        </w:rPr>
        <w:t>2nd January 2020</w:t>
      </w:r>
      <w:r w:rsidRPr="00E2001C">
        <w:rPr>
          <w:rFonts w:ascii="Times New Roman" w:hAnsi="Times New Roman" w:cs="Times New Roman"/>
          <w:sz w:val="24"/>
          <w:szCs w:val="24"/>
        </w:rPr>
        <w:t>).</w:t>
      </w:r>
    </w:p>
    <w:p w14:paraId="3D573C77" w14:textId="77777777" w:rsidR="00E2001C" w:rsidRPr="00E2001C" w:rsidRDefault="00E2001C" w:rsidP="00E2001C">
      <w:pPr>
        <w:spacing w:after="0" w:line="276" w:lineRule="auto"/>
        <w:rPr>
          <w:rFonts w:ascii="Times New Roman" w:hAnsi="Times New Roman" w:cs="Times New Roman"/>
          <w:sz w:val="24"/>
          <w:szCs w:val="24"/>
        </w:rPr>
      </w:pPr>
    </w:p>
    <w:p w14:paraId="56B77646" w14:textId="77777777" w:rsidR="00E2001C" w:rsidRPr="00E2001C" w:rsidRDefault="00E2001C" w:rsidP="00E2001C">
      <w:pPr>
        <w:spacing w:line="276" w:lineRule="auto"/>
        <w:contextualSpacing/>
        <w:jc w:val="both"/>
        <w:rPr>
          <w:rFonts w:ascii="Times New Roman" w:hAnsi="Times New Roman" w:cs="Times New Roman"/>
          <w:color w:val="000000" w:themeColor="text1"/>
          <w:sz w:val="24"/>
          <w:szCs w:val="24"/>
        </w:rPr>
      </w:pPr>
      <w:r w:rsidRPr="00E2001C">
        <w:rPr>
          <w:rFonts w:ascii="Times New Roman" w:hAnsi="Times New Roman" w:cs="Times New Roman"/>
          <w:sz w:val="24"/>
          <w:szCs w:val="24"/>
        </w:rPr>
        <w:t xml:space="preserve">Sen, P. (2011) ‘Interview: ‘“Nokia’s environmental work is based on life cycle thinking” says Head-Sustainability of Nokia-India’, </w:t>
      </w:r>
      <w:r w:rsidRPr="00E2001C">
        <w:rPr>
          <w:rFonts w:ascii="Times New Roman" w:hAnsi="Times New Roman" w:cs="Times New Roman"/>
          <w:i/>
          <w:iCs/>
          <w:sz w:val="24"/>
          <w:szCs w:val="24"/>
        </w:rPr>
        <w:t>India Carbon Outlook</w:t>
      </w:r>
      <w:r w:rsidRPr="00E2001C">
        <w:rPr>
          <w:rFonts w:ascii="Times New Roman" w:hAnsi="Times New Roman" w:cs="Times New Roman"/>
          <w:sz w:val="24"/>
          <w:szCs w:val="24"/>
        </w:rPr>
        <w:t>, 2011. Used to be available at: http://india.carbon-outlook.com/content/interview-%E2%80%9Cnokias-environmental-work-based-life-cycle-thinking-says-head-sustainability-nokia/ (Accessed 28 December 2011).</w:t>
      </w:r>
    </w:p>
    <w:p w14:paraId="57413B7D" w14:textId="77777777" w:rsidR="00E2001C" w:rsidRPr="00E2001C" w:rsidRDefault="00E2001C" w:rsidP="00E2001C">
      <w:pPr>
        <w:spacing w:after="0" w:line="276" w:lineRule="auto"/>
        <w:rPr>
          <w:rFonts w:ascii="Times New Roman" w:hAnsi="Times New Roman" w:cs="Times New Roman"/>
          <w:sz w:val="24"/>
          <w:szCs w:val="24"/>
        </w:rPr>
      </w:pPr>
    </w:p>
    <w:p w14:paraId="7C93FF00" w14:textId="77777777" w:rsidR="00E2001C" w:rsidRPr="00E2001C" w:rsidRDefault="00E2001C" w:rsidP="00E2001C">
      <w:pPr>
        <w:spacing w:after="0" w:line="276" w:lineRule="auto"/>
        <w:rPr>
          <w:rFonts w:ascii="Times New Roman" w:hAnsi="Times New Roman" w:cs="Times New Roman"/>
          <w:i/>
          <w:iCs/>
          <w:sz w:val="24"/>
          <w:szCs w:val="24"/>
        </w:rPr>
      </w:pPr>
      <w:r w:rsidRPr="00E2001C">
        <w:rPr>
          <w:rFonts w:ascii="Times New Roman" w:hAnsi="Times New Roman" w:cs="Times New Roman"/>
          <w:sz w:val="24"/>
          <w:szCs w:val="24"/>
        </w:rPr>
        <w:t xml:space="preserve">Sullivan, J. (2014) </w:t>
      </w:r>
      <w:r w:rsidRPr="00E2001C">
        <w:rPr>
          <w:rFonts w:ascii="Times New Roman" w:hAnsi="Times New Roman" w:cs="Times New Roman"/>
          <w:i/>
          <w:iCs/>
          <w:sz w:val="24"/>
          <w:szCs w:val="24"/>
        </w:rPr>
        <w:t>Creating Employee Champions - How to Drive Business Success through Sustainability Engagement Training</w:t>
      </w:r>
      <w:r w:rsidRPr="00E2001C">
        <w:rPr>
          <w:rFonts w:ascii="Times New Roman" w:hAnsi="Times New Roman" w:cs="Times New Roman"/>
          <w:sz w:val="24"/>
          <w:szCs w:val="24"/>
        </w:rPr>
        <w:t>. 1st Ed. Sheffield: Greenleaf Publishing Limited.</w:t>
      </w:r>
    </w:p>
    <w:p w14:paraId="54AAA5F9" w14:textId="77777777" w:rsidR="00E2001C" w:rsidRPr="00E2001C" w:rsidRDefault="00E2001C" w:rsidP="00E2001C">
      <w:pPr>
        <w:spacing w:after="0" w:line="276" w:lineRule="auto"/>
        <w:contextualSpacing/>
        <w:rPr>
          <w:rFonts w:ascii="Times New Roman" w:hAnsi="Times New Roman" w:cs="Times New Roman"/>
          <w:sz w:val="24"/>
          <w:szCs w:val="24"/>
        </w:rPr>
      </w:pPr>
    </w:p>
    <w:p w14:paraId="31AE2EC7" w14:textId="77777777" w:rsidR="00E2001C" w:rsidRPr="00E2001C" w:rsidRDefault="00E2001C" w:rsidP="00E2001C">
      <w:pPr>
        <w:spacing w:after="0" w:line="276" w:lineRule="auto"/>
        <w:contextualSpacing/>
        <w:rPr>
          <w:rFonts w:ascii="Times New Roman" w:hAnsi="Times New Roman" w:cs="Times New Roman"/>
          <w:sz w:val="24"/>
          <w:szCs w:val="24"/>
        </w:rPr>
      </w:pPr>
      <w:r w:rsidRPr="00E2001C">
        <w:rPr>
          <w:rFonts w:ascii="Times New Roman" w:hAnsi="Times New Roman" w:cs="Times New Roman"/>
          <w:sz w:val="24"/>
          <w:szCs w:val="24"/>
        </w:rPr>
        <w:t xml:space="preserve">The Economist (2019) “Climate policy needs negative carbon-dioxide emissions”, </w:t>
      </w:r>
      <w:r w:rsidRPr="00E2001C">
        <w:rPr>
          <w:rFonts w:ascii="Times New Roman" w:hAnsi="Times New Roman" w:cs="Times New Roman"/>
          <w:i/>
          <w:iCs/>
          <w:sz w:val="24"/>
          <w:szCs w:val="24"/>
        </w:rPr>
        <w:t>The Economist</w:t>
      </w:r>
      <w:r w:rsidRPr="00E2001C">
        <w:rPr>
          <w:rFonts w:ascii="Times New Roman" w:hAnsi="Times New Roman" w:cs="Times New Roman"/>
          <w:sz w:val="24"/>
          <w:szCs w:val="24"/>
        </w:rPr>
        <w:t xml:space="preserve">, 5th December. Available at: https://www.economist.com/briefing/2019/12/05/climate-policy-needs-negative-carbon-dioxide-emissions (Accessed </w:t>
      </w:r>
      <w:r w:rsidRPr="00E2001C">
        <w:rPr>
          <w:rFonts w:ascii="Times New Roman" w:hAnsi="Times New Roman" w:cs="Times New Roman"/>
          <w:color w:val="000000" w:themeColor="text1"/>
          <w:sz w:val="24"/>
          <w:szCs w:val="24"/>
        </w:rPr>
        <w:t>1st January 2020</w:t>
      </w:r>
      <w:r w:rsidRPr="00E2001C">
        <w:rPr>
          <w:rFonts w:ascii="Times New Roman" w:hAnsi="Times New Roman" w:cs="Times New Roman"/>
          <w:sz w:val="24"/>
          <w:szCs w:val="24"/>
        </w:rPr>
        <w:t>).</w:t>
      </w:r>
    </w:p>
    <w:p w14:paraId="024562A9" w14:textId="77777777" w:rsidR="00E2001C" w:rsidRPr="00E2001C" w:rsidRDefault="00E2001C" w:rsidP="00E2001C">
      <w:pPr>
        <w:spacing w:line="276" w:lineRule="auto"/>
        <w:contextualSpacing/>
        <w:rPr>
          <w:rFonts w:ascii="Times New Roman" w:hAnsi="Times New Roman" w:cs="Times New Roman"/>
          <w:sz w:val="24"/>
          <w:szCs w:val="24"/>
        </w:rPr>
      </w:pPr>
    </w:p>
    <w:p w14:paraId="3AE6A31E"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color w:val="000000" w:themeColor="text1"/>
          <w:sz w:val="24"/>
          <w:szCs w:val="24"/>
          <w:lang w:val="fr-FR"/>
        </w:rPr>
        <w:t xml:space="preserve">Qin </w:t>
      </w:r>
      <w:proofErr w:type="spellStart"/>
      <w:r w:rsidRPr="00E2001C">
        <w:rPr>
          <w:rFonts w:ascii="Times New Roman" w:hAnsi="Times New Roman" w:cs="Times New Roman"/>
          <w:color w:val="000000" w:themeColor="text1"/>
          <w:sz w:val="24"/>
          <w:szCs w:val="24"/>
          <w:lang w:val="fr-FR"/>
        </w:rPr>
        <w:t>Gu</w:t>
      </w:r>
      <w:proofErr w:type="spellEnd"/>
      <w:r w:rsidRPr="00E2001C">
        <w:rPr>
          <w:rFonts w:ascii="Times New Roman" w:hAnsi="Times New Roman" w:cs="Times New Roman"/>
          <w:color w:val="000000" w:themeColor="text1"/>
          <w:sz w:val="24"/>
          <w:szCs w:val="24"/>
          <w:lang w:val="fr-FR"/>
        </w:rPr>
        <w:t xml:space="preserve">, G. et al. </w:t>
      </w:r>
      <w:r w:rsidRPr="00E2001C">
        <w:rPr>
          <w:rFonts w:ascii="Times New Roman" w:hAnsi="Times New Roman" w:cs="Times New Roman"/>
          <w:color w:val="000000" w:themeColor="text1"/>
          <w:sz w:val="24"/>
          <w:szCs w:val="24"/>
        </w:rPr>
        <w:t>(2017) ‘</w:t>
      </w:r>
      <w:r w:rsidRPr="00E2001C">
        <w:rPr>
          <w:rFonts w:ascii="Times New Roman" w:hAnsi="Times New Roman" w:cs="Times New Roman"/>
          <w:sz w:val="24"/>
          <w:szCs w:val="24"/>
          <w:lang w:val="en-US"/>
        </w:rPr>
        <w:t xml:space="preserve">Triboelectric Nanogenerator Enhanced Nanofiber Air Filters for Efficient Particulate Matter Removal’, </w:t>
      </w:r>
      <w:r w:rsidRPr="00E2001C">
        <w:rPr>
          <w:rFonts w:ascii="Times New Roman" w:hAnsi="Times New Roman" w:cs="Times New Roman"/>
          <w:i/>
          <w:iCs/>
          <w:sz w:val="24"/>
          <w:szCs w:val="24"/>
        </w:rPr>
        <w:t>ACS Nano</w:t>
      </w:r>
      <w:r w:rsidRPr="00E2001C">
        <w:rPr>
          <w:rFonts w:ascii="Times New Roman" w:hAnsi="Times New Roman" w:cs="Times New Roman"/>
          <w:sz w:val="24"/>
          <w:szCs w:val="24"/>
        </w:rPr>
        <w:t>, 11(6), pp. 6211-6217.</w:t>
      </w:r>
    </w:p>
    <w:p w14:paraId="3D0C98CE"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274EFEB0"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sz w:val="24"/>
          <w:szCs w:val="24"/>
        </w:rPr>
        <w:t xml:space="preserve">World Cocoa Foundation (2019) Cocoa &amp; Forests Initiative. </w:t>
      </w:r>
      <w:r w:rsidRPr="00E2001C">
        <w:rPr>
          <w:rFonts w:ascii="Times New Roman" w:hAnsi="Times New Roman" w:cs="Times New Roman"/>
          <w:color w:val="000000" w:themeColor="text1"/>
          <w:sz w:val="24"/>
          <w:szCs w:val="24"/>
        </w:rPr>
        <w:t>Available at: https://www.worldcocoafoundation.org/initiative/cocoa-forests-initiative/ (Accessed: 11th January 2020).</w:t>
      </w:r>
    </w:p>
    <w:p w14:paraId="1C8D7657"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7A019742"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sz w:val="24"/>
          <w:szCs w:val="24"/>
        </w:rPr>
        <w:t xml:space="preserve">Food and Agriculture Organization (2019) Cocoa. </w:t>
      </w:r>
      <w:r w:rsidRPr="00E2001C">
        <w:rPr>
          <w:rFonts w:ascii="Times New Roman" w:hAnsi="Times New Roman" w:cs="Times New Roman"/>
          <w:color w:val="000000" w:themeColor="text1"/>
          <w:sz w:val="24"/>
          <w:szCs w:val="24"/>
        </w:rPr>
        <w:t>Available at: http://www.fao.org/3/ad220e/AD220E03.htm (Accessed: 11th January 2020).</w:t>
      </w:r>
    </w:p>
    <w:p w14:paraId="2A14ACE6"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p>
    <w:p w14:paraId="7639B903" w14:textId="77777777" w:rsidR="00E2001C" w:rsidRPr="00E2001C" w:rsidRDefault="00E2001C" w:rsidP="00E2001C">
      <w:pPr>
        <w:spacing w:line="276" w:lineRule="auto"/>
        <w:contextualSpacing/>
        <w:rPr>
          <w:rFonts w:ascii="Times New Roman" w:hAnsi="Times New Roman" w:cs="Times New Roman"/>
          <w:color w:val="000000" w:themeColor="text1"/>
          <w:sz w:val="24"/>
          <w:szCs w:val="24"/>
        </w:rPr>
      </w:pPr>
      <w:r w:rsidRPr="00E2001C">
        <w:rPr>
          <w:rFonts w:ascii="Times New Roman" w:hAnsi="Times New Roman" w:cs="Times New Roman"/>
          <w:sz w:val="24"/>
          <w:szCs w:val="24"/>
        </w:rPr>
        <w:t xml:space="preserve">World Health Organisation (2019) Climate impacts. </w:t>
      </w:r>
      <w:r w:rsidRPr="00E2001C">
        <w:rPr>
          <w:rFonts w:ascii="Times New Roman" w:hAnsi="Times New Roman" w:cs="Times New Roman"/>
          <w:color w:val="000000" w:themeColor="text1"/>
          <w:sz w:val="24"/>
          <w:szCs w:val="24"/>
        </w:rPr>
        <w:t>Available at: https://www.who.int/sustainable-development/transport/health-risks/climate-impacts/en/ (Accessed: 2nd January 2020).</w:t>
      </w:r>
    </w:p>
    <w:p w14:paraId="7A251283" w14:textId="77777777" w:rsidR="00F27122" w:rsidRPr="00E2001C" w:rsidRDefault="00F27122" w:rsidP="00E2001C">
      <w:pPr>
        <w:spacing w:line="276" w:lineRule="auto"/>
        <w:rPr>
          <w:rFonts w:ascii="Times New Roman" w:hAnsi="Times New Roman" w:cs="Times New Roman"/>
          <w:sz w:val="24"/>
          <w:szCs w:val="24"/>
        </w:rPr>
      </w:pPr>
    </w:p>
    <w:sectPr w:rsidR="00F27122" w:rsidRPr="00E2001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1E1B6" w14:textId="77777777" w:rsidR="00AD4ED9" w:rsidRDefault="00AD4ED9" w:rsidP="002E08E3">
      <w:pPr>
        <w:spacing w:after="0" w:line="240" w:lineRule="auto"/>
      </w:pPr>
      <w:r>
        <w:separator/>
      </w:r>
    </w:p>
  </w:endnote>
  <w:endnote w:type="continuationSeparator" w:id="0">
    <w:p w14:paraId="1DA93880" w14:textId="77777777" w:rsidR="00AD4ED9" w:rsidRDefault="00AD4ED9" w:rsidP="002E0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46152950"/>
      <w:docPartObj>
        <w:docPartGallery w:val="Page Numbers (Bottom of Page)"/>
        <w:docPartUnique/>
      </w:docPartObj>
    </w:sdtPr>
    <w:sdtEndPr>
      <w:rPr>
        <w:noProof/>
      </w:rPr>
    </w:sdtEndPr>
    <w:sdtContent>
      <w:p w14:paraId="437627C0" w14:textId="73EFE311" w:rsidR="002E08E3" w:rsidRDefault="002E08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331430" w14:textId="77777777" w:rsidR="002E08E3" w:rsidRDefault="002E0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77DFD" w14:textId="77777777" w:rsidR="00AD4ED9" w:rsidRDefault="00AD4ED9" w:rsidP="002E08E3">
      <w:pPr>
        <w:spacing w:after="0" w:line="240" w:lineRule="auto"/>
      </w:pPr>
      <w:r>
        <w:separator/>
      </w:r>
    </w:p>
  </w:footnote>
  <w:footnote w:type="continuationSeparator" w:id="0">
    <w:p w14:paraId="48BCF6CD" w14:textId="77777777" w:rsidR="00AD4ED9" w:rsidRDefault="00AD4ED9" w:rsidP="002E0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EF7D45"/>
    <w:multiLevelType w:val="hybridMultilevel"/>
    <w:tmpl w:val="295C0C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89A"/>
    <w:rsid w:val="000722F0"/>
    <w:rsid w:val="000760AA"/>
    <w:rsid w:val="000A137B"/>
    <w:rsid w:val="000D5601"/>
    <w:rsid w:val="000F150E"/>
    <w:rsid w:val="0016189A"/>
    <w:rsid w:val="001C4BD7"/>
    <w:rsid w:val="001F4C9F"/>
    <w:rsid w:val="001F5BFF"/>
    <w:rsid w:val="0020641E"/>
    <w:rsid w:val="002449B6"/>
    <w:rsid w:val="002D6E3A"/>
    <w:rsid w:val="002D71F3"/>
    <w:rsid w:val="002E08E3"/>
    <w:rsid w:val="0030332D"/>
    <w:rsid w:val="003171D7"/>
    <w:rsid w:val="00343753"/>
    <w:rsid w:val="00345B64"/>
    <w:rsid w:val="00354D1B"/>
    <w:rsid w:val="00370325"/>
    <w:rsid w:val="003A3AF1"/>
    <w:rsid w:val="003B44F8"/>
    <w:rsid w:val="003D0F5D"/>
    <w:rsid w:val="003F1A26"/>
    <w:rsid w:val="004018C5"/>
    <w:rsid w:val="00411ACA"/>
    <w:rsid w:val="00422432"/>
    <w:rsid w:val="004441EC"/>
    <w:rsid w:val="00460A55"/>
    <w:rsid w:val="00470B40"/>
    <w:rsid w:val="00476AFE"/>
    <w:rsid w:val="004A4525"/>
    <w:rsid w:val="00501F32"/>
    <w:rsid w:val="00536616"/>
    <w:rsid w:val="005A2910"/>
    <w:rsid w:val="005E53C3"/>
    <w:rsid w:val="00635B4A"/>
    <w:rsid w:val="00643C5F"/>
    <w:rsid w:val="0067045D"/>
    <w:rsid w:val="0068604A"/>
    <w:rsid w:val="006866F8"/>
    <w:rsid w:val="00731275"/>
    <w:rsid w:val="007425D6"/>
    <w:rsid w:val="00763E4A"/>
    <w:rsid w:val="00780047"/>
    <w:rsid w:val="007B3ABE"/>
    <w:rsid w:val="007E3351"/>
    <w:rsid w:val="007E40E6"/>
    <w:rsid w:val="008045C7"/>
    <w:rsid w:val="00823F8F"/>
    <w:rsid w:val="00881B9B"/>
    <w:rsid w:val="008B3B85"/>
    <w:rsid w:val="009201CD"/>
    <w:rsid w:val="009270BE"/>
    <w:rsid w:val="009373B4"/>
    <w:rsid w:val="009705DB"/>
    <w:rsid w:val="009C23A4"/>
    <w:rsid w:val="009E2504"/>
    <w:rsid w:val="00A7172E"/>
    <w:rsid w:val="00A9636D"/>
    <w:rsid w:val="00AD4ED9"/>
    <w:rsid w:val="00B51685"/>
    <w:rsid w:val="00B73213"/>
    <w:rsid w:val="00B90034"/>
    <w:rsid w:val="00BA03B5"/>
    <w:rsid w:val="00BB1E67"/>
    <w:rsid w:val="00BC5F47"/>
    <w:rsid w:val="00BF1AF9"/>
    <w:rsid w:val="00C048DB"/>
    <w:rsid w:val="00C22931"/>
    <w:rsid w:val="00C84587"/>
    <w:rsid w:val="00CD3F26"/>
    <w:rsid w:val="00D0433E"/>
    <w:rsid w:val="00D23B37"/>
    <w:rsid w:val="00D8600C"/>
    <w:rsid w:val="00DA5125"/>
    <w:rsid w:val="00DF4D82"/>
    <w:rsid w:val="00E122B9"/>
    <w:rsid w:val="00E2001C"/>
    <w:rsid w:val="00E35FAA"/>
    <w:rsid w:val="00E419D8"/>
    <w:rsid w:val="00E43BD7"/>
    <w:rsid w:val="00E721C3"/>
    <w:rsid w:val="00F153B0"/>
    <w:rsid w:val="00F25726"/>
    <w:rsid w:val="00F27122"/>
    <w:rsid w:val="00F27A5D"/>
    <w:rsid w:val="00F65E05"/>
    <w:rsid w:val="00F72F76"/>
    <w:rsid w:val="00F82119"/>
    <w:rsid w:val="00F85425"/>
    <w:rsid w:val="00FC4CB3"/>
    <w:rsid w:val="00FD3493"/>
    <w:rsid w:val="00FE0F79"/>
    <w:rsid w:val="00FE5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0AA20"/>
  <w15:chartTrackingRefBased/>
  <w15:docId w15:val="{974764D5-1469-4997-9048-73CC98EAEA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4F8"/>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99"/>
    <w:qFormat/>
    <w:rsid w:val="003B44F8"/>
    <w:pPr>
      <w:ind w:left="720"/>
      <w:contextualSpacing/>
    </w:pPr>
  </w:style>
  <w:style w:type="character" w:customStyle="1" w:styleId="ListParagraphChar">
    <w:name w:val="List Paragraph Char"/>
    <w:link w:val="ListParagraph"/>
    <w:uiPriority w:val="99"/>
    <w:locked/>
    <w:rsid w:val="003B44F8"/>
    <w:rPr>
      <w:rFonts w:eastAsiaTheme="minorEastAsia"/>
    </w:rPr>
  </w:style>
  <w:style w:type="character" w:customStyle="1" w:styleId="totalsum">
    <w:name w:val="total_sum"/>
    <w:basedOn w:val="DefaultParagraphFont"/>
    <w:rsid w:val="003B44F8"/>
  </w:style>
  <w:style w:type="character" w:customStyle="1" w:styleId="bylinename">
    <w:name w:val="byline__name"/>
    <w:basedOn w:val="DefaultParagraphFont"/>
    <w:rsid w:val="003B44F8"/>
  </w:style>
  <w:style w:type="paragraph" w:styleId="BalloonText">
    <w:name w:val="Balloon Text"/>
    <w:basedOn w:val="Normal"/>
    <w:link w:val="BalloonTextChar"/>
    <w:uiPriority w:val="99"/>
    <w:semiHidden/>
    <w:unhideWhenUsed/>
    <w:rsid w:val="00FE5CCD"/>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E5CCD"/>
    <w:rPr>
      <w:rFonts w:ascii="Times New Roman" w:eastAsiaTheme="minorEastAsia" w:hAnsi="Times New Roman" w:cs="Times New Roman"/>
      <w:sz w:val="18"/>
      <w:szCs w:val="18"/>
    </w:rPr>
  </w:style>
  <w:style w:type="character" w:styleId="CommentReference">
    <w:name w:val="annotation reference"/>
    <w:basedOn w:val="DefaultParagraphFont"/>
    <w:uiPriority w:val="99"/>
    <w:semiHidden/>
    <w:unhideWhenUsed/>
    <w:rsid w:val="00DA5125"/>
    <w:rPr>
      <w:sz w:val="16"/>
      <w:szCs w:val="16"/>
    </w:rPr>
  </w:style>
  <w:style w:type="paragraph" w:styleId="CommentText">
    <w:name w:val="annotation text"/>
    <w:basedOn w:val="Normal"/>
    <w:link w:val="CommentTextChar"/>
    <w:uiPriority w:val="99"/>
    <w:semiHidden/>
    <w:unhideWhenUsed/>
    <w:rsid w:val="00DA5125"/>
    <w:pPr>
      <w:spacing w:line="240" w:lineRule="auto"/>
    </w:pPr>
    <w:rPr>
      <w:sz w:val="20"/>
      <w:szCs w:val="20"/>
    </w:rPr>
  </w:style>
  <w:style w:type="character" w:customStyle="1" w:styleId="CommentTextChar">
    <w:name w:val="Comment Text Char"/>
    <w:basedOn w:val="DefaultParagraphFont"/>
    <w:link w:val="CommentText"/>
    <w:uiPriority w:val="99"/>
    <w:semiHidden/>
    <w:rsid w:val="00DA5125"/>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DA5125"/>
    <w:rPr>
      <w:b/>
      <w:bCs/>
    </w:rPr>
  </w:style>
  <w:style w:type="character" w:customStyle="1" w:styleId="CommentSubjectChar">
    <w:name w:val="Comment Subject Char"/>
    <w:basedOn w:val="CommentTextChar"/>
    <w:link w:val="CommentSubject"/>
    <w:uiPriority w:val="99"/>
    <w:semiHidden/>
    <w:rsid w:val="00DA5125"/>
    <w:rPr>
      <w:rFonts w:eastAsiaTheme="minorEastAsia"/>
      <w:b/>
      <w:bCs/>
      <w:sz w:val="20"/>
      <w:szCs w:val="20"/>
    </w:rPr>
  </w:style>
  <w:style w:type="paragraph" w:styleId="Header">
    <w:name w:val="header"/>
    <w:basedOn w:val="Normal"/>
    <w:link w:val="HeaderChar"/>
    <w:uiPriority w:val="99"/>
    <w:unhideWhenUsed/>
    <w:rsid w:val="002E08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08E3"/>
    <w:rPr>
      <w:rFonts w:eastAsiaTheme="minorEastAsia"/>
    </w:rPr>
  </w:style>
  <w:style w:type="paragraph" w:styleId="Footer">
    <w:name w:val="footer"/>
    <w:basedOn w:val="Normal"/>
    <w:link w:val="FooterChar"/>
    <w:uiPriority w:val="99"/>
    <w:unhideWhenUsed/>
    <w:rsid w:val="002E08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08E3"/>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8E474-F547-4AA3-88CC-1F839588008E}">
  <ds:schemaRefs>
    <ds:schemaRef ds:uri="http://schemas.microsoft.com/sharepoint/v3/contenttype/forms"/>
  </ds:schemaRefs>
</ds:datastoreItem>
</file>

<file path=customXml/itemProps2.xml><?xml version="1.0" encoding="utf-8"?>
<ds:datastoreItem xmlns:ds="http://schemas.openxmlformats.org/officeDocument/2006/customXml" ds:itemID="{55A2BD3E-59F4-4D64-811D-4D322391C90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D9D409-EFB5-46BA-AD5B-90E714CF70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14FC5E-3729-4C2B-BC87-FC052A607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972</TotalTime>
  <Pages>1</Pages>
  <Words>3730</Words>
  <Characters>21264</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Tomislav Vidovic (1805226)</dc:creator>
  <cp:keywords/>
  <dc:description/>
  <cp:lastModifiedBy>Tom -</cp:lastModifiedBy>
  <cp:revision>36</cp:revision>
  <dcterms:created xsi:type="dcterms:W3CDTF">2019-11-04T19:28:00Z</dcterms:created>
  <dcterms:modified xsi:type="dcterms:W3CDTF">2020-03-07T13:44:00Z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