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4611A9" w14:textId="69E530EF" w:rsidR="00172943" w:rsidRPr="005A7BCD" w:rsidRDefault="00172943" w:rsidP="00172943">
      <w:pPr>
        <w:jc w:val="center"/>
        <w:rPr>
          <w:rFonts w:ascii="Arial" w:hAnsi="Arial" w:cs="Arial"/>
          <w:b/>
          <w:bCs/>
          <w:sz w:val="28"/>
          <w:szCs w:val="28"/>
        </w:rPr>
      </w:pPr>
      <w:r w:rsidRPr="005A7BCD">
        <w:rPr>
          <w:rFonts w:ascii="Arial" w:hAnsi="Arial" w:cs="Arial"/>
          <w:b/>
          <w:bCs/>
          <w:sz w:val="28"/>
          <w:szCs w:val="28"/>
        </w:rPr>
        <w:t>The importance of effectively monitoring guest service approaches</w:t>
      </w:r>
    </w:p>
    <w:p w14:paraId="2B6850B9" w14:textId="399F9048" w:rsidR="008165D1" w:rsidRPr="005A7BCD" w:rsidRDefault="00172943" w:rsidP="00172943">
      <w:pPr>
        <w:jc w:val="center"/>
        <w:rPr>
          <w:rFonts w:ascii="Arial" w:hAnsi="Arial" w:cs="Arial"/>
        </w:rPr>
      </w:pPr>
      <w:r w:rsidRPr="005A7BCD">
        <w:rPr>
          <w:rFonts w:ascii="Arial" w:hAnsi="Arial" w:cs="Arial"/>
          <w:b/>
          <w:bCs/>
        </w:rPr>
        <w:t>Module:</w:t>
      </w:r>
      <w:r w:rsidRPr="005A7BCD">
        <w:rPr>
          <w:rFonts w:ascii="Arial" w:hAnsi="Arial" w:cs="Arial"/>
        </w:rPr>
        <w:t xml:space="preserve"> Hospitality and Guest Services</w:t>
      </w:r>
    </w:p>
    <w:p w14:paraId="5937D0D6" w14:textId="4DEDB424" w:rsidR="00172943" w:rsidRPr="005A7BCD" w:rsidRDefault="00172943" w:rsidP="00172943">
      <w:pPr>
        <w:jc w:val="center"/>
        <w:rPr>
          <w:rFonts w:ascii="Arial" w:hAnsi="Arial" w:cs="Arial"/>
        </w:rPr>
      </w:pPr>
      <w:r w:rsidRPr="005A7BCD">
        <w:rPr>
          <w:rFonts w:ascii="Arial" w:hAnsi="Arial" w:cs="Arial"/>
          <w:b/>
          <w:bCs/>
        </w:rPr>
        <w:t>Module code:</w:t>
      </w:r>
      <w:r w:rsidRPr="005A7BCD">
        <w:rPr>
          <w:rFonts w:ascii="Arial" w:hAnsi="Arial" w:cs="Arial"/>
        </w:rPr>
        <w:t xml:space="preserve"> BMIH4003</w:t>
      </w:r>
    </w:p>
    <w:p w14:paraId="67ED6F34" w14:textId="0D469C73" w:rsidR="00172943" w:rsidRPr="005A7BCD" w:rsidRDefault="00172943" w:rsidP="00172943">
      <w:pPr>
        <w:jc w:val="center"/>
        <w:rPr>
          <w:rFonts w:ascii="Arial" w:hAnsi="Arial" w:cs="Arial"/>
          <w:b/>
          <w:bCs/>
        </w:rPr>
      </w:pPr>
      <w:r w:rsidRPr="005A7BCD">
        <w:rPr>
          <w:rFonts w:ascii="Arial" w:hAnsi="Arial" w:cs="Arial"/>
          <w:b/>
          <w:bCs/>
        </w:rPr>
        <w:t>Programme:</w:t>
      </w:r>
      <w:r w:rsidRPr="005A7BCD">
        <w:rPr>
          <w:rFonts w:ascii="Arial" w:hAnsi="Arial" w:cs="Arial"/>
        </w:rPr>
        <w:t xml:space="preserve"> International Hotel Management</w:t>
      </w:r>
    </w:p>
    <w:p w14:paraId="470A9F47" w14:textId="77777777" w:rsidR="005A4BA5" w:rsidRPr="005A7BCD" w:rsidRDefault="005A4BA5" w:rsidP="005A4BA5">
      <w:pPr>
        <w:rPr>
          <w:rFonts w:ascii="Arial" w:hAnsi="Arial" w:cs="Arial"/>
        </w:rPr>
      </w:pPr>
    </w:p>
    <w:p w14:paraId="2E2941B5" w14:textId="77777777" w:rsidR="005A4BA5" w:rsidRPr="005A7BCD" w:rsidRDefault="005A4BA5" w:rsidP="005A4BA5">
      <w:pPr>
        <w:rPr>
          <w:rFonts w:ascii="Arial" w:hAnsi="Arial" w:cs="Arial"/>
        </w:rPr>
      </w:pPr>
    </w:p>
    <w:p w14:paraId="17CCB03E" w14:textId="77777777" w:rsidR="005A4BA5" w:rsidRPr="005A7BCD" w:rsidRDefault="005A4BA5" w:rsidP="005A4BA5">
      <w:pPr>
        <w:rPr>
          <w:rFonts w:ascii="Arial" w:hAnsi="Arial" w:cs="Arial"/>
        </w:rPr>
      </w:pPr>
    </w:p>
    <w:p w14:paraId="53A94491" w14:textId="77777777" w:rsidR="005A4BA5" w:rsidRPr="005A7BCD" w:rsidRDefault="005A4BA5" w:rsidP="005A4BA5">
      <w:pPr>
        <w:rPr>
          <w:rFonts w:ascii="Arial" w:hAnsi="Arial" w:cs="Arial"/>
        </w:rPr>
      </w:pPr>
    </w:p>
    <w:p w14:paraId="29F790E8" w14:textId="77777777" w:rsidR="00F91505" w:rsidRDefault="00F91505" w:rsidP="00FA6DFD">
      <w:r>
        <w:t xml:space="preserve">                                       </w:t>
      </w:r>
    </w:p>
    <w:p w14:paraId="343A3BAE" w14:textId="77777777" w:rsidR="00F91505" w:rsidRDefault="00F91505" w:rsidP="00FA6DFD"/>
    <w:p w14:paraId="39103EAE" w14:textId="77777777" w:rsidR="00F91505" w:rsidRDefault="00F91505" w:rsidP="00FA6DFD"/>
    <w:p w14:paraId="3B93DC11" w14:textId="403158F8" w:rsidR="00FA6DFD" w:rsidRDefault="00F91505" w:rsidP="00FA6DFD">
      <w:r>
        <w:t xml:space="preserve">                                        </w:t>
      </w:r>
      <w:r w:rsidR="00FA6DFD">
        <w:t xml:space="preserve">Student Name: </w:t>
      </w:r>
      <w:proofErr w:type="spellStart"/>
      <w:r w:rsidR="00FA6DFD">
        <w:t>Golam</w:t>
      </w:r>
      <w:proofErr w:type="spellEnd"/>
      <w:r w:rsidR="00FA6DFD">
        <w:t xml:space="preserve"> Mohammed </w:t>
      </w:r>
      <w:proofErr w:type="spellStart"/>
      <w:r w:rsidR="00FA6DFD">
        <w:t>Polash</w:t>
      </w:r>
      <w:proofErr w:type="spellEnd"/>
    </w:p>
    <w:p w14:paraId="326E3DEF" w14:textId="77777777" w:rsidR="00FA6DFD" w:rsidRDefault="00FA6DFD" w:rsidP="00FA6DFD">
      <w:pPr>
        <w:jc w:val="center"/>
      </w:pPr>
      <w:r>
        <w:t>Student ID:</w:t>
      </w:r>
      <w:r w:rsidRPr="00FE5A77">
        <w:t xml:space="preserve"> 2238997</w:t>
      </w:r>
    </w:p>
    <w:p w14:paraId="4A4AD7C9" w14:textId="77777777" w:rsidR="00FA6DFD" w:rsidRDefault="00FA6DFD" w:rsidP="00FA6DFD">
      <w:pPr>
        <w:jc w:val="center"/>
      </w:pPr>
      <w:r>
        <w:t>Module Tutor: Charlotte Joyner</w:t>
      </w:r>
    </w:p>
    <w:p w14:paraId="34450B51" w14:textId="280D85F5" w:rsidR="00FA6DFD" w:rsidRDefault="00FA6DFD" w:rsidP="00FA6DFD">
      <w:pPr>
        <w:jc w:val="center"/>
      </w:pPr>
      <w:r>
        <w:t xml:space="preserve">Word Count: </w:t>
      </w:r>
      <w:r w:rsidR="00922A92">
        <w:t>1614</w:t>
      </w:r>
    </w:p>
    <w:p w14:paraId="57CFFF56" w14:textId="553EA410" w:rsidR="00FA6DFD" w:rsidRDefault="00FA6DFD" w:rsidP="00FA6DFD">
      <w:pPr>
        <w:jc w:val="center"/>
      </w:pPr>
      <w:r>
        <w:t xml:space="preserve">Date of Submission: </w:t>
      </w:r>
      <w:r w:rsidR="002E6443">
        <w:t xml:space="preserve">15 November </w:t>
      </w:r>
      <w:r>
        <w:t>2023</w:t>
      </w:r>
    </w:p>
    <w:p w14:paraId="7E1E6677" w14:textId="77777777" w:rsidR="005A4BA5" w:rsidRPr="005A7BCD" w:rsidRDefault="005A4BA5" w:rsidP="005A4BA5">
      <w:pPr>
        <w:rPr>
          <w:rFonts w:ascii="Arial" w:hAnsi="Arial" w:cs="Arial"/>
        </w:rPr>
      </w:pPr>
    </w:p>
    <w:p w14:paraId="16D390D6" w14:textId="77777777" w:rsidR="005A4BA5" w:rsidRPr="005A7BCD" w:rsidRDefault="005A4BA5" w:rsidP="005A4BA5">
      <w:pPr>
        <w:rPr>
          <w:rFonts w:ascii="Arial" w:hAnsi="Arial" w:cs="Arial"/>
          <w:b/>
          <w:bCs/>
        </w:rPr>
      </w:pPr>
    </w:p>
    <w:p w14:paraId="301C3353" w14:textId="5537DDA8" w:rsidR="005A4BA5" w:rsidRPr="005A7BCD" w:rsidRDefault="005A4BA5" w:rsidP="005A4BA5">
      <w:pPr>
        <w:tabs>
          <w:tab w:val="left" w:pos="1995"/>
        </w:tabs>
        <w:rPr>
          <w:rFonts w:ascii="Arial" w:hAnsi="Arial" w:cs="Arial"/>
        </w:rPr>
      </w:pPr>
    </w:p>
    <w:p w14:paraId="289CDC07" w14:textId="77777777" w:rsidR="005A4BA5" w:rsidRPr="005A7BCD" w:rsidRDefault="005A4BA5" w:rsidP="005A4BA5">
      <w:pPr>
        <w:tabs>
          <w:tab w:val="left" w:pos="1995"/>
        </w:tabs>
        <w:rPr>
          <w:rFonts w:ascii="Arial" w:hAnsi="Arial" w:cs="Arial"/>
        </w:rPr>
      </w:pPr>
      <w:bookmarkStart w:id="0" w:name="_GoBack"/>
      <w:bookmarkEnd w:id="0"/>
    </w:p>
    <w:p w14:paraId="3E8C5AE0" w14:textId="77777777" w:rsidR="005755FF" w:rsidRPr="00EF10D0" w:rsidRDefault="005A4BA5" w:rsidP="00EF10D0">
      <w:pPr>
        <w:pStyle w:val="Heading1"/>
        <w:rPr>
          <w:rFonts w:ascii="Arial" w:hAnsi="Arial" w:cs="Arial"/>
        </w:rPr>
      </w:pPr>
      <w:r>
        <w:br w:type="page"/>
      </w:r>
      <w:bookmarkStart w:id="1" w:name="_Toc148033754"/>
      <w:r w:rsidR="005755FF" w:rsidRPr="00EF10D0">
        <w:rPr>
          <w:rFonts w:ascii="Arial" w:hAnsi="Arial" w:cs="Arial"/>
        </w:rPr>
        <w:lastRenderedPageBreak/>
        <w:t>Executive Summary</w:t>
      </w:r>
      <w:bookmarkEnd w:id="1"/>
    </w:p>
    <w:p w14:paraId="443CED32" w14:textId="7B225F76" w:rsidR="00084D14" w:rsidRDefault="001A65C2">
      <w:r w:rsidRPr="00AB5C66">
        <w:rPr>
          <w:rFonts w:ascii="Arial" w:hAnsi="Arial" w:cs="Arial"/>
        </w:rPr>
        <w:t>The aim of the report is to justify the importance of effectively monitoring guest service approaches. The main focus of the report was to justify the effectiveness of reputation management, service culture and customer loyalty in the hospitality sector as they are also significant components of guest service approaches. To meet the aim, guest service approaches were analysed from the practices of some renowned organisations worldwide. According to the analysis, all of them have a significant impact on business success. The report also includes a recommendation where brand reputation has been provided the highest priority. When it comes to matters of the utmost importance, an organization needs to think about managing its brand reputation. But other approaches are also significant.</w:t>
      </w:r>
      <w:r w:rsidRPr="001A65C2">
        <w:t xml:space="preserve"> </w:t>
      </w:r>
      <w:r w:rsidR="00084D14">
        <w:br w:type="page"/>
      </w:r>
    </w:p>
    <w:sdt>
      <w:sdtPr>
        <w:rPr>
          <w:rFonts w:ascii="Times New Roman" w:eastAsiaTheme="minorHAnsi" w:hAnsi="Times New Roman" w:cs="Times New Roman"/>
          <w:color w:val="auto"/>
          <w:kern w:val="2"/>
          <w:sz w:val="24"/>
          <w:szCs w:val="24"/>
          <w:lang w:eastAsia="en-US"/>
          <w14:ligatures w14:val="standardContextual"/>
        </w:rPr>
        <w:id w:val="-2122753364"/>
        <w:docPartObj>
          <w:docPartGallery w:val="Table of Contents"/>
          <w:docPartUnique/>
        </w:docPartObj>
      </w:sdtPr>
      <w:sdtEndPr>
        <w:rPr>
          <w:b/>
          <w:bCs/>
        </w:rPr>
      </w:sdtEndPr>
      <w:sdtContent>
        <w:p w14:paraId="46C7A0E0" w14:textId="7ECE05AF" w:rsidR="00084D14" w:rsidRPr="00293AFC" w:rsidRDefault="00084D14" w:rsidP="00293AFC">
          <w:pPr>
            <w:pStyle w:val="TOCHeading"/>
            <w:spacing w:line="360" w:lineRule="auto"/>
            <w:jc w:val="both"/>
            <w:rPr>
              <w:rFonts w:ascii="Arial" w:hAnsi="Arial" w:cs="Arial"/>
            </w:rPr>
          </w:pPr>
          <w:r w:rsidRPr="00293AFC">
            <w:rPr>
              <w:rFonts w:ascii="Arial" w:hAnsi="Arial" w:cs="Arial"/>
            </w:rPr>
            <w:t>Table of Contents</w:t>
          </w:r>
        </w:p>
        <w:p w14:paraId="31FF4737" w14:textId="19FE8787" w:rsidR="00293AFC" w:rsidRPr="00293AFC" w:rsidRDefault="00084D14" w:rsidP="00293AFC">
          <w:pPr>
            <w:pStyle w:val="TOC1"/>
            <w:tabs>
              <w:tab w:val="right" w:leader="dot" w:pos="9350"/>
            </w:tabs>
            <w:rPr>
              <w:rFonts w:ascii="Arial" w:eastAsiaTheme="minorEastAsia" w:hAnsi="Arial" w:cs="Arial"/>
              <w:noProof/>
              <w:sz w:val="22"/>
              <w:szCs w:val="22"/>
              <w:lang w:eastAsia="en-GB"/>
            </w:rPr>
          </w:pPr>
          <w:r w:rsidRPr="00293AFC">
            <w:rPr>
              <w:rFonts w:ascii="Arial" w:hAnsi="Arial" w:cs="Arial"/>
            </w:rPr>
            <w:fldChar w:fldCharType="begin"/>
          </w:r>
          <w:r w:rsidRPr="00293AFC">
            <w:rPr>
              <w:rFonts w:ascii="Arial" w:hAnsi="Arial" w:cs="Arial"/>
            </w:rPr>
            <w:instrText xml:space="preserve"> TOC \o "1-3" \h \z \u </w:instrText>
          </w:r>
          <w:r w:rsidRPr="00293AFC">
            <w:rPr>
              <w:rFonts w:ascii="Arial" w:hAnsi="Arial" w:cs="Arial"/>
            </w:rPr>
            <w:fldChar w:fldCharType="separate"/>
          </w:r>
          <w:hyperlink w:anchor="_Toc148033754" w:history="1">
            <w:r w:rsidR="00293AFC" w:rsidRPr="00293AFC">
              <w:rPr>
                <w:rStyle w:val="Hyperlink"/>
                <w:rFonts w:ascii="Arial" w:hAnsi="Arial" w:cs="Arial"/>
                <w:noProof/>
              </w:rPr>
              <w:t>Executive Summary</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_Toc148033754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2</w:t>
            </w:r>
            <w:r w:rsidR="00293AFC" w:rsidRPr="00293AFC">
              <w:rPr>
                <w:rFonts w:ascii="Arial" w:hAnsi="Arial" w:cs="Arial"/>
                <w:noProof/>
                <w:webHidden/>
              </w:rPr>
              <w:fldChar w:fldCharType="end"/>
            </w:r>
          </w:hyperlink>
        </w:p>
        <w:p w14:paraId="295BE9DD" w14:textId="1ED21499" w:rsidR="00293AFC" w:rsidRPr="00293AFC" w:rsidRDefault="00922A92" w:rsidP="00293AFC">
          <w:pPr>
            <w:pStyle w:val="TOC1"/>
            <w:tabs>
              <w:tab w:val="right" w:leader="dot" w:pos="9350"/>
            </w:tabs>
            <w:rPr>
              <w:rFonts w:ascii="Arial" w:eastAsiaTheme="minorEastAsia" w:hAnsi="Arial" w:cs="Arial"/>
              <w:noProof/>
              <w:sz w:val="22"/>
              <w:szCs w:val="22"/>
              <w:lang w:eastAsia="en-GB"/>
            </w:rPr>
          </w:pPr>
          <w:hyperlink w:anchor="_Toc148033755" w:history="1">
            <w:r w:rsidR="00293AFC" w:rsidRPr="00293AFC">
              <w:rPr>
                <w:rStyle w:val="Hyperlink"/>
                <w:rFonts w:ascii="Arial" w:hAnsi="Arial" w:cs="Arial"/>
                <w:noProof/>
              </w:rPr>
              <w:t>Introduction</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_Toc148033755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4</w:t>
            </w:r>
            <w:r w:rsidR="00293AFC" w:rsidRPr="00293AFC">
              <w:rPr>
                <w:rFonts w:ascii="Arial" w:hAnsi="Arial" w:cs="Arial"/>
                <w:noProof/>
                <w:webHidden/>
              </w:rPr>
              <w:fldChar w:fldCharType="end"/>
            </w:r>
          </w:hyperlink>
        </w:p>
        <w:p w14:paraId="462797CE" w14:textId="255C2617" w:rsidR="00293AFC" w:rsidRPr="00293AFC" w:rsidRDefault="00922A92" w:rsidP="00293AFC">
          <w:pPr>
            <w:pStyle w:val="TOC1"/>
            <w:tabs>
              <w:tab w:val="right" w:leader="dot" w:pos="9350"/>
            </w:tabs>
            <w:rPr>
              <w:rFonts w:ascii="Arial" w:eastAsiaTheme="minorEastAsia" w:hAnsi="Arial" w:cs="Arial"/>
              <w:noProof/>
              <w:sz w:val="22"/>
              <w:szCs w:val="22"/>
              <w:lang w:eastAsia="en-GB"/>
            </w:rPr>
          </w:pPr>
          <w:hyperlink w:anchor="_Toc148033756" w:history="1">
            <w:r w:rsidR="00293AFC" w:rsidRPr="00293AFC">
              <w:rPr>
                <w:rStyle w:val="Hyperlink"/>
                <w:rFonts w:ascii="Arial" w:hAnsi="Arial" w:cs="Arial"/>
                <w:noProof/>
              </w:rPr>
              <w:t>Effective guest service approaches in the hospitality sector</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_Toc148033756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5</w:t>
            </w:r>
            <w:r w:rsidR="00293AFC" w:rsidRPr="00293AFC">
              <w:rPr>
                <w:rFonts w:ascii="Arial" w:hAnsi="Arial" w:cs="Arial"/>
                <w:noProof/>
                <w:webHidden/>
              </w:rPr>
              <w:fldChar w:fldCharType="end"/>
            </w:r>
          </w:hyperlink>
        </w:p>
        <w:p w14:paraId="77F78F7A" w14:textId="4EB66798" w:rsidR="00293AFC" w:rsidRPr="00293AFC" w:rsidRDefault="00922A92" w:rsidP="00293AFC">
          <w:pPr>
            <w:pStyle w:val="TOC2"/>
            <w:tabs>
              <w:tab w:val="right" w:leader="dot" w:pos="9350"/>
            </w:tabs>
            <w:rPr>
              <w:rFonts w:ascii="Arial" w:eastAsiaTheme="minorEastAsia" w:hAnsi="Arial" w:cs="Arial"/>
              <w:noProof/>
              <w:sz w:val="22"/>
              <w:szCs w:val="22"/>
              <w:lang w:eastAsia="en-GB"/>
            </w:rPr>
          </w:pPr>
          <w:hyperlink w:anchor="_Toc148033757" w:history="1">
            <w:r w:rsidR="00293AFC" w:rsidRPr="00293AFC">
              <w:rPr>
                <w:rStyle w:val="Hyperlink"/>
                <w:rFonts w:ascii="Arial" w:hAnsi="Arial" w:cs="Arial"/>
                <w:noProof/>
              </w:rPr>
              <w:t>Reputation management</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_Toc148033757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5</w:t>
            </w:r>
            <w:r w:rsidR="00293AFC" w:rsidRPr="00293AFC">
              <w:rPr>
                <w:rFonts w:ascii="Arial" w:hAnsi="Arial" w:cs="Arial"/>
                <w:noProof/>
                <w:webHidden/>
              </w:rPr>
              <w:fldChar w:fldCharType="end"/>
            </w:r>
          </w:hyperlink>
        </w:p>
        <w:p w14:paraId="6F482CC2" w14:textId="4B2867F2" w:rsidR="00293AFC" w:rsidRPr="00293AFC" w:rsidRDefault="00922A92" w:rsidP="00293AFC">
          <w:pPr>
            <w:pStyle w:val="TOC2"/>
            <w:tabs>
              <w:tab w:val="right" w:leader="dot" w:pos="9350"/>
            </w:tabs>
            <w:rPr>
              <w:rFonts w:ascii="Arial" w:eastAsiaTheme="minorEastAsia" w:hAnsi="Arial" w:cs="Arial"/>
              <w:noProof/>
              <w:sz w:val="22"/>
              <w:szCs w:val="22"/>
              <w:lang w:eastAsia="en-GB"/>
            </w:rPr>
          </w:pPr>
          <w:hyperlink w:anchor="_Toc148033758" w:history="1">
            <w:r w:rsidR="00293AFC" w:rsidRPr="00293AFC">
              <w:rPr>
                <w:rStyle w:val="Hyperlink"/>
                <w:rFonts w:ascii="Arial" w:hAnsi="Arial" w:cs="Arial"/>
                <w:noProof/>
              </w:rPr>
              <w:t>Service culture</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_Toc148033758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6</w:t>
            </w:r>
            <w:r w:rsidR="00293AFC" w:rsidRPr="00293AFC">
              <w:rPr>
                <w:rFonts w:ascii="Arial" w:hAnsi="Arial" w:cs="Arial"/>
                <w:noProof/>
                <w:webHidden/>
              </w:rPr>
              <w:fldChar w:fldCharType="end"/>
            </w:r>
          </w:hyperlink>
        </w:p>
        <w:p w14:paraId="3EEA0EFB" w14:textId="64EDA5DB" w:rsidR="00293AFC" w:rsidRPr="00293AFC" w:rsidRDefault="00922A92" w:rsidP="00293AFC">
          <w:pPr>
            <w:pStyle w:val="TOC2"/>
            <w:tabs>
              <w:tab w:val="right" w:leader="dot" w:pos="9350"/>
            </w:tabs>
            <w:rPr>
              <w:rFonts w:ascii="Arial" w:eastAsiaTheme="minorEastAsia" w:hAnsi="Arial" w:cs="Arial"/>
              <w:noProof/>
              <w:sz w:val="22"/>
              <w:szCs w:val="22"/>
              <w:lang w:eastAsia="en-GB"/>
            </w:rPr>
          </w:pPr>
          <w:hyperlink w:anchor="_Toc148033759" w:history="1">
            <w:r w:rsidR="00293AFC" w:rsidRPr="00293AFC">
              <w:rPr>
                <w:rStyle w:val="Hyperlink"/>
                <w:rFonts w:ascii="Arial" w:hAnsi="Arial" w:cs="Arial"/>
                <w:noProof/>
              </w:rPr>
              <w:t>Customer Loyalty</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_Toc148033759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7</w:t>
            </w:r>
            <w:r w:rsidR="00293AFC" w:rsidRPr="00293AFC">
              <w:rPr>
                <w:rFonts w:ascii="Arial" w:hAnsi="Arial" w:cs="Arial"/>
                <w:noProof/>
                <w:webHidden/>
              </w:rPr>
              <w:fldChar w:fldCharType="end"/>
            </w:r>
          </w:hyperlink>
        </w:p>
        <w:p w14:paraId="344D7A71" w14:textId="366E91FF" w:rsidR="00293AFC" w:rsidRPr="00293AFC" w:rsidRDefault="00922A92" w:rsidP="00293AFC">
          <w:pPr>
            <w:pStyle w:val="TOC1"/>
            <w:tabs>
              <w:tab w:val="right" w:leader="dot" w:pos="9350"/>
            </w:tabs>
            <w:rPr>
              <w:rFonts w:ascii="Arial" w:eastAsiaTheme="minorEastAsia" w:hAnsi="Arial" w:cs="Arial"/>
              <w:noProof/>
              <w:sz w:val="22"/>
              <w:szCs w:val="22"/>
              <w:lang w:eastAsia="en-GB"/>
            </w:rPr>
          </w:pPr>
          <w:hyperlink w:anchor="_Toc148033760" w:history="1">
            <w:r w:rsidR="00293AFC" w:rsidRPr="00293AFC">
              <w:rPr>
                <w:rStyle w:val="Hyperlink"/>
                <w:rFonts w:ascii="Arial" w:hAnsi="Arial" w:cs="Arial"/>
                <w:noProof/>
              </w:rPr>
              <w:t>Recommendation</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_Toc148033760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9</w:t>
            </w:r>
            <w:r w:rsidR="00293AFC" w:rsidRPr="00293AFC">
              <w:rPr>
                <w:rFonts w:ascii="Arial" w:hAnsi="Arial" w:cs="Arial"/>
                <w:noProof/>
                <w:webHidden/>
              </w:rPr>
              <w:fldChar w:fldCharType="end"/>
            </w:r>
          </w:hyperlink>
        </w:p>
        <w:p w14:paraId="1B5F10ED" w14:textId="50DD15C3" w:rsidR="00293AFC" w:rsidRPr="00293AFC" w:rsidRDefault="00922A92" w:rsidP="00293AFC">
          <w:pPr>
            <w:pStyle w:val="TOC1"/>
            <w:tabs>
              <w:tab w:val="right" w:leader="dot" w:pos="9350"/>
            </w:tabs>
            <w:rPr>
              <w:rFonts w:ascii="Arial" w:eastAsiaTheme="minorEastAsia" w:hAnsi="Arial" w:cs="Arial"/>
              <w:noProof/>
              <w:sz w:val="22"/>
              <w:szCs w:val="22"/>
              <w:lang w:eastAsia="en-GB"/>
            </w:rPr>
          </w:pPr>
          <w:hyperlink w:anchor="_Toc148033761" w:history="1">
            <w:r w:rsidR="00293AFC" w:rsidRPr="00293AFC">
              <w:rPr>
                <w:rStyle w:val="Hyperlink"/>
                <w:rFonts w:ascii="Arial" w:hAnsi="Arial" w:cs="Arial"/>
                <w:noProof/>
              </w:rPr>
              <w:t>Conclusion</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_Toc148033761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9</w:t>
            </w:r>
            <w:r w:rsidR="00293AFC" w:rsidRPr="00293AFC">
              <w:rPr>
                <w:rFonts w:ascii="Arial" w:hAnsi="Arial" w:cs="Arial"/>
                <w:noProof/>
                <w:webHidden/>
              </w:rPr>
              <w:fldChar w:fldCharType="end"/>
            </w:r>
          </w:hyperlink>
        </w:p>
        <w:p w14:paraId="29191FB4" w14:textId="059ACC00" w:rsidR="00293AFC" w:rsidRPr="00293AFC" w:rsidRDefault="00922A92" w:rsidP="00293AFC">
          <w:pPr>
            <w:pStyle w:val="TOC1"/>
            <w:tabs>
              <w:tab w:val="right" w:leader="dot" w:pos="9350"/>
            </w:tabs>
            <w:rPr>
              <w:rFonts w:ascii="Arial" w:eastAsiaTheme="minorEastAsia" w:hAnsi="Arial" w:cs="Arial"/>
              <w:noProof/>
              <w:sz w:val="22"/>
              <w:szCs w:val="22"/>
              <w:lang w:eastAsia="en-GB"/>
            </w:rPr>
          </w:pPr>
          <w:hyperlink w:anchor="_Toc148033762" w:history="1">
            <w:r w:rsidR="00293AFC" w:rsidRPr="00293AFC">
              <w:rPr>
                <w:rStyle w:val="Hyperlink"/>
                <w:rFonts w:ascii="Arial" w:hAnsi="Arial" w:cs="Arial"/>
                <w:noProof/>
              </w:rPr>
              <w:t>References</w:t>
            </w:r>
            <w:r w:rsidR="00293AFC" w:rsidRPr="00293AFC">
              <w:rPr>
                <w:rFonts w:ascii="Arial" w:hAnsi="Arial" w:cs="Arial"/>
                <w:noProof/>
                <w:webHidden/>
              </w:rPr>
              <w:tab/>
            </w:r>
            <w:r w:rsidR="00293AFC" w:rsidRPr="00293AFC">
              <w:rPr>
                <w:rFonts w:ascii="Arial" w:hAnsi="Arial" w:cs="Arial"/>
                <w:noProof/>
                <w:webHidden/>
              </w:rPr>
              <w:fldChar w:fldCharType="begin"/>
            </w:r>
            <w:r w:rsidR="00293AFC" w:rsidRPr="00293AFC">
              <w:rPr>
                <w:rFonts w:ascii="Arial" w:hAnsi="Arial" w:cs="Arial"/>
                <w:noProof/>
                <w:webHidden/>
              </w:rPr>
              <w:instrText xml:space="preserve"> PAGEREF _Toc148033762 \h </w:instrText>
            </w:r>
            <w:r w:rsidR="00293AFC" w:rsidRPr="00293AFC">
              <w:rPr>
                <w:rFonts w:ascii="Arial" w:hAnsi="Arial" w:cs="Arial"/>
                <w:noProof/>
                <w:webHidden/>
              </w:rPr>
            </w:r>
            <w:r w:rsidR="00293AFC" w:rsidRPr="00293AFC">
              <w:rPr>
                <w:rFonts w:ascii="Arial" w:hAnsi="Arial" w:cs="Arial"/>
                <w:noProof/>
                <w:webHidden/>
              </w:rPr>
              <w:fldChar w:fldCharType="separate"/>
            </w:r>
            <w:r w:rsidR="00293AFC" w:rsidRPr="00293AFC">
              <w:rPr>
                <w:rFonts w:ascii="Arial" w:hAnsi="Arial" w:cs="Arial"/>
                <w:noProof/>
                <w:webHidden/>
              </w:rPr>
              <w:t>10</w:t>
            </w:r>
            <w:r w:rsidR="00293AFC" w:rsidRPr="00293AFC">
              <w:rPr>
                <w:rFonts w:ascii="Arial" w:hAnsi="Arial" w:cs="Arial"/>
                <w:noProof/>
                <w:webHidden/>
              </w:rPr>
              <w:fldChar w:fldCharType="end"/>
            </w:r>
          </w:hyperlink>
        </w:p>
        <w:p w14:paraId="73738BE3" w14:textId="43E1FA6E" w:rsidR="00084D14" w:rsidRDefault="00084D14" w:rsidP="00293AFC">
          <w:r w:rsidRPr="00293AFC">
            <w:rPr>
              <w:rFonts w:ascii="Arial" w:hAnsi="Arial" w:cs="Arial"/>
              <w:b/>
              <w:bCs/>
            </w:rPr>
            <w:fldChar w:fldCharType="end"/>
          </w:r>
        </w:p>
      </w:sdtContent>
    </w:sdt>
    <w:p w14:paraId="68E8A391" w14:textId="578FD721" w:rsidR="005A4BA5" w:rsidRDefault="00084D14">
      <w:r>
        <w:br w:type="page"/>
      </w:r>
    </w:p>
    <w:p w14:paraId="42AD6BCD" w14:textId="2ABE26E5" w:rsidR="005A4BA5" w:rsidRPr="00052F1A" w:rsidRDefault="00606FE4" w:rsidP="00052F1A">
      <w:pPr>
        <w:pStyle w:val="Heading1"/>
        <w:rPr>
          <w:rFonts w:ascii="Arial" w:hAnsi="Arial" w:cs="Arial"/>
        </w:rPr>
      </w:pPr>
      <w:bookmarkStart w:id="2" w:name="_Toc148033755"/>
      <w:r w:rsidRPr="00052F1A">
        <w:rPr>
          <w:rFonts w:ascii="Arial" w:hAnsi="Arial" w:cs="Arial"/>
        </w:rPr>
        <w:lastRenderedPageBreak/>
        <w:t>Introduction</w:t>
      </w:r>
      <w:bookmarkEnd w:id="2"/>
    </w:p>
    <w:p w14:paraId="4320E54A" w14:textId="5847E312" w:rsidR="00606FE4" w:rsidRDefault="00344178" w:rsidP="00344178">
      <w:pPr>
        <w:tabs>
          <w:tab w:val="left" w:pos="1995"/>
        </w:tabs>
        <w:rPr>
          <w:rFonts w:ascii="Arial" w:hAnsi="Arial" w:cs="Arial"/>
        </w:rPr>
      </w:pPr>
      <w:r w:rsidRPr="00344178">
        <w:rPr>
          <w:rFonts w:ascii="Arial" w:hAnsi="Arial" w:cs="Arial"/>
        </w:rPr>
        <w:t>Hospitality industry is a dynamic industry as the preferences of guests are changing with the flow of time. That is why organisations in this industry need to analyse the trends and get insights into the needs of customers to meet their needs as well as satisfy them. It is also needed by an organisation in this sector to differentiate itself from other organisations in this sector. As part of this, an organisation develops a unique service culture that helps in making the organisation exceptional</w:t>
      </w:r>
      <w:r w:rsidR="00D24C61">
        <w:rPr>
          <w:rFonts w:ascii="Arial" w:hAnsi="Arial" w:cs="Arial"/>
        </w:rPr>
        <w:t xml:space="preserve"> (</w:t>
      </w:r>
      <w:proofErr w:type="spellStart"/>
      <w:r w:rsidR="00D24C61" w:rsidRPr="004A20BC">
        <w:rPr>
          <w:rFonts w:ascii="Arial" w:hAnsi="Arial" w:cs="Arial"/>
        </w:rPr>
        <w:t>Molose</w:t>
      </w:r>
      <w:proofErr w:type="spellEnd"/>
      <w:r w:rsidR="00D24C61">
        <w:rPr>
          <w:rFonts w:ascii="Arial" w:hAnsi="Arial" w:cs="Arial"/>
        </w:rPr>
        <w:t xml:space="preserve"> </w:t>
      </w:r>
      <w:r w:rsidR="00D24C61" w:rsidRPr="004A20BC">
        <w:rPr>
          <w:rFonts w:ascii="Arial" w:hAnsi="Arial" w:cs="Arial"/>
        </w:rPr>
        <w:t xml:space="preserve">and </w:t>
      </w:r>
      <w:proofErr w:type="spellStart"/>
      <w:r w:rsidR="00D24C61" w:rsidRPr="004A20BC">
        <w:rPr>
          <w:rFonts w:ascii="Arial" w:hAnsi="Arial" w:cs="Arial"/>
        </w:rPr>
        <w:t>Ezeuduji</w:t>
      </w:r>
      <w:proofErr w:type="spellEnd"/>
      <w:r w:rsidR="00D24C61" w:rsidRPr="004A20BC">
        <w:rPr>
          <w:rFonts w:ascii="Arial" w:hAnsi="Arial" w:cs="Arial"/>
        </w:rPr>
        <w:t>,</w:t>
      </w:r>
      <w:r w:rsidR="00D24C61">
        <w:rPr>
          <w:rFonts w:ascii="Arial" w:hAnsi="Arial" w:cs="Arial"/>
        </w:rPr>
        <w:t xml:space="preserve"> 2015)</w:t>
      </w:r>
      <w:r w:rsidRPr="00344178">
        <w:rPr>
          <w:rFonts w:ascii="Arial" w:hAnsi="Arial" w:cs="Arial"/>
        </w:rPr>
        <w:t>. Additionally, they need to manage their reputation by adhering to appropriate marketing strategies for creating value for the guests. However, the purpose of the report includes identifying reputation management approaches, service culture and customer loyalty approaches by different organisations in the hospitality sector. The report also includes recommendations for hospitality organisations based on the analysis of effective hospitality practices within the sector.</w:t>
      </w:r>
    </w:p>
    <w:p w14:paraId="61BC248B" w14:textId="683B4E77" w:rsidR="00A460CD" w:rsidRDefault="00A460CD">
      <w:pPr>
        <w:rPr>
          <w:rFonts w:ascii="Arial" w:hAnsi="Arial" w:cs="Arial"/>
        </w:rPr>
      </w:pPr>
      <w:r>
        <w:rPr>
          <w:rFonts w:ascii="Arial" w:hAnsi="Arial" w:cs="Arial"/>
        </w:rPr>
        <w:br w:type="page"/>
      </w:r>
    </w:p>
    <w:p w14:paraId="49052393" w14:textId="551B38AC" w:rsidR="00A460CD" w:rsidRPr="00052F1A" w:rsidRDefault="0042430F" w:rsidP="00052F1A">
      <w:pPr>
        <w:pStyle w:val="Heading1"/>
        <w:rPr>
          <w:rFonts w:ascii="Arial" w:hAnsi="Arial" w:cs="Arial"/>
        </w:rPr>
      </w:pPr>
      <w:bookmarkStart w:id="3" w:name="_Toc148033756"/>
      <w:r w:rsidRPr="00052F1A">
        <w:rPr>
          <w:rFonts w:ascii="Arial" w:hAnsi="Arial" w:cs="Arial"/>
        </w:rPr>
        <w:lastRenderedPageBreak/>
        <w:t>Effective</w:t>
      </w:r>
      <w:r w:rsidR="00535AE3" w:rsidRPr="00052F1A">
        <w:rPr>
          <w:rFonts w:ascii="Arial" w:hAnsi="Arial" w:cs="Arial"/>
        </w:rPr>
        <w:t xml:space="preserve"> guest service approaches in the hospitality sector</w:t>
      </w:r>
      <w:bookmarkEnd w:id="3"/>
    </w:p>
    <w:p w14:paraId="10117B51" w14:textId="037705E4" w:rsidR="00057330" w:rsidRDefault="00502175" w:rsidP="00344178">
      <w:pPr>
        <w:tabs>
          <w:tab w:val="left" w:pos="1995"/>
        </w:tabs>
        <w:rPr>
          <w:rFonts w:ascii="Arial" w:hAnsi="Arial" w:cs="Arial"/>
        </w:rPr>
      </w:pPr>
      <w:r>
        <w:rPr>
          <w:rFonts w:ascii="Arial" w:hAnsi="Arial" w:cs="Arial"/>
        </w:rPr>
        <w:t xml:space="preserve">There are several guests service approaches can be notice in hospitality sector. But all the approaches are not effective. Effective gusts service approaches help in building positive image of an organisation in hospitality sector. </w:t>
      </w:r>
      <w:r w:rsidR="00057330">
        <w:rPr>
          <w:rFonts w:ascii="Arial" w:hAnsi="Arial" w:cs="Arial"/>
        </w:rPr>
        <w:t>However, different types of approaches and effectiveness have been discussed as follows:</w:t>
      </w:r>
    </w:p>
    <w:p w14:paraId="4475FB25" w14:textId="00C2703F" w:rsidR="00057330" w:rsidRPr="00052F1A" w:rsidRDefault="00411CDD" w:rsidP="00052F1A">
      <w:pPr>
        <w:pStyle w:val="Heading2"/>
        <w:rPr>
          <w:rFonts w:ascii="Arial" w:hAnsi="Arial" w:cs="Arial"/>
        </w:rPr>
      </w:pPr>
      <w:bookmarkStart w:id="4" w:name="_Toc148033757"/>
      <w:r w:rsidRPr="00052F1A">
        <w:rPr>
          <w:rFonts w:ascii="Arial" w:hAnsi="Arial" w:cs="Arial"/>
        </w:rPr>
        <w:t>Reputation management</w:t>
      </w:r>
      <w:bookmarkEnd w:id="4"/>
    </w:p>
    <w:p w14:paraId="14AB7700" w14:textId="2632D644" w:rsidR="000C470E" w:rsidRDefault="00D42526" w:rsidP="00D42526">
      <w:pPr>
        <w:tabs>
          <w:tab w:val="left" w:pos="1995"/>
        </w:tabs>
        <w:rPr>
          <w:rFonts w:ascii="Arial" w:hAnsi="Arial" w:cs="Arial"/>
        </w:rPr>
      </w:pPr>
      <w:r w:rsidRPr="00D42526">
        <w:rPr>
          <w:rFonts w:ascii="Arial" w:hAnsi="Arial" w:cs="Arial"/>
        </w:rPr>
        <w:t>Reputation management is the process of influencing the perceptions of the public as well as customers of a particular sector, providing feedback to their perceptions and grabbing various opportunities based on socio-economic situations for the purpose of enhancing the reputation of an organisation</w:t>
      </w:r>
      <w:r w:rsidR="002843A4">
        <w:rPr>
          <w:rFonts w:ascii="Arial" w:hAnsi="Arial" w:cs="Arial"/>
        </w:rPr>
        <w:t xml:space="preserve"> (</w:t>
      </w:r>
      <w:r w:rsidR="002843A4" w:rsidRPr="00281EA1">
        <w:rPr>
          <w:rFonts w:ascii="Arial" w:hAnsi="Arial" w:cs="Arial"/>
        </w:rPr>
        <w:t>Yao, Han</w:t>
      </w:r>
      <w:r w:rsidR="002843A4">
        <w:rPr>
          <w:rFonts w:ascii="Arial" w:hAnsi="Arial" w:cs="Arial"/>
        </w:rPr>
        <w:t xml:space="preserve"> </w:t>
      </w:r>
      <w:r w:rsidR="002843A4" w:rsidRPr="00281EA1">
        <w:rPr>
          <w:rFonts w:ascii="Arial" w:hAnsi="Arial" w:cs="Arial"/>
        </w:rPr>
        <w:t>and Bi</w:t>
      </w:r>
      <w:r w:rsidR="002843A4">
        <w:rPr>
          <w:rFonts w:ascii="Arial" w:hAnsi="Arial" w:cs="Arial"/>
        </w:rPr>
        <w:t>, 2023)</w:t>
      </w:r>
      <w:r w:rsidRPr="00D42526">
        <w:rPr>
          <w:rFonts w:ascii="Arial" w:hAnsi="Arial" w:cs="Arial"/>
        </w:rPr>
        <w:t xml:space="preserve">. It is a vital approach in the hospitality sector, as the demand for hospitality services is increasing and changing day by day. One of the examples of reputation management is Guest Voice undertaken by Four Seasons Hotels and Resorts. </w:t>
      </w:r>
    </w:p>
    <w:p w14:paraId="46DA0CD5" w14:textId="77777777" w:rsidR="000C470E" w:rsidRDefault="000C470E" w:rsidP="00266C72">
      <w:pPr>
        <w:keepNext/>
        <w:jc w:val="center"/>
      </w:pPr>
      <w:r>
        <w:rPr>
          <w:noProof/>
          <w:lang w:val="en-US"/>
        </w:rPr>
        <w:drawing>
          <wp:inline distT="0" distB="0" distL="0" distR="0" wp14:anchorId="42DE7C26" wp14:editId="7B6B79D8">
            <wp:extent cx="5269230" cy="3333750"/>
            <wp:effectExtent l="0" t="0" r="7620" b="0"/>
            <wp:docPr id="1240487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87735" name=""/>
                    <pic:cNvPicPr/>
                  </pic:nvPicPr>
                  <pic:blipFill>
                    <a:blip r:embed="rId8"/>
                    <a:stretch>
                      <a:fillRect/>
                    </a:stretch>
                  </pic:blipFill>
                  <pic:spPr>
                    <a:xfrm>
                      <a:off x="0" y="0"/>
                      <a:ext cx="5273882" cy="3336693"/>
                    </a:xfrm>
                    <a:prstGeom prst="rect">
                      <a:avLst/>
                    </a:prstGeom>
                  </pic:spPr>
                </pic:pic>
              </a:graphicData>
            </a:graphic>
          </wp:inline>
        </w:drawing>
      </w:r>
    </w:p>
    <w:p w14:paraId="362B1109" w14:textId="6B0103C3" w:rsidR="000C470E" w:rsidRPr="00BC526B" w:rsidRDefault="000C470E" w:rsidP="000C470E">
      <w:pPr>
        <w:pStyle w:val="Caption"/>
        <w:jc w:val="center"/>
        <w:rPr>
          <w:rFonts w:ascii="Arial" w:hAnsi="Arial" w:cs="Arial"/>
          <w:i w:val="0"/>
          <w:iCs w:val="0"/>
          <w:sz w:val="24"/>
          <w:szCs w:val="24"/>
        </w:rPr>
      </w:pPr>
      <w:r w:rsidRPr="00BC526B">
        <w:rPr>
          <w:rFonts w:ascii="Arial" w:hAnsi="Arial" w:cs="Arial"/>
          <w:i w:val="0"/>
          <w:iCs w:val="0"/>
          <w:sz w:val="24"/>
          <w:szCs w:val="24"/>
        </w:rPr>
        <w:t xml:space="preserve">Figure </w:t>
      </w:r>
      <w:r w:rsidRPr="00BC526B">
        <w:rPr>
          <w:rFonts w:ascii="Arial" w:hAnsi="Arial" w:cs="Arial"/>
          <w:i w:val="0"/>
          <w:iCs w:val="0"/>
          <w:sz w:val="24"/>
          <w:szCs w:val="24"/>
        </w:rPr>
        <w:fldChar w:fldCharType="begin"/>
      </w:r>
      <w:r w:rsidRPr="00BC526B">
        <w:rPr>
          <w:rFonts w:ascii="Arial" w:hAnsi="Arial" w:cs="Arial"/>
          <w:i w:val="0"/>
          <w:iCs w:val="0"/>
          <w:sz w:val="24"/>
          <w:szCs w:val="24"/>
        </w:rPr>
        <w:instrText xml:space="preserve"> SEQ Figure \* ARABIC </w:instrText>
      </w:r>
      <w:r w:rsidRPr="00BC526B">
        <w:rPr>
          <w:rFonts w:ascii="Arial" w:hAnsi="Arial" w:cs="Arial"/>
          <w:i w:val="0"/>
          <w:iCs w:val="0"/>
          <w:sz w:val="24"/>
          <w:szCs w:val="24"/>
        </w:rPr>
        <w:fldChar w:fldCharType="separate"/>
      </w:r>
      <w:r w:rsidRPr="00BC526B">
        <w:rPr>
          <w:rFonts w:ascii="Arial" w:hAnsi="Arial" w:cs="Arial"/>
          <w:i w:val="0"/>
          <w:iCs w:val="0"/>
          <w:noProof/>
          <w:sz w:val="24"/>
          <w:szCs w:val="24"/>
        </w:rPr>
        <w:t>1</w:t>
      </w:r>
      <w:r w:rsidRPr="00BC526B">
        <w:rPr>
          <w:rFonts w:ascii="Arial" w:hAnsi="Arial" w:cs="Arial"/>
          <w:i w:val="0"/>
          <w:iCs w:val="0"/>
          <w:sz w:val="24"/>
          <w:szCs w:val="24"/>
        </w:rPr>
        <w:fldChar w:fldCharType="end"/>
      </w:r>
      <w:r w:rsidRPr="00BC526B">
        <w:rPr>
          <w:rFonts w:ascii="Arial" w:hAnsi="Arial" w:cs="Arial"/>
          <w:i w:val="0"/>
          <w:iCs w:val="0"/>
          <w:sz w:val="24"/>
          <w:szCs w:val="24"/>
        </w:rPr>
        <w:t>: A survey conducted by Statista in 2014</w:t>
      </w:r>
      <w:r w:rsidR="00B45869" w:rsidRPr="00BC526B">
        <w:rPr>
          <w:rFonts w:ascii="Arial" w:hAnsi="Arial" w:cs="Arial"/>
          <w:i w:val="0"/>
          <w:iCs w:val="0"/>
          <w:sz w:val="24"/>
          <w:szCs w:val="24"/>
        </w:rPr>
        <w:t xml:space="preserve"> (Statista, 2014)</w:t>
      </w:r>
      <w:r w:rsidRPr="00BC526B">
        <w:rPr>
          <w:rFonts w:ascii="Arial" w:hAnsi="Arial" w:cs="Arial"/>
          <w:i w:val="0"/>
          <w:iCs w:val="0"/>
          <w:sz w:val="24"/>
          <w:szCs w:val="24"/>
        </w:rPr>
        <w:t>.</w:t>
      </w:r>
    </w:p>
    <w:p w14:paraId="6BC3D040" w14:textId="091D5F34" w:rsidR="000C470E" w:rsidRDefault="000C470E">
      <w:pPr>
        <w:rPr>
          <w:rFonts w:ascii="Arial" w:hAnsi="Arial" w:cs="Arial"/>
        </w:rPr>
      </w:pPr>
      <w:r>
        <w:rPr>
          <w:rFonts w:ascii="Arial" w:hAnsi="Arial" w:cs="Arial"/>
        </w:rPr>
        <w:t xml:space="preserve"> </w:t>
      </w:r>
      <w:r>
        <w:rPr>
          <w:rFonts w:ascii="Arial" w:hAnsi="Arial" w:cs="Arial"/>
        </w:rPr>
        <w:br w:type="page"/>
      </w:r>
    </w:p>
    <w:p w14:paraId="751E3064" w14:textId="5B0546DE" w:rsidR="00040291" w:rsidRDefault="00D42526" w:rsidP="00904B7B">
      <w:pPr>
        <w:tabs>
          <w:tab w:val="left" w:pos="1995"/>
        </w:tabs>
        <w:rPr>
          <w:rFonts w:ascii="Arial" w:hAnsi="Arial" w:cs="Arial"/>
        </w:rPr>
      </w:pPr>
      <w:r w:rsidRPr="00D42526">
        <w:rPr>
          <w:rFonts w:ascii="Arial" w:hAnsi="Arial" w:cs="Arial"/>
        </w:rPr>
        <w:lastRenderedPageBreak/>
        <w:t>By this approach, the organisation collects, and analyses the opinions of guests through interviews, social media and surveys. This approach has a huge implication for the success of the organisation. According to TripAdvisor, 95% of guests of the hotel reviewed that they are satisfied with the service of Four Seasons Hotels and Resorts</w:t>
      </w:r>
      <w:r w:rsidR="00B367EB">
        <w:rPr>
          <w:rFonts w:ascii="Arial" w:hAnsi="Arial" w:cs="Arial"/>
        </w:rPr>
        <w:t xml:space="preserve"> (</w:t>
      </w:r>
      <w:r w:rsidR="00B367EB" w:rsidRPr="00810C24">
        <w:rPr>
          <w:rFonts w:ascii="Arial" w:hAnsi="Arial" w:cs="Arial"/>
        </w:rPr>
        <w:t>Ding</w:t>
      </w:r>
      <w:r w:rsidR="00B367EB">
        <w:rPr>
          <w:rFonts w:ascii="Arial" w:hAnsi="Arial" w:cs="Arial"/>
        </w:rPr>
        <w:t xml:space="preserve"> </w:t>
      </w:r>
      <w:r w:rsidR="00B367EB" w:rsidRPr="00810C24">
        <w:rPr>
          <w:rFonts w:ascii="Arial" w:hAnsi="Arial" w:cs="Arial"/>
        </w:rPr>
        <w:t>and Legendre</w:t>
      </w:r>
      <w:r w:rsidR="00B367EB">
        <w:rPr>
          <w:rFonts w:ascii="Arial" w:hAnsi="Arial" w:cs="Arial"/>
        </w:rPr>
        <w:t>, 2022)</w:t>
      </w:r>
      <w:r w:rsidRPr="00D42526">
        <w:rPr>
          <w:rFonts w:ascii="Arial" w:hAnsi="Arial" w:cs="Arial"/>
        </w:rPr>
        <w:t xml:space="preserve">. The importance of guest reviews in the hospitality sector is phenomenal as they play a vital role in providing insights about their needs to the organisations in the hospitality sector to be 100% satisfied. </w:t>
      </w:r>
      <w:r w:rsidR="00C228B1" w:rsidRPr="00C228B1">
        <w:rPr>
          <w:rFonts w:ascii="Arial" w:hAnsi="Arial" w:cs="Arial"/>
        </w:rPr>
        <w:t>Another popular hotel chain Ritz-Carlton promotes a “Gold Standard” service approach for managing and enhancing its reputation</w:t>
      </w:r>
      <w:r w:rsidR="00E0381D">
        <w:rPr>
          <w:rFonts w:ascii="Arial" w:hAnsi="Arial" w:cs="Arial"/>
        </w:rPr>
        <w:t xml:space="preserve"> (</w:t>
      </w:r>
      <w:r w:rsidR="00E0381D" w:rsidRPr="001F18FC">
        <w:rPr>
          <w:rFonts w:ascii="Arial" w:hAnsi="Arial" w:cs="Arial"/>
        </w:rPr>
        <w:t>Bacon and Pugh</w:t>
      </w:r>
      <w:r w:rsidR="00E0381D">
        <w:rPr>
          <w:rFonts w:ascii="Arial" w:hAnsi="Arial" w:cs="Arial"/>
        </w:rPr>
        <w:t>, 2017)</w:t>
      </w:r>
      <w:r w:rsidR="00C228B1" w:rsidRPr="00C228B1">
        <w:rPr>
          <w:rFonts w:ascii="Arial" w:hAnsi="Arial" w:cs="Arial"/>
        </w:rPr>
        <w:t>. The employees are provided sufficient training so that they can handle the issues of guests properly and make them satisfied. As a result, the customer satisfaction rating is so high that 40% of the guests are repeat guests of this hotel chain. Walt Disney World Resorts is also known for its unique brand reputation approach. The approach is known as “Magical Moment” which plays a vital role for the company as the satisfied guests recommend the company to others</w:t>
      </w:r>
      <w:r w:rsidR="00775168">
        <w:rPr>
          <w:rFonts w:ascii="Arial" w:hAnsi="Arial" w:cs="Arial"/>
        </w:rPr>
        <w:t xml:space="preserve"> (</w:t>
      </w:r>
      <w:r w:rsidR="00775168" w:rsidRPr="002B46DC">
        <w:rPr>
          <w:rFonts w:ascii="Arial" w:hAnsi="Arial" w:cs="Arial"/>
        </w:rPr>
        <w:t>Schueler,</w:t>
      </w:r>
      <w:r w:rsidR="00775168">
        <w:rPr>
          <w:rFonts w:ascii="Arial" w:hAnsi="Arial" w:cs="Arial"/>
        </w:rPr>
        <w:t xml:space="preserve"> 2020)</w:t>
      </w:r>
      <w:r w:rsidR="00C228B1" w:rsidRPr="00C228B1">
        <w:rPr>
          <w:rFonts w:ascii="Arial" w:hAnsi="Arial" w:cs="Arial"/>
        </w:rPr>
        <w:t>.</w:t>
      </w:r>
      <w:r w:rsidR="00904B7B">
        <w:rPr>
          <w:rFonts w:ascii="Arial" w:hAnsi="Arial" w:cs="Arial"/>
        </w:rPr>
        <w:t xml:space="preserve"> </w:t>
      </w:r>
      <w:r w:rsidR="00904B7B" w:rsidRPr="00904B7B">
        <w:rPr>
          <w:rFonts w:ascii="Arial" w:hAnsi="Arial" w:cs="Arial"/>
        </w:rPr>
        <w:t>Radisson Hotel Group also undertakes several activities to make the reputation management approach effective. Responsible business programme is one of the most effective approaches for the company. As part of this, the organisation focuses on sustainable and ethical business practices, employee wellbeing, community engagement etc. to ensure brand reputation</w:t>
      </w:r>
      <w:r w:rsidR="00346E08">
        <w:rPr>
          <w:rFonts w:ascii="Arial" w:hAnsi="Arial" w:cs="Arial"/>
        </w:rPr>
        <w:t xml:space="preserve"> (</w:t>
      </w:r>
      <w:r w:rsidR="00346E08" w:rsidRPr="00040B95">
        <w:rPr>
          <w:rFonts w:ascii="Arial" w:hAnsi="Arial" w:cs="Arial"/>
        </w:rPr>
        <w:t>Murray</w:t>
      </w:r>
      <w:r w:rsidR="00346E08">
        <w:rPr>
          <w:rFonts w:ascii="Arial" w:hAnsi="Arial" w:cs="Arial"/>
        </w:rPr>
        <w:t xml:space="preserve"> </w:t>
      </w:r>
      <w:r w:rsidR="00346E08" w:rsidRPr="00040B95">
        <w:rPr>
          <w:rFonts w:ascii="Arial" w:hAnsi="Arial" w:cs="Arial"/>
        </w:rPr>
        <w:t>and Ayoun,</w:t>
      </w:r>
      <w:r w:rsidR="00346E08">
        <w:rPr>
          <w:rFonts w:ascii="Arial" w:hAnsi="Arial" w:cs="Arial"/>
        </w:rPr>
        <w:t xml:space="preserve"> 2021)</w:t>
      </w:r>
      <w:r w:rsidR="00904B7B" w:rsidRPr="00904B7B">
        <w:rPr>
          <w:rFonts w:ascii="Arial" w:hAnsi="Arial" w:cs="Arial"/>
        </w:rPr>
        <w:t>.</w:t>
      </w:r>
      <w:r w:rsidR="00EE47EF">
        <w:rPr>
          <w:rFonts w:ascii="Arial" w:hAnsi="Arial" w:cs="Arial"/>
        </w:rPr>
        <w:t xml:space="preserve"> </w:t>
      </w:r>
      <w:r w:rsidR="00FC5A02" w:rsidRPr="00FC5A02">
        <w:rPr>
          <w:rFonts w:ascii="Arial" w:hAnsi="Arial" w:cs="Arial"/>
        </w:rPr>
        <w:t>Considering the above discussion on various well-known organisations in the hospitality sector worldwide, it can be said that every organisation takes the reputation management approach seriously, as it helps in ensuring profitability for the organisations.</w:t>
      </w:r>
    </w:p>
    <w:p w14:paraId="0291A10A" w14:textId="580934BF" w:rsidR="00BA0F90" w:rsidRPr="00052F1A" w:rsidRDefault="00BA0F90" w:rsidP="00052F1A">
      <w:pPr>
        <w:pStyle w:val="Heading2"/>
        <w:rPr>
          <w:rFonts w:ascii="Arial" w:hAnsi="Arial" w:cs="Arial"/>
        </w:rPr>
      </w:pPr>
      <w:bookmarkStart w:id="5" w:name="_Toc148033758"/>
      <w:r w:rsidRPr="00052F1A">
        <w:rPr>
          <w:rFonts w:ascii="Arial" w:hAnsi="Arial" w:cs="Arial"/>
        </w:rPr>
        <w:t>Service culture</w:t>
      </w:r>
      <w:bookmarkEnd w:id="5"/>
    </w:p>
    <w:p w14:paraId="62796AD0" w14:textId="7BA4D5D2" w:rsidR="00BE1220" w:rsidRPr="00DF7121" w:rsidRDefault="00BE1220" w:rsidP="00BF0DC9">
      <w:pPr>
        <w:tabs>
          <w:tab w:val="left" w:pos="1995"/>
        </w:tabs>
        <w:rPr>
          <w:rFonts w:ascii="Arial" w:hAnsi="Arial" w:cs="Arial"/>
        </w:rPr>
      </w:pPr>
      <w:r w:rsidRPr="00DF7121">
        <w:rPr>
          <w:rFonts w:ascii="Arial" w:hAnsi="Arial" w:cs="Arial"/>
        </w:rPr>
        <w:t>Service culture in the tourism sector can be defined as a set of rules, beliefs, and shared values that an organisation encompasses while delivering excellent guest service. It also includes how the employees of an organisation interact with guests while delivering hospitality as well as services</w:t>
      </w:r>
      <w:r w:rsidR="00C10CC3">
        <w:rPr>
          <w:rFonts w:ascii="Arial" w:hAnsi="Arial" w:cs="Arial"/>
        </w:rPr>
        <w:t xml:space="preserve"> (</w:t>
      </w:r>
      <w:r w:rsidR="00C10CC3" w:rsidRPr="00AE4379">
        <w:rPr>
          <w:rFonts w:ascii="Arial" w:hAnsi="Arial" w:cs="Arial"/>
        </w:rPr>
        <w:t>Michaelides</w:t>
      </w:r>
      <w:r w:rsidR="00C10CC3">
        <w:rPr>
          <w:rFonts w:ascii="Arial" w:hAnsi="Arial" w:cs="Arial"/>
        </w:rPr>
        <w:t>, 2017)</w:t>
      </w:r>
      <w:r w:rsidRPr="00DF7121">
        <w:rPr>
          <w:rFonts w:ascii="Arial" w:hAnsi="Arial" w:cs="Arial"/>
        </w:rPr>
        <w:t>. To make this approach effective, there should be consistency within an organisation in service culture. It means if service culture varies year by year, it will not create value for the guests significantly as well and the repeat guest also will not be able to distinguish the organisation from others in the hospitality sector</w:t>
      </w:r>
      <w:r w:rsidR="00C058BC">
        <w:rPr>
          <w:rFonts w:ascii="Arial" w:hAnsi="Arial" w:cs="Arial"/>
        </w:rPr>
        <w:t xml:space="preserve"> (</w:t>
      </w:r>
      <w:r w:rsidR="00C058BC" w:rsidRPr="00BE0495">
        <w:rPr>
          <w:rFonts w:ascii="Arial" w:hAnsi="Arial" w:cs="Arial"/>
        </w:rPr>
        <w:t>Walker</w:t>
      </w:r>
      <w:r w:rsidR="00C058BC">
        <w:rPr>
          <w:rFonts w:ascii="Arial" w:hAnsi="Arial" w:cs="Arial"/>
        </w:rPr>
        <w:t>, 2021)</w:t>
      </w:r>
      <w:r w:rsidRPr="00DF7121">
        <w:rPr>
          <w:rFonts w:ascii="Arial" w:hAnsi="Arial" w:cs="Arial"/>
        </w:rPr>
        <w:t xml:space="preserve">. However, the effectiveness of service </w:t>
      </w:r>
      <w:r w:rsidRPr="00DF7121">
        <w:rPr>
          <w:rFonts w:ascii="Arial" w:hAnsi="Arial" w:cs="Arial"/>
        </w:rPr>
        <w:lastRenderedPageBreak/>
        <w:t>culture in organisations in the hospitality sector has been discussed as follows from a case-study of some renowned organisations:</w:t>
      </w:r>
    </w:p>
    <w:p w14:paraId="58A8E102" w14:textId="44204170" w:rsidR="00BA0F90" w:rsidRDefault="00BF0DC9" w:rsidP="00BF0DC9">
      <w:pPr>
        <w:tabs>
          <w:tab w:val="left" w:pos="1995"/>
        </w:tabs>
        <w:rPr>
          <w:rFonts w:ascii="Arial" w:hAnsi="Arial" w:cs="Arial"/>
        </w:rPr>
      </w:pPr>
      <w:r w:rsidRPr="00DF7121">
        <w:rPr>
          <w:rFonts w:ascii="Arial" w:hAnsi="Arial" w:cs="Arial"/>
        </w:rPr>
        <w:t>Ritz-Carlton is one of the most popular organisations in the world has a good record of service culture and it is static. Through its “Gold Standards” the organisation trains the employees in such a way, that they can easily deliver cordial and friendly guest service by maintaining similarity with the previous years</w:t>
      </w:r>
      <w:r w:rsidR="00E06D53">
        <w:rPr>
          <w:rFonts w:ascii="Arial" w:hAnsi="Arial" w:cs="Arial"/>
        </w:rPr>
        <w:t xml:space="preserve"> (</w:t>
      </w:r>
      <w:r w:rsidR="00E06D53" w:rsidRPr="001F18FC">
        <w:rPr>
          <w:rFonts w:ascii="Arial" w:hAnsi="Arial" w:cs="Arial"/>
        </w:rPr>
        <w:t>Bacon and Pugh</w:t>
      </w:r>
      <w:r w:rsidR="00E06D53">
        <w:rPr>
          <w:rFonts w:ascii="Arial" w:hAnsi="Arial" w:cs="Arial"/>
        </w:rPr>
        <w:t>, 2017)</w:t>
      </w:r>
      <w:r w:rsidR="00E06D53" w:rsidRPr="00C228B1">
        <w:rPr>
          <w:rFonts w:ascii="Arial" w:hAnsi="Arial" w:cs="Arial"/>
        </w:rPr>
        <w:t>.</w:t>
      </w:r>
      <w:r w:rsidRPr="00DF7121">
        <w:rPr>
          <w:rFonts w:ascii="Arial" w:hAnsi="Arial" w:cs="Arial"/>
        </w:rPr>
        <w:t xml:space="preserve"> Although this approach is also effective for maintaining the brand reputation of the organisation, it has a crucial role in maintaining a static and unique service culture for the organisation as well. In the case study of Four Seasons Hotels and Resorts, it can be found that the hotel has developed a “Service Culture Committee” that plays a crucial for developing their service culture as well as making the guests satisfied</w:t>
      </w:r>
      <w:r w:rsidR="001F4771">
        <w:rPr>
          <w:rFonts w:ascii="Arial" w:hAnsi="Arial" w:cs="Arial"/>
        </w:rPr>
        <w:t xml:space="preserve"> (</w:t>
      </w:r>
      <w:r w:rsidR="001F4771" w:rsidRPr="004741B2">
        <w:rPr>
          <w:rFonts w:ascii="Arial" w:hAnsi="Arial" w:cs="Arial"/>
        </w:rPr>
        <w:t>Hallowell, Bowen, and Knoop,</w:t>
      </w:r>
      <w:r w:rsidR="001F4771">
        <w:rPr>
          <w:rFonts w:ascii="Arial" w:hAnsi="Arial" w:cs="Arial"/>
        </w:rPr>
        <w:t xml:space="preserve"> </w:t>
      </w:r>
      <w:r w:rsidR="001F4771" w:rsidRPr="004741B2">
        <w:rPr>
          <w:rFonts w:ascii="Arial" w:hAnsi="Arial" w:cs="Arial"/>
        </w:rPr>
        <w:t>20</w:t>
      </w:r>
      <w:r w:rsidR="001F4771">
        <w:rPr>
          <w:rFonts w:ascii="Arial" w:hAnsi="Arial" w:cs="Arial"/>
        </w:rPr>
        <w:t>20)</w:t>
      </w:r>
      <w:r w:rsidRPr="00DF7121">
        <w:rPr>
          <w:rFonts w:ascii="Arial" w:hAnsi="Arial" w:cs="Arial"/>
        </w:rPr>
        <w:t>. As a result, the organisation has been able to grab the top rank among the organisations in the hospitality sector in terms of guest satisfaction over the years.  Hyatt Hotels Corporation another popular multinational hotel brand in the US has also developed a service culture in the organisation. The name of the programme is “Empathy” through which the employees of the organisation show a caring attitude to their colleagues and the guests as well</w:t>
      </w:r>
      <w:r w:rsidR="002A126E">
        <w:rPr>
          <w:rFonts w:ascii="Arial" w:hAnsi="Arial" w:cs="Arial"/>
        </w:rPr>
        <w:t xml:space="preserve"> (</w:t>
      </w:r>
      <w:r w:rsidR="002A126E" w:rsidRPr="00D21120">
        <w:rPr>
          <w:rFonts w:ascii="Arial" w:hAnsi="Arial" w:cs="Arial"/>
        </w:rPr>
        <w:t>Sin</w:t>
      </w:r>
      <w:r w:rsidR="002A126E">
        <w:rPr>
          <w:rFonts w:ascii="Arial" w:hAnsi="Arial" w:cs="Arial"/>
        </w:rPr>
        <w:t xml:space="preserve"> </w:t>
      </w:r>
      <w:r w:rsidR="002A126E" w:rsidRPr="00025E2E">
        <w:rPr>
          <w:rFonts w:ascii="Arial" w:hAnsi="Arial" w:cs="Arial"/>
          <w:i/>
          <w:iCs/>
        </w:rPr>
        <w:t>et al</w:t>
      </w:r>
      <w:r w:rsidR="002A126E">
        <w:rPr>
          <w:rFonts w:ascii="Arial" w:hAnsi="Arial" w:cs="Arial"/>
        </w:rPr>
        <w:t>., (2019)</w:t>
      </w:r>
      <w:r w:rsidRPr="00DF7121">
        <w:rPr>
          <w:rFonts w:ascii="Arial" w:hAnsi="Arial" w:cs="Arial"/>
        </w:rPr>
        <w:t>. It has a huge implication for the success of the organisation. According to a study published by Harvard Business Review in 2020, good relationships among employees within an organisation enhance both customer satisfaction and employee productivity. In another case study of Hilton Hotels &amp; Resorts, it was found that the service culture of the organisation is based on Hilton Hospitality. As part of this, the organisation imposes on friendliness among the guests and employees, personalised services etc. to make the service culture of the organisation effective</w:t>
      </w:r>
      <w:r w:rsidR="00122DFA">
        <w:rPr>
          <w:rFonts w:ascii="Arial" w:hAnsi="Arial" w:cs="Arial"/>
        </w:rPr>
        <w:t xml:space="preserve"> (</w:t>
      </w:r>
      <w:r w:rsidR="00122DFA" w:rsidRPr="00D75958">
        <w:rPr>
          <w:rFonts w:ascii="Arial" w:hAnsi="Arial" w:cs="Arial"/>
        </w:rPr>
        <w:t>Padma</w:t>
      </w:r>
      <w:r w:rsidR="00122DFA">
        <w:rPr>
          <w:rFonts w:ascii="Arial" w:hAnsi="Arial" w:cs="Arial"/>
        </w:rPr>
        <w:t xml:space="preserve"> </w:t>
      </w:r>
      <w:r w:rsidR="00122DFA" w:rsidRPr="00D75958">
        <w:rPr>
          <w:rFonts w:ascii="Arial" w:hAnsi="Arial" w:cs="Arial"/>
        </w:rPr>
        <w:t>and Ahn, 2020</w:t>
      </w:r>
      <w:r w:rsidR="00122DFA">
        <w:rPr>
          <w:rFonts w:ascii="Arial" w:hAnsi="Arial" w:cs="Arial"/>
        </w:rPr>
        <w:t>)</w:t>
      </w:r>
      <w:r w:rsidRPr="00DF7121">
        <w:rPr>
          <w:rFonts w:ascii="Arial" w:hAnsi="Arial" w:cs="Arial"/>
        </w:rPr>
        <w:t>. Analysing the case-study of some popular hospitality organisations, it can be said that service culture also plays a vital role in guest satisfaction as well as ensuring competition among the organisations in the hospitality sector.</w:t>
      </w:r>
    </w:p>
    <w:p w14:paraId="06BF55F6" w14:textId="0256E727" w:rsidR="00E96890" w:rsidRPr="00052F1A" w:rsidRDefault="00E96890" w:rsidP="00052F1A">
      <w:pPr>
        <w:pStyle w:val="Heading2"/>
        <w:rPr>
          <w:rFonts w:ascii="Arial" w:hAnsi="Arial" w:cs="Arial"/>
        </w:rPr>
      </w:pPr>
      <w:bookmarkStart w:id="6" w:name="_Toc148033759"/>
      <w:r w:rsidRPr="00052F1A">
        <w:rPr>
          <w:rFonts w:ascii="Arial" w:hAnsi="Arial" w:cs="Arial"/>
        </w:rPr>
        <w:t>Customer Loyalty</w:t>
      </w:r>
      <w:bookmarkEnd w:id="6"/>
    </w:p>
    <w:p w14:paraId="1B2F7648" w14:textId="4B14C43C" w:rsidR="00273AC7" w:rsidRPr="00273AC7" w:rsidRDefault="00273AC7" w:rsidP="00273AC7">
      <w:pPr>
        <w:tabs>
          <w:tab w:val="left" w:pos="1995"/>
        </w:tabs>
        <w:rPr>
          <w:rFonts w:ascii="Arial" w:hAnsi="Arial" w:cs="Arial"/>
        </w:rPr>
      </w:pPr>
      <w:r w:rsidRPr="00273AC7">
        <w:rPr>
          <w:rFonts w:ascii="Arial" w:hAnsi="Arial" w:cs="Arial"/>
        </w:rPr>
        <w:t xml:space="preserve">Customer loyalty denotes the conditions when customers are likely to return to getting products and services once. It is also a demonstration of satisfied customers when they </w:t>
      </w:r>
      <w:r w:rsidRPr="00273AC7">
        <w:rPr>
          <w:rFonts w:ascii="Arial" w:hAnsi="Arial" w:cs="Arial"/>
        </w:rPr>
        <w:lastRenderedPageBreak/>
        <w:t>prefer a particular hotel brand for their stay. According to a study published by Bain &amp; Company, a 50% increase in customer retention may cause 10 times more profit for an organisation which is possible by developing customer loyalty programmes</w:t>
      </w:r>
      <w:r w:rsidR="00D34D72">
        <w:rPr>
          <w:rFonts w:ascii="Arial" w:hAnsi="Arial" w:cs="Arial"/>
        </w:rPr>
        <w:t xml:space="preserve"> (</w:t>
      </w:r>
      <w:proofErr w:type="spellStart"/>
      <w:r w:rsidR="00D34D72" w:rsidRPr="005A76E9">
        <w:rPr>
          <w:rFonts w:ascii="Arial" w:hAnsi="Arial" w:cs="Arial"/>
        </w:rPr>
        <w:t>Hikkerova</w:t>
      </w:r>
      <w:proofErr w:type="spellEnd"/>
      <w:r w:rsidR="00D34D72" w:rsidRPr="005A76E9">
        <w:rPr>
          <w:rFonts w:ascii="Arial" w:hAnsi="Arial" w:cs="Arial"/>
        </w:rPr>
        <w:t>,</w:t>
      </w:r>
      <w:r w:rsidR="00D34D72">
        <w:rPr>
          <w:rFonts w:ascii="Arial" w:hAnsi="Arial" w:cs="Arial"/>
        </w:rPr>
        <w:t xml:space="preserve"> 2020)</w:t>
      </w:r>
      <w:r w:rsidRPr="00273AC7">
        <w:rPr>
          <w:rFonts w:ascii="Arial" w:hAnsi="Arial" w:cs="Arial"/>
        </w:rPr>
        <w:t xml:space="preserve">. However, some case studies of renowned organisations in hospitality in regard to customer loyalty programmes and their effectiveness have been discussed as follows: </w:t>
      </w:r>
    </w:p>
    <w:p w14:paraId="720DC2ED" w14:textId="5DE18710" w:rsidR="00E64FA0" w:rsidRDefault="00273AC7" w:rsidP="00273AC7">
      <w:pPr>
        <w:tabs>
          <w:tab w:val="left" w:pos="1995"/>
        </w:tabs>
        <w:rPr>
          <w:rFonts w:ascii="Arial" w:hAnsi="Arial" w:cs="Arial"/>
        </w:rPr>
      </w:pPr>
      <w:r w:rsidRPr="00273AC7">
        <w:rPr>
          <w:rFonts w:ascii="Arial" w:hAnsi="Arial" w:cs="Arial"/>
        </w:rPr>
        <w:t>Ritz-Carlton and some other organisations in the hospitality sector follow a popular customer loyalty programme named Marriott Bonvoy. This program includes some benefits to the guests in the hospitality sector such as exclusive rates for staying and other services to repeat guests, upgrade rooms, free nights and many more facilities. According to a study published by Marriott Bonvoy, more than half of all room nights reserved at Marriott hotels are made by Marriott Bonvoy members</w:t>
      </w:r>
      <w:r w:rsidR="003521B1">
        <w:rPr>
          <w:rFonts w:ascii="Arial" w:hAnsi="Arial" w:cs="Arial"/>
        </w:rPr>
        <w:t xml:space="preserve"> (</w:t>
      </w:r>
      <w:r w:rsidR="003521B1" w:rsidRPr="00F0392F">
        <w:rPr>
          <w:rFonts w:ascii="Arial" w:hAnsi="Arial" w:cs="Arial"/>
        </w:rPr>
        <w:t>Karagiannis,</w:t>
      </w:r>
      <w:r w:rsidR="003521B1">
        <w:rPr>
          <w:rFonts w:ascii="Arial" w:hAnsi="Arial" w:cs="Arial"/>
        </w:rPr>
        <w:t xml:space="preserve"> </w:t>
      </w:r>
      <w:r w:rsidR="003521B1" w:rsidRPr="00F0392F">
        <w:rPr>
          <w:rFonts w:ascii="Arial" w:hAnsi="Arial" w:cs="Arial"/>
        </w:rPr>
        <w:t>2021</w:t>
      </w:r>
      <w:r w:rsidR="003521B1">
        <w:rPr>
          <w:rFonts w:ascii="Arial" w:hAnsi="Arial" w:cs="Arial"/>
        </w:rPr>
        <w:t>)</w:t>
      </w:r>
      <w:r w:rsidRPr="00273AC7">
        <w:rPr>
          <w:rFonts w:ascii="Arial" w:hAnsi="Arial" w:cs="Arial"/>
        </w:rPr>
        <w:t>. That means organisations who promote this loyalty programme earn half of their profit through this loyalty programme. On the other hand, InterContinental Hotels Group (IHG) has also developed a loyalty programme named IHG Rewards Club. In this loyalty programme, guests get points on their stay. Consequently, they also get free night stay in the hotels of InterContinental Hotels Group</w:t>
      </w:r>
      <w:r w:rsidR="00FF39A8">
        <w:rPr>
          <w:rFonts w:ascii="Arial" w:hAnsi="Arial" w:cs="Arial"/>
        </w:rPr>
        <w:t xml:space="preserve"> (</w:t>
      </w:r>
      <w:r w:rsidR="00FF39A8" w:rsidRPr="007863C6">
        <w:rPr>
          <w:rFonts w:ascii="Arial" w:hAnsi="Arial" w:cs="Arial"/>
        </w:rPr>
        <w:t>Zuo, Xiong</w:t>
      </w:r>
      <w:r w:rsidR="00FF39A8">
        <w:rPr>
          <w:rFonts w:ascii="Arial" w:hAnsi="Arial" w:cs="Arial"/>
        </w:rPr>
        <w:t xml:space="preserve"> </w:t>
      </w:r>
      <w:r w:rsidR="00FF39A8" w:rsidRPr="007863C6">
        <w:rPr>
          <w:rFonts w:ascii="Arial" w:hAnsi="Arial" w:cs="Arial"/>
        </w:rPr>
        <w:t>and Iida</w:t>
      </w:r>
      <w:r w:rsidR="00FF39A8">
        <w:rPr>
          <w:rFonts w:ascii="Arial" w:hAnsi="Arial" w:cs="Arial"/>
        </w:rPr>
        <w:t>,</w:t>
      </w:r>
      <w:r w:rsidR="00FF39A8" w:rsidRPr="007863C6">
        <w:rPr>
          <w:rFonts w:ascii="Arial" w:hAnsi="Arial" w:cs="Arial"/>
        </w:rPr>
        <w:t xml:space="preserve"> 2017</w:t>
      </w:r>
      <w:r w:rsidR="00FF39A8">
        <w:rPr>
          <w:rFonts w:ascii="Arial" w:hAnsi="Arial" w:cs="Arial"/>
        </w:rPr>
        <w:t>)</w:t>
      </w:r>
      <w:r w:rsidRPr="00273AC7">
        <w:rPr>
          <w:rFonts w:ascii="Arial" w:hAnsi="Arial" w:cs="Arial"/>
        </w:rPr>
        <w:t>. The Radisson Hotel Group also offer a customer loyalty programme named Radisson Rewards. It is different from others as it provides several gifts and unique experiences to the members of the loyalty programmes. Whatever the loyalty programme is, it has a huge implication for organisations in generating profits. According to a study published by Loyalty Group, up to ten times as much is worth doing business with repeat clients as with new ones</w:t>
      </w:r>
      <w:r w:rsidR="00684AEC">
        <w:rPr>
          <w:rFonts w:ascii="Arial" w:hAnsi="Arial" w:cs="Arial"/>
        </w:rPr>
        <w:t xml:space="preserve"> (</w:t>
      </w:r>
      <w:r w:rsidR="00684AEC" w:rsidRPr="00100EAD">
        <w:rPr>
          <w:rFonts w:ascii="Arial" w:hAnsi="Arial" w:cs="Arial"/>
        </w:rPr>
        <w:t>Hotels</w:t>
      </w:r>
      <w:r w:rsidR="00684AEC">
        <w:rPr>
          <w:rFonts w:ascii="Arial" w:hAnsi="Arial" w:cs="Arial"/>
        </w:rPr>
        <w:t>, 2021)</w:t>
      </w:r>
      <w:r w:rsidRPr="00273AC7">
        <w:rPr>
          <w:rFonts w:ascii="Arial" w:hAnsi="Arial" w:cs="Arial"/>
        </w:rPr>
        <w:t>. Therefore, loyalty programmes are also crucial for the hospitality industry.</w:t>
      </w:r>
    </w:p>
    <w:p w14:paraId="1AD62825" w14:textId="51082EE4" w:rsidR="007A5968" w:rsidRPr="00C2588D" w:rsidRDefault="00E64FA0" w:rsidP="00C2588D">
      <w:pPr>
        <w:pStyle w:val="Heading1"/>
        <w:rPr>
          <w:rFonts w:ascii="Arial" w:hAnsi="Arial" w:cs="Arial"/>
        </w:rPr>
      </w:pPr>
      <w:r>
        <w:br w:type="page"/>
      </w:r>
      <w:bookmarkStart w:id="7" w:name="_Toc148033760"/>
      <w:r w:rsidRPr="00C2588D">
        <w:rPr>
          <w:rFonts w:ascii="Arial" w:hAnsi="Arial" w:cs="Arial"/>
        </w:rPr>
        <w:lastRenderedPageBreak/>
        <w:t>Recommendation</w:t>
      </w:r>
      <w:bookmarkEnd w:id="7"/>
    </w:p>
    <w:p w14:paraId="4A0E4057" w14:textId="4FA36FC2" w:rsidR="00E64FA0" w:rsidRDefault="00356531" w:rsidP="00356531">
      <w:pPr>
        <w:tabs>
          <w:tab w:val="left" w:pos="1995"/>
        </w:tabs>
        <w:rPr>
          <w:rFonts w:ascii="Arial" w:hAnsi="Arial" w:cs="Arial"/>
        </w:rPr>
      </w:pPr>
      <w:r w:rsidRPr="00356531">
        <w:rPr>
          <w:rFonts w:ascii="Arial" w:hAnsi="Arial" w:cs="Arial"/>
        </w:rPr>
        <w:t>Brand reputation management, service culture, and customer loyalty all are important aspects of organisations in the hospitality sector. Without any of it, an organisation will not be able to generate profit compared with the industry standard</w:t>
      </w:r>
      <w:r w:rsidR="005447D3">
        <w:rPr>
          <w:rFonts w:ascii="Arial" w:hAnsi="Arial" w:cs="Arial"/>
        </w:rPr>
        <w:t xml:space="preserve"> (</w:t>
      </w:r>
      <w:r w:rsidR="005447D3" w:rsidRPr="00A0705D">
        <w:rPr>
          <w:rFonts w:ascii="Arial" w:hAnsi="Arial" w:cs="Arial"/>
        </w:rPr>
        <w:t>Ford</w:t>
      </w:r>
      <w:r w:rsidR="005447D3">
        <w:rPr>
          <w:rFonts w:ascii="Arial" w:hAnsi="Arial" w:cs="Arial"/>
        </w:rPr>
        <w:t xml:space="preserve"> </w:t>
      </w:r>
      <w:r w:rsidR="005447D3" w:rsidRPr="00A0705D">
        <w:rPr>
          <w:rFonts w:ascii="Arial" w:hAnsi="Arial" w:cs="Arial"/>
        </w:rPr>
        <w:t>and Sturman</w:t>
      </w:r>
      <w:r w:rsidR="005447D3">
        <w:rPr>
          <w:rFonts w:ascii="Arial" w:hAnsi="Arial" w:cs="Arial"/>
        </w:rPr>
        <w:t>, 20</w:t>
      </w:r>
      <w:r w:rsidR="00BB4B63">
        <w:rPr>
          <w:rFonts w:ascii="Arial" w:hAnsi="Arial" w:cs="Arial"/>
        </w:rPr>
        <w:t>18</w:t>
      </w:r>
      <w:r w:rsidR="005447D3">
        <w:rPr>
          <w:rFonts w:ascii="Arial" w:hAnsi="Arial" w:cs="Arial"/>
        </w:rPr>
        <w:t>)</w:t>
      </w:r>
      <w:r w:rsidRPr="00356531">
        <w:rPr>
          <w:rFonts w:ascii="Arial" w:hAnsi="Arial" w:cs="Arial"/>
        </w:rPr>
        <w:t>. That’s why an organisation should focus on every guest service approach. When it is a matter of priority where an organisation should give maximum focus, an organisation must consider brand reputation management. According to a study, the average hotels without having a good brand reputation earn less than a 10% profit margin. It demonstrates how important brand reputation is. Additionally, the hospitality sector is not only responsible for staying or taking food</w:t>
      </w:r>
      <w:r w:rsidR="000F7043">
        <w:rPr>
          <w:rFonts w:ascii="Arial" w:hAnsi="Arial" w:cs="Arial"/>
        </w:rPr>
        <w:t xml:space="preserve"> (</w:t>
      </w:r>
      <w:r w:rsidR="000F7043" w:rsidRPr="00EF7D67">
        <w:rPr>
          <w:rFonts w:ascii="Arial" w:hAnsi="Arial" w:cs="Arial"/>
        </w:rPr>
        <w:t>Solomon</w:t>
      </w:r>
      <w:r w:rsidR="000F7043">
        <w:rPr>
          <w:rFonts w:ascii="Arial" w:hAnsi="Arial" w:cs="Arial"/>
        </w:rPr>
        <w:t>, 2016)</w:t>
      </w:r>
      <w:r w:rsidRPr="00356531">
        <w:rPr>
          <w:rFonts w:ascii="Arial" w:hAnsi="Arial" w:cs="Arial"/>
        </w:rPr>
        <w:t>. A bunch of events take place in various hotels including business meetings and conferences. That is why an organisation should prioritise brand effective brand reputation as an effective guest service approach and it should be monitored effectively.</w:t>
      </w:r>
    </w:p>
    <w:p w14:paraId="52CFEAC5" w14:textId="51336CF1" w:rsidR="00FA0025" w:rsidRPr="00C2588D" w:rsidRDefault="00FA0025" w:rsidP="00C2588D">
      <w:pPr>
        <w:pStyle w:val="Heading1"/>
        <w:rPr>
          <w:rFonts w:ascii="Arial" w:hAnsi="Arial" w:cs="Arial"/>
        </w:rPr>
      </w:pPr>
      <w:bookmarkStart w:id="8" w:name="_Toc148033761"/>
      <w:r w:rsidRPr="00C2588D">
        <w:rPr>
          <w:rFonts w:ascii="Arial" w:hAnsi="Arial" w:cs="Arial"/>
        </w:rPr>
        <w:t>Conclusion</w:t>
      </w:r>
      <w:bookmarkEnd w:id="8"/>
    </w:p>
    <w:p w14:paraId="0F013A1A" w14:textId="2C97D680" w:rsidR="00571679" w:rsidRDefault="00F96C45" w:rsidP="00F96C45">
      <w:pPr>
        <w:tabs>
          <w:tab w:val="left" w:pos="1995"/>
        </w:tabs>
        <w:rPr>
          <w:rFonts w:ascii="Arial" w:hAnsi="Arial" w:cs="Arial"/>
        </w:rPr>
      </w:pPr>
      <w:r w:rsidRPr="00F96C45">
        <w:rPr>
          <w:rFonts w:ascii="Arial" w:hAnsi="Arial" w:cs="Arial"/>
        </w:rPr>
        <w:t>In conclusion, an organisation in the hospitality sector should be guest-centric. To be successful in this sector, the competitive aspects should be considered as well. As part of this, organisations should effectively monitor the guest service approaches such as managing brand reputation, customer loyalty programme, developing service culture and many more. But brand reputation should be given maximum priority because organisations in this sector should focus on new guests as well. On the other hand, customer loyalty and service culture should not be avoided, as they are helpful for retaining existing guests.</w:t>
      </w:r>
    </w:p>
    <w:p w14:paraId="580CBA59" w14:textId="77777777" w:rsidR="00571679" w:rsidRDefault="00571679">
      <w:pPr>
        <w:rPr>
          <w:rFonts w:ascii="Arial" w:hAnsi="Arial" w:cs="Arial"/>
        </w:rPr>
      </w:pPr>
      <w:r>
        <w:rPr>
          <w:rFonts w:ascii="Arial" w:hAnsi="Arial" w:cs="Arial"/>
        </w:rPr>
        <w:br w:type="page"/>
      </w:r>
    </w:p>
    <w:p w14:paraId="7D25C231" w14:textId="59C54576" w:rsidR="00FA0025" w:rsidRPr="00084D14" w:rsidRDefault="00571679" w:rsidP="00084D14">
      <w:pPr>
        <w:pStyle w:val="Heading1"/>
        <w:rPr>
          <w:rFonts w:ascii="Arial" w:hAnsi="Arial" w:cs="Arial"/>
        </w:rPr>
      </w:pPr>
      <w:bookmarkStart w:id="9" w:name="_Toc148033762"/>
      <w:r w:rsidRPr="00084D14">
        <w:rPr>
          <w:rFonts w:ascii="Arial" w:hAnsi="Arial" w:cs="Arial"/>
        </w:rPr>
        <w:lastRenderedPageBreak/>
        <w:t>References</w:t>
      </w:r>
      <w:bookmarkEnd w:id="9"/>
    </w:p>
    <w:p w14:paraId="7FC10243" w14:textId="77777777" w:rsidR="00516E04" w:rsidRPr="007A016B" w:rsidRDefault="00516E04" w:rsidP="00516E04">
      <w:pPr>
        <w:rPr>
          <w:rFonts w:ascii="Arial" w:hAnsi="Arial" w:cs="Arial"/>
        </w:rPr>
      </w:pPr>
      <w:r w:rsidRPr="007A016B">
        <w:rPr>
          <w:rFonts w:ascii="Arial" w:hAnsi="Arial" w:cs="Arial"/>
        </w:rPr>
        <w:t>Bacon and Pugh, (2017). Ritz</w:t>
      </w:r>
      <w:r w:rsidRPr="007A016B">
        <w:rPr>
          <w:rFonts w:ascii="Cambria Math" w:hAnsi="Cambria Math" w:cs="Cambria Math"/>
        </w:rPr>
        <w:t>‐</w:t>
      </w:r>
      <w:r w:rsidRPr="007A016B">
        <w:rPr>
          <w:rFonts w:ascii="Arial" w:hAnsi="Arial" w:cs="Arial"/>
        </w:rPr>
        <w:t xml:space="preserve">Carlton and EMC: The gold standards in operational </w:t>
      </w:r>
      <w:proofErr w:type="spellStart"/>
      <w:r w:rsidRPr="007A016B">
        <w:rPr>
          <w:rFonts w:ascii="Arial" w:hAnsi="Arial" w:cs="Arial"/>
        </w:rPr>
        <w:t>behavioral</w:t>
      </w:r>
      <w:proofErr w:type="spellEnd"/>
      <w:r w:rsidRPr="007A016B">
        <w:rPr>
          <w:rFonts w:ascii="Arial" w:hAnsi="Arial" w:cs="Arial"/>
        </w:rPr>
        <w:t xml:space="preserve"> differentiation. Journal of organizational Excellence, 23(2), pp.61-76.</w:t>
      </w:r>
    </w:p>
    <w:p w14:paraId="2A80B961" w14:textId="77777777" w:rsidR="00516E04" w:rsidRPr="007A016B" w:rsidRDefault="00516E04" w:rsidP="00516E04">
      <w:pPr>
        <w:rPr>
          <w:rFonts w:ascii="Arial" w:hAnsi="Arial" w:cs="Arial"/>
        </w:rPr>
      </w:pPr>
      <w:r w:rsidRPr="007A016B">
        <w:rPr>
          <w:rFonts w:ascii="Arial" w:hAnsi="Arial" w:cs="Arial"/>
        </w:rPr>
        <w:t>Ding and Legendre, (2022). Managing luxury brand creation, communication and sustainability: evidence from the four seasons hotels and resorts case. In The Emerald Handbook of Luxury Management for Hospitality and Tourism (pp. 337-352). Emerald Publishing Limited.</w:t>
      </w:r>
    </w:p>
    <w:p w14:paraId="27548D97" w14:textId="77777777" w:rsidR="00516E04" w:rsidRPr="007A016B" w:rsidRDefault="00516E04" w:rsidP="00516E04">
      <w:pPr>
        <w:rPr>
          <w:rFonts w:ascii="Arial" w:hAnsi="Arial" w:cs="Arial"/>
        </w:rPr>
      </w:pPr>
      <w:r w:rsidRPr="007A016B">
        <w:rPr>
          <w:rFonts w:ascii="Arial" w:hAnsi="Arial" w:cs="Arial"/>
        </w:rPr>
        <w:t>Ford, R.C. and Sturman, M.C., (2018). Managing hospitality organizations: Achieving excellence in the guest experience. SAGE Publications.</w:t>
      </w:r>
    </w:p>
    <w:p w14:paraId="71C89B0A" w14:textId="77777777" w:rsidR="00516E04" w:rsidRPr="007A016B" w:rsidRDefault="00516E04" w:rsidP="00516E04">
      <w:pPr>
        <w:rPr>
          <w:rFonts w:ascii="Arial" w:hAnsi="Arial" w:cs="Arial"/>
        </w:rPr>
      </w:pPr>
      <w:r w:rsidRPr="007A016B">
        <w:rPr>
          <w:rFonts w:ascii="Arial" w:hAnsi="Arial" w:cs="Arial"/>
        </w:rPr>
        <w:t>Hallowell, Bowen, and Knoop, (2020). Four seasons goes to Paris. Academy of Management Perspectives, 16(4), pp.7-24.</w:t>
      </w:r>
    </w:p>
    <w:p w14:paraId="37F0CFE3" w14:textId="77777777" w:rsidR="00516E04" w:rsidRPr="007A016B" w:rsidRDefault="00516E04" w:rsidP="00516E04">
      <w:pPr>
        <w:rPr>
          <w:rFonts w:ascii="Arial" w:hAnsi="Arial" w:cs="Arial"/>
        </w:rPr>
      </w:pPr>
      <w:proofErr w:type="spellStart"/>
      <w:r w:rsidRPr="007A016B">
        <w:rPr>
          <w:rFonts w:ascii="Arial" w:hAnsi="Arial" w:cs="Arial"/>
        </w:rPr>
        <w:t>Hikkerova</w:t>
      </w:r>
      <w:proofErr w:type="spellEnd"/>
      <w:r w:rsidRPr="007A016B">
        <w:rPr>
          <w:rFonts w:ascii="Arial" w:hAnsi="Arial" w:cs="Arial"/>
        </w:rPr>
        <w:t>, (2020). The effectiveness of loyalty programs: an application in the hospitality industry. International Journal of Business, 16(2), p.150.</w:t>
      </w:r>
    </w:p>
    <w:p w14:paraId="2C63F7AE" w14:textId="77777777" w:rsidR="00516E04" w:rsidRPr="007A016B" w:rsidRDefault="00516E04" w:rsidP="00516E04">
      <w:pPr>
        <w:rPr>
          <w:rFonts w:ascii="Arial" w:hAnsi="Arial" w:cs="Arial"/>
        </w:rPr>
      </w:pPr>
      <w:r w:rsidRPr="007A016B">
        <w:rPr>
          <w:rFonts w:ascii="Arial" w:hAnsi="Arial" w:cs="Arial"/>
        </w:rPr>
        <w:t>Hotels, I.H.G., (2021). IHG Celebrates Seventh Straight Year as a Best Place to Work for LGBTQ Equality.</w:t>
      </w:r>
    </w:p>
    <w:p w14:paraId="12219B3E" w14:textId="77777777" w:rsidR="00516E04" w:rsidRPr="007A016B" w:rsidRDefault="00516E04" w:rsidP="00516E04">
      <w:pPr>
        <w:rPr>
          <w:rFonts w:ascii="Arial" w:hAnsi="Arial" w:cs="Arial"/>
        </w:rPr>
      </w:pPr>
      <w:r w:rsidRPr="007A016B">
        <w:rPr>
          <w:rFonts w:ascii="Arial" w:hAnsi="Arial" w:cs="Arial"/>
        </w:rPr>
        <w:t>Karagiannis, (2021). Investigating the benefits of hotel loyalty programs.</w:t>
      </w:r>
    </w:p>
    <w:p w14:paraId="2E4D4283" w14:textId="77777777" w:rsidR="00516E04" w:rsidRPr="007A016B" w:rsidRDefault="00516E04" w:rsidP="00516E04">
      <w:pPr>
        <w:rPr>
          <w:rFonts w:ascii="Arial" w:hAnsi="Arial" w:cs="Arial"/>
        </w:rPr>
      </w:pPr>
      <w:r w:rsidRPr="007A016B">
        <w:rPr>
          <w:rFonts w:ascii="Arial" w:hAnsi="Arial" w:cs="Arial"/>
        </w:rPr>
        <w:t xml:space="preserve">Michaelides, (2017). Hospitality industry and the service culture in Europe. </w:t>
      </w:r>
      <w:proofErr w:type="gramStart"/>
      <w:r w:rsidRPr="007A016B">
        <w:rPr>
          <w:rFonts w:ascii="Arial" w:hAnsi="Arial" w:cs="Arial"/>
        </w:rPr>
        <w:t>Tourism and Travelling, 1, pp.15-19.</w:t>
      </w:r>
      <w:proofErr w:type="gramEnd"/>
    </w:p>
    <w:p w14:paraId="64FD5CC7" w14:textId="77777777" w:rsidR="00516E04" w:rsidRPr="007A016B" w:rsidRDefault="00516E04" w:rsidP="00516E04">
      <w:pPr>
        <w:rPr>
          <w:rFonts w:ascii="Arial" w:hAnsi="Arial" w:cs="Arial"/>
        </w:rPr>
      </w:pPr>
      <w:proofErr w:type="spellStart"/>
      <w:r w:rsidRPr="007A016B">
        <w:rPr>
          <w:rFonts w:ascii="Arial" w:hAnsi="Arial" w:cs="Arial"/>
        </w:rPr>
        <w:t>Molose</w:t>
      </w:r>
      <w:proofErr w:type="spellEnd"/>
      <w:r w:rsidRPr="007A016B">
        <w:rPr>
          <w:rFonts w:ascii="Arial" w:hAnsi="Arial" w:cs="Arial"/>
        </w:rPr>
        <w:t xml:space="preserve"> and </w:t>
      </w:r>
      <w:proofErr w:type="spellStart"/>
      <w:r w:rsidRPr="007A016B">
        <w:rPr>
          <w:rFonts w:ascii="Arial" w:hAnsi="Arial" w:cs="Arial"/>
        </w:rPr>
        <w:t>Ezeuduji</w:t>
      </w:r>
      <w:proofErr w:type="spellEnd"/>
      <w:r w:rsidRPr="007A016B">
        <w:rPr>
          <w:rFonts w:ascii="Arial" w:hAnsi="Arial" w:cs="Arial"/>
        </w:rPr>
        <w:t>, (2015). Knowledge sharing, team culture, and service innovation in the hospitality sector: the case of South Africa. African Journal of Hospitality, Tourism and Leisure, 4(1), pp.1-16.</w:t>
      </w:r>
    </w:p>
    <w:p w14:paraId="66DD192E" w14:textId="77777777" w:rsidR="00516E04" w:rsidRPr="007A016B" w:rsidRDefault="00516E04" w:rsidP="00516E04">
      <w:pPr>
        <w:rPr>
          <w:rFonts w:ascii="Arial" w:hAnsi="Arial" w:cs="Arial"/>
        </w:rPr>
      </w:pPr>
      <w:r w:rsidRPr="007A016B">
        <w:rPr>
          <w:rFonts w:ascii="Arial" w:hAnsi="Arial" w:cs="Arial"/>
        </w:rPr>
        <w:t xml:space="preserve">Murray and Ayoun, (2021). Hospitality student perceptions on the use of sustainable business practices as a means of </w:t>
      </w:r>
      <w:proofErr w:type="spellStart"/>
      <w:r w:rsidRPr="007A016B">
        <w:rPr>
          <w:rFonts w:ascii="Arial" w:hAnsi="Arial" w:cs="Arial"/>
        </w:rPr>
        <w:t>signaling</w:t>
      </w:r>
      <w:proofErr w:type="spellEnd"/>
      <w:r w:rsidRPr="007A016B">
        <w:rPr>
          <w:rFonts w:ascii="Arial" w:hAnsi="Arial" w:cs="Arial"/>
        </w:rPr>
        <w:t xml:space="preserve"> attractiveness and attracting future employees. Journal of Human Resources in Hospitality &amp; Tourism, 10(1), pp.60-79.</w:t>
      </w:r>
    </w:p>
    <w:p w14:paraId="4B1BE036" w14:textId="77777777" w:rsidR="00516E04" w:rsidRPr="007A016B" w:rsidRDefault="00516E04" w:rsidP="00516E04">
      <w:pPr>
        <w:rPr>
          <w:rFonts w:ascii="Arial" w:hAnsi="Arial" w:cs="Arial"/>
        </w:rPr>
      </w:pPr>
      <w:r w:rsidRPr="007A016B">
        <w:rPr>
          <w:rFonts w:ascii="Arial" w:hAnsi="Arial" w:cs="Arial"/>
        </w:rPr>
        <w:t>Padma, P. and Ahn, J., (2020). Guest satisfaction &amp; dissatisfaction in luxury hotels: An application of big data. International Journal of Hospitality Management, 84, p.102318.</w:t>
      </w:r>
    </w:p>
    <w:p w14:paraId="0775640B" w14:textId="77777777" w:rsidR="00516E04" w:rsidRPr="007A016B" w:rsidRDefault="00516E04" w:rsidP="00516E04">
      <w:pPr>
        <w:rPr>
          <w:rFonts w:ascii="Arial" w:hAnsi="Arial" w:cs="Arial"/>
        </w:rPr>
      </w:pPr>
      <w:r w:rsidRPr="007A016B">
        <w:rPr>
          <w:rFonts w:ascii="Arial" w:hAnsi="Arial" w:cs="Arial"/>
        </w:rPr>
        <w:lastRenderedPageBreak/>
        <w:t>Schueler, (2020). Customer service through leadership: The Disney way. Training &amp; Development, 54(10), pp.26-26.</w:t>
      </w:r>
    </w:p>
    <w:p w14:paraId="3D8BA71A" w14:textId="77777777" w:rsidR="00516E04" w:rsidRPr="007A016B" w:rsidRDefault="00516E04" w:rsidP="00516E04">
      <w:pPr>
        <w:rPr>
          <w:rFonts w:ascii="Arial" w:hAnsi="Arial" w:cs="Arial"/>
        </w:rPr>
      </w:pPr>
      <w:r w:rsidRPr="007A016B">
        <w:rPr>
          <w:rFonts w:ascii="Arial" w:hAnsi="Arial" w:cs="Arial"/>
        </w:rPr>
        <w:t xml:space="preserve">Sin, D.Y.E., Chew, T.C.T., Chia, T.K., Ser, J.S., </w:t>
      </w:r>
      <w:proofErr w:type="spellStart"/>
      <w:r w:rsidRPr="007A016B">
        <w:rPr>
          <w:rFonts w:ascii="Arial" w:hAnsi="Arial" w:cs="Arial"/>
        </w:rPr>
        <w:t>Sayampanathan</w:t>
      </w:r>
      <w:proofErr w:type="spellEnd"/>
      <w:r w:rsidRPr="007A016B">
        <w:rPr>
          <w:rFonts w:ascii="Arial" w:hAnsi="Arial" w:cs="Arial"/>
        </w:rPr>
        <w:t xml:space="preserve">, A. and Koh, G.C.H., (2019). </w:t>
      </w:r>
      <w:proofErr w:type="gramStart"/>
      <w:r w:rsidRPr="007A016B">
        <w:rPr>
          <w:rFonts w:ascii="Arial" w:hAnsi="Arial" w:cs="Arial"/>
        </w:rPr>
        <w:t>Evaluation of constructing care collaboration-nurturing empathy and peer-to-peer learning in medical students who participate in voluntary structured service learning programmes for migrant workers.</w:t>
      </w:r>
      <w:proofErr w:type="gramEnd"/>
      <w:r w:rsidRPr="007A016B">
        <w:rPr>
          <w:rFonts w:ascii="Arial" w:hAnsi="Arial" w:cs="Arial"/>
        </w:rPr>
        <w:t xml:space="preserve"> BMC medical education, 19, pp.1-13.</w:t>
      </w:r>
    </w:p>
    <w:p w14:paraId="3196779F" w14:textId="77777777" w:rsidR="00516E04" w:rsidRPr="007A016B" w:rsidRDefault="00516E04" w:rsidP="00516E04">
      <w:pPr>
        <w:rPr>
          <w:rFonts w:ascii="Arial" w:hAnsi="Arial" w:cs="Arial"/>
        </w:rPr>
      </w:pPr>
      <w:r w:rsidRPr="007A016B">
        <w:rPr>
          <w:rFonts w:ascii="Arial" w:hAnsi="Arial" w:cs="Arial"/>
        </w:rPr>
        <w:t xml:space="preserve">Solomon, M., (2016). The heart of hospitality: great hotel and restaurant leaders share their secrets. </w:t>
      </w:r>
      <w:proofErr w:type="spellStart"/>
      <w:r w:rsidRPr="007A016B">
        <w:rPr>
          <w:rFonts w:ascii="Arial" w:hAnsi="Arial" w:cs="Arial"/>
        </w:rPr>
        <w:t>SelectBooks</w:t>
      </w:r>
      <w:proofErr w:type="spellEnd"/>
      <w:r w:rsidRPr="007A016B">
        <w:rPr>
          <w:rFonts w:ascii="Arial" w:hAnsi="Arial" w:cs="Arial"/>
        </w:rPr>
        <w:t>, Inc.</w:t>
      </w:r>
    </w:p>
    <w:p w14:paraId="7477ED2B" w14:textId="77777777" w:rsidR="00516E04" w:rsidRPr="007A016B" w:rsidRDefault="00516E04" w:rsidP="00516E04">
      <w:pPr>
        <w:rPr>
          <w:rFonts w:ascii="Arial" w:hAnsi="Arial" w:cs="Arial"/>
        </w:rPr>
      </w:pPr>
      <w:r w:rsidRPr="007A016B">
        <w:rPr>
          <w:rFonts w:ascii="Arial" w:hAnsi="Arial" w:cs="Arial"/>
        </w:rPr>
        <w:t>Statista (2014) Importance of guest reviews to Hotel Companies Worldwide 2014, Statista. Available at: https://www.statista.com/statistics/326338/importance-of-guest-reviews-to-hotel-companies-worldwide/ (Accessed: 12 October 2023).</w:t>
      </w:r>
    </w:p>
    <w:p w14:paraId="37D285BB" w14:textId="77777777" w:rsidR="00516E04" w:rsidRPr="007A016B" w:rsidRDefault="00516E04" w:rsidP="00516E04">
      <w:pPr>
        <w:rPr>
          <w:rFonts w:ascii="Arial" w:hAnsi="Arial" w:cs="Arial"/>
        </w:rPr>
      </w:pPr>
      <w:r w:rsidRPr="007A016B">
        <w:rPr>
          <w:rFonts w:ascii="Arial" w:hAnsi="Arial" w:cs="Arial"/>
        </w:rPr>
        <w:t>Walker, J.R., (2021). Introduction to hospitality. Pearson.</w:t>
      </w:r>
    </w:p>
    <w:p w14:paraId="22611B32" w14:textId="77777777" w:rsidR="00516E04" w:rsidRPr="007A016B" w:rsidRDefault="00516E04" w:rsidP="00516E04">
      <w:pPr>
        <w:rPr>
          <w:rFonts w:ascii="Arial" w:hAnsi="Arial" w:cs="Arial"/>
        </w:rPr>
      </w:pPr>
      <w:r w:rsidRPr="007A016B">
        <w:rPr>
          <w:rFonts w:ascii="Arial" w:hAnsi="Arial" w:cs="Arial"/>
        </w:rPr>
        <w:t>Yao, Han and Bi, (2023). The role of employee loyalty in online reputation: evidence from tourism and hospitality sector. International Journal of Contemporary Hospitality Management.</w:t>
      </w:r>
    </w:p>
    <w:p w14:paraId="025D12DA" w14:textId="77777777" w:rsidR="00516E04" w:rsidRPr="007A016B" w:rsidRDefault="00516E04" w:rsidP="00516E04">
      <w:pPr>
        <w:rPr>
          <w:rFonts w:ascii="Arial" w:hAnsi="Arial" w:cs="Arial"/>
        </w:rPr>
      </w:pPr>
      <w:r w:rsidRPr="007A016B">
        <w:rPr>
          <w:rFonts w:ascii="Arial" w:hAnsi="Arial" w:cs="Arial"/>
        </w:rPr>
        <w:t>Zuo, Xiong and Iida, (2017). An analysis of hotel loyalty program with a focus on the tiers and points system. In 2017 4th International Conference on Systems and Informatics (ICSAI) (pp. 507-512). IEEE.</w:t>
      </w:r>
    </w:p>
    <w:p w14:paraId="17B98CA3" w14:textId="77777777" w:rsidR="00571679" w:rsidRPr="00DF7121" w:rsidRDefault="00571679" w:rsidP="00F96C45">
      <w:pPr>
        <w:tabs>
          <w:tab w:val="left" w:pos="1995"/>
        </w:tabs>
        <w:rPr>
          <w:rFonts w:ascii="Arial" w:hAnsi="Arial" w:cs="Arial"/>
        </w:rPr>
      </w:pPr>
    </w:p>
    <w:sectPr w:rsidR="00571679" w:rsidRPr="00DF7121" w:rsidSect="00A3386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0022E5" w14:textId="77777777" w:rsidR="00F91505" w:rsidRDefault="00F91505" w:rsidP="005A4BA5">
      <w:pPr>
        <w:spacing w:after="0" w:line="240" w:lineRule="auto"/>
      </w:pPr>
      <w:r>
        <w:separator/>
      </w:r>
    </w:p>
  </w:endnote>
  <w:endnote w:type="continuationSeparator" w:id="0">
    <w:p w14:paraId="424B0D19" w14:textId="77777777" w:rsidR="00F91505" w:rsidRDefault="00F91505" w:rsidP="005A4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 w:name="Cambria Math">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5989433"/>
      <w:docPartObj>
        <w:docPartGallery w:val="Page Numbers (Bottom of Page)"/>
        <w:docPartUnique/>
      </w:docPartObj>
    </w:sdtPr>
    <w:sdtEndPr>
      <w:rPr>
        <w:color w:val="7F7F7F" w:themeColor="background1" w:themeShade="7F"/>
        <w:spacing w:val="60"/>
      </w:rPr>
    </w:sdtEndPr>
    <w:sdtContent>
      <w:p w14:paraId="2EABEADB" w14:textId="6593391A" w:rsidR="00F91505" w:rsidRDefault="00F91505">
        <w:pPr>
          <w:pStyle w:val="Footer"/>
          <w:pBdr>
            <w:top w:val="single" w:sz="4" w:space="1" w:color="D9D9D9" w:themeColor="background1" w:themeShade="D9"/>
          </w:pBdr>
          <w:rPr>
            <w:b/>
            <w:bCs/>
          </w:rPr>
        </w:pPr>
        <w:r>
          <w:fldChar w:fldCharType="begin"/>
        </w:r>
        <w:r>
          <w:instrText>PAGE   \* MERGEFORMAT</w:instrText>
        </w:r>
        <w:r>
          <w:fldChar w:fldCharType="separate"/>
        </w:r>
        <w:r w:rsidR="00922A92" w:rsidRPr="00922A92">
          <w:rPr>
            <w:b/>
            <w:bCs/>
            <w:noProof/>
          </w:rPr>
          <w:t>4</w:t>
        </w:r>
        <w:r>
          <w:rPr>
            <w:b/>
            <w:bCs/>
          </w:rPr>
          <w:fldChar w:fldCharType="end"/>
        </w:r>
        <w:r>
          <w:rPr>
            <w:b/>
            <w:bCs/>
          </w:rPr>
          <w:t xml:space="preserve"> | </w:t>
        </w:r>
        <w:r>
          <w:rPr>
            <w:color w:val="7F7F7F" w:themeColor="background1" w:themeShade="7F"/>
            <w:spacing w:val="60"/>
          </w:rPr>
          <w:t>Page</w:t>
        </w:r>
      </w:p>
    </w:sdtContent>
  </w:sdt>
  <w:p w14:paraId="5FA9FBEB" w14:textId="77777777" w:rsidR="00F91505" w:rsidRDefault="00F9150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6FB89B" w14:textId="77777777" w:rsidR="00F91505" w:rsidRDefault="00F91505" w:rsidP="005A4BA5">
      <w:pPr>
        <w:spacing w:after="0" w:line="240" w:lineRule="auto"/>
      </w:pPr>
      <w:r>
        <w:separator/>
      </w:r>
    </w:p>
  </w:footnote>
  <w:footnote w:type="continuationSeparator" w:id="0">
    <w:p w14:paraId="5E672083" w14:textId="77777777" w:rsidR="00F91505" w:rsidRDefault="00F91505" w:rsidP="005A4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4297"/>
    <w:rsid w:val="00013114"/>
    <w:rsid w:val="00025E2E"/>
    <w:rsid w:val="00040291"/>
    <w:rsid w:val="00052F1A"/>
    <w:rsid w:val="00057330"/>
    <w:rsid w:val="00070D56"/>
    <w:rsid w:val="00082B83"/>
    <w:rsid w:val="00084D14"/>
    <w:rsid w:val="000C470E"/>
    <w:rsid w:val="000E3C48"/>
    <w:rsid w:val="000F7043"/>
    <w:rsid w:val="00122DFA"/>
    <w:rsid w:val="00172943"/>
    <w:rsid w:val="001A65C2"/>
    <w:rsid w:val="001C700E"/>
    <w:rsid w:val="001D432C"/>
    <w:rsid w:val="001F18B2"/>
    <w:rsid w:val="001F4771"/>
    <w:rsid w:val="00201262"/>
    <w:rsid w:val="00210A17"/>
    <w:rsid w:val="0022108D"/>
    <w:rsid w:val="002317D0"/>
    <w:rsid w:val="00233620"/>
    <w:rsid w:val="00251CE1"/>
    <w:rsid w:val="002611C3"/>
    <w:rsid w:val="00263816"/>
    <w:rsid w:val="00266C72"/>
    <w:rsid w:val="00273AC7"/>
    <w:rsid w:val="002843A4"/>
    <w:rsid w:val="00286053"/>
    <w:rsid w:val="00293AFC"/>
    <w:rsid w:val="002A126E"/>
    <w:rsid w:val="002E004B"/>
    <w:rsid w:val="002E6443"/>
    <w:rsid w:val="003122F0"/>
    <w:rsid w:val="0032306F"/>
    <w:rsid w:val="00324FB4"/>
    <w:rsid w:val="00341EFF"/>
    <w:rsid w:val="0034300A"/>
    <w:rsid w:val="00344178"/>
    <w:rsid w:val="00346E08"/>
    <w:rsid w:val="00351E7E"/>
    <w:rsid w:val="003521B1"/>
    <w:rsid w:val="00356531"/>
    <w:rsid w:val="003847B7"/>
    <w:rsid w:val="00396115"/>
    <w:rsid w:val="003A6335"/>
    <w:rsid w:val="003E7DCE"/>
    <w:rsid w:val="003F3D89"/>
    <w:rsid w:val="003F4CD2"/>
    <w:rsid w:val="00400B5F"/>
    <w:rsid w:val="00410186"/>
    <w:rsid w:val="00411CDD"/>
    <w:rsid w:val="00412232"/>
    <w:rsid w:val="0042430F"/>
    <w:rsid w:val="004710E1"/>
    <w:rsid w:val="004A1135"/>
    <w:rsid w:val="004B235A"/>
    <w:rsid w:val="004E5E52"/>
    <w:rsid w:val="00502175"/>
    <w:rsid w:val="00515953"/>
    <w:rsid w:val="00516E04"/>
    <w:rsid w:val="00532FBB"/>
    <w:rsid w:val="00533F35"/>
    <w:rsid w:val="00535AE3"/>
    <w:rsid w:val="005447D3"/>
    <w:rsid w:val="0056323E"/>
    <w:rsid w:val="00566274"/>
    <w:rsid w:val="00571679"/>
    <w:rsid w:val="005755FF"/>
    <w:rsid w:val="005A4BA5"/>
    <w:rsid w:val="005A7BCD"/>
    <w:rsid w:val="005B3BA5"/>
    <w:rsid w:val="005C0248"/>
    <w:rsid w:val="005C43BC"/>
    <w:rsid w:val="005D49AB"/>
    <w:rsid w:val="005D7008"/>
    <w:rsid w:val="005E41FE"/>
    <w:rsid w:val="00606FE4"/>
    <w:rsid w:val="00644C20"/>
    <w:rsid w:val="006524DC"/>
    <w:rsid w:val="00684AEC"/>
    <w:rsid w:val="00691F3B"/>
    <w:rsid w:val="0069779B"/>
    <w:rsid w:val="006D1AE8"/>
    <w:rsid w:val="006D549C"/>
    <w:rsid w:val="007216F8"/>
    <w:rsid w:val="00753FBC"/>
    <w:rsid w:val="00762311"/>
    <w:rsid w:val="00775168"/>
    <w:rsid w:val="00775989"/>
    <w:rsid w:val="007A4A3D"/>
    <w:rsid w:val="007A5968"/>
    <w:rsid w:val="007D7879"/>
    <w:rsid w:val="007E38C0"/>
    <w:rsid w:val="008165D1"/>
    <w:rsid w:val="00820817"/>
    <w:rsid w:val="0085137A"/>
    <w:rsid w:val="00870326"/>
    <w:rsid w:val="00892CD9"/>
    <w:rsid w:val="008C4FFE"/>
    <w:rsid w:val="00904B7B"/>
    <w:rsid w:val="00922A92"/>
    <w:rsid w:val="009260B2"/>
    <w:rsid w:val="00961321"/>
    <w:rsid w:val="00962CF0"/>
    <w:rsid w:val="009850C5"/>
    <w:rsid w:val="009B3D18"/>
    <w:rsid w:val="009B7676"/>
    <w:rsid w:val="009D1EB2"/>
    <w:rsid w:val="009D7A72"/>
    <w:rsid w:val="009F650A"/>
    <w:rsid w:val="00A077B3"/>
    <w:rsid w:val="00A124CA"/>
    <w:rsid w:val="00A33866"/>
    <w:rsid w:val="00A36FCD"/>
    <w:rsid w:val="00A460CD"/>
    <w:rsid w:val="00A64D99"/>
    <w:rsid w:val="00A66FE9"/>
    <w:rsid w:val="00A67EA7"/>
    <w:rsid w:val="00A8287F"/>
    <w:rsid w:val="00A84D01"/>
    <w:rsid w:val="00AB0C8A"/>
    <w:rsid w:val="00AB345C"/>
    <w:rsid w:val="00AB5C66"/>
    <w:rsid w:val="00AE0747"/>
    <w:rsid w:val="00AF6119"/>
    <w:rsid w:val="00B27157"/>
    <w:rsid w:val="00B367EB"/>
    <w:rsid w:val="00B45869"/>
    <w:rsid w:val="00B63949"/>
    <w:rsid w:val="00B7563A"/>
    <w:rsid w:val="00B90B47"/>
    <w:rsid w:val="00BA0F90"/>
    <w:rsid w:val="00BB4B63"/>
    <w:rsid w:val="00BC526B"/>
    <w:rsid w:val="00BE1220"/>
    <w:rsid w:val="00BF0DC9"/>
    <w:rsid w:val="00BF63DC"/>
    <w:rsid w:val="00C03BC8"/>
    <w:rsid w:val="00C058BC"/>
    <w:rsid w:val="00C0785B"/>
    <w:rsid w:val="00C10CC3"/>
    <w:rsid w:val="00C14704"/>
    <w:rsid w:val="00C228B1"/>
    <w:rsid w:val="00C22F69"/>
    <w:rsid w:val="00C2588D"/>
    <w:rsid w:val="00C60E31"/>
    <w:rsid w:val="00CA0B4A"/>
    <w:rsid w:val="00CD256A"/>
    <w:rsid w:val="00D03648"/>
    <w:rsid w:val="00D17E2A"/>
    <w:rsid w:val="00D202F7"/>
    <w:rsid w:val="00D21C9C"/>
    <w:rsid w:val="00D24C61"/>
    <w:rsid w:val="00D34D72"/>
    <w:rsid w:val="00D36543"/>
    <w:rsid w:val="00D42526"/>
    <w:rsid w:val="00D44BE9"/>
    <w:rsid w:val="00D45FAF"/>
    <w:rsid w:val="00DF559C"/>
    <w:rsid w:val="00DF7121"/>
    <w:rsid w:val="00E0381D"/>
    <w:rsid w:val="00E06D53"/>
    <w:rsid w:val="00E152DD"/>
    <w:rsid w:val="00E33A06"/>
    <w:rsid w:val="00E33E8D"/>
    <w:rsid w:val="00E458FC"/>
    <w:rsid w:val="00E46CD5"/>
    <w:rsid w:val="00E64FA0"/>
    <w:rsid w:val="00E7374E"/>
    <w:rsid w:val="00E7521A"/>
    <w:rsid w:val="00E76B2E"/>
    <w:rsid w:val="00E96890"/>
    <w:rsid w:val="00EC4297"/>
    <w:rsid w:val="00ED5915"/>
    <w:rsid w:val="00EE47EF"/>
    <w:rsid w:val="00EF10D0"/>
    <w:rsid w:val="00F036AF"/>
    <w:rsid w:val="00F0525E"/>
    <w:rsid w:val="00F41B0F"/>
    <w:rsid w:val="00F83773"/>
    <w:rsid w:val="00F902A2"/>
    <w:rsid w:val="00F91505"/>
    <w:rsid w:val="00F96C45"/>
    <w:rsid w:val="00FA0025"/>
    <w:rsid w:val="00FA19A9"/>
    <w:rsid w:val="00FA55AE"/>
    <w:rsid w:val="00FA6DFD"/>
    <w:rsid w:val="00FC1295"/>
    <w:rsid w:val="00FC5A02"/>
    <w:rsid w:val="00FE79A6"/>
    <w:rsid w:val="00FF39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7E8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79A6"/>
  </w:style>
  <w:style w:type="paragraph" w:styleId="Heading1">
    <w:name w:val="heading 1"/>
    <w:basedOn w:val="Normal"/>
    <w:next w:val="Normal"/>
    <w:link w:val="Heading1Char"/>
    <w:uiPriority w:val="9"/>
    <w:qFormat/>
    <w:rsid w:val="007A4A3D"/>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052F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A3D"/>
    <w:rPr>
      <w:rFonts w:eastAsiaTheme="majorEastAsia" w:cstheme="majorBidi"/>
      <w:color w:val="2F5496" w:themeColor="accent1" w:themeShade="BF"/>
      <w:sz w:val="28"/>
      <w:szCs w:val="32"/>
    </w:rPr>
  </w:style>
  <w:style w:type="paragraph" w:styleId="Header">
    <w:name w:val="header"/>
    <w:basedOn w:val="Normal"/>
    <w:link w:val="HeaderChar"/>
    <w:uiPriority w:val="99"/>
    <w:unhideWhenUsed/>
    <w:rsid w:val="005A4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BA5"/>
  </w:style>
  <w:style w:type="paragraph" w:styleId="Footer">
    <w:name w:val="footer"/>
    <w:basedOn w:val="Normal"/>
    <w:link w:val="FooterChar"/>
    <w:uiPriority w:val="99"/>
    <w:unhideWhenUsed/>
    <w:rsid w:val="005A4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BA5"/>
  </w:style>
  <w:style w:type="paragraph" w:styleId="Caption">
    <w:name w:val="caption"/>
    <w:basedOn w:val="Normal"/>
    <w:next w:val="Normal"/>
    <w:uiPriority w:val="35"/>
    <w:unhideWhenUsed/>
    <w:qFormat/>
    <w:rsid w:val="00ED5915"/>
    <w:pPr>
      <w:spacing w:after="200" w:line="240" w:lineRule="auto"/>
    </w:pPr>
    <w:rPr>
      <w:i/>
      <w:iCs/>
      <w:color w:val="44546A" w:themeColor="text2"/>
      <w:sz w:val="18"/>
      <w:szCs w:val="18"/>
    </w:rPr>
  </w:style>
  <w:style w:type="character" w:styleId="Strong">
    <w:name w:val="Strong"/>
    <w:basedOn w:val="DefaultParagraphFont"/>
    <w:uiPriority w:val="22"/>
    <w:qFormat/>
    <w:rsid w:val="008C4FFE"/>
    <w:rPr>
      <w:b/>
      <w:bCs/>
    </w:rPr>
  </w:style>
  <w:style w:type="character" w:customStyle="1" w:styleId="Heading2Char">
    <w:name w:val="Heading 2 Char"/>
    <w:basedOn w:val="DefaultParagraphFont"/>
    <w:link w:val="Heading2"/>
    <w:uiPriority w:val="9"/>
    <w:rsid w:val="00052F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4D14"/>
    <w:pPr>
      <w:spacing w:line="259" w:lineRule="auto"/>
      <w:jc w:val="left"/>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084D14"/>
    <w:pPr>
      <w:spacing w:after="100"/>
    </w:pPr>
  </w:style>
  <w:style w:type="paragraph" w:styleId="TOC2">
    <w:name w:val="toc 2"/>
    <w:basedOn w:val="Normal"/>
    <w:next w:val="Normal"/>
    <w:autoRedefine/>
    <w:uiPriority w:val="39"/>
    <w:unhideWhenUsed/>
    <w:rsid w:val="00084D14"/>
    <w:pPr>
      <w:spacing w:after="100"/>
      <w:ind w:left="240"/>
    </w:pPr>
  </w:style>
  <w:style w:type="character" w:styleId="Hyperlink">
    <w:name w:val="Hyperlink"/>
    <w:basedOn w:val="DefaultParagraphFont"/>
    <w:uiPriority w:val="99"/>
    <w:unhideWhenUsed/>
    <w:rsid w:val="00084D14"/>
    <w:rPr>
      <w:color w:val="0563C1" w:themeColor="hyperlink"/>
      <w:u w:val="single"/>
    </w:rPr>
  </w:style>
  <w:style w:type="paragraph" w:styleId="BalloonText">
    <w:name w:val="Balloon Text"/>
    <w:basedOn w:val="Normal"/>
    <w:link w:val="BalloonTextChar"/>
    <w:uiPriority w:val="99"/>
    <w:semiHidden/>
    <w:unhideWhenUsed/>
    <w:rsid w:val="00FA6DF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A6DFD"/>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79A6"/>
  </w:style>
  <w:style w:type="paragraph" w:styleId="Heading1">
    <w:name w:val="heading 1"/>
    <w:basedOn w:val="Normal"/>
    <w:next w:val="Normal"/>
    <w:link w:val="Heading1Char"/>
    <w:uiPriority w:val="9"/>
    <w:qFormat/>
    <w:rsid w:val="007A4A3D"/>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052F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A3D"/>
    <w:rPr>
      <w:rFonts w:eastAsiaTheme="majorEastAsia" w:cstheme="majorBidi"/>
      <w:color w:val="2F5496" w:themeColor="accent1" w:themeShade="BF"/>
      <w:sz w:val="28"/>
      <w:szCs w:val="32"/>
    </w:rPr>
  </w:style>
  <w:style w:type="paragraph" w:styleId="Header">
    <w:name w:val="header"/>
    <w:basedOn w:val="Normal"/>
    <w:link w:val="HeaderChar"/>
    <w:uiPriority w:val="99"/>
    <w:unhideWhenUsed/>
    <w:rsid w:val="005A4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BA5"/>
  </w:style>
  <w:style w:type="paragraph" w:styleId="Footer">
    <w:name w:val="footer"/>
    <w:basedOn w:val="Normal"/>
    <w:link w:val="FooterChar"/>
    <w:uiPriority w:val="99"/>
    <w:unhideWhenUsed/>
    <w:rsid w:val="005A4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BA5"/>
  </w:style>
  <w:style w:type="paragraph" w:styleId="Caption">
    <w:name w:val="caption"/>
    <w:basedOn w:val="Normal"/>
    <w:next w:val="Normal"/>
    <w:uiPriority w:val="35"/>
    <w:unhideWhenUsed/>
    <w:qFormat/>
    <w:rsid w:val="00ED5915"/>
    <w:pPr>
      <w:spacing w:after="200" w:line="240" w:lineRule="auto"/>
    </w:pPr>
    <w:rPr>
      <w:i/>
      <w:iCs/>
      <w:color w:val="44546A" w:themeColor="text2"/>
      <w:sz w:val="18"/>
      <w:szCs w:val="18"/>
    </w:rPr>
  </w:style>
  <w:style w:type="character" w:styleId="Strong">
    <w:name w:val="Strong"/>
    <w:basedOn w:val="DefaultParagraphFont"/>
    <w:uiPriority w:val="22"/>
    <w:qFormat/>
    <w:rsid w:val="008C4FFE"/>
    <w:rPr>
      <w:b/>
      <w:bCs/>
    </w:rPr>
  </w:style>
  <w:style w:type="character" w:customStyle="1" w:styleId="Heading2Char">
    <w:name w:val="Heading 2 Char"/>
    <w:basedOn w:val="DefaultParagraphFont"/>
    <w:link w:val="Heading2"/>
    <w:uiPriority w:val="9"/>
    <w:rsid w:val="00052F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4D14"/>
    <w:pPr>
      <w:spacing w:line="259" w:lineRule="auto"/>
      <w:jc w:val="left"/>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084D14"/>
    <w:pPr>
      <w:spacing w:after="100"/>
    </w:pPr>
  </w:style>
  <w:style w:type="paragraph" w:styleId="TOC2">
    <w:name w:val="toc 2"/>
    <w:basedOn w:val="Normal"/>
    <w:next w:val="Normal"/>
    <w:autoRedefine/>
    <w:uiPriority w:val="39"/>
    <w:unhideWhenUsed/>
    <w:rsid w:val="00084D14"/>
    <w:pPr>
      <w:spacing w:after="100"/>
      <w:ind w:left="240"/>
    </w:pPr>
  </w:style>
  <w:style w:type="character" w:styleId="Hyperlink">
    <w:name w:val="Hyperlink"/>
    <w:basedOn w:val="DefaultParagraphFont"/>
    <w:uiPriority w:val="99"/>
    <w:unhideWhenUsed/>
    <w:rsid w:val="00084D14"/>
    <w:rPr>
      <w:color w:val="0563C1" w:themeColor="hyperlink"/>
      <w:u w:val="single"/>
    </w:rPr>
  </w:style>
  <w:style w:type="paragraph" w:styleId="BalloonText">
    <w:name w:val="Balloon Text"/>
    <w:basedOn w:val="Normal"/>
    <w:link w:val="BalloonTextChar"/>
    <w:uiPriority w:val="99"/>
    <w:semiHidden/>
    <w:unhideWhenUsed/>
    <w:rsid w:val="00FA6DF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A6DFD"/>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1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66232-EA8E-0B4E-AFFC-81CC09A8B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11</Pages>
  <Words>2337</Words>
  <Characters>13327</Characters>
  <Application>Microsoft Macintosh Word</Application>
  <DocSecurity>0</DocSecurity>
  <Lines>111</Lines>
  <Paragraphs>31</Paragraphs>
  <ScaleCrop>false</ScaleCrop>
  <Company/>
  <LinksUpToDate>false</LinksUpToDate>
  <CharactersWithSpaces>15633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Rahnam</dc:creator>
  <cp:keywords/>
  <dc:description/>
  <cp:lastModifiedBy>Macbook</cp:lastModifiedBy>
  <cp:revision>192</cp:revision>
  <dcterms:created xsi:type="dcterms:W3CDTF">2023-10-12T08:44:00Z</dcterms:created>
  <dcterms:modified xsi:type="dcterms:W3CDTF">2023-11-13T19:09:00Z</dcterms:modified>
</cp:coreProperties>
</file>