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FB3D44C" w:rsidP="7E4E74B5" w:rsidRDefault="0FB3D44C" w14:paraId="327A95B5" w14:textId="7CE183EE">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pl-PL"/>
        </w:rPr>
      </w:pPr>
      <w:r w:rsidR="0FB3D44C">
        <w:drawing>
          <wp:inline wp14:editId="2B9121D4" wp14:anchorId="3EDEAEDB">
            <wp:extent cx="2971800" cy="1171575"/>
            <wp:effectExtent l="0" t="0" r="0" b="0"/>
            <wp:docPr id="1546606825" name="drawing" descr="Picture 4, Obraz, Obraz, Obraz"/>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6606825" name=""/>
                    <pic:cNvPicPr/>
                  </pic:nvPicPr>
                  <pic:blipFill>
                    <a:blip xmlns:r="http://schemas.openxmlformats.org/officeDocument/2006/relationships" r:embed="rId1140194702">
                      <a:extLst>
                        <a:ext xmlns:a="http://schemas.openxmlformats.org/drawingml/2006/main" uri="{28A0092B-C50C-407E-A947-70E740481C1C}">
                          <a14:useLocalDpi xmlns:a14="http://schemas.microsoft.com/office/drawing/2010/main" val="0"/>
                        </a:ext>
                      </a:extLst>
                    </a:blip>
                    <a:stretch>
                      <a:fillRect/>
                    </a:stretch>
                  </pic:blipFill>
                  <pic:spPr>
                    <a:xfrm>
                      <a:off x="0" y="0"/>
                      <a:ext cx="2971800" cy="1171575"/>
                    </a:xfrm>
                    <a:prstGeom prst="rect">
                      <a:avLst/>
                    </a:prstGeom>
                  </pic:spPr>
                </pic:pic>
              </a:graphicData>
            </a:graphic>
          </wp:inline>
        </w:drawing>
      </w:r>
    </w:p>
    <w:p w:rsidR="7E4E74B5" w:rsidP="7E4E74B5" w:rsidRDefault="7E4E74B5" w14:paraId="6B3FA845" w14:textId="6AAB7780">
      <w:pPr>
        <w:spacing w:before="212"/>
        <w:rPr>
          <w:rFonts w:ascii="Arial" w:hAnsi="Arial" w:eastAsia="Arial" w:cs="Arial"/>
          <w:b w:val="0"/>
          <w:bCs w:val="0"/>
          <w:i w:val="0"/>
          <w:iCs w:val="0"/>
          <w:caps w:val="0"/>
          <w:smallCaps w:val="0"/>
          <w:noProof w:val="0"/>
          <w:color w:val="000000" w:themeColor="text1" w:themeTint="FF" w:themeShade="FF"/>
          <w:sz w:val="24"/>
          <w:szCs w:val="24"/>
          <w:lang w:val="pl-PL"/>
        </w:rPr>
      </w:pPr>
    </w:p>
    <w:p w:rsidR="0FB3D44C" w:rsidP="7E4E74B5" w:rsidRDefault="0FB3D44C" w14:paraId="51775B86" w14:textId="204469D5">
      <w:pPr>
        <w:rPr>
          <w:rFonts w:ascii="Arial" w:hAnsi="Arial" w:eastAsia="Arial" w:cs="Arial"/>
          <w:b w:val="1"/>
          <w:bCs w:val="1"/>
          <w:i w:val="0"/>
          <w:iCs w:val="0"/>
          <w:caps w:val="0"/>
          <w:smallCaps w:val="0"/>
          <w:noProof w:val="0"/>
          <w:color w:val="000000" w:themeColor="text1" w:themeTint="FF" w:themeShade="FF"/>
          <w:sz w:val="24"/>
          <w:szCs w:val="24"/>
          <w:lang w:val="en-US"/>
        </w:rPr>
      </w:pPr>
      <w:r w:rsidRPr="7E4E74B5" w:rsidR="0FB3D44C">
        <w:rPr>
          <w:rFonts w:ascii="Arial" w:hAnsi="Arial" w:eastAsia="Arial" w:cs="Arial"/>
          <w:b w:val="1"/>
          <w:bCs w:val="1"/>
          <w:i w:val="0"/>
          <w:iCs w:val="0"/>
          <w:caps w:val="0"/>
          <w:smallCaps w:val="0"/>
          <w:noProof w:val="0"/>
          <w:color w:val="000000" w:themeColor="text1" w:themeTint="FF" w:themeShade="FF"/>
          <w:sz w:val="24"/>
          <w:szCs w:val="24"/>
          <w:lang w:val="en-US"/>
        </w:rPr>
        <w:t xml:space="preserve">Employability Skills Module: </w:t>
      </w:r>
      <w:r w:rsidRPr="7E4E74B5" w:rsidR="4EA0EE5D">
        <w:rPr>
          <w:rFonts w:ascii="Arial" w:hAnsi="Arial" w:eastAsia="Arial" w:cs="Arial"/>
          <w:b w:val="1"/>
          <w:bCs w:val="1"/>
          <w:i w:val="0"/>
          <w:iCs w:val="0"/>
          <w:caps w:val="0"/>
          <w:smallCaps w:val="0"/>
          <w:noProof w:val="0"/>
          <w:color w:val="000000" w:themeColor="text1" w:themeTint="FF" w:themeShade="FF"/>
          <w:sz w:val="24"/>
          <w:szCs w:val="24"/>
          <w:lang w:val="en-US"/>
        </w:rPr>
        <w:t>Problem Solving and Innovation</w:t>
      </w:r>
    </w:p>
    <w:p w:rsidR="0FB3D44C" w:rsidP="7E4E74B5" w:rsidRDefault="0FB3D44C" w14:paraId="5AE83ED7" w14:textId="756983AD">
      <w:pPr>
        <w:rPr>
          <w:rFonts w:ascii="Arial" w:hAnsi="Arial" w:eastAsia="Arial" w:cs="Arial"/>
          <w:b w:val="0"/>
          <w:bCs w:val="0"/>
          <w:i w:val="0"/>
          <w:iCs w:val="0"/>
          <w:caps w:val="0"/>
          <w:smallCaps w:val="0"/>
          <w:noProof w:val="0"/>
          <w:color w:val="000000" w:themeColor="text1" w:themeTint="FF" w:themeShade="FF"/>
          <w:sz w:val="24"/>
          <w:szCs w:val="24"/>
          <w:lang w:val="pl-PL"/>
        </w:rPr>
      </w:pPr>
      <w:r w:rsidRPr="7E4E74B5" w:rsidR="0FB3D44C">
        <w:rPr>
          <w:rFonts w:ascii="Arial" w:hAnsi="Arial" w:eastAsia="Arial" w:cs="Arial"/>
          <w:b w:val="1"/>
          <w:bCs w:val="1"/>
          <w:i w:val="0"/>
          <w:iCs w:val="0"/>
          <w:caps w:val="0"/>
          <w:smallCaps w:val="0"/>
          <w:noProof w:val="0"/>
          <w:color w:val="000000" w:themeColor="text1" w:themeTint="FF" w:themeShade="FF"/>
          <w:sz w:val="24"/>
          <w:szCs w:val="24"/>
          <w:lang w:val="en-US"/>
        </w:rPr>
        <w:t xml:space="preserve"> Module code: </w:t>
      </w:r>
      <w:r w:rsidRPr="7E4E74B5" w:rsidR="73786D4D">
        <w:rPr>
          <w:rFonts w:ascii="Arial" w:hAnsi="Arial" w:eastAsia="Arial" w:cs="Arial"/>
          <w:b w:val="1"/>
          <w:bCs w:val="1"/>
          <w:i w:val="0"/>
          <w:iCs w:val="0"/>
          <w:caps w:val="0"/>
          <w:smallCaps w:val="0"/>
          <w:noProof w:val="0"/>
          <w:color w:val="000000" w:themeColor="text1" w:themeTint="FF" w:themeShade="FF"/>
          <w:sz w:val="24"/>
          <w:szCs w:val="24"/>
          <w:lang w:val="en-US"/>
        </w:rPr>
        <w:t>BMSW4014</w:t>
      </w:r>
    </w:p>
    <w:p w:rsidR="0FB3D44C" w:rsidP="7E4E74B5" w:rsidRDefault="0FB3D44C" w14:paraId="0BE9A57E" w14:textId="68363394">
      <w:pPr>
        <w:rPr>
          <w:rFonts w:ascii="Arial" w:hAnsi="Arial" w:eastAsia="Arial" w:cs="Arial"/>
          <w:b w:val="0"/>
          <w:bCs w:val="0"/>
          <w:i w:val="0"/>
          <w:iCs w:val="0"/>
          <w:caps w:val="0"/>
          <w:smallCaps w:val="0"/>
          <w:noProof w:val="0"/>
          <w:color w:val="000000" w:themeColor="text1" w:themeTint="FF" w:themeShade="FF"/>
          <w:sz w:val="24"/>
          <w:szCs w:val="24"/>
          <w:lang w:val="pl-PL"/>
        </w:rPr>
      </w:pPr>
      <w:r w:rsidRPr="7E4E74B5" w:rsidR="0FB3D44C">
        <w:rPr>
          <w:rFonts w:ascii="Arial" w:hAnsi="Arial" w:eastAsia="Arial" w:cs="Arial"/>
          <w:b w:val="1"/>
          <w:bCs w:val="1"/>
          <w:i w:val="0"/>
          <w:iCs w:val="0"/>
          <w:caps w:val="0"/>
          <w:smallCaps w:val="0"/>
          <w:noProof w:val="0"/>
          <w:color w:val="000000" w:themeColor="text1" w:themeTint="FF" w:themeShade="FF"/>
          <w:sz w:val="24"/>
          <w:szCs w:val="24"/>
          <w:lang w:val="en-US"/>
        </w:rPr>
        <w:t xml:space="preserve"> Lecturer: </w:t>
      </w:r>
      <w:r w:rsidRPr="7E4E74B5" w:rsidR="11906765">
        <w:rPr>
          <w:rFonts w:ascii="Arial" w:hAnsi="Arial" w:eastAsia="Arial" w:cs="Arial"/>
          <w:b w:val="1"/>
          <w:bCs w:val="1"/>
          <w:i w:val="0"/>
          <w:iCs w:val="0"/>
          <w:caps w:val="0"/>
          <w:smallCaps w:val="0"/>
          <w:noProof w:val="0"/>
          <w:color w:val="000000" w:themeColor="text1" w:themeTint="FF" w:themeShade="FF"/>
          <w:sz w:val="24"/>
          <w:szCs w:val="24"/>
          <w:lang w:val="en-US"/>
        </w:rPr>
        <w:t>Arpu Kumar</w:t>
      </w:r>
    </w:p>
    <w:p w:rsidR="0FB3D44C" w:rsidP="7E4E74B5" w:rsidRDefault="0FB3D44C" w14:paraId="79244414" w14:textId="0D6F4196">
      <w:pPr>
        <w:rPr>
          <w:rFonts w:ascii="Arial" w:hAnsi="Arial" w:eastAsia="Arial" w:cs="Arial"/>
          <w:b w:val="0"/>
          <w:bCs w:val="0"/>
          <w:i w:val="0"/>
          <w:iCs w:val="0"/>
          <w:caps w:val="0"/>
          <w:smallCaps w:val="0"/>
          <w:noProof w:val="0"/>
          <w:color w:val="000000" w:themeColor="text1" w:themeTint="FF" w:themeShade="FF"/>
          <w:sz w:val="24"/>
          <w:szCs w:val="24"/>
          <w:lang w:val="pl-PL"/>
        </w:rPr>
      </w:pPr>
      <w:r w:rsidRPr="7E4E74B5" w:rsidR="0FB3D44C">
        <w:rPr>
          <w:rFonts w:ascii="Arial" w:hAnsi="Arial" w:eastAsia="Arial" w:cs="Arial"/>
          <w:b w:val="1"/>
          <w:bCs w:val="1"/>
          <w:i w:val="0"/>
          <w:iCs w:val="0"/>
          <w:caps w:val="0"/>
          <w:smallCaps w:val="0"/>
          <w:noProof w:val="0"/>
          <w:color w:val="000000" w:themeColor="text1" w:themeTint="FF" w:themeShade="FF"/>
          <w:sz w:val="24"/>
          <w:szCs w:val="24"/>
          <w:lang w:val="en-US"/>
        </w:rPr>
        <w:t xml:space="preserve">Student: </w:t>
      </w:r>
      <w:r w:rsidRPr="7E4E74B5" w:rsidR="0FB3D44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2431756, Luiza Kikosicka</w:t>
      </w:r>
    </w:p>
    <w:p w:rsidR="0FB3D44C" w:rsidP="7E4E74B5" w:rsidRDefault="0FB3D44C" w14:paraId="6D3C3D29" w14:textId="41AEEA01">
      <w:pPr>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E4E74B5" w:rsidR="0FB3D44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Assignment Name: </w:t>
      </w:r>
      <w:r w:rsidRPr="7E4E74B5" w:rsidR="53CD3C0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Greenwashing in the Automobile Industry – A Root Cause Analysis (RCA)</w:t>
      </w:r>
    </w:p>
    <w:p w:rsidR="7E4E74B5" w:rsidP="7E4E74B5" w:rsidRDefault="7E4E74B5" w14:paraId="32A1A76B" w14:textId="59E6E372">
      <w:pPr>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DC69359" w:rsidP="7E4E74B5" w:rsidRDefault="7DC69359" w14:paraId="2D02929A" w14:textId="0A8809A5">
      <w:pPr>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7DC693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Assignment Name: Models and theories taught in class and how they will be implemented by you in your professional development I acknowledge the use of ChatGPT (https://chatgpt.com/) on 13/11/2025, to assist with grammar checking, finding more formal synonyms, and helping me understand the text I provided. I confirm that I have not presented any AI-generated text as my own work and that I have copies of my drafts, notes, and other resources used before and after the use of AI tools, which I may be asked to provide in evidence.</w:t>
      </w:r>
    </w:p>
    <w:p w:rsidR="7E4E74B5" w:rsidP="7E4E74B5" w:rsidRDefault="7E4E74B5" w14:paraId="612CB3A5" w14:textId="04F26D98">
      <w:pPr>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674CB50" w:rsidP="7E4E74B5" w:rsidRDefault="7674CB50" w14:paraId="516820AE" w14:textId="5A50C235">
      <w:pPr>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7674CB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this part of the presentation, I will analyse the root causes </w:t>
      </w:r>
      <w:r w:rsidRPr="7E4E74B5" w:rsidR="0C60E6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of greenwashing practices within Toyota. </w:t>
      </w:r>
    </w:p>
    <w:p w:rsidR="2943D8CE" w:rsidP="7E4E74B5" w:rsidRDefault="2943D8CE" w14:paraId="78004F4A" w14:textId="7D26EE19">
      <w:pPr>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2943D8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Toyota has often presented itself as a leader in green technology because of its hybrid </w:t>
      </w:r>
      <w:r w:rsidRPr="7E4E74B5" w:rsidR="056EC4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cars, but many reports show that its actions do not fully much this image.</w:t>
      </w:r>
    </w:p>
    <w:p w:rsidR="20A59ADB" w:rsidP="7E4E74B5" w:rsidRDefault="20A59ADB" w14:paraId="56A055C3" w14:textId="3EDCB998">
      <w:pPr>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20A59A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this part, I will look at the main </w:t>
      </w:r>
      <w:r w:rsidRPr="7E4E74B5" w:rsidR="20A59A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reason why</w:t>
      </w:r>
      <w:r w:rsidRPr="7E4E74B5" w:rsidR="20A59A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company</w:t>
      </w:r>
      <w:r w:rsidRPr="7E4E74B5" w:rsidR="74D537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used misleading environmental messages despite its </w:t>
      </w:r>
      <w:r w:rsidRPr="7E4E74B5" w:rsidR="74D537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strong reputation</w:t>
      </w:r>
      <w:r w:rsidRPr="7E4E74B5" w:rsidR="74D537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innov</w:t>
      </w:r>
      <w:r w:rsidRPr="7E4E74B5" w:rsidR="350C0A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ation.</w:t>
      </w:r>
    </w:p>
    <w:p w:rsidR="67694A87" w:rsidP="7E4E74B5" w:rsidRDefault="67694A87" w14:paraId="0C079F78" w14:textId="64CC3F96">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E4E74B5" w:rsidR="67694A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Root </w:t>
      </w:r>
      <w:r w:rsidRPr="7E4E74B5" w:rsidR="277FCC4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w:t>
      </w:r>
      <w:r w:rsidRPr="7E4E74B5" w:rsidR="67694A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ause 1- </w:t>
      </w:r>
      <w:r w:rsidRPr="7E4E74B5" w:rsidR="4E3D5C2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M</w:t>
      </w:r>
      <w:r w:rsidRPr="7E4E74B5" w:rsidR="67694A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arket </w:t>
      </w:r>
      <w:r w:rsidRPr="7E4E74B5" w:rsidR="2A206C9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w:t>
      </w:r>
      <w:r w:rsidRPr="7E4E74B5" w:rsidR="67694A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ressure and </w:t>
      </w:r>
      <w:r w:rsidRPr="7E4E74B5" w:rsidR="25945A4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w:t>
      </w:r>
      <w:r w:rsidRPr="7E4E74B5" w:rsidR="67694A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mage </w:t>
      </w:r>
      <w:r w:rsidRPr="7E4E74B5" w:rsidR="42953EF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w:t>
      </w:r>
      <w:r w:rsidRPr="7E4E74B5" w:rsidR="67694A8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ompetition</w:t>
      </w:r>
    </w:p>
    <w:p w:rsidR="54C92CF7" w:rsidP="7E4E74B5" w:rsidRDefault="54C92CF7" w14:paraId="7199197D" w14:textId="1C8FAFE6">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54C92C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One of the reasons behind Toyota’s greenwashing is the strong</w:t>
      </w:r>
      <w:r w:rsidRPr="7E4E74B5" w:rsidR="3793FA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E4E74B5" w:rsidR="1A80D4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competition i</w:t>
      </w:r>
      <w:r w:rsidRPr="7E4E74B5" w:rsidR="3793FA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 the car industry. For many years Toyota b</w:t>
      </w:r>
      <w:r w:rsidRPr="7E4E74B5" w:rsidR="48FDA8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uilt</w:t>
      </w:r>
      <w:r w:rsidRPr="7E4E74B5" w:rsidR="3793FA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its reputation as a sustainable </w:t>
      </w:r>
      <w:r w:rsidRPr="7E4E74B5" w:rsidR="3FF9CA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brand with the success of the Prius, one of the first hybrid cars</w:t>
      </w:r>
      <w:r w:rsidRPr="7E4E74B5" w:rsidR="736A68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(Muhammad, 2021).</w:t>
      </w:r>
    </w:p>
    <w:p w:rsidR="3EBF5C38" w:rsidP="7E4E74B5" w:rsidRDefault="3EBF5C38" w14:paraId="426B65C6" w14:textId="60CBD857">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3EBF5C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However, as more companies like Tesla, Hyundai and BMW started producing</w:t>
      </w:r>
      <w:r w:rsidRPr="7E4E74B5" w:rsidR="7F7944E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electric vehicles, Toyota faced pressure to keep its green image. Instead of focusing </w:t>
      </w:r>
      <w:r w:rsidRPr="7E4E74B5" w:rsidR="3E69F3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fully on electric tec</w:t>
      </w:r>
      <w:r w:rsidRPr="7E4E74B5" w:rsidR="3E69F3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w:t>
      </w:r>
      <w:r w:rsidRPr="7E4E74B5" w:rsidR="69322F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w:t>
      </w:r>
      <w:r w:rsidRPr="7E4E74B5" w:rsidR="3E69F3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ology, the company continued producing</w:t>
      </w:r>
      <w:r w:rsidRPr="7E4E74B5" w:rsidR="66535D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E4E74B5" w:rsidR="3E69F3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hybrid</w:t>
      </w:r>
      <w:r w:rsidRPr="7E4E74B5" w:rsidR="54B812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7E4E74B5" w:rsidR="3E69F3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environmental</w:t>
      </w:r>
      <w:r w:rsidRPr="7E4E74B5" w:rsidR="4FCFB6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ly friendly cars, even though they still depended on petrol</w:t>
      </w:r>
      <w:r w:rsidRPr="7E4E74B5" w:rsidR="15F3C8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Guardian, 2024).</w:t>
      </w:r>
    </w:p>
    <w:p w:rsidR="15F3C81B" w:rsidP="7E4E74B5" w:rsidRDefault="15F3C81B" w14:paraId="538EF434" w14:textId="72C68D7E">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15F3C8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Reports from The Guardian (2023) and Greenpeace (2023) explain that T</w:t>
      </w:r>
      <w:r w:rsidRPr="7E4E74B5" w:rsidR="1D8C1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oyota used marketing messages suggesting it was leading to transition to clean</w:t>
      </w:r>
      <w:r w:rsidRPr="7E4E74B5" w:rsidR="29D8DC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mobility, while </w:t>
      </w:r>
      <w:r w:rsidRPr="7E4E74B5" w:rsidR="29D8DC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reality it</w:t>
      </w:r>
      <w:r w:rsidRPr="7E4E74B5" w:rsidR="29D8DC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was slower than other brands to invest in fully electric models</w:t>
      </w:r>
      <w:r w:rsidRPr="7E4E74B5" w:rsidR="56B10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This created a gap between the company’s image and its </w:t>
      </w:r>
      <w:r w:rsidRPr="7E4E74B5" w:rsidR="56B10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real enviro</w:t>
      </w:r>
      <w:r w:rsidRPr="7E4E74B5" w:rsidR="326EC2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nm</w:t>
      </w:r>
      <w:r w:rsidRPr="7E4E74B5" w:rsidR="56B10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ental</w:t>
      </w:r>
      <w:r w:rsidRPr="7E4E74B5" w:rsidR="56B102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w:t>
      </w:r>
      <w:r w:rsidRPr="7E4E74B5" w:rsidR="7C4024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tions</w:t>
      </w:r>
      <w:r w:rsidRPr="7E4E74B5" w:rsidR="11AA52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The need to protect market share and reputation pushed Toyota</w:t>
      </w:r>
      <w:r w:rsidRPr="7E4E74B5" w:rsidR="271F7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exaggerate its progress, which is one of the key causes </w:t>
      </w:r>
      <w:r w:rsidRPr="7E4E74B5" w:rsidR="0C7A0A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 its greenwashing behaviour.</w:t>
      </w:r>
    </w:p>
    <w:p w:rsidR="0BA38B0A" w:rsidP="7E4E74B5" w:rsidRDefault="0BA38B0A" w14:paraId="6C9FEA32" w14:textId="1026FBE0">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7E4E74B5" w:rsidR="0BA38B0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Root Cause 2- Lobbying and Resistance to Change</w:t>
      </w:r>
    </w:p>
    <w:p w:rsidR="380CFC3C" w:rsidP="7E4E74B5" w:rsidRDefault="380CFC3C" w14:paraId="4FCEC680" w14:textId="1DA7E184">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380CFC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Another</w:t>
      </w:r>
      <w:r w:rsidRPr="7E4E74B5" w:rsidR="380CFC3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7E4E74B5" w:rsidR="380CFC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major reason for Toyota’s greenwashing is its strong resi</w:t>
      </w:r>
      <w:r w:rsidRPr="7E4E74B5" w:rsidR="6A7BC4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stance to change and its lobbying against environmental regulations. Even</w:t>
      </w:r>
      <w:r w:rsidRPr="7E4E74B5" w:rsidR="065D5C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though the company often promotes itself as a supporter of sustainabil</w:t>
      </w:r>
      <w:r w:rsidRPr="7E4E74B5" w:rsidR="54D73E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ity, several reports show that Toyota has tried to slow global</w:t>
      </w:r>
      <w:r w:rsidRPr="7E4E74B5" w:rsidR="6DD097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progress towards electric vehicles</w:t>
      </w:r>
      <w:r w:rsidRPr="7E4E74B5" w:rsidR="4F6CDB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According to Cox, L. (2023)</w:t>
      </w:r>
      <w:r w:rsidRPr="7E4E74B5" w:rsidR="44FF07F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company has actively opposed stricter emissions rules in different countries and in</w:t>
      </w:r>
      <w:r w:rsidRPr="7E4E74B5" w:rsidR="664E4E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vested in lobbying groups that question the shift </w:t>
      </w:r>
      <w:r w:rsidRPr="7E4E74B5" w:rsidR="69CF5D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w:t>
      </w:r>
      <w:r w:rsidRPr="7E4E74B5" w:rsidR="664E4E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full electrifi</w:t>
      </w:r>
      <w:r w:rsidRPr="7E4E74B5" w:rsidR="5C8960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cation. </w:t>
      </w:r>
    </w:p>
    <w:p w:rsidR="65C795DF" w:rsidP="7E4E74B5" w:rsidRDefault="65C795DF" w14:paraId="57AE41A1" w14:textId="2A06790B">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65C795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behaviour shows that Toyota’s green image is not always supported by its internal strategy. I</w:t>
      </w:r>
      <w:r w:rsidRPr="7E4E74B5" w:rsidR="51BCED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nstead of investing more in electric models, the company focuse</w:t>
      </w:r>
      <w:r w:rsidRPr="7E4E74B5" w:rsidR="6ABA43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 on protecting its existing market based on hybrid and petrol engines.</w:t>
      </w:r>
      <w:r w:rsidRPr="7E4E74B5" w:rsidR="51BCED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E4E74B5" w:rsidR="69202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Toyota continued to advertise its hybrid cars </w:t>
      </w:r>
      <w:r w:rsidRPr="7E4E74B5" w:rsidR="22F904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a </w:t>
      </w:r>
      <w:r w:rsidRPr="7E4E74B5" w:rsidR="6499ED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green and ethical solution, while at the same time lobbying governments to delay </w:t>
      </w:r>
      <w:r w:rsidRPr="7E4E74B5" w:rsidR="13E59E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phase-out of traditional engines</w:t>
      </w:r>
      <w:r w:rsidRPr="7E4E74B5" w:rsidR="63AA8B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This conflict suggests that the company used green messaging </w:t>
      </w:r>
      <w:r w:rsidRPr="7E4E74B5" w:rsidR="63AA8B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mainly as</w:t>
      </w:r>
      <w:r w:rsidRPr="7E4E74B5" w:rsidR="63AA8B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PR strategy to appear eco</w:t>
      </w:r>
      <w:r w:rsidRPr="7E4E74B5" w:rsidR="4099D2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friendly, even when </w:t>
      </w:r>
      <w:r w:rsidRPr="7E4E74B5" w:rsidR="4099D2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its</w:t>
      </w:r>
      <w:r w:rsidRPr="7E4E74B5" w:rsidR="4099D2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polices worked against environm</w:t>
      </w:r>
      <w:r w:rsidRPr="7E4E74B5" w:rsidR="44095F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ental progress. Such action</w:t>
      </w:r>
      <w:r w:rsidRPr="7E4E74B5" w:rsidR="677B54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7E4E74B5" w:rsidR="44095F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ref</w:t>
      </w:r>
      <w:r w:rsidRPr="7E4E74B5" w:rsidR="49585E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w:t>
      </w:r>
      <w:r w:rsidRPr="7E4E74B5" w:rsidR="44095F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ect a deeper </w:t>
      </w:r>
      <w:r w:rsidRPr="7E4E74B5" w:rsidR="698A9E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organis</w:t>
      </w:r>
      <w:r w:rsidRPr="7E4E74B5" w:rsidR="33DDC7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w:t>
      </w:r>
      <w:r w:rsidRPr="7E4E74B5" w:rsidR="227E8C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w:t>
      </w:r>
      <w:r w:rsidRPr="7E4E74B5" w:rsidR="698A9E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onal issue</w:t>
      </w:r>
      <w:r w:rsidRPr="7E4E74B5" w:rsidR="531208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the focus on short term profits and control over market directions</w:t>
      </w:r>
      <w:r w:rsidRPr="7E4E74B5" w:rsidR="3765AD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rather than real commitment to sustainability</w:t>
      </w:r>
      <w:r w:rsidRPr="7E4E74B5" w:rsidR="4FA4DC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E4E74B5" w:rsidR="55AAF5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Recent studies show that many organisations use ESG integration and sustainability claims mainly to improve public image rather than to achieve genuine environmental progress (Aldowaish et al., 2022).</w:t>
      </w:r>
    </w:p>
    <w:p w:rsidR="29834CC9" w:rsidP="7E4E74B5" w:rsidRDefault="29834CC9" w14:paraId="244B8784" w14:textId="2C6BA6A7">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E4E74B5" w:rsidR="29834C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conclusion, Toyota’s case shows that market competition and resistance to change are key factors driving its greenwashing behaviour. The company’s focus on image and profit over genuine sustainability has damaged its credibility and public trust.</w:t>
      </w:r>
    </w:p>
    <w:p w:rsidR="7E4E74B5" w:rsidP="7E4E74B5" w:rsidRDefault="7E4E74B5" w14:paraId="2BEC8B8D" w14:textId="2DD54109">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526FC867" w14:textId="0F174C0A">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558B9138" w14:textId="7BF7CBB6">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43FFF79E" w14:textId="4E64210C">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5D48D39A" w14:textId="6B238A43">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46818792" w14:textId="1D8F2B5A">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207C2C9B" w14:textId="7DB1DE9F">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514AD5CF" w14:textId="7AA0CB6B">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E4E74B5" w:rsidP="7E4E74B5" w:rsidRDefault="7E4E74B5" w14:paraId="2CB788B8" w14:textId="74B95AC2">
      <w:pPr>
        <w:pStyle w:val="Normal"/>
        <w:ind w:left="0"/>
        <w:rPr>
          <w:rFonts w:ascii="Arial" w:hAnsi="Arial" w:eastAsia="Arial" w:cs="Arial"/>
          <w:noProof w:val="0"/>
          <w:sz w:val="24"/>
          <w:szCs w:val="24"/>
          <w:lang w:val="en-GB"/>
        </w:rPr>
      </w:pPr>
    </w:p>
    <w:p w:rsidR="7E4E74B5" w:rsidP="7E4E74B5" w:rsidRDefault="7E4E74B5" w14:paraId="7455018C" w14:textId="56E55DA7">
      <w:pPr>
        <w:pStyle w:val="Normal"/>
        <w:ind w:left="0"/>
        <w:rPr>
          <w:rFonts w:ascii="Arial" w:hAnsi="Arial" w:eastAsia="Arial" w:cs="Arial"/>
          <w:b w:val="1"/>
          <w:bCs w:val="1"/>
          <w:noProof w:val="0"/>
          <w:sz w:val="24"/>
          <w:szCs w:val="24"/>
          <w:lang w:val="en-GB"/>
        </w:rPr>
      </w:pPr>
    </w:p>
    <w:p w:rsidR="36017C2C" w:rsidP="7E4E74B5" w:rsidRDefault="36017C2C" w14:paraId="1D93099C" w14:textId="077E9023">
      <w:pPr>
        <w:pStyle w:val="Normal"/>
        <w:ind w:left="0"/>
        <w:rPr>
          <w:rFonts w:ascii="Arial" w:hAnsi="Arial" w:eastAsia="Arial" w:cs="Arial"/>
          <w:b w:val="1"/>
          <w:bCs w:val="1"/>
          <w:noProof w:val="0"/>
          <w:sz w:val="24"/>
          <w:szCs w:val="24"/>
          <w:lang w:val="en-GB"/>
        </w:rPr>
      </w:pPr>
      <w:r w:rsidRPr="7E4E74B5" w:rsidR="36017C2C">
        <w:rPr>
          <w:rFonts w:ascii="Arial" w:hAnsi="Arial" w:eastAsia="Arial" w:cs="Arial"/>
          <w:b w:val="1"/>
          <w:bCs w:val="1"/>
          <w:noProof w:val="0"/>
          <w:sz w:val="24"/>
          <w:szCs w:val="24"/>
          <w:lang w:val="en-GB"/>
        </w:rPr>
        <w:t>Referencing:</w:t>
      </w:r>
    </w:p>
    <w:p w:rsidR="11A914D9" w:rsidP="7E4E74B5" w:rsidRDefault="11A914D9" w14:paraId="254ABFD4" w14:textId="3E50432A">
      <w:pPr>
        <w:pStyle w:val="Normal"/>
        <w:ind w:left="708" w:hanging="70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7E4E74B5" w:rsidR="11A914D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Aldowaish, A., Kokuryo, J., Almazyad, O., &amp; Goi, H. C. (2022). Environmental, social, and governance integration into the business model: Literature review and research agenda. Sustainability, 14(5), 2959.</w:t>
      </w:r>
    </w:p>
    <w:p w:rsidR="7F5D3945" w:rsidP="7E4E74B5" w:rsidRDefault="7F5D3945" w14:paraId="53CC3D13" w14:textId="3353CFB0">
      <w:pPr>
        <w:pStyle w:val="Normal"/>
        <w:ind w:left="708" w:hanging="70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7E4E74B5" w:rsidR="7F5D39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Cox, L. (2023) ‘Toyota accused of greenwashing in Greenpeace complaint filed to ACCC’, The Guardian, 3 March. Available at: https://www.theguardian.com/business/2023/mar/03/toyota-accused-of-greenwashing-in-greenpeace-complaint-filed-to-accc.  </w:t>
      </w:r>
    </w:p>
    <w:p w:rsidR="7F5D3945" w:rsidP="7E4E74B5" w:rsidRDefault="7F5D3945" w14:paraId="4B1DD843" w14:textId="17DF7FE3">
      <w:pPr>
        <w:pStyle w:val="Normal"/>
        <w:ind w:left="708" w:hanging="70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7E4E74B5" w:rsidR="7F5D39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Greenpeace Australia Pacific (2023, 3 March) Greenpeace files ACCC greenwashing complaint against Toyota, Greenpeace Australia Pacific. Available at: https://www.greenpeace.org.au/news/greenpeace-files-accc-greenwashing-complaint-against-toyota.  </w:t>
      </w:r>
    </w:p>
    <w:p w:rsidR="7F5D3945" w:rsidP="7E4E74B5" w:rsidRDefault="7F5D3945" w14:paraId="5B0A7673" w14:textId="6139347C">
      <w:pPr>
        <w:pStyle w:val="Normal"/>
        <w:ind w:left="708" w:hanging="70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7E4E74B5" w:rsidR="7F5D39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Muhammad, A. and Haruna, I.S. (2021) ‘Hybrid Electric Vehicles: A mini overview’, Journal of Modern Manufacturing Systems and Technology, 5(1), pp. 27–36.  </w:t>
      </w:r>
    </w:p>
    <w:p w:rsidR="7F5D3945" w:rsidP="7E4E74B5" w:rsidRDefault="7F5D3945" w14:paraId="06FF64F0" w14:textId="4B968C70">
      <w:pPr>
        <w:pStyle w:val="Normal"/>
        <w:ind w:left="708" w:hanging="70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pPr>
      <w:r w:rsidRPr="7E4E74B5" w:rsidR="7F5D3945">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Toyota hybrid among cars found to guzzle more petrol than advertised, study finds (2024) The Guardian. Available at: https://www.theguardian.com/environment/article/2024/aug/14/toyota-hybrid-among-cars-found-to-guzzle-more-petrol-than-advertised-study-finds.  </w:t>
      </w:r>
    </w:p>
    <w:p w:rsidR="7E4E74B5" w:rsidP="7E4E74B5" w:rsidRDefault="7E4E74B5" w14:paraId="76BD3A4A" w14:textId="3C96F484">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5591B0"/>
    <w:rsid w:val="000D15E7"/>
    <w:rsid w:val="0202CCE4"/>
    <w:rsid w:val="03AE8BB9"/>
    <w:rsid w:val="056EC400"/>
    <w:rsid w:val="065D5C8A"/>
    <w:rsid w:val="0A0E34AD"/>
    <w:rsid w:val="0BA38B0A"/>
    <w:rsid w:val="0C60E672"/>
    <w:rsid w:val="0C7A0A34"/>
    <w:rsid w:val="0E7FB782"/>
    <w:rsid w:val="0FB3D44C"/>
    <w:rsid w:val="100D6E75"/>
    <w:rsid w:val="11906765"/>
    <w:rsid w:val="11A914D9"/>
    <w:rsid w:val="11AA5295"/>
    <w:rsid w:val="11CAB51F"/>
    <w:rsid w:val="11F987C2"/>
    <w:rsid w:val="12C1D163"/>
    <w:rsid w:val="12E353CD"/>
    <w:rsid w:val="1339659E"/>
    <w:rsid w:val="138BC1C7"/>
    <w:rsid w:val="13CA20F0"/>
    <w:rsid w:val="13E59EBA"/>
    <w:rsid w:val="15261442"/>
    <w:rsid w:val="1546A2B5"/>
    <w:rsid w:val="155E07A9"/>
    <w:rsid w:val="15D70087"/>
    <w:rsid w:val="15F3C81B"/>
    <w:rsid w:val="16E086CC"/>
    <w:rsid w:val="177926C4"/>
    <w:rsid w:val="189F5B69"/>
    <w:rsid w:val="191A385D"/>
    <w:rsid w:val="19C8B707"/>
    <w:rsid w:val="19CA6564"/>
    <w:rsid w:val="1A80D4E9"/>
    <w:rsid w:val="1C817C5C"/>
    <w:rsid w:val="1D58202C"/>
    <w:rsid w:val="1D8C1E90"/>
    <w:rsid w:val="1EB1B4B0"/>
    <w:rsid w:val="1ED8A29F"/>
    <w:rsid w:val="2052F7DD"/>
    <w:rsid w:val="207C896A"/>
    <w:rsid w:val="20A59ADB"/>
    <w:rsid w:val="21101CE5"/>
    <w:rsid w:val="21941780"/>
    <w:rsid w:val="21B35502"/>
    <w:rsid w:val="227E8C00"/>
    <w:rsid w:val="22B38645"/>
    <w:rsid w:val="22F9041A"/>
    <w:rsid w:val="23B8A9D1"/>
    <w:rsid w:val="24534C67"/>
    <w:rsid w:val="2549D27B"/>
    <w:rsid w:val="25625B07"/>
    <w:rsid w:val="25945A49"/>
    <w:rsid w:val="26845D53"/>
    <w:rsid w:val="26EEDBEB"/>
    <w:rsid w:val="271F713C"/>
    <w:rsid w:val="277FCC49"/>
    <w:rsid w:val="27CE7F25"/>
    <w:rsid w:val="280BD370"/>
    <w:rsid w:val="286390E9"/>
    <w:rsid w:val="286655CE"/>
    <w:rsid w:val="2888E9C7"/>
    <w:rsid w:val="2943D8CE"/>
    <w:rsid w:val="29834CC9"/>
    <w:rsid w:val="2996F12F"/>
    <w:rsid w:val="29CC0331"/>
    <w:rsid w:val="29D8DC3E"/>
    <w:rsid w:val="2A206C94"/>
    <w:rsid w:val="2ACB8865"/>
    <w:rsid w:val="2B3120E8"/>
    <w:rsid w:val="2B7A517C"/>
    <w:rsid w:val="2BD1A6E1"/>
    <w:rsid w:val="2E400B4B"/>
    <w:rsid w:val="30460938"/>
    <w:rsid w:val="3265049A"/>
    <w:rsid w:val="326EC24C"/>
    <w:rsid w:val="3276E4E2"/>
    <w:rsid w:val="32CACFD8"/>
    <w:rsid w:val="32FF47A7"/>
    <w:rsid w:val="333775EB"/>
    <w:rsid w:val="33DDC7EF"/>
    <w:rsid w:val="34AD1251"/>
    <w:rsid w:val="350C0A7E"/>
    <w:rsid w:val="36017C2C"/>
    <w:rsid w:val="36049193"/>
    <w:rsid w:val="3765AD3C"/>
    <w:rsid w:val="3793FA92"/>
    <w:rsid w:val="379D381A"/>
    <w:rsid w:val="380CFC3C"/>
    <w:rsid w:val="387EC653"/>
    <w:rsid w:val="39FF7607"/>
    <w:rsid w:val="3A841257"/>
    <w:rsid w:val="3C1E9177"/>
    <w:rsid w:val="3CC468C4"/>
    <w:rsid w:val="3D31BFD8"/>
    <w:rsid w:val="3D53B257"/>
    <w:rsid w:val="3E69F3E4"/>
    <w:rsid w:val="3E8A805F"/>
    <w:rsid w:val="3EBF5C38"/>
    <w:rsid w:val="3FF9CAA0"/>
    <w:rsid w:val="4099D205"/>
    <w:rsid w:val="41981F51"/>
    <w:rsid w:val="42953EFD"/>
    <w:rsid w:val="42B4AAEE"/>
    <w:rsid w:val="42D7ECAF"/>
    <w:rsid w:val="44095FFF"/>
    <w:rsid w:val="4437378E"/>
    <w:rsid w:val="448227DF"/>
    <w:rsid w:val="44C63610"/>
    <w:rsid w:val="44E664A6"/>
    <w:rsid w:val="44F45893"/>
    <w:rsid w:val="44FF07F2"/>
    <w:rsid w:val="450CD7FB"/>
    <w:rsid w:val="4594AE2C"/>
    <w:rsid w:val="45B8A6B3"/>
    <w:rsid w:val="464F919E"/>
    <w:rsid w:val="476EBE67"/>
    <w:rsid w:val="48140FD0"/>
    <w:rsid w:val="4876E548"/>
    <w:rsid w:val="48CD6E37"/>
    <w:rsid w:val="48FDA831"/>
    <w:rsid w:val="4955B9DA"/>
    <w:rsid w:val="49585EB0"/>
    <w:rsid w:val="4B3BD5F6"/>
    <w:rsid w:val="4C2E78EE"/>
    <w:rsid w:val="4D03F06C"/>
    <w:rsid w:val="4DD3065A"/>
    <w:rsid w:val="4E3D5C2C"/>
    <w:rsid w:val="4EA0EE5D"/>
    <w:rsid w:val="4F43339E"/>
    <w:rsid w:val="4F6CDB5B"/>
    <w:rsid w:val="4FA4DC23"/>
    <w:rsid w:val="4FCFB64F"/>
    <w:rsid w:val="4FEAE16B"/>
    <w:rsid w:val="4FECEFF2"/>
    <w:rsid w:val="50EB70A6"/>
    <w:rsid w:val="51BCED5E"/>
    <w:rsid w:val="531208BC"/>
    <w:rsid w:val="53BC7784"/>
    <w:rsid w:val="53CD3C04"/>
    <w:rsid w:val="54585DDF"/>
    <w:rsid w:val="5460CB39"/>
    <w:rsid w:val="54B8121C"/>
    <w:rsid w:val="54C92CF7"/>
    <w:rsid w:val="54D73E9E"/>
    <w:rsid w:val="55AAF5E7"/>
    <w:rsid w:val="55C4BF5F"/>
    <w:rsid w:val="56944165"/>
    <w:rsid w:val="56A44FC9"/>
    <w:rsid w:val="56B102C8"/>
    <w:rsid w:val="57523F38"/>
    <w:rsid w:val="58AEF64F"/>
    <w:rsid w:val="591978F9"/>
    <w:rsid w:val="5A51F16E"/>
    <w:rsid w:val="5A82BE21"/>
    <w:rsid w:val="5B364DFC"/>
    <w:rsid w:val="5B3B0E98"/>
    <w:rsid w:val="5BD9CD23"/>
    <w:rsid w:val="5C50437C"/>
    <w:rsid w:val="5C896051"/>
    <w:rsid w:val="5C8B39E2"/>
    <w:rsid w:val="5CAD818E"/>
    <w:rsid w:val="5E4B6AE1"/>
    <w:rsid w:val="5EB21E8B"/>
    <w:rsid w:val="603C47DE"/>
    <w:rsid w:val="604B57EE"/>
    <w:rsid w:val="610AB60D"/>
    <w:rsid w:val="63AA8B36"/>
    <w:rsid w:val="6499ED0A"/>
    <w:rsid w:val="6500C388"/>
    <w:rsid w:val="6514352B"/>
    <w:rsid w:val="654C5231"/>
    <w:rsid w:val="65C795DF"/>
    <w:rsid w:val="664E4E42"/>
    <w:rsid w:val="66535DB8"/>
    <w:rsid w:val="67694A87"/>
    <w:rsid w:val="677B541E"/>
    <w:rsid w:val="688F17E0"/>
    <w:rsid w:val="69202EE6"/>
    <w:rsid w:val="69322FCC"/>
    <w:rsid w:val="698A9E83"/>
    <w:rsid w:val="69CF5D4D"/>
    <w:rsid w:val="6A29B46A"/>
    <w:rsid w:val="6A7BC43E"/>
    <w:rsid w:val="6ABA43DB"/>
    <w:rsid w:val="6B36E7C0"/>
    <w:rsid w:val="6BBCEED9"/>
    <w:rsid w:val="6C0F7A91"/>
    <w:rsid w:val="6C314852"/>
    <w:rsid w:val="6DD097B7"/>
    <w:rsid w:val="6DE99C59"/>
    <w:rsid w:val="6EEE63E5"/>
    <w:rsid w:val="6FC04E18"/>
    <w:rsid w:val="70DF974A"/>
    <w:rsid w:val="70E9859F"/>
    <w:rsid w:val="715591B0"/>
    <w:rsid w:val="718601AC"/>
    <w:rsid w:val="734B5DB0"/>
    <w:rsid w:val="736A6834"/>
    <w:rsid w:val="73786D4D"/>
    <w:rsid w:val="73D5A427"/>
    <w:rsid w:val="748DE862"/>
    <w:rsid w:val="74D537A1"/>
    <w:rsid w:val="7674CB50"/>
    <w:rsid w:val="76C1E595"/>
    <w:rsid w:val="79058E98"/>
    <w:rsid w:val="79450D16"/>
    <w:rsid w:val="7A5FDC12"/>
    <w:rsid w:val="7BE1E903"/>
    <w:rsid w:val="7C4024EB"/>
    <w:rsid w:val="7D5486BC"/>
    <w:rsid w:val="7DC69359"/>
    <w:rsid w:val="7E4E74B5"/>
    <w:rsid w:val="7F3CBBBC"/>
    <w:rsid w:val="7F5D3945"/>
    <w:rsid w:val="7F7944E0"/>
    <w:rsid w:val="7F91BD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91B0"/>
  <w15:chartTrackingRefBased/>
  <w15:docId w15:val="{80008DAA-693F-40FE-85FF-B2A374A13F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E4E74B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401947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2025-11-09T14:23:01.6905032Z</dcterms:created>
  <dcterms:modified xsi:type="dcterms:W3CDTF">2025-11-14T10:44:25.9921861Z</dcterms:modified>
  <dc:creator>Luiza Kikosicka (2431756)</dc:creator>
  <lastModifiedBy>Luiza Kikosicka (2431756)</lastModifiedBy>
</coreProperties>
</file>