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308A65" w14:textId="77777777" w:rsidR="00910FC2" w:rsidRDefault="00910FC2" w:rsidP="004F6151">
      <w:pPr>
        <w:spacing w:line="360" w:lineRule="auto"/>
        <w:jc w:val="both"/>
        <w:rPr>
          <w:rFonts w:ascii="Arial" w:hAnsi="Arial" w:cs="Arial"/>
        </w:rPr>
      </w:pPr>
      <w:bookmarkStart w:id="0" w:name="_Hlk107910096"/>
    </w:p>
    <w:p w14:paraId="18458C09" w14:textId="77777777" w:rsidR="00910FC2" w:rsidRDefault="00910FC2" w:rsidP="004F6151">
      <w:pPr>
        <w:spacing w:line="360" w:lineRule="auto"/>
        <w:jc w:val="both"/>
        <w:rPr>
          <w:rFonts w:ascii="Arial" w:hAnsi="Arial" w:cs="Arial"/>
        </w:rPr>
      </w:pPr>
    </w:p>
    <w:p w14:paraId="61CEA45D" w14:textId="2E20C926" w:rsidR="00910FC2" w:rsidRPr="00734B3B" w:rsidRDefault="00734B3B" w:rsidP="00734B3B">
      <w:pPr>
        <w:spacing w:line="360" w:lineRule="auto"/>
        <w:jc w:val="center"/>
        <w:rPr>
          <w:rFonts w:ascii="Arial" w:hAnsi="Arial" w:cs="Arial"/>
          <w:color w:val="000000" w:themeColor="text1"/>
          <w:sz w:val="44"/>
          <w:szCs w:val="44"/>
        </w:rPr>
      </w:pPr>
      <w:r w:rsidRPr="00734B3B">
        <w:rPr>
          <w:rFonts w:ascii="Arial" w:hAnsi="Arial" w:cs="Arial"/>
          <w:color w:val="000000" w:themeColor="text1"/>
          <w:sz w:val="44"/>
          <w:szCs w:val="44"/>
        </w:rPr>
        <w:t>Student Journal</w:t>
      </w:r>
    </w:p>
    <w:p w14:paraId="28A31FC6" w14:textId="77777777" w:rsidR="00910FC2" w:rsidRDefault="00910FC2" w:rsidP="004F6151">
      <w:pPr>
        <w:spacing w:line="360" w:lineRule="auto"/>
        <w:jc w:val="both"/>
        <w:rPr>
          <w:rFonts w:ascii="Arial" w:hAnsi="Arial" w:cs="Arial"/>
        </w:rPr>
      </w:pPr>
    </w:p>
    <w:p w14:paraId="400082DC" w14:textId="77777777" w:rsidR="00910FC2" w:rsidRDefault="00910FC2" w:rsidP="004F6151">
      <w:pPr>
        <w:spacing w:line="360" w:lineRule="auto"/>
        <w:jc w:val="both"/>
        <w:rPr>
          <w:rFonts w:ascii="Arial" w:hAnsi="Arial" w:cs="Arial"/>
        </w:rPr>
      </w:pPr>
    </w:p>
    <w:p w14:paraId="662F49C5" w14:textId="77777777" w:rsidR="00910FC2" w:rsidRDefault="00910FC2" w:rsidP="004F6151">
      <w:pPr>
        <w:spacing w:line="360" w:lineRule="auto"/>
        <w:jc w:val="both"/>
        <w:rPr>
          <w:rFonts w:ascii="Arial" w:hAnsi="Arial" w:cs="Arial"/>
        </w:rPr>
      </w:pPr>
    </w:p>
    <w:p w14:paraId="5FCB2E00" w14:textId="77777777" w:rsidR="00910FC2" w:rsidRPr="00734B3B" w:rsidRDefault="00910FC2" w:rsidP="004F6151">
      <w:pPr>
        <w:spacing w:line="360" w:lineRule="auto"/>
        <w:jc w:val="both"/>
        <w:rPr>
          <w:rFonts w:ascii="Arial" w:hAnsi="Arial" w:cs="Arial"/>
          <w:b/>
          <w:bCs/>
        </w:rPr>
      </w:pPr>
    </w:p>
    <w:p w14:paraId="48179B4A" w14:textId="77777777" w:rsidR="00734B3B" w:rsidRDefault="00734B3B" w:rsidP="004F6151">
      <w:pPr>
        <w:spacing w:line="360" w:lineRule="auto"/>
        <w:jc w:val="both"/>
        <w:rPr>
          <w:rFonts w:ascii="Arial" w:hAnsi="Arial" w:cs="Arial"/>
          <w:b/>
          <w:bCs/>
        </w:rPr>
      </w:pPr>
    </w:p>
    <w:p w14:paraId="2E24A5DD" w14:textId="77777777" w:rsidR="00734B3B" w:rsidRDefault="00734B3B" w:rsidP="004F6151">
      <w:pPr>
        <w:spacing w:line="360" w:lineRule="auto"/>
        <w:jc w:val="both"/>
        <w:rPr>
          <w:rFonts w:ascii="Arial" w:hAnsi="Arial" w:cs="Arial"/>
          <w:b/>
          <w:bCs/>
        </w:rPr>
      </w:pPr>
    </w:p>
    <w:p w14:paraId="2D4E6EC9" w14:textId="77777777" w:rsidR="00734B3B" w:rsidRDefault="00734B3B" w:rsidP="004F6151">
      <w:pPr>
        <w:spacing w:line="360" w:lineRule="auto"/>
        <w:jc w:val="both"/>
        <w:rPr>
          <w:rFonts w:ascii="Arial" w:hAnsi="Arial" w:cs="Arial"/>
          <w:b/>
          <w:bCs/>
        </w:rPr>
      </w:pPr>
    </w:p>
    <w:p w14:paraId="660E0379" w14:textId="77777777" w:rsidR="00734B3B" w:rsidRDefault="00734B3B" w:rsidP="004F6151">
      <w:pPr>
        <w:spacing w:line="360" w:lineRule="auto"/>
        <w:jc w:val="both"/>
        <w:rPr>
          <w:rFonts w:ascii="Arial" w:hAnsi="Arial" w:cs="Arial"/>
          <w:b/>
          <w:bCs/>
        </w:rPr>
      </w:pPr>
    </w:p>
    <w:p w14:paraId="461C5FD0" w14:textId="77777777" w:rsidR="00734B3B" w:rsidRDefault="00734B3B" w:rsidP="004F6151">
      <w:pPr>
        <w:spacing w:line="360" w:lineRule="auto"/>
        <w:jc w:val="both"/>
        <w:rPr>
          <w:rFonts w:ascii="Arial" w:hAnsi="Arial" w:cs="Arial"/>
          <w:b/>
          <w:bCs/>
        </w:rPr>
      </w:pPr>
    </w:p>
    <w:p w14:paraId="647ACF7B" w14:textId="77777777" w:rsidR="00734B3B" w:rsidRDefault="00734B3B" w:rsidP="004F6151">
      <w:pPr>
        <w:spacing w:line="360" w:lineRule="auto"/>
        <w:jc w:val="both"/>
        <w:rPr>
          <w:rFonts w:ascii="Arial" w:hAnsi="Arial" w:cs="Arial"/>
          <w:b/>
          <w:bCs/>
        </w:rPr>
      </w:pPr>
    </w:p>
    <w:p w14:paraId="1E8F65C3" w14:textId="77777777" w:rsidR="00734B3B" w:rsidRDefault="00734B3B" w:rsidP="004F6151">
      <w:pPr>
        <w:spacing w:line="360" w:lineRule="auto"/>
        <w:jc w:val="both"/>
        <w:rPr>
          <w:rFonts w:ascii="Arial" w:hAnsi="Arial" w:cs="Arial"/>
          <w:b/>
          <w:bCs/>
        </w:rPr>
      </w:pPr>
    </w:p>
    <w:p w14:paraId="30137350" w14:textId="77777777" w:rsidR="003877B4" w:rsidRDefault="003877B4" w:rsidP="004F6151">
      <w:pPr>
        <w:spacing w:line="360" w:lineRule="auto"/>
        <w:jc w:val="both"/>
        <w:rPr>
          <w:rFonts w:ascii="Arial" w:hAnsi="Arial" w:cs="Arial"/>
          <w:b/>
          <w:bCs/>
        </w:rPr>
      </w:pPr>
    </w:p>
    <w:p w14:paraId="08767781" w14:textId="77777777" w:rsidR="003877B4" w:rsidRDefault="003877B4" w:rsidP="004F6151">
      <w:pPr>
        <w:spacing w:line="360" w:lineRule="auto"/>
        <w:jc w:val="both"/>
        <w:rPr>
          <w:rFonts w:ascii="Arial" w:hAnsi="Arial" w:cs="Arial"/>
          <w:b/>
          <w:bCs/>
        </w:rPr>
      </w:pPr>
    </w:p>
    <w:p w14:paraId="18DCC886" w14:textId="77777777" w:rsidR="003877B4" w:rsidRDefault="003877B4" w:rsidP="004F6151">
      <w:pPr>
        <w:spacing w:line="360" w:lineRule="auto"/>
        <w:jc w:val="both"/>
        <w:rPr>
          <w:rFonts w:ascii="Arial" w:hAnsi="Arial" w:cs="Arial"/>
          <w:b/>
          <w:bCs/>
        </w:rPr>
      </w:pPr>
    </w:p>
    <w:p w14:paraId="1358A16D" w14:textId="77777777" w:rsidR="003877B4" w:rsidRDefault="003877B4" w:rsidP="004F6151">
      <w:pPr>
        <w:spacing w:line="360" w:lineRule="auto"/>
        <w:jc w:val="both"/>
        <w:rPr>
          <w:rFonts w:ascii="Arial" w:hAnsi="Arial" w:cs="Arial"/>
          <w:b/>
          <w:bCs/>
        </w:rPr>
      </w:pPr>
    </w:p>
    <w:p w14:paraId="04D23CA5" w14:textId="77777777" w:rsidR="003877B4" w:rsidRDefault="003877B4" w:rsidP="004F6151">
      <w:pPr>
        <w:spacing w:line="360" w:lineRule="auto"/>
        <w:jc w:val="both"/>
        <w:rPr>
          <w:rFonts w:ascii="Arial" w:hAnsi="Arial" w:cs="Arial"/>
          <w:b/>
          <w:bCs/>
        </w:rPr>
      </w:pPr>
    </w:p>
    <w:p w14:paraId="48045DC5" w14:textId="77777777" w:rsidR="003877B4" w:rsidRDefault="003877B4" w:rsidP="004F6151">
      <w:pPr>
        <w:spacing w:line="360" w:lineRule="auto"/>
        <w:jc w:val="both"/>
        <w:rPr>
          <w:rFonts w:ascii="Arial" w:hAnsi="Arial" w:cs="Arial"/>
          <w:b/>
          <w:bCs/>
        </w:rPr>
      </w:pPr>
    </w:p>
    <w:p w14:paraId="69917C62" w14:textId="77777777" w:rsidR="003877B4" w:rsidRDefault="003877B4" w:rsidP="004F6151">
      <w:pPr>
        <w:spacing w:line="360" w:lineRule="auto"/>
        <w:jc w:val="both"/>
        <w:rPr>
          <w:rFonts w:ascii="Arial" w:hAnsi="Arial" w:cs="Arial"/>
          <w:b/>
          <w:bCs/>
        </w:rPr>
      </w:pPr>
    </w:p>
    <w:p w14:paraId="5E6DF15A" w14:textId="77777777" w:rsidR="003877B4" w:rsidRDefault="003877B4" w:rsidP="004F6151">
      <w:pPr>
        <w:spacing w:line="360" w:lineRule="auto"/>
        <w:jc w:val="both"/>
        <w:rPr>
          <w:rFonts w:ascii="Arial" w:hAnsi="Arial" w:cs="Arial"/>
          <w:b/>
          <w:bCs/>
        </w:rPr>
      </w:pPr>
    </w:p>
    <w:p w14:paraId="7F619AA3" w14:textId="77777777" w:rsidR="003877B4" w:rsidRDefault="003877B4" w:rsidP="004F6151">
      <w:pPr>
        <w:spacing w:line="360" w:lineRule="auto"/>
        <w:jc w:val="both"/>
        <w:rPr>
          <w:rFonts w:ascii="Arial" w:hAnsi="Arial" w:cs="Arial"/>
          <w:b/>
          <w:bCs/>
        </w:rPr>
      </w:pPr>
    </w:p>
    <w:p w14:paraId="7FF209B3" w14:textId="77777777" w:rsidR="003877B4" w:rsidRDefault="003877B4" w:rsidP="004F6151">
      <w:pPr>
        <w:spacing w:line="360" w:lineRule="auto"/>
        <w:jc w:val="both"/>
        <w:rPr>
          <w:rFonts w:ascii="Arial" w:hAnsi="Arial" w:cs="Arial"/>
          <w:b/>
          <w:bCs/>
        </w:rPr>
      </w:pPr>
    </w:p>
    <w:p w14:paraId="3C6859CF" w14:textId="77777777" w:rsidR="003877B4" w:rsidRDefault="003877B4" w:rsidP="004F6151">
      <w:pPr>
        <w:spacing w:line="360" w:lineRule="auto"/>
        <w:jc w:val="both"/>
        <w:rPr>
          <w:rFonts w:ascii="Arial" w:hAnsi="Arial" w:cs="Arial"/>
          <w:b/>
          <w:bCs/>
        </w:rPr>
      </w:pPr>
    </w:p>
    <w:p w14:paraId="58E3F606" w14:textId="77777777" w:rsidR="003877B4" w:rsidRDefault="003877B4" w:rsidP="004F6151">
      <w:pPr>
        <w:spacing w:line="360" w:lineRule="auto"/>
        <w:jc w:val="both"/>
        <w:rPr>
          <w:rFonts w:ascii="Arial" w:hAnsi="Arial" w:cs="Arial"/>
          <w:b/>
          <w:bCs/>
        </w:rPr>
      </w:pPr>
    </w:p>
    <w:p w14:paraId="653C86B8" w14:textId="0A4A2116" w:rsidR="00910FC2" w:rsidRPr="00734B3B" w:rsidRDefault="00734B3B" w:rsidP="004F6151">
      <w:pPr>
        <w:spacing w:line="360" w:lineRule="auto"/>
        <w:jc w:val="both"/>
        <w:rPr>
          <w:rFonts w:ascii="Arial" w:hAnsi="Arial" w:cs="Arial"/>
          <w:b/>
          <w:bCs/>
        </w:rPr>
      </w:pPr>
      <w:r w:rsidRPr="00734B3B">
        <w:rPr>
          <w:rFonts w:ascii="Arial" w:hAnsi="Arial" w:cs="Arial"/>
          <w:b/>
          <w:bCs/>
        </w:rPr>
        <w:t>Student Name: Marko Malajner</w:t>
      </w:r>
    </w:p>
    <w:p w14:paraId="678371BA" w14:textId="678B2891" w:rsidR="00734B3B" w:rsidRPr="00734B3B" w:rsidRDefault="00734B3B" w:rsidP="004F6151">
      <w:pPr>
        <w:spacing w:line="360" w:lineRule="auto"/>
        <w:jc w:val="both"/>
        <w:rPr>
          <w:rFonts w:ascii="Arial" w:hAnsi="Arial" w:cs="Arial"/>
          <w:b/>
          <w:bCs/>
        </w:rPr>
      </w:pPr>
      <w:r w:rsidRPr="00734B3B">
        <w:rPr>
          <w:rFonts w:ascii="Arial" w:hAnsi="Arial" w:cs="Arial"/>
          <w:b/>
          <w:bCs/>
        </w:rPr>
        <w:t>Student Number: 2112111</w:t>
      </w:r>
    </w:p>
    <w:p w14:paraId="5C227153" w14:textId="77777777" w:rsidR="00734B3B" w:rsidRDefault="00734B3B" w:rsidP="004F6151">
      <w:pPr>
        <w:spacing w:line="360" w:lineRule="auto"/>
        <w:jc w:val="both"/>
        <w:rPr>
          <w:rFonts w:ascii="Arial" w:hAnsi="Arial" w:cs="Arial"/>
          <w:b/>
          <w:bCs/>
        </w:rPr>
      </w:pPr>
      <w:r w:rsidRPr="00734B3B">
        <w:rPr>
          <w:rFonts w:ascii="Arial" w:hAnsi="Arial" w:cs="Arial"/>
          <w:b/>
          <w:bCs/>
        </w:rPr>
        <w:t>Module: BMIH4002</w:t>
      </w:r>
    </w:p>
    <w:p w14:paraId="4EF03B6B" w14:textId="302D7D08" w:rsidR="00734B3B" w:rsidRPr="00734B3B" w:rsidRDefault="00734B3B" w:rsidP="004F6151">
      <w:pPr>
        <w:spacing w:line="360" w:lineRule="auto"/>
        <w:jc w:val="both"/>
        <w:rPr>
          <w:rFonts w:ascii="Arial" w:hAnsi="Arial" w:cs="Arial"/>
          <w:b/>
          <w:bCs/>
        </w:rPr>
      </w:pPr>
      <w:r w:rsidRPr="00734B3B">
        <w:rPr>
          <w:rFonts w:ascii="Arial" w:hAnsi="Arial" w:cs="Arial"/>
          <w:b/>
          <w:bCs/>
        </w:rPr>
        <w:t>Topic of Choice: Hotel placement Food &amp; Beverage Operations</w:t>
      </w:r>
    </w:p>
    <w:p w14:paraId="11B9972E" w14:textId="52D36F3E" w:rsidR="00734B3B" w:rsidRPr="00734B3B" w:rsidRDefault="00734B3B" w:rsidP="004F6151">
      <w:pPr>
        <w:spacing w:line="360" w:lineRule="auto"/>
        <w:jc w:val="both"/>
        <w:rPr>
          <w:rFonts w:ascii="Arial" w:hAnsi="Arial" w:cs="Arial"/>
          <w:b/>
          <w:bCs/>
        </w:rPr>
      </w:pPr>
      <w:r w:rsidRPr="00734B3B">
        <w:rPr>
          <w:rFonts w:ascii="Arial" w:hAnsi="Arial" w:cs="Arial"/>
          <w:b/>
          <w:bCs/>
        </w:rPr>
        <w:t>Lecturer: Lynsey Hooper</w:t>
      </w:r>
    </w:p>
    <w:p w14:paraId="1C1ACC80" w14:textId="77777777" w:rsidR="003877B4" w:rsidRDefault="003877B4" w:rsidP="004F6151">
      <w:pPr>
        <w:spacing w:line="360" w:lineRule="auto"/>
        <w:jc w:val="both"/>
        <w:rPr>
          <w:rFonts w:ascii="Arial" w:hAnsi="Arial" w:cs="Arial"/>
        </w:rPr>
      </w:pPr>
    </w:p>
    <w:p w14:paraId="2467BF67" w14:textId="3C622463" w:rsidR="004F6151" w:rsidRDefault="004F6151" w:rsidP="004F6151">
      <w:pPr>
        <w:spacing w:line="360" w:lineRule="auto"/>
        <w:jc w:val="both"/>
        <w:rPr>
          <w:rFonts w:ascii="Arial" w:hAnsi="Arial" w:cs="Arial"/>
        </w:rPr>
      </w:pPr>
      <w:r>
        <w:rPr>
          <w:rFonts w:ascii="Arial" w:hAnsi="Arial" w:cs="Arial"/>
        </w:rPr>
        <w:lastRenderedPageBreak/>
        <w:t>In this student journal I will reflect on my work in the Food &amp; Beverage department at Premier Inn Hotel (Premier Inn, 2022). I will cover all six stages of Gibbs Reflective Cycle (description, feelings, evaluation, analysis, conclusion, and action plan) which was developed by Graham Gibbs in 1988 (The University of Edinburgh, 2020).</w:t>
      </w:r>
    </w:p>
    <w:p w14:paraId="3B26922F" w14:textId="77777777" w:rsidR="004F6151" w:rsidRDefault="004F6151" w:rsidP="004F6151">
      <w:pPr>
        <w:spacing w:line="360" w:lineRule="auto"/>
        <w:jc w:val="both"/>
        <w:rPr>
          <w:rFonts w:ascii="Arial" w:hAnsi="Arial" w:cs="Arial"/>
        </w:rPr>
      </w:pPr>
    </w:p>
    <w:p w14:paraId="51C2DEA7" w14:textId="77777777" w:rsidR="004F6151" w:rsidRDefault="004F6151" w:rsidP="004F6151">
      <w:pPr>
        <w:spacing w:line="360" w:lineRule="auto"/>
        <w:jc w:val="both"/>
        <w:rPr>
          <w:rFonts w:ascii="Arial" w:hAnsi="Arial" w:cs="Arial"/>
        </w:rPr>
      </w:pPr>
      <w:r>
        <w:rPr>
          <w:rFonts w:ascii="Arial" w:hAnsi="Arial" w:cs="Arial"/>
        </w:rPr>
        <w:t>1.Description:</w:t>
      </w:r>
    </w:p>
    <w:p w14:paraId="3BE494BE" w14:textId="77777777" w:rsidR="004F6151" w:rsidRPr="00D82D21" w:rsidRDefault="004F6151" w:rsidP="004F6151">
      <w:pPr>
        <w:spacing w:line="360" w:lineRule="auto"/>
        <w:jc w:val="both"/>
        <w:rPr>
          <w:rFonts w:ascii="Arial" w:hAnsi="Arial" w:cs="Arial"/>
          <w:color w:val="303030"/>
          <w:shd w:val="clear" w:color="auto" w:fill="FFFFFF"/>
        </w:rPr>
      </w:pPr>
      <w:r>
        <w:rPr>
          <w:rFonts w:ascii="Arial" w:hAnsi="Arial" w:cs="Arial"/>
        </w:rPr>
        <w:t>In part of my hotel placement, at the beginning, I have been assigned to kitchen where I have worked alongside Head chef, station chef and kitchen porter. “If you work in a small kitchen, it is unlikely that you have a person for every position. Despite this It is still important that you are aware of the kitchen hierarchy and know how your position operates within this” (Ellie Collier, 2018).</w:t>
      </w:r>
    </w:p>
    <w:p w14:paraId="4B2B2253" w14:textId="77777777" w:rsidR="004F6151" w:rsidRDefault="004F6151" w:rsidP="004F6151">
      <w:pPr>
        <w:spacing w:line="360" w:lineRule="auto"/>
        <w:jc w:val="both"/>
        <w:rPr>
          <w:rFonts w:ascii="Arial" w:hAnsi="Arial" w:cs="Arial"/>
        </w:rPr>
      </w:pPr>
      <w:r>
        <w:rPr>
          <w:rFonts w:ascii="Arial" w:hAnsi="Arial" w:cs="Arial"/>
        </w:rPr>
        <w:t>Our kitchen was not big, but I can say it was insightful and I have learned a lot. I started to work alongside kitchen porter where I was washing dishes and after a while I went onto next station where I was helping station chef with the preparation of food, peeling potatoes, cutting tomatoes, etc. I was also helping to head chef doing kitchen checks such as checking the fridges temperature, labelling food and ensuring that kitchen equipment was clean at all times.</w:t>
      </w:r>
    </w:p>
    <w:p w14:paraId="50D0BA2B" w14:textId="60B685BB" w:rsidR="004F6151" w:rsidRDefault="004F6151" w:rsidP="004F6151">
      <w:pPr>
        <w:spacing w:line="360" w:lineRule="auto"/>
        <w:jc w:val="both"/>
        <w:rPr>
          <w:rFonts w:ascii="Arial" w:hAnsi="Arial" w:cs="Arial"/>
        </w:rPr>
      </w:pPr>
      <w:r>
        <w:rPr>
          <w:rFonts w:ascii="Arial" w:hAnsi="Arial" w:cs="Arial"/>
        </w:rPr>
        <w:t>Later</w:t>
      </w:r>
      <w:r>
        <w:rPr>
          <w:rFonts w:ascii="Arial" w:hAnsi="Arial" w:cs="Arial"/>
        </w:rPr>
        <w:t>, I have been assigned to restaurant team where my duties were to clean the tables after guest leave and replace the cutlery napkins and the glasses with new ones. I was also greeting costumer and taking them to the tables to which they were assigned.</w:t>
      </w:r>
    </w:p>
    <w:bookmarkEnd w:id="0"/>
    <w:p w14:paraId="7834C437" w14:textId="77777777" w:rsidR="004F6151" w:rsidRDefault="004F6151" w:rsidP="004F6151">
      <w:pPr>
        <w:spacing w:line="360" w:lineRule="auto"/>
        <w:jc w:val="both"/>
        <w:rPr>
          <w:rFonts w:ascii="Arial" w:hAnsi="Arial" w:cs="Arial"/>
        </w:rPr>
      </w:pPr>
    </w:p>
    <w:p w14:paraId="62509921" w14:textId="553548C0" w:rsidR="004F6151" w:rsidRDefault="004F6151" w:rsidP="004F6151">
      <w:pPr>
        <w:spacing w:line="360" w:lineRule="auto"/>
        <w:jc w:val="both"/>
        <w:rPr>
          <w:rFonts w:ascii="Arial" w:hAnsi="Arial" w:cs="Arial"/>
        </w:rPr>
      </w:pPr>
      <w:r>
        <w:rPr>
          <w:rFonts w:ascii="Arial" w:hAnsi="Arial" w:cs="Arial"/>
        </w:rPr>
        <w:t>2. Feelings:</w:t>
      </w:r>
    </w:p>
    <w:p w14:paraId="490F7090" w14:textId="77777777" w:rsidR="004F6151" w:rsidRDefault="004F6151" w:rsidP="004F6151">
      <w:pPr>
        <w:spacing w:line="360" w:lineRule="auto"/>
        <w:jc w:val="both"/>
        <w:rPr>
          <w:rFonts w:ascii="Arial" w:hAnsi="Arial" w:cs="Arial"/>
        </w:rPr>
      </w:pPr>
      <w:r>
        <w:rPr>
          <w:rFonts w:ascii="Arial" w:hAnsi="Arial" w:cs="Arial"/>
        </w:rPr>
        <w:t xml:space="preserve"> As I was new to the kitchen, I was a bit frustrated at the beginning especially in the morning when we had a lot of covers for breakfast and was really busy. However, after few shifts when I got familiar with the work and sections, it went better and better. As far as it goes with the restaurant it was a little bit easier as we had a buffet so except sitting people behind their assigned tables and cleaning them there was not particularly a lot of work.</w:t>
      </w:r>
    </w:p>
    <w:p w14:paraId="705E1B87" w14:textId="77777777" w:rsidR="004F6151" w:rsidRDefault="004F6151" w:rsidP="004F6151">
      <w:pPr>
        <w:spacing w:line="360" w:lineRule="auto"/>
        <w:jc w:val="both"/>
        <w:rPr>
          <w:rFonts w:ascii="Arial" w:hAnsi="Arial" w:cs="Arial"/>
        </w:rPr>
      </w:pPr>
    </w:p>
    <w:p w14:paraId="3A758A66" w14:textId="0CB10B96" w:rsidR="004F6151" w:rsidRDefault="004F6151" w:rsidP="00C77BFD">
      <w:pPr>
        <w:spacing w:line="360" w:lineRule="auto"/>
        <w:jc w:val="both"/>
        <w:rPr>
          <w:rFonts w:ascii="Arial" w:hAnsi="Arial" w:cs="Arial"/>
        </w:rPr>
      </w:pPr>
      <w:r>
        <w:rPr>
          <w:rFonts w:ascii="Arial" w:hAnsi="Arial" w:cs="Arial"/>
        </w:rPr>
        <w:t>3,4. Evaluation &amp; analysis:</w:t>
      </w:r>
      <w:r w:rsidR="00C77BFD">
        <w:rPr>
          <w:rFonts w:ascii="Arial" w:hAnsi="Arial" w:cs="Arial"/>
        </w:rPr>
        <w:t xml:space="preserve"> Considering we were understaffed things ran pretty smooth. Good things in restaurant were that they were all working as a team, no one was arguing, and team was experienced. Bad thing, I would point out , was that bar was not open as hospitality sector is facing serious staff shortages across all </w:t>
      </w:r>
      <w:r w:rsidR="00C77BFD">
        <w:rPr>
          <w:rFonts w:ascii="Arial" w:hAnsi="Arial" w:cs="Arial"/>
        </w:rPr>
        <w:lastRenderedPageBreak/>
        <w:t>departments.</w:t>
      </w:r>
      <w:r>
        <w:rPr>
          <w:rStyle w:val="Strong"/>
          <w:rFonts w:ascii="Arial" w:hAnsi="Arial" w:cs="Arial"/>
        </w:rPr>
        <w:t xml:space="preserve"> </w:t>
      </w:r>
      <w:r w:rsidRPr="002D3A73">
        <w:rPr>
          <w:rFonts w:ascii="Arial" w:hAnsi="Arial" w:cs="Arial"/>
        </w:rPr>
        <w:t>“More than 92.000 EU workers estimated to have left UK’s hospitality sector” (Katherine Price, 2021).</w:t>
      </w:r>
    </w:p>
    <w:p w14:paraId="4A4B3323" w14:textId="77777777" w:rsidR="004F6151" w:rsidRDefault="004F6151" w:rsidP="004F6151">
      <w:pPr>
        <w:spacing w:line="360" w:lineRule="auto"/>
        <w:jc w:val="both"/>
        <w:rPr>
          <w:rFonts w:ascii="Arial" w:hAnsi="Arial" w:cs="Arial"/>
        </w:rPr>
      </w:pPr>
      <w:r>
        <w:rPr>
          <w:rFonts w:ascii="Arial" w:hAnsi="Arial" w:cs="Arial"/>
        </w:rPr>
        <w:t>This meant that guest could not enjoy a restful evening in a hotel lounge but were forced to leave the hotel to visit other bars and restaurants. Most of the guest bedroom do not offer minibars. By not having the bar open guests who were staying at a hotel on business with other colleagues were unable to enjoy an alcoholic beverage in the bar which could potentially lead to customer dissatisfaction and a decline in repeat visits. One of the solutions to this problem is that owners and managers of venues can continue to improve operations while giving staff and visitors better experiences by implementing smarter technology. (me&amp;u, 2022)</w:t>
      </w:r>
    </w:p>
    <w:p w14:paraId="41F59584" w14:textId="77777777" w:rsidR="004F6151" w:rsidRDefault="004F6151" w:rsidP="004F6151">
      <w:pPr>
        <w:spacing w:line="360" w:lineRule="auto"/>
        <w:jc w:val="both"/>
        <w:rPr>
          <w:rFonts w:ascii="Arial" w:hAnsi="Arial" w:cs="Arial"/>
        </w:rPr>
      </w:pPr>
    </w:p>
    <w:p w14:paraId="0575AD97" w14:textId="77777777" w:rsidR="004F6151" w:rsidRDefault="004F6151" w:rsidP="004F6151">
      <w:pPr>
        <w:spacing w:line="360" w:lineRule="auto"/>
        <w:jc w:val="both"/>
        <w:rPr>
          <w:rFonts w:ascii="Arial" w:hAnsi="Arial" w:cs="Arial"/>
        </w:rPr>
      </w:pPr>
      <w:r>
        <w:rPr>
          <w:rFonts w:ascii="Arial" w:hAnsi="Arial" w:cs="Arial"/>
        </w:rPr>
        <w:t>5. Conclusion:</w:t>
      </w:r>
    </w:p>
    <w:p w14:paraId="0E913C05" w14:textId="1C684408" w:rsidR="004F6151" w:rsidRDefault="004F6151" w:rsidP="004F6151">
      <w:pPr>
        <w:spacing w:line="360" w:lineRule="auto"/>
        <w:jc w:val="both"/>
        <w:rPr>
          <w:rFonts w:ascii="Arial" w:hAnsi="Arial" w:cs="Arial"/>
        </w:rPr>
      </w:pPr>
      <w:r>
        <w:rPr>
          <w:rFonts w:ascii="Arial" w:hAnsi="Arial" w:cs="Arial"/>
        </w:rPr>
        <w:t>I have gained a lot of</w:t>
      </w:r>
      <w:r w:rsidR="00C77BFD">
        <w:rPr>
          <w:rFonts w:ascii="Arial" w:hAnsi="Arial" w:cs="Arial"/>
        </w:rPr>
        <w:t xml:space="preserve"> new</w:t>
      </w:r>
      <w:r>
        <w:rPr>
          <w:rFonts w:ascii="Arial" w:hAnsi="Arial" w:cs="Arial"/>
        </w:rPr>
        <w:t xml:space="preserve"> knowledge. I found out that among other things as well the most important things are hygiene, health and safety, especially in the kitchen, as you are working with dangerous equipment such as knives and hot oil for example among other things and preparation of food and planning in advance is a must. Meanwhile in restaurant greeting them with a smile and making them feel welcome and comfortable during their stay to ensure their repeat visit in the future. </w:t>
      </w:r>
    </w:p>
    <w:p w14:paraId="4A5FF76F" w14:textId="77777777" w:rsidR="004F6151" w:rsidRDefault="004F6151" w:rsidP="004F6151">
      <w:pPr>
        <w:spacing w:line="360" w:lineRule="auto"/>
        <w:jc w:val="both"/>
        <w:rPr>
          <w:rFonts w:ascii="Arial" w:hAnsi="Arial" w:cs="Arial"/>
        </w:rPr>
      </w:pPr>
    </w:p>
    <w:p w14:paraId="74B84E33" w14:textId="4B8FAE59" w:rsidR="004F6151" w:rsidRDefault="004F6151" w:rsidP="004F6151">
      <w:pPr>
        <w:spacing w:line="360" w:lineRule="auto"/>
        <w:jc w:val="both"/>
        <w:rPr>
          <w:rFonts w:ascii="Arial" w:hAnsi="Arial" w:cs="Arial"/>
        </w:rPr>
      </w:pPr>
      <w:r>
        <w:rPr>
          <w:rFonts w:ascii="Arial" w:hAnsi="Arial" w:cs="Arial"/>
        </w:rPr>
        <w:t xml:space="preserve">6. Action plan: </w:t>
      </w:r>
      <w:r>
        <w:rPr>
          <w:rFonts w:ascii="Arial" w:hAnsi="Arial" w:cs="Arial"/>
        </w:rPr>
        <w:t xml:space="preserve">When I will start to work in a </w:t>
      </w:r>
      <w:r w:rsidR="00C77BFD">
        <w:rPr>
          <w:rFonts w:ascii="Arial" w:hAnsi="Arial" w:cs="Arial"/>
        </w:rPr>
        <w:t>hotel,</w:t>
      </w:r>
      <w:r>
        <w:rPr>
          <w:rFonts w:ascii="Arial" w:hAnsi="Arial" w:cs="Arial"/>
        </w:rPr>
        <w:t xml:space="preserve"> I will not start from zero but I will be able to implement my work </w:t>
      </w:r>
      <w:r w:rsidR="00C77BFD">
        <w:rPr>
          <w:rFonts w:ascii="Arial" w:hAnsi="Arial" w:cs="Arial"/>
        </w:rPr>
        <w:t>experience I</w:t>
      </w:r>
      <w:r>
        <w:rPr>
          <w:rFonts w:ascii="Arial" w:hAnsi="Arial" w:cs="Arial"/>
        </w:rPr>
        <w:t xml:space="preserve"> had learned so far, into my new job. It is </w:t>
      </w:r>
      <w:r w:rsidR="00C77BFD">
        <w:rPr>
          <w:rFonts w:ascii="Arial" w:hAnsi="Arial" w:cs="Arial"/>
        </w:rPr>
        <w:t xml:space="preserve">very </w:t>
      </w:r>
      <w:r>
        <w:rPr>
          <w:rFonts w:ascii="Arial" w:hAnsi="Arial" w:cs="Arial"/>
        </w:rPr>
        <w:t>convenient that at university we have hotel placements to prepare us for our future jobs.</w:t>
      </w:r>
      <w:r w:rsidR="00C77BFD">
        <w:rPr>
          <w:rFonts w:ascii="Arial" w:hAnsi="Arial" w:cs="Arial"/>
        </w:rPr>
        <w:t xml:space="preserve"> Therefore, I am grateful I had opportunity to do hotel placement and develop my skills.</w:t>
      </w:r>
    </w:p>
    <w:p w14:paraId="585BFD49" w14:textId="2E99EDE6" w:rsidR="004F6151" w:rsidRDefault="004F6151" w:rsidP="004F6151">
      <w:pPr>
        <w:jc w:val="both"/>
        <w:rPr>
          <w:rFonts w:ascii="Tahoma" w:hAnsi="Tahoma" w:cs="Tahoma"/>
          <w:sz w:val="20"/>
          <w:szCs w:val="20"/>
        </w:rPr>
      </w:pPr>
    </w:p>
    <w:p w14:paraId="624864C6" w14:textId="0E4EE011" w:rsidR="004F6151" w:rsidRDefault="004F6151" w:rsidP="004F6151">
      <w:pPr>
        <w:jc w:val="both"/>
        <w:rPr>
          <w:rFonts w:ascii="Tahoma" w:hAnsi="Tahoma" w:cs="Tahoma"/>
          <w:sz w:val="20"/>
          <w:szCs w:val="20"/>
        </w:rPr>
      </w:pPr>
    </w:p>
    <w:p w14:paraId="02F6A161" w14:textId="4A99B85D" w:rsidR="004F6151" w:rsidRDefault="004F6151" w:rsidP="004F6151">
      <w:pPr>
        <w:jc w:val="both"/>
        <w:rPr>
          <w:rFonts w:ascii="Tahoma" w:hAnsi="Tahoma" w:cs="Tahoma"/>
          <w:sz w:val="20"/>
          <w:szCs w:val="20"/>
        </w:rPr>
      </w:pPr>
    </w:p>
    <w:p w14:paraId="0642B57D" w14:textId="48391D87" w:rsidR="004F6151" w:rsidRDefault="004F6151" w:rsidP="004F6151">
      <w:pPr>
        <w:jc w:val="both"/>
        <w:rPr>
          <w:rFonts w:ascii="Tahoma" w:hAnsi="Tahoma" w:cs="Tahoma"/>
          <w:sz w:val="20"/>
          <w:szCs w:val="20"/>
        </w:rPr>
      </w:pPr>
    </w:p>
    <w:p w14:paraId="522EA8D2" w14:textId="630F65E4" w:rsidR="004F6151" w:rsidRDefault="004F6151" w:rsidP="004F6151">
      <w:pPr>
        <w:jc w:val="both"/>
        <w:rPr>
          <w:rFonts w:ascii="Tahoma" w:hAnsi="Tahoma" w:cs="Tahoma"/>
          <w:sz w:val="20"/>
          <w:szCs w:val="20"/>
        </w:rPr>
      </w:pPr>
    </w:p>
    <w:p w14:paraId="60C4C15B" w14:textId="773A9E9D" w:rsidR="004F6151" w:rsidRDefault="004F6151" w:rsidP="004F6151">
      <w:pPr>
        <w:jc w:val="both"/>
        <w:rPr>
          <w:rFonts w:ascii="Tahoma" w:hAnsi="Tahoma" w:cs="Tahoma"/>
          <w:sz w:val="20"/>
          <w:szCs w:val="20"/>
        </w:rPr>
      </w:pPr>
    </w:p>
    <w:p w14:paraId="1EE3F615" w14:textId="2A643FA6" w:rsidR="004F6151" w:rsidRDefault="004F6151" w:rsidP="004F6151">
      <w:pPr>
        <w:jc w:val="both"/>
        <w:rPr>
          <w:rFonts w:ascii="Tahoma" w:hAnsi="Tahoma" w:cs="Tahoma"/>
          <w:sz w:val="20"/>
          <w:szCs w:val="20"/>
        </w:rPr>
      </w:pPr>
    </w:p>
    <w:p w14:paraId="62EA89BC" w14:textId="5AB2E79B" w:rsidR="004F6151" w:rsidRDefault="004F6151" w:rsidP="004F6151">
      <w:pPr>
        <w:jc w:val="both"/>
        <w:rPr>
          <w:rFonts w:ascii="Tahoma" w:hAnsi="Tahoma" w:cs="Tahoma"/>
          <w:sz w:val="20"/>
          <w:szCs w:val="20"/>
        </w:rPr>
      </w:pPr>
    </w:p>
    <w:p w14:paraId="1C6C1E3F" w14:textId="7AD110CE" w:rsidR="004F6151" w:rsidRDefault="004F6151" w:rsidP="004F6151">
      <w:pPr>
        <w:jc w:val="both"/>
        <w:rPr>
          <w:rFonts w:ascii="Tahoma" w:hAnsi="Tahoma" w:cs="Tahoma"/>
          <w:sz w:val="20"/>
          <w:szCs w:val="20"/>
        </w:rPr>
      </w:pPr>
    </w:p>
    <w:p w14:paraId="417E9856" w14:textId="30A6EB7E" w:rsidR="004F6151" w:rsidRDefault="004F6151" w:rsidP="004F6151">
      <w:pPr>
        <w:jc w:val="both"/>
        <w:rPr>
          <w:rFonts w:ascii="Tahoma" w:hAnsi="Tahoma" w:cs="Tahoma"/>
          <w:sz w:val="20"/>
          <w:szCs w:val="20"/>
        </w:rPr>
      </w:pPr>
    </w:p>
    <w:p w14:paraId="0EA508DC" w14:textId="6C51895B" w:rsidR="004F6151" w:rsidRDefault="004F6151" w:rsidP="004F6151">
      <w:pPr>
        <w:jc w:val="both"/>
        <w:rPr>
          <w:rFonts w:ascii="Tahoma" w:hAnsi="Tahoma" w:cs="Tahoma"/>
          <w:sz w:val="20"/>
          <w:szCs w:val="20"/>
        </w:rPr>
      </w:pPr>
    </w:p>
    <w:p w14:paraId="0F0F530F" w14:textId="59F2289C" w:rsidR="004F6151" w:rsidRDefault="004F6151" w:rsidP="004F6151">
      <w:pPr>
        <w:jc w:val="both"/>
        <w:rPr>
          <w:rFonts w:ascii="Tahoma" w:hAnsi="Tahoma" w:cs="Tahoma"/>
          <w:sz w:val="20"/>
          <w:szCs w:val="20"/>
        </w:rPr>
      </w:pPr>
    </w:p>
    <w:p w14:paraId="3A0CD16C" w14:textId="18CAF387" w:rsidR="004F6151" w:rsidRDefault="004F6151" w:rsidP="004F6151">
      <w:pPr>
        <w:jc w:val="both"/>
        <w:rPr>
          <w:rFonts w:ascii="Tahoma" w:hAnsi="Tahoma" w:cs="Tahoma"/>
          <w:sz w:val="20"/>
          <w:szCs w:val="20"/>
        </w:rPr>
      </w:pPr>
    </w:p>
    <w:p w14:paraId="3CED4CF9" w14:textId="76AEB882" w:rsidR="004F6151" w:rsidRDefault="004F6151" w:rsidP="004F6151">
      <w:pPr>
        <w:jc w:val="both"/>
        <w:rPr>
          <w:rFonts w:ascii="Tahoma" w:hAnsi="Tahoma" w:cs="Tahoma"/>
          <w:sz w:val="20"/>
          <w:szCs w:val="20"/>
        </w:rPr>
      </w:pPr>
    </w:p>
    <w:p w14:paraId="27E93B14" w14:textId="56109348" w:rsidR="004F6151" w:rsidRDefault="004F6151" w:rsidP="004F6151">
      <w:pPr>
        <w:jc w:val="both"/>
        <w:rPr>
          <w:rFonts w:ascii="Tahoma" w:hAnsi="Tahoma" w:cs="Tahoma"/>
          <w:sz w:val="20"/>
          <w:szCs w:val="20"/>
        </w:rPr>
      </w:pPr>
    </w:p>
    <w:p w14:paraId="54EF25F8" w14:textId="75907BC0" w:rsidR="004F6151" w:rsidRDefault="004F6151" w:rsidP="004F6151">
      <w:pPr>
        <w:jc w:val="both"/>
        <w:rPr>
          <w:rFonts w:ascii="Tahoma" w:hAnsi="Tahoma" w:cs="Tahoma"/>
          <w:sz w:val="20"/>
          <w:szCs w:val="20"/>
        </w:rPr>
      </w:pPr>
    </w:p>
    <w:p w14:paraId="42E85ABA" w14:textId="66ED73A6" w:rsidR="004F6151" w:rsidRDefault="004F6151" w:rsidP="004F6151">
      <w:pPr>
        <w:jc w:val="both"/>
        <w:rPr>
          <w:rFonts w:ascii="Tahoma" w:hAnsi="Tahoma" w:cs="Tahoma"/>
          <w:sz w:val="20"/>
          <w:szCs w:val="20"/>
        </w:rPr>
      </w:pPr>
    </w:p>
    <w:p w14:paraId="3E7A9E97" w14:textId="0122E74B" w:rsidR="004F6151" w:rsidRDefault="004F6151" w:rsidP="004F6151">
      <w:pPr>
        <w:jc w:val="both"/>
        <w:rPr>
          <w:rFonts w:ascii="Tahoma" w:hAnsi="Tahoma" w:cs="Tahoma"/>
          <w:sz w:val="20"/>
          <w:szCs w:val="20"/>
        </w:rPr>
      </w:pPr>
    </w:p>
    <w:p w14:paraId="330FD2F5" w14:textId="6163A3B3" w:rsidR="004F6151" w:rsidRPr="004F6151" w:rsidRDefault="004F6151" w:rsidP="004F6151">
      <w:pPr>
        <w:jc w:val="both"/>
        <w:rPr>
          <w:rFonts w:ascii="Arial" w:hAnsi="Arial" w:cs="Arial"/>
        </w:rPr>
      </w:pPr>
      <w:r w:rsidRPr="004F6151">
        <w:rPr>
          <w:rFonts w:ascii="Arial" w:hAnsi="Arial" w:cs="Arial"/>
        </w:rPr>
        <w:t>References:</w:t>
      </w:r>
    </w:p>
    <w:p w14:paraId="54529584" w14:textId="7F3ECEA1" w:rsidR="004F6151" w:rsidRDefault="004F6151" w:rsidP="004F6151">
      <w:pPr>
        <w:jc w:val="both"/>
        <w:rPr>
          <w:rFonts w:ascii="Tahoma" w:hAnsi="Tahoma" w:cs="Tahoma"/>
          <w:sz w:val="20"/>
          <w:szCs w:val="20"/>
        </w:rPr>
      </w:pPr>
    </w:p>
    <w:p w14:paraId="2789E2FC" w14:textId="6FD5B7FC" w:rsidR="004F6151" w:rsidRDefault="004F6151" w:rsidP="004F6151">
      <w:pPr>
        <w:jc w:val="both"/>
        <w:rPr>
          <w:rFonts w:ascii="Tahoma" w:hAnsi="Tahoma" w:cs="Tahoma"/>
          <w:sz w:val="20"/>
          <w:szCs w:val="20"/>
        </w:rPr>
      </w:pPr>
    </w:p>
    <w:p w14:paraId="75002199" w14:textId="2115EFE2" w:rsidR="004F6151" w:rsidRDefault="004F6151" w:rsidP="004F6151">
      <w:pPr>
        <w:jc w:val="both"/>
        <w:rPr>
          <w:rFonts w:ascii="Tahoma" w:hAnsi="Tahoma" w:cs="Tahoma"/>
          <w:sz w:val="20"/>
          <w:szCs w:val="20"/>
        </w:rPr>
      </w:pPr>
    </w:p>
    <w:p w14:paraId="61A069F8" w14:textId="620E4A20" w:rsidR="004F6151" w:rsidRDefault="004F6151" w:rsidP="004F6151">
      <w:pPr>
        <w:jc w:val="both"/>
        <w:rPr>
          <w:rFonts w:ascii="Tahoma" w:hAnsi="Tahoma" w:cs="Tahoma"/>
          <w:sz w:val="20"/>
          <w:szCs w:val="20"/>
        </w:rPr>
      </w:pPr>
    </w:p>
    <w:p w14:paraId="593E9134" w14:textId="77777777" w:rsidR="004F6151" w:rsidRDefault="004F6151" w:rsidP="004F6151">
      <w:pPr>
        <w:jc w:val="both"/>
        <w:rPr>
          <w:rFonts w:ascii="Tahoma" w:hAnsi="Tahoma" w:cs="Tahoma"/>
          <w:sz w:val="20"/>
          <w:szCs w:val="20"/>
        </w:rPr>
      </w:pPr>
    </w:p>
    <w:p w14:paraId="7BFA2D8C" w14:textId="77777777" w:rsidR="004F6151" w:rsidRPr="00293C83" w:rsidRDefault="004F6151" w:rsidP="004F6151">
      <w:pPr>
        <w:pStyle w:val="Heading1"/>
        <w:shd w:val="clear" w:color="auto" w:fill="FFFFFF"/>
        <w:spacing w:before="0" w:beforeAutospacing="0" w:after="192" w:afterAutospacing="0"/>
        <w:rPr>
          <w:rFonts w:ascii="Arial" w:hAnsi="Arial" w:cs="Arial"/>
          <w:b w:val="0"/>
          <w:bCs w:val="0"/>
          <w:color w:val="000000"/>
          <w:sz w:val="24"/>
          <w:szCs w:val="24"/>
        </w:rPr>
      </w:pPr>
      <w:r w:rsidRPr="00293C83">
        <w:rPr>
          <w:rFonts w:ascii="Arial" w:hAnsi="Arial" w:cs="Arial"/>
          <w:b w:val="0"/>
          <w:bCs w:val="0"/>
          <w:sz w:val="24"/>
          <w:szCs w:val="24"/>
        </w:rPr>
        <w:t xml:space="preserve">Collier, E. (2018) </w:t>
      </w:r>
      <w:r w:rsidRPr="00293C83">
        <w:rPr>
          <w:rFonts w:ascii="Arial" w:hAnsi="Arial" w:cs="Arial"/>
          <w:b w:val="0"/>
          <w:bCs w:val="0"/>
          <w:i/>
          <w:iCs/>
          <w:color w:val="000000"/>
          <w:sz w:val="24"/>
          <w:szCs w:val="24"/>
        </w:rPr>
        <w:t>The Kitchen Hierarchy Explained: What is the Brigade de Cuisine?</w:t>
      </w:r>
      <w:r>
        <w:rPr>
          <w:rFonts w:ascii="Arial" w:hAnsi="Arial" w:cs="Arial"/>
          <w:b w:val="0"/>
          <w:bCs w:val="0"/>
          <w:i/>
          <w:iCs/>
          <w:color w:val="000000"/>
          <w:sz w:val="24"/>
          <w:szCs w:val="24"/>
        </w:rPr>
        <w:t xml:space="preserve"> </w:t>
      </w:r>
      <w:r>
        <w:rPr>
          <w:rFonts w:ascii="Arial" w:hAnsi="Arial" w:cs="Arial"/>
          <w:b w:val="0"/>
          <w:bCs w:val="0"/>
          <w:color w:val="000000"/>
          <w:sz w:val="24"/>
          <w:szCs w:val="24"/>
        </w:rPr>
        <w:t>Available at:</w:t>
      </w:r>
    </w:p>
    <w:p w14:paraId="47B2448D" w14:textId="77777777" w:rsidR="004F6151" w:rsidRDefault="004F6151" w:rsidP="004F6151">
      <w:pPr>
        <w:spacing w:line="360" w:lineRule="auto"/>
        <w:jc w:val="both"/>
        <w:rPr>
          <w:rFonts w:ascii="Arial" w:hAnsi="Arial" w:cs="Arial"/>
        </w:rPr>
      </w:pPr>
      <w:hyperlink r:id="rId4" w:history="1">
        <w:r w:rsidRPr="0057295E">
          <w:rPr>
            <w:rStyle w:val="Hyperlink"/>
            <w:rFonts w:ascii="Arial" w:hAnsi="Arial" w:cs="Arial"/>
          </w:rPr>
          <w:t>https://www.highspeedtraining.co.uk/hub/kitchen-hierarchy-brigade-de-cuisine/</w:t>
        </w:r>
      </w:hyperlink>
      <w:r>
        <w:rPr>
          <w:rFonts w:ascii="Arial" w:hAnsi="Arial" w:cs="Arial"/>
        </w:rPr>
        <w:t xml:space="preserve"> (Accessed: 04.07.2022)</w:t>
      </w:r>
    </w:p>
    <w:p w14:paraId="1CFCB642" w14:textId="77777777" w:rsidR="004F6151" w:rsidRDefault="004F6151" w:rsidP="004F6151">
      <w:pPr>
        <w:spacing w:line="360" w:lineRule="auto"/>
        <w:jc w:val="both"/>
        <w:rPr>
          <w:rFonts w:ascii="Arial" w:hAnsi="Arial" w:cs="Arial"/>
        </w:rPr>
      </w:pPr>
    </w:p>
    <w:p w14:paraId="25E8BE12" w14:textId="77777777" w:rsidR="004F6151" w:rsidRDefault="004F6151" w:rsidP="004F6151">
      <w:pPr>
        <w:spacing w:line="360" w:lineRule="auto"/>
        <w:jc w:val="both"/>
        <w:rPr>
          <w:rFonts w:ascii="Arial" w:hAnsi="Arial" w:cs="Arial"/>
        </w:rPr>
      </w:pPr>
      <w:r>
        <w:rPr>
          <w:rFonts w:ascii="Arial" w:hAnsi="Arial" w:cs="Arial"/>
        </w:rPr>
        <w:t xml:space="preserve">me&amp;u (2022) </w:t>
      </w:r>
      <w:r w:rsidRPr="00C77D5D">
        <w:rPr>
          <w:rFonts w:ascii="Arial" w:hAnsi="Arial" w:cs="Arial"/>
          <w:i/>
          <w:iCs/>
        </w:rPr>
        <w:t>The five hospitality trends to take advantage of in 2022</w:t>
      </w:r>
      <w:r>
        <w:rPr>
          <w:rFonts w:ascii="Arial" w:hAnsi="Arial" w:cs="Arial"/>
        </w:rPr>
        <w:t>. Available at:</w:t>
      </w:r>
    </w:p>
    <w:p w14:paraId="6CD085F0" w14:textId="77777777" w:rsidR="004F6151" w:rsidRDefault="004F6151" w:rsidP="004F6151">
      <w:pPr>
        <w:spacing w:line="360" w:lineRule="auto"/>
        <w:jc w:val="both"/>
        <w:rPr>
          <w:rFonts w:ascii="Arial" w:hAnsi="Arial" w:cs="Arial"/>
        </w:rPr>
      </w:pPr>
      <w:hyperlink r:id="rId5" w:history="1">
        <w:r w:rsidRPr="00C77D5D">
          <w:rPr>
            <w:rStyle w:val="Hyperlink"/>
            <w:rFonts w:ascii="Arial" w:hAnsi="Arial" w:cs="Arial"/>
          </w:rPr>
          <w:t>https://www.meandu.com/blog-post/the-five-hospitality-trends-to-take-advantage-of-in-2022</w:t>
        </w:r>
      </w:hyperlink>
      <w:r>
        <w:rPr>
          <w:rFonts w:ascii="Arial" w:hAnsi="Arial" w:cs="Arial"/>
        </w:rPr>
        <w:t xml:space="preserve"> (Accessed: 03.07.2022) </w:t>
      </w:r>
    </w:p>
    <w:p w14:paraId="16AF3A62" w14:textId="77777777" w:rsidR="004F6151" w:rsidRDefault="004F6151" w:rsidP="004F6151">
      <w:pPr>
        <w:spacing w:line="360" w:lineRule="auto"/>
        <w:jc w:val="both"/>
        <w:rPr>
          <w:rFonts w:ascii="Arial" w:hAnsi="Arial" w:cs="Arial"/>
        </w:rPr>
      </w:pPr>
    </w:p>
    <w:p w14:paraId="5B5F6E2F" w14:textId="3ECBD987" w:rsidR="004F6151" w:rsidRPr="007726DF" w:rsidRDefault="004F6151" w:rsidP="004F6151">
      <w:pPr>
        <w:spacing w:line="360" w:lineRule="auto"/>
        <w:jc w:val="both"/>
        <w:rPr>
          <w:rFonts w:ascii="Arial" w:hAnsi="Arial" w:cs="Arial"/>
        </w:rPr>
      </w:pPr>
      <w:r>
        <w:rPr>
          <w:rFonts w:ascii="Arial" w:hAnsi="Arial" w:cs="Arial"/>
        </w:rPr>
        <w:t xml:space="preserve">Premier Inn (2022) </w:t>
      </w:r>
      <w:r w:rsidRPr="007726DF">
        <w:rPr>
          <w:rFonts w:ascii="Arial" w:hAnsi="Arial" w:cs="Arial"/>
          <w:i/>
          <w:iCs/>
        </w:rPr>
        <w:t>Premier Inn Reading Central.</w:t>
      </w:r>
      <w:r>
        <w:rPr>
          <w:rFonts w:ascii="Arial" w:hAnsi="Arial" w:cs="Arial"/>
        </w:rPr>
        <w:t xml:space="preserve"> Available at:</w:t>
      </w:r>
      <w:hyperlink r:id="rId6" w:history="1">
        <w:r w:rsidRPr="006B7E6B">
          <w:rPr>
            <w:rStyle w:val="Hyperlink"/>
          </w:rPr>
          <w:t>https</w:t>
        </w:r>
      </w:hyperlink>
      <w:hyperlink r:id="rId7" w:history="1">
        <w:r w:rsidRPr="006B7E6B">
          <w:rPr>
            <w:rStyle w:val="Hyperlink"/>
          </w:rPr>
          <w:t>://www.premierinn.com/gb/en/hotels/england/berkshire/reading/reading-central.html?cid=GLBC_REAPTI</w:t>
        </w:r>
      </w:hyperlink>
      <w:r w:rsidRPr="006B7E6B">
        <w:t xml:space="preserve"> (accessed: </w:t>
      </w:r>
      <w:r>
        <w:t>03</w:t>
      </w:r>
      <w:r w:rsidRPr="006B7E6B">
        <w:t>.0</w:t>
      </w:r>
      <w:r>
        <w:t>7</w:t>
      </w:r>
      <w:r w:rsidRPr="006B7E6B">
        <w:t>.2022)</w:t>
      </w:r>
    </w:p>
    <w:p w14:paraId="7712DDD5" w14:textId="77777777" w:rsidR="004F6151" w:rsidRDefault="004F6151" w:rsidP="004F6151">
      <w:pPr>
        <w:spacing w:line="360" w:lineRule="auto"/>
        <w:jc w:val="both"/>
      </w:pPr>
    </w:p>
    <w:p w14:paraId="29D52FA3" w14:textId="77777777" w:rsidR="004F6151" w:rsidRPr="00C77D5D" w:rsidRDefault="004F6151" w:rsidP="004F6151">
      <w:pPr>
        <w:pStyle w:val="Heading1"/>
        <w:shd w:val="clear" w:color="auto" w:fill="FFFFFF"/>
        <w:spacing w:before="0" w:beforeAutospacing="0" w:after="0" w:afterAutospacing="0"/>
        <w:rPr>
          <w:rFonts w:ascii="Arial" w:hAnsi="Arial" w:cs="Arial"/>
          <w:b w:val="0"/>
          <w:bCs w:val="0"/>
          <w:color w:val="000000"/>
          <w:spacing w:val="-17"/>
          <w:sz w:val="24"/>
          <w:szCs w:val="24"/>
        </w:rPr>
      </w:pPr>
      <w:r w:rsidRPr="00C77D5D">
        <w:rPr>
          <w:rFonts w:ascii="Arial" w:hAnsi="Arial" w:cs="Arial"/>
          <w:b w:val="0"/>
          <w:bCs w:val="0"/>
          <w:sz w:val="24"/>
          <w:szCs w:val="24"/>
        </w:rPr>
        <w:t>Price, K. (2021)</w:t>
      </w:r>
      <w:r>
        <w:rPr>
          <w:rFonts w:ascii="Arial" w:hAnsi="Arial" w:cs="Arial"/>
          <w:b w:val="0"/>
          <w:bCs w:val="0"/>
          <w:sz w:val="24"/>
          <w:szCs w:val="24"/>
        </w:rPr>
        <w:t xml:space="preserve"> </w:t>
      </w:r>
      <w:r w:rsidRPr="00C77D5D">
        <w:rPr>
          <w:rFonts w:ascii="Arial" w:hAnsi="Arial" w:cs="Arial"/>
          <w:b w:val="0"/>
          <w:bCs w:val="0"/>
          <w:i/>
          <w:iCs/>
          <w:sz w:val="24"/>
          <w:szCs w:val="24"/>
        </w:rPr>
        <w:t>More than 92.000 EU worke</w:t>
      </w:r>
      <w:r>
        <w:rPr>
          <w:rFonts w:ascii="Arial" w:hAnsi="Arial" w:cs="Arial"/>
          <w:b w:val="0"/>
          <w:bCs w:val="0"/>
          <w:i/>
          <w:iCs/>
          <w:sz w:val="24"/>
          <w:szCs w:val="24"/>
        </w:rPr>
        <w:t xml:space="preserve">rs </w:t>
      </w:r>
      <w:r w:rsidRPr="00C77D5D">
        <w:rPr>
          <w:rFonts w:ascii="Arial" w:hAnsi="Arial" w:cs="Arial"/>
          <w:b w:val="0"/>
          <w:bCs w:val="0"/>
          <w:i/>
          <w:iCs/>
          <w:sz w:val="24"/>
          <w:szCs w:val="24"/>
        </w:rPr>
        <w:t>left the hospitality industry</w:t>
      </w:r>
      <w:r>
        <w:rPr>
          <w:rFonts w:ascii="Arial" w:hAnsi="Arial" w:cs="Arial"/>
          <w:b w:val="0"/>
          <w:bCs w:val="0"/>
          <w:sz w:val="24"/>
          <w:szCs w:val="24"/>
        </w:rPr>
        <w:t>. Available at:</w:t>
      </w:r>
    </w:p>
    <w:p w14:paraId="72915269" w14:textId="77777777" w:rsidR="004F6151" w:rsidRDefault="004F6151" w:rsidP="004F6151">
      <w:pPr>
        <w:spacing w:line="360" w:lineRule="auto"/>
        <w:jc w:val="both"/>
        <w:rPr>
          <w:rFonts w:ascii="Arial" w:hAnsi="Arial" w:cs="Arial"/>
        </w:rPr>
      </w:pPr>
      <w:hyperlink r:id="rId8" w:history="1">
        <w:r w:rsidRPr="0057295E">
          <w:rPr>
            <w:rStyle w:val="Hyperlink"/>
            <w:rFonts w:ascii="Arial" w:hAnsi="Arial" w:cs="Arial"/>
          </w:rPr>
          <w:t>https://www.thecaterer.com/news/more-than-92000-european-union-eu-workers-estimated-left-uk-hospitality-sector</w:t>
        </w:r>
      </w:hyperlink>
      <w:r>
        <w:rPr>
          <w:rFonts w:ascii="Arial" w:hAnsi="Arial" w:cs="Arial"/>
        </w:rPr>
        <w:t xml:space="preserve"> (Accessed: 04.07.2022)</w:t>
      </w:r>
    </w:p>
    <w:p w14:paraId="4C1369F3" w14:textId="77777777" w:rsidR="004F6151" w:rsidRPr="006B7E6B" w:rsidRDefault="004F6151" w:rsidP="004F6151">
      <w:pPr>
        <w:spacing w:line="360" w:lineRule="auto"/>
        <w:jc w:val="both"/>
      </w:pPr>
    </w:p>
    <w:p w14:paraId="1FD46705" w14:textId="77777777" w:rsidR="004F6151" w:rsidRDefault="004F6151" w:rsidP="004F6151">
      <w:pPr>
        <w:spacing w:line="360" w:lineRule="auto"/>
        <w:jc w:val="both"/>
        <w:rPr>
          <w:rFonts w:ascii="Arial" w:hAnsi="Arial" w:cs="Arial"/>
        </w:rPr>
      </w:pPr>
    </w:p>
    <w:p w14:paraId="3280F931" w14:textId="77777777" w:rsidR="004F6151" w:rsidRDefault="004F6151" w:rsidP="004F6151">
      <w:pPr>
        <w:spacing w:line="360" w:lineRule="auto"/>
        <w:jc w:val="both"/>
        <w:rPr>
          <w:rFonts w:ascii="Arial" w:hAnsi="Arial" w:cs="Arial"/>
        </w:rPr>
      </w:pPr>
      <w:r>
        <w:rPr>
          <w:rFonts w:ascii="Arial" w:hAnsi="Arial" w:cs="Arial"/>
        </w:rPr>
        <w:t xml:space="preserve">The University of Edinburgh (2020) </w:t>
      </w:r>
      <w:r w:rsidRPr="00E27E96">
        <w:rPr>
          <w:rFonts w:ascii="Arial" w:hAnsi="Arial" w:cs="Arial"/>
          <w:i/>
          <w:iCs/>
        </w:rPr>
        <w:t>Gibb’s Reflective Cycle</w:t>
      </w:r>
      <w:r>
        <w:rPr>
          <w:rFonts w:ascii="Arial" w:hAnsi="Arial" w:cs="Arial"/>
        </w:rPr>
        <w:t xml:space="preserve">. Available at: </w:t>
      </w:r>
      <w:hyperlink r:id="rId9" w:history="1">
        <w:r w:rsidRPr="00E27E96">
          <w:rPr>
            <w:rStyle w:val="Hyperlink"/>
            <w:rFonts w:ascii="Arial" w:hAnsi="Arial" w:cs="Arial"/>
          </w:rPr>
          <w:t>https://www.ed.ac.uk/reflection/reflectors-toolkit/reflecting-on-experience/gibbs-reflective-cycle</w:t>
        </w:r>
      </w:hyperlink>
      <w:r>
        <w:rPr>
          <w:rFonts w:ascii="Arial" w:hAnsi="Arial" w:cs="Arial"/>
        </w:rPr>
        <w:t xml:space="preserve"> (Accessed: 03.07.2022)</w:t>
      </w:r>
    </w:p>
    <w:p w14:paraId="3131EB62" w14:textId="77777777" w:rsidR="004F6151" w:rsidRDefault="004F6151" w:rsidP="004F6151"/>
    <w:sectPr w:rsidR="004F61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151"/>
    <w:rsid w:val="003877B4"/>
    <w:rsid w:val="004F6151"/>
    <w:rsid w:val="00734B3B"/>
    <w:rsid w:val="008205B5"/>
    <w:rsid w:val="00910FC2"/>
    <w:rsid w:val="00B779D5"/>
    <w:rsid w:val="00C77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3F379"/>
  <w15:chartTrackingRefBased/>
  <w15:docId w15:val="{2D88C724-C7E0-4CD6-9620-47D1DF239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615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4F6151"/>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F6151"/>
    <w:rPr>
      <w:b/>
      <w:bCs/>
    </w:rPr>
  </w:style>
  <w:style w:type="character" w:customStyle="1" w:styleId="Heading1Char">
    <w:name w:val="Heading 1 Char"/>
    <w:basedOn w:val="DefaultParagraphFont"/>
    <w:link w:val="Heading1"/>
    <w:uiPriority w:val="9"/>
    <w:rsid w:val="004F6151"/>
    <w:rPr>
      <w:rFonts w:ascii="Times New Roman" w:eastAsia="Times New Roman" w:hAnsi="Times New Roman" w:cs="Times New Roman"/>
      <w:b/>
      <w:bCs/>
      <w:kern w:val="36"/>
      <w:sz w:val="48"/>
      <w:szCs w:val="48"/>
      <w:lang w:eastAsia="en-GB"/>
    </w:rPr>
  </w:style>
  <w:style w:type="character" w:styleId="Hyperlink">
    <w:name w:val="Hyperlink"/>
    <w:basedOn w:val="DefaultParagraphFont"/>
    <w:unhideWhenUsed/>
    <w:rsid w:val="004F6151"/>
    <w:rPr>
      <w:color w:val="0563C1" w:themeColor="hyperlink"/>
      <w:u w:val="single"/>
    </w:rPr>
  </w:style>
  <w:style w:type="table" w:styleId="TableGrid">
    <w:name w:val="Table Grid"/>
    <w:basedOn w:val="TableNormal"/>
    <w:rsid w:val="00734B3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aterer.com/news/more-than-92000-european-union-eu-workers-estimated-left-uk-hospitality-sector" TargetMode="External"/><Relationship Id="rId3" Type="http://schemas.openxmlformats.org/officeDocument/2006/relationships/webSettings" Target="webSettings.xml"/><Relationship Id="rId7" Type="http://schemas.openxmlformats.org/officeDocument/2006/relationships/hyperlink" Target="https://www.premierinn.com/gb/en/hotels/england/berkshire/reading/reading-central.html?cid=GLBC_REAPTI"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Tinita\Documents\https" TargetMode="External"/><Relationship Id="rId11" Type="http://schemas.openxmlformats.org/officeDocument/2006/relationships/theme" Target="theme/theme1.xml"/><Relationship Id="rId5" Type="http://schemas.openxmlformats.org/officeDocument/2006/relationships/hyperlink" Target="https://www.meandu.com/blog-post/the-five-hospitality-trends-to-take-advantage-of-in-2022" TargetMode="External"/><Relationship Id="rId10" Type="http://schemas.openxmlformats.org/officeDocument/2006/relationships/fontTable" Target="fontTable.xml"/><Relationship Id="rId4" Type="http://schemas.openxmlformats.org/officeDocument/2006/relationships/hyperlink" Target="https://www.highspeedtraining.co.uk/hub/kitchen-hierarchy-brigade-de-cuisine/" TargetMode="External"/><Relationship Id="rId9"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857</Words>
  <Characters>4889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Donne</dc:creator>
  <cp:keywords/>
  <dc:description/>
  <cp:lastModifiedBy>Tina Donne</cp:lastModifiedBy>
  <cp:revision>2</cp:revision>
  <dcterms:created xsi:type="dcterms:W3CDTF">2022-07-05T10:00:00Z</dcterms:created>
  <dcterms:modified xsi:type="dcterms:W3CDTF">2022-07-05T10:00:00Z</dcterms:modified>
</cp:coreProperties>
</file>