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83E767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187249">
              <w:rPr>
                <w:b/>
                <w:color w:val="auto"/>
                <w:sz w:val="32"/>
              </w:rPr>
              <w:t>: Rhys Jones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EE194B1" w:rsidR="00575A8F" w:rsidRDefault="00187249" w:rsidP="00E6298B">
            <w:pPr>
              <w:overflowPunct/>
              <w:autoSpaceDE/>
              <w:autoSpaceDN/>
              <w:adjustRightInd/>
              <w:ind w:right="107"/>
              <w:textAlignment w:val="auto"/>
              <w:rPr>
                <w:b/>
                <w:color w:val="auto"/>
                <w:sz w:val="32"/>
              </w:rPr>
            </w:pPr>
            <w:r>
              <w:rPr>
                <w:b/>
                <w:color w:val="auto"/>
                <w:sz w:val="32"/>
              </w:rPr>
              <w:t>1920627</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406E1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0004F24" w14:textId="77777777" w:rsidR="00187249" w:rsidRPr="00187249" w:rsidRDefault="00187249" w:rsidP="00187249">
      <w:pPr>
        <w:widowControl w:val="0"/>
        <w:spacing w:line="360" w:lineRule="auto"/>
        <w:rPr>
          <w:sz w:val="24"/>
        </w:rPr>
      </w:pPr>
      <w:r w:rsidRPr="00187249">
        <w:rPr>
          <w:sz w:val="24"/>
        </w:rPr>
        <w:t>There are numerous documented and researched coping strategies utilised in policing (Webster 2014). The process of coping has been described as a mediator between the person and the stressful environment (</w:t>
      </w:r>
      <w:proofErr w:type="spellStart"/>
      <w:r w:rsidRPr="00187249">
        <w:rPr>
          <w:sz w:val="24"/>
        </w:rPr>
        <w:t>Baqutayan</w:t>
      </w:r>
      <w:proofErr w:type="spellEnd"/>
      <w:r w:rsidRPr="00187249">
        <w:rPr>
          <w:sz w:val="24"/>
        </w:rPr>
        <w:t xml:space="preserve"> 2015). Coping strategies have also been sub-classified into active and passive (Perez-Tejada et al 2019). Passive coping strategies are highly likely to be correlated with cortisol, and psychological distress. The officer can apply passive coping strategies to practice by means of exercise. These coping strategies are used in differing situations, for example, sexual offences (</w:t>
      </w:r>
      <w:proofErr w:type="spellStart"/>
      <w:r w:rsidRPr="00187249">
        <w:rPr>
          <w:sz w:val="24"/>
        </w:rPr>
        <w:t>Hurrell</w:t>
      </w:r>
      <w:proofErr w:type="spellEnd"/>
      <w:r w:rsidRPr="00187249">
        <w:rPr>
          <w:sz w:val="24"/>
        </w:rPr>
        <w:t xml:space="preserve"> et al 2018: Parkes et al 2019), hostage situations (Grubb et al 2018) and PTSD (post-traumatic stress disorder (Foley and Massey 2019). </w:t>
      </w:r>
    </w:p>
    <w:p w14:paraId="36E8EE79" w14:textId="77777777" w:rsidR="00187249" w:rsidRPr="00187249" w:rsidRDefault="00187249" w:rsidP="00187249">
      <w:pPr>
        <w:widowControl w:val="0"/>
        <w:spacing w:line="360" w:lineRule="auto"/>
        <w:rPr>
          <w:sz w:val="24"/>
        </w:rPr>
      </w:pPr>
    </w:p>
    <w:p w14:paraId="21115BFE" w14:textId="77777777" w:rsidR="00187249" w:rsidRPr="00187249" w:rsidRDefault="00187249" w:rsidP="00187249">
      <w:pPr>
        <w:widowControl w:val="0"/>
        <w:spacing w:line="360" w:lineRule="auto"/>
        <w:rPr>
          <w:sz w:val="24"/>
        </w:rPr>
      </w:pPr>
      <w:r w:rsidRPr="00187249">
        <w:rPr>
          <w:sz w:val="24"/>
        </w:rPr>
        <w:t>The Gibbs reflective cycle (Gibbs 1988) can be applied to this process to assess how the application of the coping strategy has influenced the officers’ experience. Gibbs reflective model is a good example of reflective models as it is simple and precise which allows for descriptive conclusions in practice and reflection and links theory to practice (Morrison 2019). There are also many coping strategy questionnaires that have been incorporated into professional environments to assess the staff (McLaughlin et al 2012), some of which I have utilised without even knowing it. Christopher (2015) suggests that the police service is logically a critical reflective practice. Wood (2018) agrees with this view, reflecting on the Police Education Qualifications Framework for England and Wales (PEQF) suggesting that officers need to become more advanced reflective practitioners to their learning.</w:t>
      </w:r>
    </w:p>
    <w:p w14:paraId="3202F66B" w14:textId="77777777" w:rsidR="00187249" w:rsidRPr="00187249" w:rsidRDefault="00187249" w:rsidP="00187249">
      <w:pPr>
        <w:widowControl w:val="0"/>
        <w:spacing w:line="360" w:lineRule="auto"/>
        <w:rPr>
          <w:sz w:val="24"/>
        </w:rPr>
      </w:pPr>
    </w:p>
    <w:p w14:paraId="36B423DD" w14:textId="77777777" w:rsidR="00187249" w:rsidRPr="00187249" w:rsidRDefault="00187249" w:rsidP="00187249">
      <w:pPr>
        <w:widowControl w:val="0"/>
        <w:spacing w:line="360" w:lineRule="auto"/>
        <w:rPr>
          <w:i/>
          <w:sz w:val="24"/>
        </w:rPr>
      </w:pPr>
      <w:r w:rsidRPr="00187249">
        <w:rPr>
          <w:sz w:val="24"/>
        </w:rPr>
        <w:t xml:space="preserve">As a new police officer, I was unaware of the stresses of the service, but felt that throughout my 6 months of police training I coped well. I attended the gym at least 3 times a week if not </w:t>
      </w:r>
      <w:r w:rsidRPr="00187249">
        <w:rPr>
          <w:sz w:val="24"/>
        </w:rPr>
        <w:lastRenderedPageBreak/>
        <w:t xml:space="preserve">more. This form of coping strategy was suggested by </w:t>
      </w:r>
      <w:proofErr w:type="spellStart"/>
      <w:r w:rsidRPr="00187249">
        <w:rPr>
          <w:sz w:val="24"/>
        </w:rPr>
        <w:t>Acquadro-Maran</w:t>
      </w:r>
      <w:proofErr w:type="spellEnd"/>
      <w:r w:rsidRPr="00187249">
        <w:rPr>
          <w:sz w:val="24"/>
        </w:rPr>
        <w:t xml:space="preserve"> et al (2018) to be beneficial as it decreased the perceived distress experienced by the participants, although there were some limitations to the study.  Whilst at the gym I would always put my earphones in, which I felt took me away from the stress and reality of my working lifestyle. The use of music is also seen as a form of coping strategy (McLaughlin et al 2012). Whilst at the gym, I would more often than not go for a swim to cool down before returning home and back to normality. I felt this worked really well for me as every time I would then get back to work, I had a clear head and was ready to progress again. When applying the Gibbs reflective cycle (1988) to my own experiences, found this assisted me to compartmentalise my thoughts and feelings and make sense of them.</w:t>
      </w:r>
    </w:p>
    <w:p w14:paraId="37D0A995" w14:textId="77777777" w:rsidR="00187249" w:rsidRPr="00187249" w:rsidRDefault="00187249" w:rsidP="00187249">
      <w:pPr>
        <w:widowControl w:val="0"/>
        <w:spacing w:line="360" w:lineRule="auto"/>
        <w:rPr>
          <w:sz w:val="24"/>
        </w:rPr>
      </w:pPr>
    </w:p>
    <w:p w14:paraId="5B0679DE" w14:textId="77777777" w:rsidR="00187249" w:rsidRPr="00187249" w:rsidRDefault="00187249" w:rsidP="00187249">
      <w:pPr>
        <w:widowControl w:val="0"/>
        <w:spacing w:line="360" w:lineRule="auto"/>
        <w:rPr>
          <w:sz w:val="24"/>
        </w:rPr>
      </w:pPr>
      <w:r w:rsidRPr="00187249">
        <w:rPr>
          <w:sz w:val="24"/>
        </w:rPr>
        <w:t>Patterson (2016) suggests in his exploratory study and literature review of coping strategies that the more strategies that are used, the higher the psychological stress levels. There are studies that have examined the alcohol intake of some police officers in training suggesting that there is an increase (</w:t>
      </w:r>
      <w:proofErr w:type="spellStart"/>
      <w:r w:rsidRPr="00187249">
        <w:rPr>
          <w:sz w:val="24"/>
        </w:rPr>
        <w:t>Obst</w:t>
      </w:r>
      <w:proofErr w:type="spellEnd"/>
      <w:r w:rsidRPr="00187249">
        <w:rPr>
          <w:sz w:val="24"/>
        </w:rPr>
        <w:t xml:space="preserve"> and Davey 2003), I did not find this when retrospectively examining my own alcohol intake. </w:t>
      </w:r>
    </w:p>
    <w:p w14:paraId="227E1118" w14:textId="77777777" w:rsidR="00187249" w:rsidRPr="00187249" w:rsidRDefault="00187249" w:rsidP="00187249">
      <w:pPr>
        <w:widowControl w:val="0"/>
        <w:spacing w:line="360" w:lineRule="auto"/>
        <w:rPr>
          <w:sz w:val="24"/>
        </w:rPr>
      </w:pPr>
    </w:p>
    <w:p w14:paraId="59627838" w14:textId="77777777" w:rsidR="00187249" w:rsidRPr="00187249" w:rsidRDefault="00187249" w:rsidP="00187249">
      <w:pPr>
        <w:widowControl w:val="0"/>
        <w:spacing w:line="360" w:lineRule="auto"/>
        <w:rPr>
          <w:sz w:val="24"/>
        </w:rPr>
      </w:pPr>
      <w:r w:rsidRPr="00187249">
        <w:rPr>
          <w:sz w:val="24"/>
        </w:rPr>
        <w:t xml:space="preserve">The people who use passive coping strategies are more likely to be negative towards their own actions and avoiding stressful situations where possible, whereas people who use active coping strategies are more likely to incorporate adaptive adjustment (Wood and </w:t>
      </w:r>
      <w:proofErr w:type="spellStart"/>
      <w:r w:rsidRPr="00187249">
        <w:rPr>
          <w:sz w:val="24"/>
        </w:rPr>
        <w:t>Bhatnagar</w:t>
      </w:r>
      <w:proofErr w:type="spellEnd"/>
      <w:r w:rsidRPr="00187249">
        <w:rPr>
          <w:sz w:val="24"/>
        </w:rPr>
        <w:t xml:space="preserve">, 2015). Adaptive adjustment happens where the body gets used to different ways of dealing with stress. It adapts to those things that once may have caused a person to stress. Chang et al (2003) suggests that once the body has dealt with someone once, or on a regular basis such as high levels of every-day stress, the body will then adapt and adjust. When in my initial 6 months of training I faced many day-to-day stressors, from the amount of information we were taught and expected to remember, to the exams that I needed to pass. </w:t>
      </w:r>
    </w:p>
    <w:p w14:paraId="31AAE685" w14:textId="77777777" w:rsidR="00187249" w:rsidRPr="00187249" w:rsidRDefault="00187249" w:rsidP="00187249">
      <w:pPr>
        <w:widowControl w:val="0"/>
        <w:spacing w:line="360" w:lineRule="auto"/>
        <w:rPr>
          <w:sz w:val="24"/>
        </w:rPr>
      </w:pPr>
    </w:p>
    <w:p w14:paraId="045A3E8F" w14:textId="77777777" w:rsidR="00187249" w:rsidRPr="00187249" w:rsidRDefault="00187249" w:rsidP="00187249">
      <w:pPr>
        <w:widowControl w:val="0"/>
        <w:spacing w:line="360" w:lineRule="auto"/>
        <w:rPr>
          <w:sz w:val="24"/>
        </w:rPr>
      </w:pPr>
      <w:r w:rsidRPr="00187249">
        <w:rPr>
          <w:sz w:val="24"/>
        </w:rPr>
        <w:t xml:space="preserve">Additionally, some of the stress I experienced throughout my 6 months in training included the explicit, graphic images I was shown, and contemplating the reality of the job I will then be carrying out for the next 35 years. These components of my training were not only stressful at the time of hearing and learning, but were also quite scary, and at times brought reality forward. </w:t>
      </w:r>
      <w:proofErr w:type="spellStart"/>
      <w:r w:rsidRPr="00187249">
        <w:rPr>
          <w:sz w:val="24"/>
        </w:rPr>
        <w:t>Riella</w:t>
      </w:r>
      <w:proofErr w:type="spellEnd"/>
      <w:r w:rsidRPr="00187249">
        <w:rPr>
          <w:sz w:val="24"/>
        </w:rPr>
        <w:t xml:space="preserve"> (2020) examined the effect on police officers relating to traumatic events and the resulting mental health implications, finding in her experimental design study </w:t>
      </w:r>
      <w:r w:rsidRPr="00187249">
        <w:rPr>
          <w:sz w:val="24"/>
        </w:rPr>
        <w:lastRenderedPageBreak/>
        <w:t xml:space="preserve">that the more exposed officers are to traumatic events, the better they are proven to deal with the stress factors and health implications. The elements me realise how professionalism and experience would play a massive part in dealing with the incidents I will be faced with in the real world of policing. </w:t>
      </w:r>
    </w:p>
    <w:p w14:paraId="151E96F2" w14:textId="77777777" w:rsidR="00187249" w:rsidRPr="00187249" w:rsidRDefault="00187249" w:rsidP="00187249">
      <w:pPr>
        <w:widowControl w:val="0"/>
        <w:spacing w:line="360" w:lineRule="auto"/>
        <w:rPr>
          <w:sz w:val="24"/>
        </w:rPr>
      </w:pPr>
    </w:p>
    <w:p w14:paraId="51916EB8" w14:textId="77777777" w:rsidR="00187249" w:rsidRPr="00187249" w:rsidRDefault="00187249" w:rsidP="00187249">
      <w:pPr>
        <w:widowControl w:val="0"/>
        <w:spacing w:line="360" w:lineRule="auto"/>
        <w:rPr>
          <w:sz w:val="24"/>
        </w:rPr>
      </w:pPr>
      <w:r w:rsidRPr="00187249">
        <w:rPr>
          <w:sz w:val="24"/>
        </w:rPr>
        <w:t xml:space="preserve">Due to my junior status, I have yet to analyse these in practice. Although, Patterson (2016) has examined the stress levels and coping strategies in police trainees and found slight decrease in the use of coping strategies. Patterson (2016) recommended further longitudinal research in this area due to the low participants and assessment of the coping strategies used. </w:t>
      </w:r>
      <w:proofErr w:type="spellStart"/>
      <w:r w:rsidRPr="00187249">
        <w:rPr>
          <w:sz w:val="24"/>
        </w:rPr>
        <w:t>Hakan</w:t>
      </w:r>
      <w:proofErr w:type="spellEnd"/>
      <w:r w:rsidRPr="00187249">
        <w:rPr>
          <w:sz w:val="24"/>
        </w:rPr>
        <w:t xml:space="preserve"> Can and Hendy (2014) examined positive and negative coping mechanisms resulting in negative outcomes, finding that repressed anger was the coping mechanism significantly linked with stressors. Resilience in the workplace </w:t>
      </w:r>
      <w:proofErr w:type="gramStart"/>
      <w:r w:rsidRPr="00187249">
        <w:rPr>
          <w:sz w:val="24"/>
        </w:rPr>
        <w:t>has been demonstrated</w:t>
      </w:r>
      <w:proofErr w:type="gramEnd"/>
      <w:r w:rsidRPr="00187249">
        <w:rPr>
          <w:sz w:val="24"/>
        </w:rPr>
        <w:t xml:space="preserve"> to be a positive and negative trait, but being adaptable to change and the ability to recover quickly from workplace stressors (</w:t>
      </w:r>
      <w:proofErr w:type="spellStart"/>
      <w:r w:rsidRPr="00187249">
        <w:rPr>
          <w:sz w:val="24"/>
        </w:rPr>
        <w:t>Iacono</w:t>
      </w:r>
      <w:proofErr w:type="spellEnd"/>
      <w:r w:rsidRPr="00187249">
        <w:rPr>
          <w:sz w:val="24"/>
        </w:rPr>
        <w:t xml:space="preserve"> 2017).</w:t>
      </w:r>
    </w:p>
    <w:p w14:paraId="53517A82" w14:textId="77777777" w:rsidR="00187249" w:rsidRPr="00187249" w:rsidRDefault="00187249" w:rsidP="00187249">
      <w:pPr>
        <w:widowControl w:val="0"/>
        <w:spacing w:line="360" w:lineRule="auto"/>
        <w:rPr>
          <w:sz w:val="24"/>
        </w:rPr>
      </w:pPr>
    </w:p>
    <w:p w14:paraId="77D5BC1E" w14:textId="77777777" w:rsidR="00187249" w:rsidRPr="00187249" w:rsidRDefault="00187249" w:rsidP="00187249">
      <w:pPr>
        <w:widowControl w:val="0"/>
        <w:spacing w:line="360" w:lineRule="auto"/>
        <w:rPr>
          <w:sz w:val="24"/>
        </w:rPr>
      </w:pPr>
      <w:proofErr w:type="spellStart"/>
      <w:r w:rsidRPr="00187249">
        <w:rPr>
          <w:sz w:val="24"/>
        </w:rPr>
        <w:t>Houdmont</w:t>
      </w:r>
      <w:proofErr w:type="spellEnd"/>
      <w:r w:rsidRPr="00187249">
        <w:rPr>
          <w:sz w:val="24"/>
        </w:rPr>
        <w:t xml:space="preserve"> et al (2012) has raised the issue of the stressors evident in UK policing, and has formulated a measurement tool (self-reported) for the operational stress experienced by some officers. In this extensive UK-wide study, there was a recommendation for increased support from management and peers. The strengths of this research lie in the anonymity and confidential selection of the participants used, with the majority being at constable rank, as well as the huge numbers of officers. It is also important to recognise that work-related stressors can affect work-home life balance, and this is an area, which I am self-aware of due to the occupations of my family.  It has been highlighted that all areas of policing should be risk-assessed for psychological and managed accordingly (College of Policing 2017a). This should therefore make it easier to target problem areas and provide interventions to help reduce any ongoing or developing stress.</w:t>
      </w:r>
    </w:p>
    <w:p w14:paraId="5D9EC481" w14:textId="77777777" w:rsidR="00187249" w:rsidRPr="00187249" w:rsidRDefault="00187249" w:rsidP="00187249">
      <w:pPr>
        <w:widowControl w:val="0"/>
        <w:spacing w:line="360" w:lineRule="auto"/>
        <w:rPr>
          <w:sz w:val="24"/>
        </w:rPr>
      </w:pPr>
    </w:p>
    <w:p w14:paraId="2EE58193" w14:textId="77777777" w:rsidR="00187249" w:rsidRPr="00187249" w:rsidRDefault="00187249" w:rsidP="00187249">
      <w:pPr>
        <w:widowControl w:val="0"/>
        <w:spacing w:line="360" w:lineRule="auto"/>
        <w:rPr>
          <w:sz w:val="24"/>
        </w:rPr>
      </w:pPr>
      <w:r w:rsidRPr="00187249">
        <w:rPr>
          <w:sz w:val="24"/>
        </w:rPr>
        <w:t xml:space="preserve">Foley and Massey (2019) examined the under-researched area of PTSD in policing in England and Wales. This identified that the role of a police officer differentiates from other occupations in many ways, meaning the exposure of officers to sudden, unexpected and potentially traumatic events throughout their career. This can pose far more pressure on an individual and the way they deal with stress (Ainsworth 2002; Becker et al 2009). In correspondence with high stress levels and this being so prevalent in police officer’s lives, </w:t>
      </w:r>
      <w:r w:rsidRPr="00187249">
        <w:rPr>
          <w:sz w:val="24"/>
        </w:rPr>
        <w:lastRenderedPageBreak/>
        <w:t xml:space="preserve">there are crisis intervention programmes, which help deal with people who have been through stressful and traumatic events. These programmes will help and individual from having bad reactions to the events they have witnessed or been involved with (Chapin et al 2008). </w:t>
      </w:r>
    </w:p>
    <w:p w14:paraId="35A8AFC8" w14:textId="77777777" w:rsidR="00187249" w:rsidRPr="00187249" w:rsidRDefault="00187249" w:rsidP="00187249">
      <w:pPr>
        <w:widowControl w:val="0"/>
        <w:spacing w:line="360" w:lineRule="auto"/>
        <w:rPr>
          <w:sz w:val="24"/>
        </w:rPr>
      </w:pPr>
    </w:p>
    <w:p w14:paraId="236C5B28" w14:textId="77777777" w:rsidR="00187249" w:rsidRPr="00187249" w:rsidRDefault="00187249" w:rsidP="00187249">
      <w:pPr>
        <w:widowControl w:val="0"/>
        <w:spacing w:line="360" w:lineRule="auto"/>
        <w:ind w:right="107"/>
        <w:jc w:val="both"/>
        <w:rPr>
          <w:sz w:val="32"/>
          <w:szCs w:val="24"/>
        </w:rPr>
      </w:pPr>
      <w:r w:rsidRPr="00187249">
        <w:rPr>
          <w:sz w:val="24"/>
        </w:rPr>
        <w:t xml:space="preserve">Syed et al (2020) also suggest that the prevalence of mental health issues in policing has increased due to the exposure of staff to critical incidents. This is sometimes reflected in the emotional maturity of the police officer (Grubb et al 2018). </w:t>
      </w:r>
      <w:proofErr w:type="spellStart"/>
      <w:r w:rsidRPr="00187249">
        <w:rPr>
          <w:sz w:val="24"/>
          <w:szCs w:val="24"/>
        </w:rPr>
        <w:t>Acquadro-Maran</w:t>
      </w:r>
      <w:proofErr w:type="spellEnd"/>
      <w:r w:rsidRPr="00187249">
        <w:rPr>
          <w:sz w:val="24"/>
          <w:szCs w:val="24"/>
        </w:rPr>
        <w:t xml:space="preserve"> et al (2015) also outlines that low levels of stress and anxiety were reported by the more experienced officers. This is possibly due to the efficiency of the coping strategies of those experienced officers and their ability to input their coping strategies into their everyday life. Copley (2011) identifies that being alert to your surroundings while having an occupation of which there are several stressful factors in every working day is important. Throughout my </w:t>
      </w:r>
      <w:proofErr w:type="gramStart"/>
      <w:r w:rsidRPr="00187249">
        <w:rPr>
          <w:sz w:val="24"/>
          <w:szCs w:val="24"/>
        </w:rPr>
        <w:t>training</w:t>
      </w:r>
      <w:proofErr w:type="gramEnd"/>
      <w:r w:rsidRPr="00187249">
        <w:rPr>
          <w:sz w:val="24"/>
          <w:szCs w:val="24"/>
        </w:rPr>
        <w:t xml:space="preserve"> I have always been alert to learning new things and taking on board the important information and skills that will aid me in the role of a police officer and allows me to think on my feet and make important decisions quicker. </w:t>
      </w:r>
    </w:p>
    <w:p w14:paraId="0EF1DCA9" w14:textId="77777777" w:rsidR="00187249" w:rsidRPr="00187249" w:rsidRDefault="00187249" w:rsidP="00187249">
      <w:pPr>
        <w:widowControl w:val="0"/>
        <w:spacing w:line="360" w:lineRule="auto"/>
        <w:rPr>
          <w:sz w:val="24"/>
        </w:rPr>
      </w:pPr>
    </w:p>
    <w:p w14:paraId="6FAAEBAD" w14:textId="77777777" w:rsidR="00187249" w:rsidRPr="00187249" w:rsidRDefault="00187249" w:rsidP="00187249">
      <w:pPr>
        <w:widowControl w:val="0"/>
        <w:spacing w:line="360" w:lineRule="auto"/>
        <w:rPr>
          <w:sz w:val="24"/>
        </w:rPr>
      </w:pPr>
      <w:r w:rsidRPr="00187249">
        <w:rPr>
          <w:sz w:val="24"/>
        </w:rPr>
        <w:t xml:space="preserve">The College of Policing (2018) have designed a framework in which to assess for stress and trauma of police officers. This can be likened to the programme developed by </w:t>
      </w:r>
      <w:proofErr w:type="spellStart"/>
      <w:r w:rsidRPr="00187249">
        <w:rPr>
          <w:sz w:val="24"/>
        </w:rPr>
        <w:t>Riella</w:t>
      </w:r>
      <w:proofErr w:type="spellEnd"/>
      <w:r w:rsidRPr="00187249">
        <w:rPr>
          <w:sz w:val="24"/>
        </w:rPr>
        <w:t xml:space="preserve"> (2020) for front-line police officers. This framework is supported and enhanced by the Health and Safety Executive (HSE 2008). These are applicable to the areas of stress that I have seen so far during my training and is helpful to know that I have a point of reference.</w:t>
      </w:r>
    </w:p>
    <w:p w14:paraId="0B20331A" w14:textId="77777777" w:rsidR="00187249" w:rsidRPr="00187249" w:rsidRDefault="00187249" w:rsidP="00187249">
      <w:pPr>
        <w:keepLines/>
        <w:spacing w:line="360" w:lineRule="auto"/>
        <w:rPr>
          <w:sz w:val="24"/>
          <w:u w:val="single"/>
        </w:rPr>
      </w:pPr>
    </w:p>
    <w:p w14:paraId="6D552B9C" w14:textId="77777777" w:rsidR="00187249" w:rsidRPr="00187249" w:rsidRDefault="00187249" w:rsidP="00187249">
      <w:pPr>
        <w:keepLines/>
        <w:spacing w:line="360" w:lineRule="auto"/>
        <w:rPr>
          <w:sz w:val="24"/>
        </w:rPr>
      </w:pPr>
      <w:r w:rsidRPr="00187249">
        <w:rPr>
          <w:sz w:val="24"/>
        </w:rPr>
        <w:t>During the process of my training I learned new roles and changes in my overall approach to my new role, but I appreciate that these will change again as I progress through my probationary period. The ability to reflect on my training to date has given me a positive perspective that I am coping well, and I have discussed this with my peers.</w:t>
      </w:r>
    </w:p>
    <w:p w14:paraId="7776DE3A" w14:textId="77777777" w:rsidR="00187249" w:rsidRPr="00187249" w:rsidRDefault="00187249" w:rsidP="00187249">
      <w:pPr>
        <w:keepLines/>
        <w:spacing w:line="360" w:lineRule="auto"/>
        <w:rPr>
          <w:sz w:val="24"/>
        </w:rPr>
      </w:pPr>
      <w:r w:rsidRPr="00187249">
        <w:rPr>
          <w:sz w:val="24"/>
        </w:rPr>
        <w:t>The training itself will lead to more involvement and being less isolated from the communities that I will be working in as well as reflective practice being seen as the professional approach that is needed in current policing frameworks.</w:t>
      </w:r>
    </w:p>
    <w:p w14:paraId="26386044" w14:textId="77777777" w:rsidR="00187249" w:rsidRPr="00187249" w:rsidRDefault="00187249" w:rsidP="00187249">
      <w:pPr>
        <w:keepLines/>
        <w:spacing w:line="360" w:lineRule="auto"/>
        <w:rPr>
          <w:sz w:val="24"/>
        </w:rPr>
      </w:pPr>
      <w:r w:rsidRPr="00187249">
        <w:rPr>
          <w:sz w:val="24"/>
        </w:rPr>
        <w:t xml:space="preserve">The biggest impact on British policing has been the MacPherson report, leading on from the murder of Stephen Lawrence, MacPherson identified the cause of Stephen Lawrence being stabbed to death was due to police incompetence, institutional racism and a failure of leadership by senior officers. This is what has changed British policing. </w:t>
      </w:r>
    </w:p>
    <w:p w14:paraId="1B0AAE8D" w14:textId="77777777" w:rsidR="009D7EFC" w:rsidRDefault="009D7EFC" w:rsidP="009D7EFC">
      <w:pPr>
        <w:overflowPunct/>
        <w:autoSpaceDE/>
        <w:autoSpaceDN/>
        <w:adjustRightInd/>
        <w:ind w:right="107"/>
        <w:textAlignment w:val="auto"/>
        <w:rPr>
          <w:sz w:val="24"/>
          <w:szCs w:val="24"/>
          <w:u w:val="single"/>
        </w:rPr>
      </w:pPr>
      <w:r w:rsidRPr="00951765">
        <w:rPr>
          <w:sz w:val="24"/>
          <w:szCs w:val="24"/>
          <w:u w:val="single"/>
        </w:rPr>
        <w:lastRenderedPageBreak/>
        <w:t>References</w:t>
      </w:r>
    </w:p>
    <w:p w14:paraId="03D706CE" w14:textId="77777777" w:rsidR="009D7EFC" w:rsidRDefault="009D7EFC" w:rsidP="009D7EFC">
      <w:pPr>
        <w:overflowPunct/>
        <w:autoSpaceDE/>
        <w:autoSpaceDN/>
        <w:adjustRightInd/>
        <w:ind w:right="107"/>
        <w:textAlignment w:val="auto"/>
        <w:rPr>
          <w:sz w:val="24"/>
          <w:szCs w:val="24"/>
        </w:rPr>
      </w:pPr>
    </w:p>
    <w:p w14:paraId="6B2CCD6C" w14:textId="77777777" w:rsidR="009D7EFC" w:rsidRPr="00187249" w:rsidRDefault="009D7EFC" w:rsidP="009D7EFC">
      <w:pPr>
        <w:spacing w:line="360" w:lineRule="auto"/>
        <w:ind w:right="107"/>
        <w:rPr>
          <w:sz w:val="24"/>
          <w:szCs w:val="24"/>
        </w:rPr>
      </w:pPr>
      <w:proofErr w:type="spellStart"/>
      <w:r w:rsidRPr="00187249">
        <w:rPr>
          <w:sz w:val="24"/>
          <w:szCs w:val="24"/>
        </w:rPr>
        <w:t>Acquadro-Maran</w:t>
      </w:r>
      <w:proofErr w:type="spellEnd"/>
      <w:r w:rsidRPr="00187249">
        <w:rPr>
          <w:sz w:val="24"/>
          <w:szCs w:val="24"/>
        </w:rPr>
        <w:t xml:space="preserve">, D., </w:t>
      </w:r>
      <w:proofErr w:type="spellStart"/>
      <w:r w:rsidRPr="00187249">
        <w:rPr>
          <w:sz w:val="24"/>
          <w:szCs w:val="24"/>
        </w:rPr>
        <w:t>Varetto</w:t>
      </w:r>
      <w:proofErr w:type="spellEnd"/>
      <w:r w:rsidRPr="00187249">
        <w:rPr>
          <w:sz w:val="24"/>
          <w:szCs w:val="24"/>
        </w:rPr>
        <w:t xml:space="preserve">, A., </w:t>
      </w:r>
      <w:proofErr w:type="spellStart"/>
      <w:r w:rsidRPr="00187249">
        <w:rPr>
          <w:sz w:val="24"/>
          <w:szCs w:val="24"/>
        </w:rPr>
        <w:t>Zedda</w:t>
      </w:r>
      <w:proofErr w:type="spellEnd"/>
      <w:r w:rsidRPr="00187249">
        <w:rPr>
          <w:sz w:val="24"/>
          <w:szCs w:val="24"/>
        </w:rPr>
        <w:t xml:space="preserve">, M, and </w:t>
      </w:r>
      <w:proofErr w:type="spellStart"/>
      <w:r w:rsidRPr="00187249">
        <w:rPr>
          <w:sz w:val="24"/>
          <w:szCs w:val="24"/>
        </w:rPr>
        <w:t>Ieraci</w:t>
      </w:r>
      <w:proofErr w:type="spellEnd"/>
      <w:r w:rsidRPr="00187249">
        <w:rPr>
          <w:sz w:val="24"/>
          <w:szCs w:val="24"/>
        </w:rPr>
        <w:t xml:space="preserve">, V. (2015) Occupational stress, anxiety and coping strategies in police officers. </w:t>
      </w:r>
      <w:r w:rsidRPr="00187249">
        <w:rPr>
          <w:sz w:val="24"/>
          <w:szCs w:val="24"/>
          <w:u w:val="single"/>
        </w:rPr>
        <w:t>Occupational Medicine</w:t>
      </w:r>
      <w:r w:rsidRPr="00187249">
        <w:rPr>
          <w:sz w:val="24"/>
          <w:szCs w:val="24"/>
        </w:rPr>
        <w:t>, 65, 466-73.</w:t>
      </w:r>
    </w:p>
    <w:p w14:paraId="30D1981B" w14:textId="77777777" w:rsidR="009D7EFC" w:rsidRPr="00187249" w:rsidRDefault="009D7EFC" w:rsidP="009D7EFC">
      <w:pPr>
        <w:ind w:right="107"/>
        <w:rPr>
          <w:sz w:val="24"/>
          <w:szCs w:val="24"/>
        </w:rPr>
      </w:pPr>
    </w:p>
    <w:p w14:paraId="73C4FEA0" w14:textId="77777777" w:rsidR="009D7EFC" w:rsidRPr="00187249" w:rsidRDefault="009D7EFC" w:rsidP="009D7EFC">
      <w:pPr>
        <w:ind w:right="107"/>
        <w:rPr>
          <w:sz w:val="24"/>
          <w:szCs w:val="24"/>
        </w:rPr>
      </w:pPr>
      <w:proofErr w:type="spellStart"/>
      <w:r w:rsidRPr="00187249">
        <w:rPr>
          <w:sz w:val="24"/>
          <w:szCs w:val="24"/>
        </w:rPr>
        <w:t>Acquadro-Maran</w:t>
      </w:r>
      <w:proofErr w:type="spellEnd"/>
      <w:r w:rsidRPr="00187249">
        <w:rPr>
          <w:sz w:val="24"/>
          <w:szCs w:val="24"/>
        </w:rPr>
        <w:t xml:space="preserve">, D., </w:t>
      </w:r>
      <w:proofErr w:type="spellStart"/>
      <w:r w:rsidRPr="00187249">
        <w:rPr>
          <w:sz w:val="24"/>
          <w:szCs w:val="24"/>
        </w:rPr>
        <w:t>Zedda</w:t>
      </w:r>
      <w:proofErr w:type="spellEnd"/>
      <w:r w:rsidRPr="00187249">
        <w:rPr>
          <w:sz w:val="24"/>
          <w:szCs w:val="24"/>
        </w:rPr>
        <w:t xml:space="preserve">, M and </w:t>
      </w:r>
      <w:proofErr w:type="spellStart"/>
      <w:r w:rsidRPr="00187249">
        <w:rPr>
          <w:sz w:val="24"/>
          <w:szCs w:val="24"/>
        </w:rPr>
        <w:t>Varetto</w:t>
      </w:r>
      <w:proofErr w:type="spellEnd"/>
      <w:r w:rsidRPr="00187249">
        <w:rPr>
          <w:sz w:val="24"/>
          <w:szCs w:val="24"/>
        </w:rPr>
        <w:t>, A. (2018) Physical practice and wellness courses reduce distress and improve wellbeing in police officers. International Journal of Environmental Research and Public Health, 15 (4), 578-</w:t>
      </w:r>
    </w:p>
    <w:p w14:paraId="67693084" w14:textId="77777777" w:rsidR="009D7EFC" w:rsidRPr="00187249" w:rsidRDefault="009D7EFC" w:rsidP="009D7EFC">
      <w:pPr>
        <w:ind w:right="107"/>
        <w:rPr>
          <w:sz w:val="24"/>
          <w:szCs w:val="24"/>
        </w:rPr>
      </w:pPr>
    </w:p>
    <w:p w14:paraId="4977237A" w14:textId="77777777" w:rsidR="009D7EFC" w:rsidRPr="00187249" w:rsidRDefault="009D7EFC" w:rsidP="009D7EFC">
      <w:pPr>
        <w:keepLines/>
        <w:spacing w:line="360" w:lineRule="auto"/>
        <w:rPr>
          <w:sz w:val="24"/>
          <w:szCs w:val="24"/>
        </w:rPr>
      </w:pPr>
      <w:r w:rsidRPr="00187249">
        <w:rPr>
          <w:sz w:val="24"/>
          <w:szCs w:val="24"/>
        </w:rPr>
        <w:t xml:space="preserve">Ainsworth, P (2002) </w:t>
      </w:r>
      <w:r w:rsidRPr="00187249">
        <w:rPr>
          <w:sz w:val="24"/>
          <w:szCs w:val="24"/>
          <w:u w:val="single"/>
        </w:rPr>
        <w:t>Psychology and Policing.</w:t>
      </w:r>
      <w:r w:rsidRPr="00187249">
        <w:rPr>
          <w:sz w:val="24"/>
          <w:szCs w:val="24"/>
        </w:rPr>
        <w:t xml:space="preserve"> </w:t>
      </w:r>
      <w:proofErr w:type="spellStart"/>
      <w:r w:rsidRPr="00187249">
        <w:rPr>
          <w:sz w:val="24"/>
          <w:szCs w:val="24"/>
        </w:rPr>
        <w:t>Cullompton</w:t>
      </w:r>
      <w:proofErr w:type="spellEnd"/>
      <w:r w:rsidRPr="00187249">
        <w:rPr>
          <w:sz w:val="24"/>
          <w:szCs w:val="24"/>
        </w:rPr>
        <w:t xml:space="preserve">: </w:t>
      </w:r>
      <w:proofErr w:type="spellStart"/>
      <w:r w:rsidRPr="00187249">
        <w:rPr>
          <w:sz w:val="24"/>
          <w:szCs w:val="24"/>
        </w:rPr>
        <w:t>Willian</w:t>
      </w:r>
      <w:proofErr w:type="spellEnd"/>
      <w:r w:rsidRPr="00187249">
        <w:rPr>
          <w:sz w:val="24"/>
          <w:szCs w:val="24"/>
        </w:rPr>
        <w:t xml:space="preserve">. </w:t>
      </w:r>
    </w:p>
    <w:p w14:paraId="7A98CBE5" w14:textId="77777777" w:rsidR="009D7EFC" w:rsidRPr="00187249" w:rsidRDefault="009D7EFC" w:rsidP="009D7EFC">
      <w:pPr>
        <w:keepLines/>
        <w:spacing w:line="360" w:lineRule="auto"/>
        <w:rPr>
          <w:sz w:val="24"/>
          <w:szCs w:val="24"/>
        </w:rPr>
      </w:pPr>
    </w:p>
    <w:p w14:paraId="52D30275" w14:textId="77777777" w:rsidR="009D7EFC" w:rsidRPr="00187249" w:rsidRDefault="009D7EFC" w:rsidP="009D7EFC">
      <w:pPr>
        <w:keepLines/>
        <w:spacing w:line="360" w:lineRule="auto"/>
        <w:rPr>
          <w:sz w:val="24"/>
          <w:szCs w:val="24"/>
        </w:rPr>
      </w:pPr>
      <w:proofErr w:type="spellStart"/>
      <w:r w:rsidRPr="00187249">
        <w:rPr>
          <w:sz w:val="24"/>
          <w:szCs w:val="24"/>
        </w:rPr>
        <w:t>Baqutayan</w:t>
      </w:r>
      <w:proofErr w:type="spellEnd"/>
      <w:r w:rsidRPr="00187249">
        <w:rPr>
          <w:sz w:val="24"/>
          <w:szCs w:val="24"/>
        </w:rPr>
        <w:t xml:space="preserve">, S. (2015) Stress and Coping mechanisms: A historical overview. </w:t>
      </w:r>
      <w:r w:rsidRPr="00187249">
        <w:rPr>
          <w:sz w:val="24"/>
          <w:szCs w:val="24"/>
          <w:u w:val="single"/>
        </w:rPr>
        <w:t>Mediterranean Journal of Social Sciences</w:t>
      </w:r>
      <w:r w:rsidRPr="00187249">
        <w:rPr>
          <w:sz w:val="24"/>
          <w:szCs w:val="24"/>
        </w:rPr>
        <w:t>, 6 (2), S1, 479-488.</w:t>
      </w:r>
    </w:p>
    <w:p w14:paraId="04121C7F" w14:textId="77777777" w:rsidR="009D7EFC" w:rsidRPr="00187249" w:rsidRDefault="009D7EFC" w:rsidP="009D7EFC">
      <w:pPr>
        <w:keepLines/>
        <w:spacing w:line="360" w:lineRule="auto"/>
        <w:rPr>
          <w:sz w:val="24"/>
          <w:szCs w:val="24"/>
        </w:rPr>
      </w:pPr>
    </w:p>
    <w:p w14:paraId="45DBED62" w14:textId="77777777" w:rsidR="009D7EFC" w:rsidRPr="00187249" w:rsidRDefault="009D7EFC" w:rsidP="009D7EFC">
      <w:pPr>
        <w:keepLines/>
        <w:spacing w:line="360" w:lineRule="auto"/>
        <w:rPr>
          <w:sz w:val="24"/>
          <w:szCs w:val="24"/>
        </w:rPr>
      </w:pPr>
      <w:r w:rsidRPr="00187249">
        <w:rPr>
          <w:sz w:val="24"/>
          <w:szCs w:val="24"/>
        </w:rPr>
        <w:t xml:space="preserve">Becker, C., Meyer, G., Price, J., Graham, M., </w:t>
      </w:r>
      <w:proofErr w:type="spellStart"/>
      <w:r w:rsidRPr="00187249">
        <w:rPr>
          <w:sz w:val="24"/>
          <w:szCs w:val="24"/>
        </w:rPr>
        <w:t>Arseana</w:t>
      </w:r>
      <w:proofErr w:type="spellEnd"/>
      <w:r w:rsidRPr="00187249">
        <w:rPr>
          <w:sz w:val="24"/>
          <w:szCs w:val="24"/>
        </w:rPr>
        <w:t xml:space="preserve">, A., Armstrong, D. and Ramon, E. (2009) Law enforcement preferences for PTSD treatment and crisis management alternatives. </w:t>
      </w:r>
      <w:r w:rsidRPr="00187249">
        <w:rPr>
          <w:sz w:val="24"/>
          <w:szCs w:val="24"/>
          <w:u w:val="single"/>
        </w:rPr>
        <w:t xml:space="preserve">Behaviour Research and Therapy. </w:t>
      </w:r>
      <w:r w:rsidRPr="00187249">
        <w:rPr>
          <w:sz w:val="24"/>
          <w:szCs w:val="24"/>
        </w:rPr>
        <w:t xml:space="preserve">245-253. </w:t>
      </w:r>
    </w:p>
    <w:p w14:paraId="212E99C0" w14:textId="77777777" w:rsidR="009D7EFC" w:rsidRPr="00187249" w:rsidRDefault="009D7EFC" w:rsidP="009D7EFC">
      <w:pPr>
        <w:keepLines/>
        <w:spacing w:line="360" w:lineRule="auto"/>
        <w:rPr>
          <w:sz w:val="24"/>
          <w:szCs w:val="24"/>
        </w:rPr>
      </w:pPr>
    </w:p>
    <w:p w14:paraId="13CD29BA" w14:textId="77777777" w:rsidR="009D7EFC" w:rsidRPr="00187249" w:rsidRDefault="009D7EFC" w:rsidP="009D7EFC">
      <w:pPr>
        <w:keepLines/>
        <w:spacing w:line="360" w:lineRule="auto"/>
        <w:rPr>
          <w:sz w:val="24"/>
          <w:szCs w:val="24"/>
        </w:rPr>
      </w:pPr>
      <w:r w:rsidRPr="00187249">
        <w:rPr>
          <w:sz w:val="24"/>
          <w:szCs w:val="24"/>
        </w:rPr>
        <w:t xml:space="preserve">Copley, S. (2011) Reflective practice for policing students. </w:t>
      </w:r>
      <w:r w:rsidRPr="00187249">
        <w:rPr>
          <w:sz w:val="24"/>
          <w:szCs w:val="24"/>
          <w:u w:val="single"/>
        </w:rPr>
        <w:t>Policing matters series</w:t>
      </w:r>
      <w:r w:rsidRPr="00187249">
        <w:rPr>
          <w:sz w:val="24"/>
          <w:szCs w:val="24"/>
        </w:rPr>
        <w:t>. 2-128.</w:t>
      </w:r>
    </w:p>
    <w:p w14:paraId="40C68948" w14:textId="77777777" w:rsidR="009D7EFC" w:rsidRPr="00187249" w:rsidRDefault="009D7EFC" w:rsidP="009D7EFC">
      <w:pPr>
        <w:keepLines/>
        <w:spacing w:line="360" w:lineRule="auto"/>
        <w:rPr>
          <w:sz w:val="24"/>
          <w:szCs w:val="24"/>
        </w:rPr>
      </w:pPr>
    </w:p>
    <w:p w14:paraId="1B8D584A" w14:textId="77777777" w:rsidR="009D7EFC" w:rsidRPr="00187249" w:rsidRDefault="009D7EFC" w:rsidP="009D7EFC">
      <w:pPr>
        <w:spacing w:line="360" w:lineRule="auto"/>
        <w:rPr>
          <w:sz w:val="24"/>
          <w:szCs w:val="24"/>
        </w:rPr>
      </w:pPr>
      <w:r w:rsidRPr="00187249">
        <w:rPr>
          <w:rFonts w:eastAsia="Arial Unicode MS"/>
          <w:sz w:val="24"/>
          <w:szCs w:val="24"/>
          <w:shd w:val="clear" w:color="auto" w:fill="FFFFFF"/>
        </w:rPr>
        <w:t xml:space="preserve">Edward C. Chang, Lawrence J. </w:t>
      </w:r>
      <w:proofErr w:type="spellStart"/>
      <w:r w:rsidRPr="00187249">
        <w:rPr>
          <w:rFonts w:eastAsia="Arial Unicode MS"/>
          <w:sz w:val="24"/>
          <w:szCs w:val="24"/>
          <w:shd w:val="clear" w:color="auto" w:fill="FFFFFF"/>
        </w:rPr>
        <w:t>Sanna</w:t>
      </w:r>
      <w:proofErr w:type="spellEnd"/>
      <w:r w:rsidRPr="00187249">
        <w:rPr>
          <w:rFonts w:eastAsia="Arial Unicode MS"/>
          <w:sz w:val="24"/>
          <w:szCs w:val="24"/>
          <w:shd w:val="clear" w:color="auto" w:fill="FFFFFF"/>
        </w:rPr>
        <w:t xml:space="preserve"> (</w:t>
      </w:r>
      <w:r w:rsidRPr="00187249">
        <w:rPr>
          <w:rFonts w:eastAsia="Arial Unicode MS"/>
          <w:sz w:val="24"/>
          <w:szCs w:val="24"/>
        </w:rPr>
        <w:t>2003</w:t>
      </w:r>
      <w:r w:rsidRPr="00187249">
        <w:rPr>
          <w:rFonts w:eastAsia="Arial Unicode MS"/>
          <w:sz w:val="24"/>
          <w:szCs w:val="24"/>
          <w:shd w:val="clear" w:color="auto" w:fill="FFFFFF"/>
        </w:rPr>
        <w:t>). </w:t>
      </w:r>
      <w:r w:rsidRPr="00187249">
        <w:rPr>
          <w:rFonts w:eastAsia="Arial Unicode MS"/>
          <w:sz w:val="24"/>
          <w:szCs w:val="24"/>
        </w:rPr>
        <w:t>Optimism, Accumulated Life Stress, and Psychological and Physical Adjustment: Is it Always Adaptive to Expect the Best</w:t>
      </w:r>
      <w:r w:rsidRPr="00187249">
        <w:rPr>
          <w:rFonts w:eastAsia="Arial Unicode MS"/>
          <w:sz w:val="24"/>
          <w:szCs w:val="24"/>
          <w:shd w:val="clear" w:color="auto" w:fill="FFFFFF"/>
        </w:rPr>
        <w:t>. </w:t>
      </w:r>
      <w:r w:rsidRPr="00187249">
        <w:rPr>
          <w:rFonts w:eastAsia="Arial Unicode MS"/>
          <w:sz w:val="24"/>
          <w:szCs w:val="24"/>
          <w:u w:val="single"/>
        </w:rPr>
        <w:t>Journal of Social and Clinical Psychology</w:t>
      </w:r>
      <w:r w:rsidRPr="00187249">
        <w:rPr>
          <w:rFonts w:eastAsia="Arial Unicode MS"/>
          <w:sz w:val="24"/>
          <w:szCs w:val="24"/>
          <w:shd w:val="clear" w:color="auto" w:fill="FFFFFF"/>
        </w:rPr>
        <w:t>: Vol. </w:t>
      </w:r>
      <w:r w:rsidRPr="00187249">
        <w:rPr>
          <w:rFonts w:eastAsia="Arial Unicode MS"/>
          <w:sz w:val="24"/>
          <w:szCs w:val="24"/>
        </w:rPr>
        <w:t>22</w:t>
      </w:r>
      <w:r w:rsidRPr="00187249">
        <w:rPr>
          <w:rFonts w:eastAsia="Arial Unicode MS"/>
          <w:sz w:val="24"/>
          <w:szCs w:val="24"/>
          <w:shd w:val="clear" w:color="auto" w:fill="FFFFFF"/>
        </w:rPr>
        <w:t>, No. </w:t>
      </w:r>
      <w:r w:rsidRPr="00187249">
        <w:rPr>
          <w:rFonts w:eastAsia="Arial Unicode MS"/>
          <w:sz w:val="24"/>
          <w:szCs w:val="24"/>
        </w:rPr>
        <w:t>1</w:t>
      </w:r>
      <w:r w:rsidRPr="00187249">
        <w:rPr>
          <w:rFonts w:eastAsia="Arial Unicode MS"/>
          <w:sz w:val="24"/>
          <w:szCs w:val="24"/>
          <w:shd w:val="clear" w:color="auto" w:fill="FFFFFF"/>
        </w:rPr>
        <w:t>, pp. 97-115.</w:t>
      </w:r>
    </w:p>
    <w:p w14:paraId="1880CD27" w14:textId="77777777" w:rsidR="009D7EFC" w:rsidRPr="00187249" w:rsidRDefault="009D7EFC" w:rsidP="009D7EFC">
      <w:pPr>
        <w:keepLines/>
        <w:spacing w:line="360" w:lineRule="auto"/>
        <w:rPr>
          <w:sz w:val="24"/>
          <w:szCs w:val="24"/>
        </w:rPr>
      </w:pPr>
    </w:p>
    <w:p w14:paraId="204B0279" w14:textId="77777777" w:rsidR="009D7EFC" w:rsidRPr="00187249" w:rsidRDefault="009D7EFC" w:rsidP="009D7EFC">
      <w:pPr>
        <w:keepLines/>
        <w:spacing w:line="360" w:lineRule="auto"/>
        <w:rPr>
          <w:sz w:val="24"/>
          <w:szCs w:val="24"/>
        </w:rPr>
      </w:pPr>
    </w:p>
    <w:p w14:paraId="78AAA35C" w14:textId="77777777" w:rsidR="009D7EFC" w:rsidRPr="00187249" w:rsidRDefault="009D7EFC" w:rsidP="009D7EFC">
      <w:pPr>
        <w:keepLines/>
        <w:spacing w:line="360" w:lineRule="auto"/>
        <w:rPr>
          <w:sz w:val="24"/>
          <w:szCs w:val="24"/>
        </w:rPr>
      </w:pPr>
      <w:proofErr w:type="spellStart"/>
      <w:r w:rsidRPr="00187249">
        <w:rPr>
          <w:sz w:val="24"/>
          <w:szCs w:val="24"/>
        </w:rPr>
        <w:t>Chaping</w:t>
      </w:r>
      <w:proofErr w:type="spellEnd"/>
      <w:r w:rsidRPr="00187249">
        <w:rPr>
          <w:sz w:val="24"/>
          <w:szCs w:val="24"/>
        </w:rPr>
        <w:t xml:space="preserve">, M., </w:t>
      </w:r>
      <w:proofErr w:type="spellStart"/>
      <w:r w:rsidRPr="00187249">
        <w:rPr>
          <w:sz w:val="24"/>
          <w:szCs w:val="24"/>
        </w:rPr>
        <w:t>Brannen</w:t>
      </w:r>
      <w:proofErr w:type="spellEnd"/>
      <w:r w:rsidRPr="00187249">
        <w:rPr>
          <w:sz w:val="24"/>
          <w:szCs w:val="24"/>
        </w:rPr>
        <w:t xml:space="preserve">, S., Singer, M., Walker, M (2008) training police leadership to recognize and address operational stress. </w:t>
      </w:r>
      <w:r w:rsidRPr="00187249">
        <w:rPr>
          <w:sz w:val="24"/>
          <w:szCs w:val="24"/>
          <w:u w:val="single"/>
        </w:rPr>
        <w:t>Police Quarterly</w:t>
      </w:r>
      <w:r w:rsidRPr="00187249">
        <w:rPr>
          <w:sz w:val="24"/>
          <w:szCs w:val="24"/>
        </w:rPr>
        <w:t xml:space="preserve">. 338-352. </w:t>
      </w:r>
    </w:p>
    <w:p w14:paraId="454A0498" w14:textId="77777777" w:rsidR="009D7EFC" w:rsidRPr="00187249" w:rsidRDefault="009D7EFC" w:rsidP="009D7EFC">
      <w:pPr>
        <w:keepLines/>
        <w:spacing w:line="360" w:lineRule="auto"/>
        <w:rPr>
          <w:sz w:val="24"/>
          <w:szCs w:val="24"/>
        </w:rPr>
      </w:pPr>
    </w:p>
    <w:p w14:paraId="439F24F1" w14:textId="77777777" w:rsidR="009D7EFC" w:rsidRPr="00187249" w:rsidRDefault="009D7EFC" w:rsidP="009D7EFC">
      <w:pPr>
        <w:keepLines/>
        <w:spacing w:line="360" w:lineRule="auto"/>
        <w:rPr>
          <w:sz w:val="24"/>
          <w:szCs w:val="24"/>
        </w:rPr>
      </w:pPr>
      <w:r w:rsidRPr="00187249">
        <w:rPr>
          <w:sz w:val="24"/>
          <w:szCs w:val="24"/>
        </w:rPr>
        <w:t xml:space="preserve">Christopher, S. (2015). The police service can be a critical reflective practice…if it wants. </w:t>
      </w:r>
      <w:r w:rsidRPr="00187249">
        <w:rPr>
          <w:sz w:val="24"/>
          <w:szCs w:val="24"/>
          <w:u w:val="single"/>
        </w:rPr>
        <w:t>Policing: A Journal of Policy and Practice</w:t>
      </w:r>
      <w:r w:rsidRPr="00187249">
        <w:rPr>
          <w:sz w:val="24"/>
          <w:szCs w:val="24"/>
        </w:rPr>
        <w:t>, 9 (4), 326-339</w:t>
      </w:r>
    </w:p>
    <w:p w14:paraId="4B5916B4" w14:textId="77777777" w:rsidR="009D7EFC" w:rsidRPr="00187249" w:rsidRDefault="009D7EFC" w:rsidP="009D7EFC">
      <w:pPr>
        <w:keepLines/>
        <w:spacing w:line="360" w:lineRule="auto"/>
        <w:rPr>
          <w:sz w:val="24"/>
          <w:szCs w:val="24"/>
        </w:rPr>
      </w:pPr>
    </w:p>
    <w:p w14:paraId="33C8D979" w14:textId="77777777" w:rsidR="009D7EFC" w:rsidRPr="00187249" w:rsidRDefault="009D7EFC" w:rsidP="009D7EFC">
      <w:pPr>
        <w:keepLines/>
        <w:spacing w:line="360" w:lineRule="auto"/>
        <w:rPr>
          <w:sz w:val="24"/>
          <w:szCs w:val="24"/>
        </w:rPr>
      </w:pPr>
      <w:r w:rsidRPr="00187249">
        <w:rPr>
          <w:sz w:val="24"/>
          <w:szCs w:val="24"/>
        </w:rPr>
        <w:t xml:space="preserve">College of Policing (2017a) </w:t>
      </w:r>
      <w:r w:rsidRPr="00187249">
        <w:rPr>
          <w:sz w:val="24"/>
          <w:szCs w:val="24"/>
          <w:u w:val="single"/>
        </w:rPr>
        <w:t>Psychological risk management. Introduction and Management.</w:t>
      </w:r>
      <w:r w:rsidRPr="00187249">
        <w:rPr>
          <w:sz w:val="24"/>
          <w:szCs w:val="24"/>
        </w:rPr>
        <w:t xml:space="preserve"> College of Policing, London.</w:t>
      </w:r>
    </w:p>
    <w:p w14:paraId="3B4BC7E1" w14:textId="77777777" w:rsidR="009D7EFC" w:rsidRPr="00187249" w:rsidRDefault="009D7EFC" w:rsidP="009D7EFC">
      <w:pPr>
        <w:keepLines/>
        <w:spacing w:line="360" w:lineRule="auto"/>
        <w:rPr>
          <w:sz w:val="24"/>
          <w:szCs w:val="24"/>
        </w:rPr>
      </w:pPr>
    </w:p>
    <w:p w14:paraId="653FE32B" w14:textId="77777777" w:rsidR="009D7EFC" w:rsidRPr="00187249" w:rsidRDefault="009D7EFC" w:rsidP="009D7EFC">
      <w:pPr>
        <w:keepLines/>
        <w:spacing w:line="360" w:lineRule="auto"/>
        <w:rPr>
          <w:sz w:val="24"/>
          <w:szCs w:val="24"/>
        </w:rPr>
      </w:pPr>
      <w:r w:rsidRPr="00187249">
        <w:rPr>
          <w:sz w:val="24"/>
          <w:szCs w:val="24"/>
        </w:rPr>
        <w:lastRenderedPageBreak/>
        <w:t xml:space="preserve">College of Policing (2018) </w:t>
      </w:r>
      <w:r w:rsidRPr="00187249">
        <w:rPr>
          <w:sz w:val="24"/>
          <w:szCs w:val="24"/>
          <w:u w:val="single"/>
        </w:rPr>
        <w:t>Responding to Trauma in Policing. A Practical Guide</w:t>
      </w:r>
      <w:r w:rsidRPr="00187249">
        <w:rPr>
          <w:sz w:val="24"/>
          <w:szCs w:val="24"/>
        </w:rPr>
        <w:t>. College of Policing, London.</w:t>
      </w:r>
    </w:p>
    <w:p w14:paraId="5EFAE00E" w14:textId="77777777" w:rsidR="009D7EFC" w:rsidRPr="00187249" w:rsidRDefault="009D7EFC" w:rsidP="009D7EFC">
      <w:pPr>
        <w:widowControl w:val="0"/>
        <w:spacing w:line="360" w:lineRule="auto"/>
        <w:rPr>
          <w:sz w:val="24"/>
          <w:szCs w:val="24"/>
        </w:rPr>
      </w:pPr>
    </w:p>
    <w:p w14:paraId="59726774" w14:textId="77777777" w:rsidR="009D7EFC" w:rsidRPr="00187249" w:rsidRDefault="009D7EFC" w:rsidP="009D7EFC">
      <w:pPr>
        <w:widowControl w:val="0"/>
        <w:spacing w:line="360" w:lineRule="auto"/>
        <w:rPr>
          <w:sz w:val="24"/>
          <w:szCs w:val="24"/>
        </w:rPr>
      </w:pPr>
      <w:r w:rsidRPr="00187249">
        <w:rPr>
          <w:sz w:val="24"/>
          <w:szCs w:val="24"/>
        </w:rPr>
        <w:t>Foley, J. and Massey, K. (2019) Police Officers and post-traumatic stress disorder: Discussing the deficit in research, identification and prevention in England and Wales</w:t>
      </w:r>
      <w:r w:rsidRPr="00187249">
        <w:rPr>
          <w:sz w:val="24"/>
          <w:szCs w:val="24"/>
          <w:u w:val="single"/>
        </w:rPr>
        <w:t>. The Police Journal: theory, practice and principles</w:t>
      </w:r>
      <w:r w:rsidRPr="00187249">
        <w:rPr>
          <w:sz w:val="24"/>
          <w:szCs w:val="24"/>
        </w:rPr>
        <w:t>. 92 (1), 23-34.</w:t>
      </w:r>
    </w:p>
    <w:p w14:paraId="14F7BC56" w14:textId="77777777" w:rsidR="009D7EFC" w:rsidRPr="00187249" w:rsidRDefault="009D7EFC" w:rsidP="009D7EFC">
      <w:pPr>
        <w:keepLines/>
        <w:spacing w:line="360" w:lineRule="auto"/>
        <w:rPr>
          <w:sz w:val="24"/>
          <w:szCs w:val="24"/>
        </w:rPr>
      </w:pPr>
    </w:p>
    <w:p w14:paraId="7F00F7FE" w14:textId="77777777" w:rsidR="009D7EFC" w:rsidRPr="00187249" w:rsidRDefault="009D7EFC" w:rsidP="009D7EFC">
      <w:pPr>
        <w:keepLines/>
        <w:spacing w:line="360" w:lineRule="auto"/>
        <w:rPr>
          <w:sz w:val="24"/>
          <w:szCs w:val="24"/>
        </w:rPr>
      </w:pPr>
      <w:r w:rsidRPr="00187249">
        <w:rPr>
          <w:sz w:val="24"/>
          <w:szCs w:val="24"/>
        </w:rPr>
        <w:t xml:space="preserve">Grubb, A., Brown, S. and Hall P. (2018) The emotionally intelligent Officer? Exploring decision-making style and emotional intelligence in hostage and crisis negotiators and non-negotiator-trained officers. </w:t>
      </w:r>
      <w:r w:rsidRPr="00187249">
        <w:rPr>
          <w:sz w:val="24"/>
          <w:szCs w:val="24"/>
          <w:u w:val="single"/>
        </w:rPr>
        <w:t>Journal of Police and Criminal Psychology</w:t>
      </w:r>
      <w:r w:rsidRPr="00187249">
        <w:rPr>
          <w:sz w:val="24"/>
          <w:szCs w:val="24"/>
        </w:rPr>
        <w:t>, 33, 123-136.</w:t>
      </w:r>
    </w:p>
    <w:p w14:paraId="6336D9C9" w14:textId="77777777" w:rsidR="009D7EFC" w:rsidRPr="00187249" w:rsidRDefault="009D7EFC" w:rsidP="009D7EFC">
      <w:pPr>
        <w:keepLines/>
        <w:spacing w:line="360" w:lineRule="auto"/>
        <w:rPr>
          <w:sz w:val="24"/>
          <w:szCs w:val="24"/>
        </w:rPr>
      </w:pPr>
    </w:p>
    <w:p w14:paraId="4A4DE071" w14:textId="77777777" w:rsidR="009D7EFC" w:rsidRPr="00187249" w:rsidRDefault="009D7EFC" w:rsidP="009D7EFC">
      <w:pPr>
        <w:keepLines/>
        <w:spacing w:line="360" w:lineRule="auto"/>
        <w:rPr>
          <w:sz w:val="24"/>
          <w:szCs w:val="24"/>
          <w:lang w:val="en"/>
        </w:rPr>
      </w:pPr>
      <w:proofErr w:type="spellStart"/>
      <w:r w:rsidRPr="00187249">
        <w:rPr>
          <w:sz w:val="24"/>
          <w:szCs w:val="24"/>
        </w:rPr>
        <w:t>Hakan</w:t>
      </w:r>
      <w:proofErr w:type="spellEnd"/>
      <w:r w:rsidRPr="00187249">
        <w:rPr>
          <w:sz w:val="24"/>
          <w:szCs w:val="24"/>
        </w:rPr>
        <w:t xml:space="preserve"> Can, S. and Hendy, H. (2014) Police stressors, negative outcomes associated with them and coping mechanisms that may reduce these associations. </w:t>
      </w:r>
      <w:r w:rsidRPr="00187249">
        <w:rPr>
          <w:sz w:val="24"/>
          <w:szCs w:val="24"/>
          <w:u w:val="single"/>
        </w:rPr>
        <w:t>The Police Journal: Theory, practice and principles</w:t>
      </w:r>
      <w:r w:rsidRPr="00187249">
        <w:rPr>
          <w:sz w:val="24"/>
          <w:szCs w:val="24"/>
        </w:rPr>
        <w:t>, 87 (3), 167-77.</w:t>
      </w:r>
      <w:r w:rsidRPr="00187249">
        <w:rPr>
          <w:vanish/>
          <w:sz w:val="24"/>
          <w:szCs w:val="24"/>
          <w:lang w:val="en"/>
        </w:rPr>
        <w:t>Show all authors</w:t>
      </w:r>
      <w:r w:rsidRPr="00187249">
        <w:rPr>
          <w:sz w:val="24"/>
          <w:szCs w:val="24"/>
          <w:lang w:val="en"/>
        </w:rPr>
        <w:t xml:space="preserve"> </w:t>
      </w:r>
    </w:p>
    <w:p w14:paraId="28A82286" w14:textId="77777777" w:rsidR="009D7EFC" w:rsidRPr="00187249" w:rsidRDefault="009D7EFC" w:rsidP="009D7EFC">
      <w:pPr>
        <w:keepLines/>
        <w:spacing w:line="360" w:lineRule="auto"/>
        <w:rPr>
          <w:sz w:val="24"/>
          <w:szCs w:val="24"/>
        </w:rPr>
      </w:pPr>
    </w:p>
    <w:p w14:paraId="55412F7E" w14:textId="77777777" w:rsidR="009D7EFC" w:rsidRPr="00187249" w:rsidRDefault="009D7EFC" w:rsidP="009D7EFC">
      <w:pPr>
        <w:keepLines/>
        <w:spacing w:line="360" w:lineRule="auto"/>
        <w:rPr>
          <w:sz w:val="24"/>
          <w:szCs w:val="24"/>
          <w:u w:val="single"/>
        </w:rPr>
      </w:pPr>
      <w:r w:rsidRPr="00187249">
        <w:rPr>
          <w:sz w:val="24"/>
          <w:szCs w:val="24"/>
        </w:rPr>
        <w:t>Health and Safety Executive (2008) Working together to reduce stress at work</w:t>
      </w:r>
      <w:proofErr w:type="gramStart"/>
      <w:r w:rsidRPr="00187249">
        <w:rPr>
          <w:sz w:val="24"/>
          <w:szCs w:val="24"/>
        </w:rPr>
        <w:t>-  A</w:t>
      </w:r>
      <w:proofErr w:type="gramEnd"/>
      <w:r w:rsidRPr="00187249">
        <w:rPr>
          <w:sz w:val="24"/>
          <w:szCs w:val="24"/>
        </w:rPr>
        <w:t xml:space="preserve"> guide for employees. Sudbury, HSE Books. Cited in: College of Policing (2018) </w:t>
      </w:r>
      <w:r w:rsidRPr="00187249">
        <w:rPr>
          <w:sz w:val="24"/>
          <w:szCs w:val="24"/>
          <w:u w:val="single"/>
        </w:rPr>
        <w:t xml:space="preserve">Responding to Trauma in Policing. A Practical Guide. </w:t>
      </w:r>
    </w:p>
    <w:p w14:paraId="40C7D32F" w14:textId="77777777" w:rsidR="009D7EFC" w:rsidRPr="00187249" w:rsidRDefault="009D7EFC" w:rsidP="009D7EFC">
      <w:pPr>
        <w:keepLines/>
        <w:spacing w:line="360" w:lineRule="auto"/>
        <w:rPr>
          <w:sz w:val="24"/>
          <w:szCs w:val="24"/>
        </w:rPr>
      </w:pPr>
    </w:p>
    <w:p w14:paraId="4CFD86D1" w14:textId="77777777" w:rsidR="009D7EFC" w:rsidRPr="00187249" w:rsidRDefault="009D7EFC" w:rsidP="009D7EFC">
      <w:pPr>
        <w:keepLines/>
        <w:spacing w:line="360" w:lineRule="auto"/>
        <w:rPr>
          <w:sz w:val="24"/>
          <w:szCs w:val="24"/>
        </w:rPr>
      </w:pPr>
      <w:proofErr w:type="spellStart"/>
      <w:r w:rsidRPr="00187249">
        <w:rPr>
          <w:sz w:val="24"/>
          <w:szCs w:val="24"/>
        </w:rPr>
        <w:t>Houdmont</w:t>
      </w:r>
      <w:proofErr w:type="spellEnd"/>
      <w:r w:rsidRPr="00187249">
        <w:rPr>
          <w:sz w:val="24"/>
          <w:szCs w:val="24"/>
        </w:rPr>
        <w:t xml:space="preserve">, J., Kerr, R. and Randall R. (2012) Organisational psychosocial hazard exposures in UK policing. Management standards indicator tool reference values. </w:t>
      </w:r>
      <w:r w:rsidRPr="00187249">
        <w:rPr>
          <w:sz w:val="24"/>
          <w:szCs w:val="24"/>
          <w:u w:val="single"/>
        </w:rPr>
        <w:t>Policing: An International Journal of Police Strategies and Management</w:t>
      </w:r>
      <w:r w:rsidRPr="00187249">
        <w:rPr>
          <w:sz w:val="24"/>
          <w:szCs w:val="24"/>
        </w:rPr>
        <w:t>, 35, (1), 182-197.</w:t>
      </w:r>
    </w:p>
    <w:p w14:paraId="3529EA7A" w14:textId="77777777" w:rsidR="009D7EFC" w:rsidRPr="00187249" w:rsidRDefault="009D7EFC" w:rsidP="009D7EFC">
      <w:pPr>
        <w:keepLines/>
        <w:spacing w:line="360" w:lineRule="auto"/>
        <w:rPr>
          <w:sz w:val="24"/>
          <w:szCs w:val="24"/>
        </w:rPr>
      </w:pPr>
    </w:p>
    <w:p w14:paraId="2415090A" w14:textId="77777777" w:rsidR="009D7EFC" w:rsidRPr="00187249" w:rsidRDefault="009D7EFC" w:rsidP="009D7EFC">
      <w:pPr>
        <w:keepLines/>
        <w:spacing w:line="360" w:lineRule="auto"/>
        <w:rPr>
          <w:sz w:val="24"/>
          <w:szCs w:val="24"/>
        </w:rPr>
      </w:pPr>
      <w:proofErr w:type="spellStart"/>
      <w:r w:rsidRPr="00187249">
        <w:rPr>
          <w:sz w:val="24"/>
          <w:szCs w:val="24"/>
        </w:rPr>
        <w:t>Hurrell</w:t>
      </w:r>
      <w:proofErr w:type="spellEnd"/>
      <w:r w:rsidRPr="00187249">
        <w:rPr>
          <w:sz w:val="24"/>
          <w:szCs w:val="24"/>
        </w:rPr>
        <w:t xml:space="preserve">, A., </w:t>
      </w:r>
      <w:proofErr w:type="spellStart"/>
      <w:r w:rsidRPr="00187249">
        <w:rPr>
          <w:sz w:val="24"/>
          <w:szCs w:val="24"/>
        </w:rPr>
        <w:t>Draycott</w:t>
      </w:r>
      <w:proofErr w:type="spellEnd"/>
      <w:r w:rsidRPr="00187249">
        <w:rPr>
          <w:sz w:val="24"/>
          <w:szCs w:val="24"/>
        </w:rPr>
        <w:t>, S. and Andrews, L. (2018) Secondary traumatic stress in police officers investigating childhood sexual abuse. Policing: An International Journal, 1 (5), 636-650.</w:t>
      </w:r>
    </w:p>
    <w:p w14:paraId="56087962" w14:textId="77777777" w:rsidR="009D7EFC" w:rsidRPr="00187249" w:rsidRDefault="009D7EFC" w:rsidP="009D7EFC">
      <w:pPr>
        <w:keepLines/>
        <w:spacing w:line="360" w:lineRule="auto"/>
        <w:rPr>
          <w:sz w:val="24"/>
          <w:szCs w:val="24"/>
        </w:rPr>
      </w:pPr>
    </w:p>
    <w:p w14:paraId="1E2579A6" w14:textId="77777777" w:rsidR="009D7EFC" w:rsidRPr="00187249" w:rsidRDefault="009D7EFC" w:rsidP="009D7EFC">
      <w:pPr>
        <w:keepLines/>
        <w:spacing w:line="360" w:lineRule="auto"/>
        <w:rPr>
          <w:sz w:val="24"/>
          <w:szCs w:val="24"/>
        </w:rPr>
      </w:pPr>
      <w:proofErr w:type="spellStart"/>
      <w:r w:rsidRPr="00187249">
        <w:rPr>
          <w:sz w:val="24"/>
          <w:szCs w:val="24"/>
        </w:rPr>
        <w:t>Iacono</w:t>
      </w:r>
      <w:proofErr w:type="spellEnd"/>
      <w:r w:rsidRPr="00187249">
        <w:rPr>
          <w:sz w:val="24"/>
          <w:szCs w:val="24"/>
        </w:rPr>
        <w:t xml:space="preserve">, M. (2017) Promote a healthy workplace: Build resilience. </w:t>
      </w:r>
      <w:r w:rsidRPr="00187249">
        <w:rPr>
          <w:sz w:val="24"/>
          <w:szCs w:val="24"/>
          <w:u w:val="single"/>
        </w:rPr>
        <w:t xml:space="preserve">Journal of </w:t>
      </w:r>
      <w:proofErr w:type="spellStart"/>
      <w:r w:rsidRPr="00187249">
        <w:rPr>
          <w:sz w:val="24"/>
          <w:szCs w:val="24"/>
          <w:u w:val="single"/>
        </w:rPr>
        <w:t>PeriAnaesthesia</w:t>
      </w:r>
      <w:proofErr w:type="spellEnd"/>
      <w:r w:rsidRPr="00187249">
        <w:rPr>
          <w:sz w:val="24"/>
          <w:szCs w:val="24"/>
          <w:u w:val="single"/>
        </w:rPr>
        <w:t xml:space="preserve"> Nursing,</w:t>
      </w:r>
      <w:r w:rsidRPr="00187249">
        <w:rPr>
          <w:sz w:val="24"/>
          <w:szCs w:val="24"/>
        </w:rPr>
        <w:t xml:space="preserve"> 32 (1), 81-82.</w:t>
      </w:r>
    </w:p>
    <w:p w14:paraId="1EB88F00" w14:textId="77777777" w:rsidR="009D7EFC" w:rsidRPr="00187249" w:rsidRDefault="009D7EFC" w:rsidP="009D7EFC">
      <w:pPr>
        <w:keepLines/>
        <w:spacing w:line="360" w:lineRule="auto"/>
        <w:rPr>
          <w:sz w:val="24"/>
          <w:szCs w:val="24"/>
        </w:rPr>
      </w:pPr>
    </w:p>
    <w:p w14:paraId="2952C799" w14:textId="77777777" w:rsidR="009D7EFC" w:rsidRPr="00187249" w:rsidRDefault="009D7EFC" w:rsidP="009D7EFC">
      <w:pPr>
        <w:keepLines/>
        <w:spacing w:line="360" w:lineRule="auto"/>
        <w:rPr>
          <w:sz w:val="24"/>
          <w:szCs w:val="24"/>
        </w:rPr>
      </w:pPr>
      <w:r w:rsidRPr="00187249">
        <w:rPr>
          <w:sz w:val="24"/>
          <w:szCs w:val="24"/>
        </w:rPr>
        <w:t xml:space="preserve">McLaughlin, R.J., Hill, M.N., Dang, S.S., Wainwright, S.R., </w:t>
      </w:r>
      <w:proofErr w:type="spellStart"/>
      <w:r w:rsidRPr="00187249">
        <w:rPr>
          <w:sz w:val="24"/>
          <w:szCs w:val="24"/>
        </w:rPr>
        <w:t>Galea</w:t>
      </w:r>
      <w:proofErr w:type="spellEnd"/>
      <w:r w:rsidRPr="00187249">
        <w:rPr>
          <w:sz w:val="24"/>
          <w:szCs w:val="24"/>
        </w:rPr>
        <w:t xml:space="preserve">, L.A.M., </w:t>
      </w:r>
      <w:proofErr w:type="spellStart"/>
      <w:r w:rsidRPr="00187249">
        <w:rPr>
          <w:sz w:val="24"/>
          <w:szCs w:val="24"/>
        </w:rPr>
        <w:t>Hillard</w:t>
      </w:r>
      <w:proofErr w:type="spellEnd"/>
      <w:r w:rsidRPr="00187249">
        <w:rPr>
          <w:sz w:val="24"/>
          <w:szCs w:val="24"/>
        </w:rPr>
        <w:t xml:space="preserve">, C.J., </w:t>
      </w:r>
      <w:proofErr w:type="spellStart"/>
      <w:r w:rsidRPr="00187249">
        <w:rPr>
          <w:sz w:val="24"/>
          <w:szCs w:val="24"/>
        </w:rPr>
        <w:t>Gorzalka</w:t>
      </w:r>
      <w:proofErr w:type="spellEnd"/>
      <w:r w:rsidRPr="00187249">
        <w:rPr>
          <w:sz w:val="24"/>
          <w:szCs w:val="24"/>
        </w:rPr>
        <w:t xml:space="preserve">, B.B. (2012) Upregulation of CB. Receptor binding in the ventromedial prefrontal cortex promotes proactive stress-coping strategies following chronic stress exposure. </w:t>
      </w:r>
      <w:r w:rsidRPr="00187249">
        <w:rPr>
          <w:sz w:val="24"/>
          <w:szCs w:val="24"/>
          <w:u w:val="single"/>
        </w:rPr>
        <w:t>Behavioural brain research.</w:t>
      </w:r>
      <w:r w:rsidRPr="00187249">
        <w:rPr>
          <w:sz w:val="24"/>
          <w:szCs w:val="24"/>
        </w:rPr>
        <w:t xml:space="preserve"> 333-337.</w:t>
      </w:r>
    </w:p>
    <w:p w14:paraId="67BFEED4" w14:textId="77777777" w:rsidR="009D7EFC" w:rsidRPr="00187249" w:rsidRDefault="009D7EFC" w:rsidP="009D7EFC">
      <w:pPr>
        <w:keepLines/>
        <w:spacing w:line="360" w:lineRule="auto"/>
        <w:rPr>
          <w:sz w:val="24"/>
          <w:szCs w:val="24"/>
        </w:rPr>
      </w:pPr>
    </w:p>
    <w:p w14:paraId="493A2856" w14:textId="77777777" w:rsidR="009D7EFC" w:rsidRPr="00187249" w:rsidRDefault="009D7EFC" w:rsidP="009D7EFC">
      <w:pPr>
        <w:keepLines/>
        <w:spacing w:line="360" w:lineRule="auto"/>
        <w:rPr>
          <w:sz w:val="24"/>
          <w:szCs w:val="24"/>
        </w:rPr>
      </w:pPr>
      <w:r w:rsidRPr="00187249">
        <w:rPr>
          <w:sz w:val="24"/>
          <w:szCs w:val="24"/>
        </w:rPr>
        <w:t xml:space="preserve">Morrison, K. (2019) Reflective Practice at the Scottish Prison Service. </w:t>
      </w:r>
      <w:r w:rsidRPr="00187249">
        <w:rPr>
          <w:sz w:val="24"/>
          <w:szCs w:val="24"/>
          <w:u w:val="single"/>
        </w:rPr>
        <w:t>Work-Based Learning e-journal</w:t>
      </w:r>
      <w:r w:rsidRPr="00187249">
        <w:rPr>
          <w:sz w:val="24"/>
          <w:szCs w:val="24"/>
        </w:rPr>
        <w:t>, 8 (1), 122-128.</w:t>
      </w:r>
    </w:p>
    <w:p w14:paraId="572A459B" w14:textId="77777777" w:rsidR="009D7EFC" w:rsidRPr="00187249" w:rsidRDefault="009D7EFC" w:rsidP="009D7EFC">
      <w:pPr>
        <w:widowControl w:val="0"/>
        <w:spacing w:line="360" w:lineRule="auto"/>
        <w:rPr>
          <w:sz w:val="24"/>
          <w:szCs w:val="24"/>
        </w:rPr>
      </w:pPr>
    </w:p>
    <w:p w14:paraId="0BBD2766" w14:textId="77777777" w:rsidR="009D7EFC" w:rsidRPr="00187249" w:rsidRDefault="009D7EFC" w:rsidP="009D7EFC">
      <w:pPr>
        <w:widowControl w:val="0"/>
        <w:spacing w:line="360" w:lineRule="auto"/>
        <w:rPr>
          <w:sz w:val="24"/>
          <w:szCs w:val="24"/>
        </w:rPr>
      </w:pPr>
      <w:proofErr w:type="spellStart"/>
      <w:r w:rsidRPr="00187249">
        <w:rPr>
          <w:sz w:val="24"/>
          <w:szCs w:val="24"/>
        </w:rPr>
        <w:t>Obst</w:t>
      </w:r>
      <w:proofErr w:type="spellEnd"/>
      <w:r w:rsidRPr="00187249">
        <w:rPr>
          <w:sz w:val="24"/>
          <w:szCs w:val="24"/>
        </w:rPr>
        <w:t>, P.L. and Davey, J.D. (2003) Does the police academy change your life? A longitudinal study of changes in socialising behaviour of police recruits.</w:t>
      </w:r>
      <w:r w:rsidRPr="00187249">
        <w:rPr>
          <w:sz w:val="24"/>
          <w:szCs w:val="24"/>
          <w:u w:val="single"/>
        </w:rPr>
        <w:t xml:space="preserve"> International Journal of Police Science and Management</w:t>
      </w:r>
      <w:r w:rsidRPr="00187249">
        <w:rPr>
          <w:sz w:val="24"/>
          <w:szCs w:val="24"/>
        </w:rPr>
        <w:t>, 5 (1), 31-40.</w:t>
      </w:r>
    </w:p>
    <w:p w14:paraId="729D3098" w14:textId="77777777" w:rsidR="009D7EFC" w:rsidRPr="00187249" w:rsidRDefault="009D7EFC" w:rsidP="009D7EFC">
      <w:pPr>
        <w:widowControl w:val="0"/>
        <w:spacing w:line="360" w:lineRule="auto"/>
        <w:rPr>
          <w:sz w:val="24"/>
          <w:szCs w:val="24"/>
        </w:rPr>
      </w:pPr>
      <w:r w:rsidRPr="00187249">
        <w:rPr>
          <w:sz w:val="24"/>
          <w:szCs w:val="24"/>
        </w:rPr>
        <w:t xml:space="preserve"> </w:t>
      </w:r>
    </w:p>
    <w:p w14:paraId="135E2E6F" w14:textId="77777777" w:rsidR="009D7EFC" w:rsidRPr="00187249" w:rsidRDefault="009D7EFC" w:rsidP="009D7EFC">
      <w:pPr>
        <w:widowControl w:val="0"/>
        <w:spacing w:line="360" w:lineRule="auto"/>
        <w:rPr>
          <w:sz w:val="24"/>
          <w:szCs w:val="24"/>
        </w:rPr>
      </w:pPr>
      <w:r w:rsidRPr="00187249">
        <w:rPr>
          <w:sz w:val="24"/>
          <w:szCs w:val="24"/>
        </w:rPr>
        <w:t>Parkes, R., Graham-</w:t>
      </w:r>
      <w:proofErr w:type="spellStart"/>
      <w:r w:rsidRPr="00187249">
        <w:rPr>
          <w:sz w:val="24"/>
          <w:szCs w:val="24"/>
        </w:rPr>
        <w:t>Kevan</w:t>
      </w:r>
      <w:proofErr w:type="spellEnd"/>
      <w:r w:rsidRPr="00187249">
        <w:rPr>
          <w:sz w:val="24"/>
          <w:szCs w:val="24"/>
        </w:rPr>
        <w:t xml:space="preserve">, N. and Bryce, J. (2019) I put my ‘police head’ on. Coping strategies for working with sexual offending material. </w:t>
      </w:r>
      <w:r w:rsidRPr="00187249">
        <w:rPr>
          <w:sz w:val="24"/>
          <w:szCs w:val="24"/>
          <w:u w:val="single"/>
        </w:rPr>
        <w:t>The Police Journal: Theory, Practice and Principles</w:t>
      </w:r>
      <w:r w:rsidRPr="00187249">
        <w:rPr>
          <w:sz w:val="24"/>
          <w:szCs w:val="24"/>
        </w:rPr>
        <w:t>, 92 (3).</w:t>
      </w:r>
    </w:p>
    <w:p w14:paraId="1F280B81" w14:textId="77777777" w:rsidR="009D7EFC" w:rsidRPr="00187249" w:rsidRDefault="009D7EFC" w:rsidP="009D7EFC">
      <w:pPr>
        <w:keepLines/>
        <w:spacing w:line="360" w:lineRule="auto"/>
        <w:rPr>
          <w:sz w:val="24"/>
          <w:szCs w:val="24"/>
        </w:rPr>
      </w:pPr>
    </w:p>
    <w:p w14:paraId="5E4E09A9" w14:textId="77777777" w:rsidR="009D7EFC" w:rsidRPr="00187249" w:rsidRDefault="009D7EFC" w:rsidP="009D7EFC">
      <w:pPr>
        <w:keepLines/>
        <w:spacing w:line="360" w:lineRule="auto"/>
        <w:rPr>
          <w:sz w:val="24"/>
          <w:szCs w:val="24"/>
        </w:rPr>
      </w:pPr>
      <w:r w:rsidRPr="00187249">
        <w:rPr>
          <w:sz w:val="24"/>
          <w:szCs w:val="24"/>
        </w:rPr>
        <w:t xml:space="preserve">Patterson, G.T. (2016) A Brief exploratory report of coping strategies among police recruits during academy training. </w:t>
      </w:r>
      <w:r w:rsidRPr="00187249">
        <w:rPr>
          <w:sz w:val="24"/>
          <w:szCs w:val="24"/>
          <w:u w:val="single"/>
        </w:rPr>
        <w:t>Psychological Reports</w:t>
      </w:r>
      <w:r w:rsidRPr="00187249">
        <w:rPr>
          <w:sz w:val="24"/>
          <w:szCs w:val="24"/>
        </w:rPr>
        <w:t>, October, 119 (2), 557-67.</w:t>
      </w:r>
    </w:p>
    <w:p w14:paraId="72D58244" w14:textId="77777777" w:rsidR="009D7EFC" w:rsidRPr="00187249" w:rsidRDefault="009D7EFC" w:rsidP="009D7EFC">
      <w:pPr>
        <w:keepLines/>
        <w:spacing w:line="360" w:lineRule="auto"/>
        <w:rPr>
          <w:color w:val="212121"/>
          <w:sz w:val="24"/>
          <w:szCs w:val="24"/>
          <w:lang w:val="en"/>
        </w:rPr>
      </w:pPr>
    </w:p>
    <w:p w14:paraId="03F35DCC" w14:textId="77777777" w:rsidR="009D7EFC" w:rsidRPr="00187249" w:rsidRDefault="009D7EFC" w:rsidP="009D7EFC">
      <w:pPr>
        <w:keepLines/>
        <w:spacing w:line="360" w:lineRule="auto"/>
        <w:rPr>
          <w:sz w:val="24"/>
          <w:szCs w:val="24"/>
        </w:rPr>
      </w:pPr>
      <w:r w:rsidRPr="00187249">
        <w:rPr>
          <w:sz w:val="24"/>
          <w:szCs w:val="24"/>
        </w:rPr>
        <w:t>Perez-</w:t>
      </w:r>
      <w:proofErr w:type="spellStart"/>
      <w:r w:rsidRPr="00187249">
        <w:rPr>
          <w:sz w:val="24"/>
          <w:szCs w:val="24"/>
        </w:rPr>
        <w:t>Tajeda</w:t>
      </w:r>
      <w:proofErr w:type="spellEnd"/>
      <w:r w:rsidRPr="00187249">
        <w:rPr>
          <w:sz w:val="24"/>
          <w:szCs w:val="24"/>
        </w:rPr>
        <w:t xml:space="preserve">, J., </w:t>
      </w:r>
      <w:proofErr w:type="spellStart"/>
      <w:r w:rsidRPr="00187249">
        <w:rPr>
          <w:sz w:val="24"/>
          <w:szCs w:val="24"/>
        </w:rPr>
        <w:t>Garmendia</w:t>
      </w:r>
      <w:proofErr w:type="spellEnd"/>
      <w:r w:rsidRPr="00187249">
        <w:rPr>
          <w:sz w:val="24"/>
          <w:szCs w:val="24"/>
        </w:rPr>
        <w:t xml:space="preserve">, L., </w:t>
      </w:r>
      <w:proofErr w:type="spellStart"/>
      <w:r w:rsidRPr="00187249">
        <w:rPr>
          <w:sz w:val="24"/>
          <w:szCs w:val="24"/>
        </w:rPr>
        <w:t>Labaka</w:t>
      </w:r>
      <w:proofErr w:type="spellEnd"/>
      <w:r w:rsidRPr="00187249">
        <w:rPr>
          <w:sz w:val="24"/>
          <w:szCs w:val="24"/>
        </w:rPr>
        <w:t xml:space="preserve">, A., Vegas, O., Gomez-Lazaro, E and </w:t>
      </w:r>
      <w:proofErr w:type="spellStart"/>
      <w:r w:rsidRPr="00187249">
        <w:rPr>
          <w:sz w:val="24"/>
          <w:szCs w:val="24"/>
        </w:rPr>
        <w:t>Arregi</w:t>
      </w:r>
      <w:proofErr w:type="spellEnd"/>
      <w:r w:rsidRPr="00187249">
        <w:rPr>
          <w:sz w:val="24"/>
          <w:szCs w:val="24"/>
        </w:rPr>
        <w:t xml:space="preserve">, A. (2019). Active and passive coping strategies. Comparing psychological distress, cortisol, and </w:t>
      </w:r>
      <w:proofErr w:type="spellStart"/>
      <w:r w:rsidRPr="00187249">
        <w:rPr>
          <w:sz w:val="24"/>
          <w:szCs w:val="24"/>
        </w:rPr>
        <w:t>proinflammatory</w:t>
      </w:r>
      <w:proofErr w:type="spellEnd"/>
      <w:r w:rsidRPr="00187249">
        <w:rPr>
          <w:sz w:val="24"/>
          <w:szCs w:val="24"/>
        </w:rPr>
        <w:t xml:space="preserve"> cytokine levels in breast cancer survivors. </w:t>
      </w:r>
      <w:r w:rsidRPr="00187249">
        <w:rPr>
          <w:sz w:val="24"/>
          <w:szCs w:val="24"/>
          <w:u w:val="single"/>
        </w:rPr>
        <w:t>Clinical journal of oncology nursing.</w:t>
      </w:r>
      <w:r w:rsidRPr="00187249">
        <w:rPr>
          <w:sz w:val="24"/>
          <w:szCs w:val="24"/>
        </w:rPr>
        <w:t xml:space="preserve"> 1-6. </w:t>
      </w:r>
    </w:p>
    <w:p w14:paraId="2A620E96" w14:textId="77777777" w:rsidR="009D7EFC" w:rsidRPr="00187249" w:rsidRDefault="009D7EFC" w:rsidP="009D7EFC">
      <w:pPr>
        <w:keepLines/>
        <w:spacing w:line="360" w:lineRule="auto"/>
        <w:rPr>
          <w:sz w:val="24"/>
          <w:szCs w:val="24"/>
        </w:rPr>
      </w:pPr>
    </w:p>
    <w:p w14:paraId="0ED6622B" w14:textId="77777777" w:rsidR="009D7EFC" w:rsidRPr="00187249" w:rsidRDefault="009D7EFC" w:rsidP="009D7EFC">
      <w:pPr>
        <w:keepLines/>
        <w:spacing w:line="360" w:lineRule="auto"/>
        <w:rPr>
          <w:sz w:val="24"/>
          <w:szCs w:val="24"/>
        </w:rPr>
      </w:pPr>
      <w:proofErr w:type="spellStart"/>
      <w:r w:rsidRPr="00187249">
        <w:rPr>
          <w:sz w:val="24"/>
          <w:szCs w:val="24"/>
        </w:rPr>
        <w:t>Riella</w:t>
      </w:r>
      <w:proofErr w:type="spellEnd"/>
      <w:r w:rsidRPr="00187249">
        <w:rPr>
          <w:sz w:val="24"/>
          <w:szCs w:val="24"/>
        </w:rPr>
        <w:t xml:space="preserve">, P. (2020) </w:t>
      </w:r>
      <w:r w:rsidRPr="00187249">
        <w:rPr>
          <w:sz w:val="24"/>
          <w:szCs w:val="24"/>
          <w:u w:val="single"/>
        </w:rPr>
        <w:t xml:space="preserve">Resilience to Traumatic Incidents Programme for Police Constables: A Feasibility Study. </w:t>
      </w:r>
      <w:r w:rsidRPr="00187249">
        <w:rPr>
          <w:sz w:val="24"/>
          <w:szCs w:val="24"/>
        </w:rPr>
        <w:t>Thesis, August 2020, University of the West of England, Bristol.</w:t>
      </w:r>
    </w:p>
    <w:p w14:paraId="5180BEA6" w14:textId="77777777" w:rsidR="009D7EFC" w:rsidRPr="00187249" w:rsidRDefault="009D7EFC" w:rsidP="009D7EFC">
      <w:pPr>
        <w:keepLines/>
        <w:spacing w:line="360" w:lineRule="auto"/>
        <w:rPr>
          <w:sz w:val="24"/>
          <w:szCs w:val="24"/>
        </w:rPr>
      </w:pPr>
    </w:p>
    <w:p w14:paraId="531EB487" w14:textId="77777777" w:rsidR="009D7EFC" w:rsidRPr="00187249" w:rsidRDefault="009D7EFC" w:rsidP="009D7EFC">
      <w:pPr>
        <w:keepLines/>
        <w:spacing w:line="360" w:lineRule="auto"/>
        <w:rPr>
          <w:sz w:val="24"/>
          <w:szCs w:val="24"/>
        </w:rPr>
      </w:pPr>
      <w:r w:rsidRPr="00187249">
        <w:rPr>
          <w:sz w:val="24"/>
          <w:szCs w:val="24"/>
        </w:rPr>
        <w:t xml:space="preserve">Syed, S., </w:t>
      </w:r>
      <w:proofErr w:type="spellStart"/>
      <w:r w:rsidRPr="00187249">
        <w:rPr>
          <w:sz w:val="24"/>
          <w:szCs w:val="24"/>
        </w:rPr>
        <w:t>Ashwick</w:t>
      </w:r>
      <w:proofErr w:type="spellEnd"/>
      <w:r w:rsidRPr="00187249">
        <w:rPr>
          <w:sz w:val="24"/>
          <w:szCs w:val="24"/>
        </w:rPr>
        <w:t xml:space="preserve">, R., Schlosser, M., Jones, R., Rowe, S. and Billings, J (2020) Global prevalence and risk factors for mental health problems in police personnel: a systematic review and meta-analysis. </w:t>
      </w:r>
      <w:r w:rsidRPr="00187249">
        <w:rPr>
          <w:sz w:val="24"/>
          <w:szCs w:val="24"/>
          <w:u w:val="single"/>
        </w:rPr>
        <w:t>Occupational Environmental Medicine</w:t>
      </w:r>
      <w:r w:rsidRPr="00187249">
        <w:rPr>
          <w:sz w:val="24"/>
          <w:szCs w:val="24"/>
        </w:rPr>
        <w:t xml:space="preserve">, 0, 1-11. </w:t>
      </w:r>
    </w:p>
    <w:p w14:paraId="5C009128" w14:textId="77777777" w:rsidR="009D7EFC" w:rsidRPr="00187249" w:rsidRDefault="009D7EFC" w:rsidP="009D7EFC">
      <w:pPr>
        <w:keepLines/>
        <w:spacing w:line="360" w:lineRule="auto"/>
        <w:rPr>
          <w:sz w:val="24"/>
          <w:szCs w:val="24"/>
        </w:rPr>
      </w:pPr>
    </w:p>
    <w:p w14:paraId="1CCD9DE0" w14:textId="77777777" w:rsidR="009D7EFC" w:rsidRPr="00187249" w:rsidRDefault="009D7EFC" w:rsidP="009D7EFC">
      <w:pPr>
        <w:keepLines/>
        <w:spacing w:line="360" w:lineRule="auto"/>
        <w:rPr>
          <w:sz w:val="24"/>
          <w:szCs w:val="24"/>
        </w:rPr>
      </w:pPr>
      <w:r w:rsidRPr="00187249">
        <w:rPr>
          <w:sz w:val="24"/>
          <w:szCs w:val="24"/>
        </w:rPr>
        <w:t xml:space="preserve">Webster, J H (2014) Perceived stress among police officers: an integrative model of stress and coping. </w:t>
      </w:r>
      <w:r w:rsidRPr="00187249">
        <w:rPr>
          <w:sz w:val="24"/>
          <w:szCs w:val="24"/>
          <w:u w:val="single"/>
        </w:rPr>
        <w:t xml:space="preserve">Department of political science, criminal justice &amp; organizational leadership, Northern Kentucky University, Highland Heights, Kentucky, USA. </w:t>
      </w:r>
      <w:r w:rsidRPr="00187249">
        <w:rPr>
          <w:sz w:val="24"/>
          <w:szCs w:val="24"/>
        </w:rPr>
        <w:t xml:space="preserve">839 – 842. </w:t>
      </w:r>
    </w:p>
    <w:p w14:paraId="172E54E6" w14:textId="77777777" w:rsidR="009D7EFC" w:rsidRPr="00187249" w:rsidRDefault="009D7EFC" w:rsidP="009D7EFC">
      <w:pPr>
        <w:keepLines/>
        <w:spacing w:line="360" w:lineRule="auto"/>
        <w:rPr>
          <w:sz w:val="24"/>
          <w:szCs w:val="24"/>
        </w:rPr>
      </w:pPr>
    </w:p>
    <w:p w14:paraId="677BA9B5" w14:textId="77777777" w:rsidR="009D7EFC" w:rsidRPr="00187249" w:rsidRDefault="009D7EFC" w:rsidP="009D7EFC">
      <w:pPr>
        <w:keepLines/>
        <w:spacing w:line="360" w:lineRule="auto"/>
        <w:rPr>
          <w:sz w:val="24"/>
          <w:szCs w:val="24"/>
        </w:rPr>
      </w:pPr>
      <w:r w:rsidRPr="00187249">
        <w:rPr>
          <w:sz w:val="24"/>
          <w:szCs w:val="24"/>
        </w:rPr>
        <w:lastRenderedPageBreak/>
        <w:t xml:space="preserve">Wood, D. (2018) Embedding learning and assessment within police practice: The opportunities and challenges arising from the introduction of the PEQF in England and Wales. </w:t>
      </w:r>
      <w:r w:rsidRPr="00187249">
        <w:rPr>
          <w:sz w:val="24"/>
          <w:szCs w:val="24"/>
          <w:u w:val="single"/>
        </w:rPr>
        <w:t>Policing: A Journal of Policy and Practice</w:t>
      </w:r>
      <w:r w:rsidRPr="00187249">
        <w:rPr>
          <w:sz w:val="24"/>
          <w:szCs w:val="24"/>
        </w:rPr>
        <w:t>, 14 (2), 374-382.</w:t>
      </w:r>
    </w:p>
    <w:p w14:paraId="0E2A80C3" w14:textId="77777777" w:rsidR="009D7EFC" w:rsidRPr="00187249" w:rsidRDefault="009D7EFC" w:rsidP="009D7EFC">
      <w:pPr>
        <w:keepLines/>
        <w:spacing w:line="360" w:lineRule="auto"/>
        <w:rPr>
          <w:sz w:val="24"/>
          <w:szCs w:val="24"/>
        </w:rPr>
      </w:pPr>
    </w:p>
    <w:p w14:paraId="3D4900DE" w14:textId="4344B175" w:rsidR="000F7ECD" w:rsidRPr="00270EEB" w:rsidRDefault="009D7EFC" w:rsidP="009D7EFC">
      <w:pPr>
        <w:keepLines/>
        <w:spacing w:line="360" w:lineRule="auto"/>
        <w:rPr>
          <w:sz w:val="24"/>
          <w:szCs w:val="24"/>
        </w:rPr>
        <w:sectPr w:rsidR="000F7ECD" w:rsidRPr="00270EEB" w:rsidSect="00375593">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r w:rsidRPr="00187249">
        <w:rPr>
          <w:sz w:val="24"/>
          <w:szCs w:val="24"/>
        </w:rPr>
        <w:t xml:space="preserve">Wood, S.K., &amp; </w:t>
      </w:r>
      <w:proofErr w:type="spellStart"/>
      <w:r w:rsidRPr="00187249">
        <w:rPr>
          <w:sz w:val="24"/>
          <w:szCs w:val="24"/>
        </w:rPr>
        <w:t>Bhatnagar</w:t>
      </w:r>
      <w:proofErr w:type="spellEnd"/>
      <w:r w:rsidRPr="00187249">
        <w:rPr>
          <w:sz w:val="24"/>
          <w:szCs w:val="24"/>
        </w:rPr>
        <w:t xml:space="preserve">, S. (2015). Resilience to the effects of social stress: Evidence from clinical and preclinical studies on the role of coping strategies. </w:t>
      </w:r>
      <w:r w:rsidRPr="00187249">
        <w:rPr>
          <w:sz w:val="24"/>
          <w:szCs w:val="24"/>
          <w:u w:val="single"/>
        </w:rPr>
        <w:t>Neurobiology of Stress</w:t>
      </w:r>
      <w:r w:rsidRPr="00187249">
        <w:rPr>
          <w:sz w:val="24"/>
          <w:szCs w:val="24"/>
        </w:rPr>
        <w:t>, 1, 164–173</w:t>
      </w:r>
      <w:r>
        <w:rPr>
          <w:sz w:val="24"/>
          <w:szCs w:val="24"/>
        </w:rPr>
        <w:t>.</w:t>
      </w:r>
    </w:p>
    <w:p w14:paraId="34B322AF" w14:textId="15C90602" w:rsidR="00450C83" w:rsidRPr="00270EEB" w:rsidRDefault="28A9B94D" w:rsidP="009D7EFC">
      <w:pPr>
        <w:ind w:right="107"/>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3F6138EA" w14:textId="77777777" w:rsidR="00CC0106" w:rsidRDefault="00CC0106" w:rsidP="00CC0106">
      <w:pPr>
        <w:spacing w:line="360" w:lineRule="auto"/>
        <w:rPr>
          <w:sz w:val="24"/>
          <w:szCs w:val="24"/>
        </w:rPr>
      </w:pPr>
      <w:r>
        <w:rPr>
          <w:sz w:val="24"/>
          <w:szCs w:val="24"/>
        </w:rPr>
        <w:t>This incident which I will be critically assessing with the use of theories and models to assist me in my reflection was during a busy day shift. I will be discussing a domestic violence incident between a woman and her partner. I will also be utilising legislation for use against the person and property and discussing the effects on the community as well as individuals. I will be reflecting on the use of force and the psychological as well as physical effects on myself and others. It is within legislation that force can be used within policing (Staller et al 2018), although it should be decided whether the use of force is necessary and has a lawful objective (College of Policing 2013).</w:t>
      </w:r>
    </w:p>
    <w:p w14:paraId="0FD12DDF" w14:textId="77777777" w:rsidR="00CC0106" w:rsidRDefault="00CC0106" w:rsidP="00CC0106">
      <w:pPr>
        <w:spacing w:line="360" w:lineRule="auto"/>
        <w:rPr>
          <w:sz w:val="24"/>
          <w:szCs w:val="24"/>
        </w:rPr>
      </w:pPr>
    </w:p>
    <w:p w14:paraId="66D974B7" w14:textId="77777777" w:rsidR="00CC0106" w:rsidRDefault="00CC0106" w:rsidP="00CC0106">
      <w:pPr>
        <w:spacing w:line="360" w:lineRule="auto"/>
        <w:rPr>
          <w:sz w:val="24"/>
          <w:szCs w:val="24"/>
        </w:rPr>
      </w:pPr>
      <w:r>
        <w:rPr>
          <w:sz w:val="24"/>
          <w:szCs w:val="24"/>
        </w:rPr>
        <w:t>I used the Gibbs reflective cycle (1988)</w:t>
      </w:r>
      <w:r w:rsidRPr="0007753E">
        <w:rPr>
          <w:sz w:val="24"/>
          <w:szCs w:val="24"/>
        </w:rPr>
        <w:t xml:space="preserve"> </w:t>
      </w:r>
      <w:r>
        <w:rPr>
          <w:sz w:val="24"/>
          <w:szCs w:val="24"/>
        </w:rPr>
        <w:t xml:space="preserve">as it is a simplistic reflective model and therefore easy to apply. In this incident it made for easy application to how I addressed and focused </w:t>
      </w:r>
      <w:r>
        <w:rPr>
          <w:sz w:val="24"/>
          <w:szCs w:val="24"/>
        </w:rPr>
        <w:lastRenderedPageBreak/>
        <w:t>on any future challenging cases of this nature. There were verbal and non-verbal communication being used during this incident by myself, my colleague, the victim and the perpetrator.</w:t>
      </w:r>
    </w:p>
    <w:p w14:paraId="3F5F6CDE" w14:textId="77777777" w:rsidR="00CC0106" w:rsidRDefault="00CC0106" w:rsidP="00CC0106">
      <w:pPr>
        <w:spacing w:line="360" w:lineRule="auto"/>
        <w:rPr>
          <w:sz w:val="24"/>
          <w:szCs w:val="24"/>
        </w:rPr>
      </w:pPr>
    </w:p>
    <w:p w14:paraId="4AE05910" w14:textId="77777777" w:rsidR="00CC0106" w:rsidRDefault="00CC0106" w:rsidP="00CC0106">
      <w:pPr>
        <w:spacing w:line="360" w:lineRule="auto"/>
        <w:rPr>
          <w:sz w:val="24"/>
          <w:szCs w:val="24"/>
        </w:rPr>
      </w:pPr>
      <w:r w:rsidRPr="00A56DDD">
        <w:rPr>
          <w:sz w:val="24"/>
          <w:szCs w:val="24"/>
          <w:u w:val="single"/>
        </w:rPr>
        <w:t>The incident</w:t>
      </w:r>
      <w:r>
        <w:rPr>
          <w:sz w:val="24"/>
          <w:szCs w:val="24"/>
        </w:rPr>
        <w:t xml:space="preserve"> </w:t>
      </w:r>
    </w:p>
    <w:p w14:paraId="1BC5A18B" w14:textId="77777777" w:rsidR="00CC0106" w:rsidRDefault="00CC0106" w:rsidP="00CC0106">
      <w:pPr>
        <w:spacing w:line="360" w:lineRule="auto"/>
        <w:rPr>
          <w:sz w:val="24"/>
          <w:szCs w:val="24"/>
        </w:rPr>
      </w:pPr>
    </w:p>
    <w:p w14:paraId="07D30619" w14:textId="77777777" w:rsidR="00CC0106" w:rsidRDefault="00CC0106" w:rsidP="00CC0106">
      <w:pPr>
        <w:spacing w:line="360" w:lineRule="auto"/>
        <w:rPr>
          <w:sz w:val="24"/>
          <w:szCs w:val="24"/>
        </w:rPr>
      </w:pPr>
      <w:r>
        <w:rPr>
          <w:sz w:val="24"/>
          <w:szCs w:val="24"/>
        </w:rPr>
        <w:t xml:space="preserve">The call was received </w:t>
      </w:r>
      <w:r w:rsidRPr="00270C26">
        <w:rPr>
          <w:sz w:val="24"/>
          <w:szCs w:val="24"/>
        </w:rPr>
        <w:t>at 08:50. The call was given as an ongoing domestic incident and the details were very minimal.</w:t>
      </w:r>
      <w:r>
        <w:rPr>
          <w:b/>
          <w:sz w:val="24"/>
          <w:szCs w:val="24"/>
        </w:rPr>
        <w:t xml:space="preserve"> </w:t>
      </w:r>
      <w:r>
        <w:rPr>
          <w:sz w:val="24"/>
          <w:szCs w:val="24"/>
        </w:rPr>
        <w:t>Myself and my colleague attended the property which I felt was a nice property in a lovely area. This immediately highlighted that I should not judge the property to the offence. This</w:t>
      </w:r>
      <w:r w:rsidRPr="009305E3">
        <w:rPr>
          <w:sz w:val="24"/>
          <w:szCs w:val="24"/>
        </w:rPr>
        <w:t xml:space="preserve"> </w:t>
      </w:r>
      <w:r>
        <w:rPr>
          <w:sz w:val="24"/>
          <w:szCs w:val="24"/>
        </w:rPr>
        <w:t xml:space="preserve">emphasised to me that a case of unconscious bias may present itself in future cases and made me aware of my own </w:t>
      </w:r>
      <w:proofErr w:type="spellStart"/>
      <w:r>
        <w:rPr>
          <w:sz w:val="24"/>
          <w:szCs w:val="24"/>
        </w:rPr>
        <w:t>ideals</w:t>
      </w:r>
      <w:proofErr w:type="spellEnd"/>
      <w:r>
        <w:rPr>
          <w:sz w:val="24"/>
          <w:szCs w:val="24"/>
        </w:rPr>
        <w:t xml:space="preserve"> and opinions (Spencer et al 2016; </w:t>
      </w:r>
      <w:proofErr w:type="spellStart"/>
      <w:r>
        <w:rPr>
          <w:sz w:val="24"/>
          <w:szCs w:val="24"/>
        </w:rPr>
        <w:t>Fridell</w:t>
      </w:r>
      <w:proofErr w:type="spellEnd"/>
      <w:r>
        <w:rPr>
          <w:sz w:val="24"/>
          <w:szCs w:val="24"/>
        </w:rPr>
        <w:t xml:space="preserve"> 2017). Unconscious bias is not only applicable in cases of potential racist opinions. Sociodemographic characteristics have been demonstrated to be a factor within domestic violence cases, showing that there is increased social deprivation and poor educational achievement (Khalifeh et al 2013). This factor did not seem to be an issue on my initial assessment of the victim, the perpetrator or the home.</w:t>
      </w:r>
      <w:r w:rsidRPr="00D96C72">
        <w:rPr>
          <w:sz w:val="24"/>
          <w:szCs w:val="24"/>
        </w:rPr>
        <w:t xml:space="preserve"> </w:t>
      </w:r>
      <w:r>
        <w:rPr>
          <w:sz w:val="24"/>
          <w:szCs w:val="24"/>
        </w:rPr>
        <w:t xml:space="preserve">My colleague was a few years more experienced than myself and had previous experience of such offences. Myself and my colleague were unaware as to whether there had been actual physical assault or where there had been threats made or coercive behaviour. This put me at heightened state of alert, not knowing what I was going to face. Due to new legislation being introduced in 2015 which stated that coercive behaviour was a criminal offence under the Serious Crime Act, section 76 (Gov.uk 2015), I was aware that the detailed information that I needed to obtain from the victim. It was a vital change within legislation to recognise that non-physical abuse was just as harmful as physical (Bishop and </w:t>
      </w:r>
      <w:proofErr w:type="spellStart"/>
      <w:r>
        <w:rPr>
          <w:sz w:val="24"/>
          <w:szCs w:val="24"/>
        </w:rPr>
        <w:t>Bettinson</w:t>
      </w:r>
      <w:proofErr w:type="spellEnd"/>
      <w:r>
        <w:rPr>
          <w:sz w:val="24"/>
          <w:szCs w:val="24"/>
        </w:rPr>
        <w:t xml:space="preserve"> 2017). </w:t>
      </w:r>
    </w:p>
    <w:p w14:paraId="459DB430" w14:textId="77777777" w:rsidR="00CC0106" w:rsidRDefault="00CC0106" w:rsidP="00CC0106">
      <w:pPr>
        <w:spacing w:line="360" w:lineRule="auto"/>
        <w:rPr>
          <w:sz w:val="24"/>
          <w:szCs w:val="24"/>
        </w:rPr>
      </w:pPr>
    </w:p>
    <w:p w14:paraId="4E167DBD" w14:textId="77777777" w:rsidR="00CC0106" w:rsidRDefault="00CC0106" w:rsidP="00CC0106">
      <w:pPr>
        <w:spacing w:line="360" w:lineRule="auto"/>
        <w:rPr>
          <w:sz w:val="24"/>
          <w:szCs w:val="24"/>
        </w:rPr>
      </w:pPr>
      <w:r>
        <w:rPr>
          <w:sz w:val="24"/>
          <w:szCs w:val="24"/>
        </w:rPr>
        <w:t xml:space="preserve">When myself and my colleague arrived at the address, the female victim answered the door to us, she was visibly upset. The perpetrator was in bed when we arrived at the property. When we went inside the house, the victim gave us a brief outline of the incident. </w:t>
      </w:r>
      <w:r w:rsidRPr="00406E1E">
        <w:rPr>
          <w:bCs/>
          <w:sz w:val="24"/>
          <w:szCs w:val="24"/>
        </w:rPr>
        <w:t>There was no indication from the victim that the perpetrator was under the influence of alcohol or drugs, and she stated that the male in question did not have any mental health issues</w:t>
      </w:r>
      <w:r>
        <w:rPr>
          <w:sz w:val="24"/>
          <w:szCs w:val="24"/>
        </w:rPr>
        <w:t xml:space="preserve">. Ferrari et al (2016) have shown in their randomised control trial into psychological effects of domestic abuse and violence there is a correlation between severity of abuse and the level </w:t>
      </w:r>
      <w:r>
        <w:rPr>
          <w:sz w:val="24"/>
          <w:szCs w:val="24"/>
        </w:rPr>
        <w:lastRenderedPageBreak/>
        <w:t xml:space="preserve">of psychological damage and potential post-traumatic stress disorder suffered by the victim. The victim had no children and lived in the property with only her partner. </w:t>
      </w:r>
    </w:p>
    <w:p w14:paraId="4FE28F81" w14:textId="77777777" w:rsidR="00CC0106" w:rsidRDefault="00CC0106" w:rsidP="00CC0106">
      <w:pPr>
        <w:spacing w:line="360" w:lineRule="auto"/>
        <w:rPr>
          <w:sz w:val="24"/>
          <w:szCs w:val="24"/>
        </w:rPr>
      </w:pPr>
    </w:p>
    <w:p w14:paraId="41A82B85" w14:textId="77777777" w:rsidR="00CC0106" w:rsidRDefault="00CC0106" w:rsidP="00CC0106">
      <w:pPr>
        <w:spacing w:line="360" w:lineRule="auto"/>
        <w:rPr>
          <w:sz w:val="24"/>
          <w:szCs w:val="24"/>
        </w:rPr>
      </w:pPr>
      <w:r>
        <w:rPr>
          <w:sz w:val="24"/>
          <w:szCs w:val="24"/>
        </w:rPr>
        <w:t>We then went upstairs to question the perpetrator,</w:t>
      </w:r>
      <w:r w:rsidRPr="000D5147">
        <w:rPr>
          <w:sz w:val="24"/>
          <w:szCs w:val="24"/>
        </w:rPr>
        <w:t xml:space="preserve"> </w:t>
      </w:r>
      <w:r>
        <w:rPr>
          <w:sz w:val="24"/>
          <w:szCs w:val="24"/>
        </w:rPr>
        <w:t xml:space="preserve">he was 6 foot 1 inches tall, and broad, and he was initially compliant. He did not smell of alcohol or appear to be under the influence of alcohol or drugs. There was also no previous call to the address for similar incidents. My colleague stayed with him while he got dressed. When the perpetrator came down-stairs he was informed that he was being arrested </w:t>
      </w:r>
      <w:r w:rsidRPr="001022B2">
        <w:rPr>
          <w:sz w:val="24"/>
          <w:szCs w:val="24"/>
        </w:rPr>
        <w:t>on suspicion of domestic violence assault and damage. Once the perpetrator had realised that he was no longer allowed any amount of freedom, he began acting aggressively</w:t>
      </w:r>
      <w:r>
        <w:rPr>
          <w:b/>
          <w:sz w:val="24"/>
          <w:szCs w:val="24"/>
        </w:rPr>
        <w:t xml:space="preserve">, </w:t>
      </w:r>
      <w:r w:rsidRPr="00E94F16">
        <w:rPr>
          <w:bCs/>
          <w:sz w:val="24"/>
          <w:szCs w:val="24"/>
        </w:rPr>
        <w:t>raising his voice</w:t>
      </w:r>
      <w:r>
        <w:rPr>
          <w:bCs/>
          <w:sz w:val="24"/>
          <w:szCs w:val="24"/>
        </w:rPr>
        <w:t>, and coming</w:t>
      </w:r>
      <w:r w:rsidRPr="00E94F16">
        <w:rPr>
          <w:bCs/>
          <w:sz w:val="24"/>
          <w:szCs w:val="24"/>
        </w:rPr>
        <w:t xml:space="preserve"> towards</w:t>
      </w:r>
      <w:r w:rsidRPr="001022B2">
        <w:rPr>
          <w:sz w:val="24"/>
          <w:szCs w:val="24"/>
        </w:rPr>
        <w:t xml:space="preserve"> my colleague and myself. </w:t>
      </w:r>
      <w:r>
        <w:rPr>
          <w:sz w:val="24"/>
          <w:szCs w:val="24"/>
        </w:rPr>
        <w:t xml:space="preserve">While in the hallway the perpetrator attempted to get into the living-room, but I was blocking the doorway and my colleague informed the perpetrator to sit back onto the stairs, where he been sat putting his shoes on. I then arrested him, </w:t>
      </w:r>
      <w:r w:rsidRPr="001022B2">
        <w:rPr>
          <w:sz w:val="24"/>
          <w:szCs w:val="24"/>
        </w:rPr>
        <w:t>cautioned hi</w:t>
      </w:r>
      <w:r>
        <w:rPr>
          <w:sz w:val="24"/>
          <w:szCs w:val="24"/>
        </w:rPr>
        <w:t xml:space="preserve">m (s24 PACE 1984) </w:t>
      </w:r>
      <w:r w:rsidRPr="001022B2">
        <w:rPr>
          <w:sz w:val="24"/>
          <w:szCs w:val="24"/>
        </w:rPr>
        <w:t xml:space="preserve">and stated </w:t>
      </w:r>
      <w:r w:rsidRPr="00406E1E">
        <w:rPr>
          <w:bCs/>
          <w:sz w:val="24"/>
          <w:szCs w:val="24"/>
        </w:rPr>
        <w:t>the necessity for his arrest which was for a prompt and effective investigation into the offence and to protect a vulnerable person, namely, his partner.</w:t>
      </w:r>
      <w:r>
        <w:rPr>
          <w:sz w:val="24"/>
          <w:szCs w:val="24"/>
        </w:rPr>
        <w:t xml:space="preserve">  He was then escorted to the van. </w:t>
      </w:r>
      <w:r w:rsidRPr="001022B2">
        <w:rPr>
          <w:sz w:val="24"/>
          <w:szCs w:val="24"/>
        </w:rPr>
        <w:t xml:space="preserve">Whilst at the van the male </w:t>
      </w:r>
      <w:proofErr w:type="gramStart"/>
      <w:r w:rsidRPr="001022B2">
        <w:rPr>
          <w:sz w:val="24"/>
          <w:szCs w:val="24"/>
        </w:rPr>
        <w:t>was searched</w:t>
      </w:r>
      <w:proofErr w:type="gramEnd"/>
      <w:r w:rsidRPr="001022B2">
        <w:rPr>
          <w:sz w:val="24"/>
          <w:szCs w:val="24"/>
        </w:rPr>
        <w:t xml:space="preserve"> to ensure there was nothing in his possession that would bring himself or us officer</w:t>
      </w:r>
      <w:r>
        <w:rPr>
          <w:sz w:val="24"/>
          <w:szCs w:val="24"/>
        </w:rPr>
        <w:t>s</w:t>
      </w:r>
      <w:r w:rsidRPr="001022B2">
        <w:rPr>
          <w:sz w:val="24"/>
          <w:szCs w:val="24"/>
        </w:rPr>
        <w:t xml:space="preserve"> to any harm</w:t>
      </w:r>
      <w:r>
        <w:rPr>
          <w:sz w:val="24"/>
          <w:szCs w:val="24"/>
        </w:rPr>
        <w:t xml:space="preserve"> </w:t>
      </w:r>
      <w:r w:rsidRPr="00406E1E">
        <w:rPr>
          <w:bCs/>
          <w:sz w:val="24"/>
          <w:szCs w:val="24"/>
        </w:rPr>
        <w:t>(S32 PACE).</w:t>
      </w:r>
      <w:r>
        <w:rPr>
          <w:b/>
          <w:sz w:val="24"/>
          <w:szCs w:val="24"/>
        </w:rPr>
        <w:t xml:space="preserve"> </w:t>
      </w:r>
      <w:r>
        <w:rPr>
          <w:sz w:val="24"/>
          <w:szCs w:val="24"/>
        </w:rPr>
        <w:t xml:space="preserve">I then went back to the property and spoke to the victim informing her that the male was under arrest and that he would not be returning to the property for a while. I gathered some details from her so that I could inform her further into the investigation of any further developments in the case. I also explained to her that there are special measures that can be applied for if the case goes to court to protect her experience and make it as stress free as possible and to protect her vulnerability but also explained that this is no guarantee. I also explained that a PPN (Public Protection Notification) will have to be completed as she is the victim of a domestic assault and is vulnerable. </w:t>
      </w:r>
    </w:p>
    <w:p w14:paraId="6B9A571E" w14:textId="77777777" w:rsidR="00CC0106" w:rsidRDefault="00CC0106" w:rsidP="00CC0106">
      <w:pPr>
        <w:spacing w:line="360" w:lineRule="auto"/>
        <w:rPr>
          <w:sz w:val="24"/>
          <w:szCs w:val="24"/>
        </w:rPr>
      </w:pPr>
    </w:p>
    <w:p w14:paraId="1B0D16E2" w14:textId="77777777" w:rsidR="00CC0106" w:rsidRDefault="00CC0106" w:rsidP="00CC0106">
      <w:pPr>
        <w:spacing w:line="360" w:lineRule="auto"/>
        <w:rPr>
          <w:sz w:val="24"/>
          <w:szCs w:val="24"/>
        </w:rPr>
      </w:pPr>
      <w:r>
        <w:rPr>
          <w:sz w:val="24"/>
          <w:szCs w:val="24"/>
        </w:rPr>
        <w:t>In applying the Gibbs reflective cycle (1988) I was very self-aware of how I was portraying myself but trying to pick up on any cues shown by the victim, the perpetrator and my colleague.</w:t>
      </w:r>
      <w:r w:rsidRPr="002D78D7">
        <w:rPr>
          <w:sz w:val="24"/>
          <w:szCs w:val="24"/>
        </w:rPr>
        <w:t xml:space="preserve"> </w:t>
      </w:r>
      <w:r>
        <w:rPr>
          <w:sz w:val="24"/>
          <w:szCs w:val="24"/>
        </w:rPr>
        <w:t xml:space="preserve">As this was the first time, I had been called to a domestic violence incident. This situational awareness will develop as my experience expands, but some studies have shown that situational awareness can be taught (Andersen and </w:t>
      </w:r>
      <w:proofErr w:type="spellStart"/>
      <w:r>
        <w:rPr>
          <w:sz w:val="24"/>
          <w:szCs w:val="24"/>
        </w:rPr>
        <w:t>Gusstafsberg</w:t>
      </w:r>
      <w:proofErr w:type="spellEnd"/>
      <w:r>
        <w:rPr>
          <w:sz w:val="24"/>
          <w:szCs w:val="24"/>
        </w:rPr>
        <w:t xml:space="preserve"> 2016). The victim was not saying very much initially, she was very upset, crying and wiping her eyes. </w:t>
      </w:r>
      <w:r>
        <w:rPr>
          <w:sz w:val="24"/>
          <w:szCs w:val="24"/>
        </w:rPr>
        <w:lastRenderedPageBreak/>
        <w:t xml:space="preserve">My colleague had prompted her to contact someone to be with her, showing care and compassion, which I observed at this stage by just being silent. The victim informed us that her partner had punched her to the side of her face. After a few minutes of talking to the victim, we informed her that we were going to go upstairs to discuss with her partner/the perpetrator. </w:t>
      </w:r>
    </w:p>
    <w:p w14:paraId="60338EAD" w14:textId="77777777" w:rsidR="00CC0106" w:rsidRDefault="00CC0106" w:rsidP="00CC0106">
      <w:pPr>
        <w:spacing w:line="360" w:lineRule="auto"/>
        <w:rPr>
          <w:sz w:val="24"/>
          <w:szCs w:val="24"/>
        </w:rPr>
      </w:pPr>
    </w:p>
    <w:p w14:paraId="34F573FE" w14:textId="1D507738" w:rsidR="00CC0106" w:rsidRDefault="00CC0106" w:rsidP="00CC0106">
      <w:pPr>
        <w:spacing w:line="360" w:lineRule="auto"/>
        <w:rPr>
          <w:b/>
          <w:sz w:val="24"/>
          <w:szCs w:val="24"/>
        </w:rPr>
      </w:pPr>
      <w:r>
        <w:rPr>
          <w:sz w:val="24"/>
          <w:szCs w:val="24"/>
        </w:rPr>
        <w:t xml:space="preserve">When </w:t>
      </w:r>
      <w:r w:rsidR="00406E1E">
        <w:rPr>
          <w:sz w:val="24"/>
          <w:szCs w:val="24"/>
        </w:rPr>
        <w:t>my colleague and I</w:t>
      </w:r>
      <w:r>
        <w:rPr>
          <w:sz w:val="24"/>
          <w:szCs w:val="24"/>
        </w:rPr>
        <w:t xml:space="preserve"> went upstairs, I was expecting him to become very aggressive towards us</w:t>
      </w:r>
      <w:r w:rsidRPr="00406E1E">
        <w:rPr>
          <w:sz w:val="24"/>
          <w:szCs w:val="24"/>
        </w:rPr>
        <w:t xml:space="preserve">. </w:t>
      </w:r>
      <w:r w:rsidRPr="00406E1E">
        <w:rPr>
          <w:bCs/>
          <w:sz w:val="24"/>
          <w:szCs w:val="24"/>
        </w:rPr>
        <w:t>I had obviously focussed my opinions from police-based television, as this was not the case. The perpetrator was very calm, discussing what had happened, denying that he had assaulted his partner, but acknowledging that there had been raised voices and an argument. The perpetrator at this point was arrested for domestic violence common assault (S.39 criminal justice act) and was searched following his arrest (s.32 of PACE).</w:t>
      </w:r>
    </w:p>
    <w:p w14:paraId="476F9564" w14:textId="77777777" w:rsidR="00CC0106" w:rsidRDefault="00CC0106" w:rsidP="00CC0106">
      <w:pPr>
        <w:spacing w:line="360" w:lineRule="auto"/>
        <w:rPr>
          <w:sz w:val="24"/>
          <w:szCs w:val="24"/>
        </w:rPr>
      </w:pPr>
    </w:p>
    <w:p w14:paraId="1EC2E70F" w14:textId="77777777" w:rsidR="00CC0106" w:rsidRDefault="00CC0106" w:rsidP="00CC0106">
      <w:pPr>
        <w:widowControl w:val="0"/>
        <w:spacing w:line="360" w:lineRule="auto"/>
        <w:rPr>
          <w:sz w:val="24"/>
          <w:szCs w:val="24"/>
        </w:rPr>
      </w:pPr>
      <w:r>
        <w:rPr>
          <w:sz w:val="24"/>
          <w:szCs w:val="24"/>
        </w:rPr>
        <w:t>There are three Acts, which determine at what level of force police officers use, which are, Criminal Law Act (1967), the Police and Criminal Evidence Act (1984) and the Criminal Justice and Immigration Act (2008). It is important that during the incident consideration is given as to whether lawful force is necessary and to what extent. This is covered under section 117 PACE. The College of Policing (2019) also suggests using the mnemonic BUGEE:</w:t>
      </w:r>
    </w:p>
    <w:p w14:paraId="3626FA19" w14:textId="77777777" w:rsidR="00CC0106" w:rsidRPr="000F61FC" w:rsidRDefault="00CC0106" w:rsidP="00CC0106">
      <w:pPr>
        <w:pStyle w:val="ListParagraph"/>
        <w:widowControl w:val="0"/>
        <w:numPr>
          <w:ilvl w:val="0"/>
          <w:numId w:val="50"/>
        </w:numPr>
        <w:overflowPunct/>
        <w:textAlignment w:val="auto"/>
        <w:rPr>
          <w:rFonts w:eastAsiaTheme="minorHAnsi"/>
          <w:color w:val="auto"/>
          <w:sz w:val="24"/>
          <w:szCs w:val="24"/>
          <w:lang w:eastAsia="en-US"/>
        </w:rPr>
      </w:pPr>
      <w:r w:rsidRPr="000F61FC">
        <w:rPr>
          <w:rFonts w:eastAsiaTheme="minorHAnsi"/>
          <w:color w:val="auto"/>
          <w:sz w:val="24"/>
          <w:szCs w:val="24"/>
          <w:lang w:eastAsia="en-US"/>
        </w:rPr>
        <w:t>Be prepared to back off</w:t>
      </w:r>
    </w:p>
    <w:p w14:paraId="10556E25" w14:textId="77777777" w:rsidR="00CC0106" w:rsidRPr="000F61FC" w:rsidRDefault="00CC0106" w:rsidP="00CC0106">
      <w:pPr>
        <w:pStyle w:val="ListParagraph"/>
        <w:widowControl w:val="0"/>
        <w:numPr>
          <w:ilvl w:val="0"/>
          <w:numId w:val="50"/>
        </w:numPr>
        <w:overflowPunct/>
        <w:textAlignment w:val="auto"/>
        <w:rPr>
          <w:rFonts w:eastAsiaTheme="minorHAnsi"/>
          <w:color w:val="auto"/>
          <w:sz w:val="24"/>
          <w:szCs w:val="24"/>
          <w:lang w:eastAsia="en-US"/>
        </w:rPr>
      </w:pPr>
      <w:r w:rsidRPr="000F61FC">
        <w:rPr>
          <w:rFonts w:eastAsiaTheme="minorHAnsi"/>
          <w:color w:val="auto"/>
          <w:sz w:val="24"/>
          <w:szCs w:val="24"/>
          <w:lang w:eastAsia="en-US"/>
        </w:rPr>
        <w:t>Use of effective cover</w:t>
      </w:r>
    </w:p>
    <w:p w14:paraId="386F4BD9" w14:textId="77777777" w:rsidR="00CC0106" w:rsidRPr="000F61FC" w:rsidRDefault="00CC0106" w:rsidP="00CC0106">
      <w:pPr>
        <w:pStyle w:val="ListParagraph"/>
        <w:widowControl w:val="0"/>
        <w:numPr>
          <w:ilvl w:val="0"/>
          <w:numId w:val="50"/>
        </w:numPr>
        <w:overflowPunct/>
        <w:textAlignment w:val="auto"/>
        <w:rPr>
          <w:rFonts w:eastAsiaTheme="minorHAnsi"/>
          <w:color w:val="auto"/>
          <w:sz w:val="24"/>
          <w:szCs w:val="24"/>
          <w:lang w:eastAsia="en-US"/>
        </w:rPr>
      </w:pPr>
      <w:r w:rsidRPr="000F61FC">
        <w:rPr>
          <w:rFonts w:eastAsiaTheme="minorHAnsi"/>
          <w:color w:val="auto"/>
          <w:sz w:val="24"/>
          <w:szCs w:val="24"/>
          <w:lang w:eastAsia="en-US"/>
        </w:rPr>
        <w:t>Give space and time if possible</w:t>
      </w:r>
    </w:p>
    <w:p w14:paraId="20BD8579" w14:textId="77777777" w:rsidR="00CC0106" w:rsidRPr="000F61FC" w:rsidRDefault="00CC0106" w:rsidP="00CC0106">
      <w:pPr>
        <w:pStyle w:val="ListParagraph"/>
        <w:widowControl w:val="0"/>
        <w:numPr>
          <w:ilvl w:val="0"/>
          <w:numId w:val="50"/>
        </w:numPr>
        <w:overflowPunct/>
        <w:textAlignment w:val="auto"/>
        <w:rPr>
          <w:rFonts w:eastAsiaTheme="minorHAnsi"/>
          <w:color w:val="auto"/>
          <w:sz w:val="24"/>
          <w:szCs w:val="24"/>
          <w:lang w:eastAsia="en-US"/>
        </w:rPr>
      </w:pPr>
      <w:r w:rsidRPr="000F61FC">
        <w:rPr>
          <w:rFonts w:eastAsiaTheme="minorHAnsi"/>
          <w:color w:val="auto"/>
          <w:sz w:val="24"/>
          <w:szCs w:val="24"/>
          <w:lang w:eastAsia="en-US"/>
        </w:rPr>
        <w:t>Early negotiation</w:t>
      </w:r>
    </w:p>
    <w:p w14:paraId="21B62AEE" w14:textId="77777777" w:rsidR="00CC0106" w:rsidRPr="00761C0B" w:rsidRDefault="00CC0106" w:rsidP="00CC0106">
      <w:pPr>
        <w:pStyle w:val="ListParagraph"/>
        <w:widowControl w:val="0"/>
        <w:numPr>
          <w:ilvl w:val="0"/>
          <w:numId w:val="50"/>
        </w:numPr>
        <w:overflowPunct/>
        <w:textAlignment w:val="auto"/>
        <w:rPr>
          <w:rFonts w:eastAsiaTheme="minorHAnsi"/>
          <w:color w:val="auto"/>
          <w:sz w:val="24"/>
          <w:szCs w:val="24"/>
          <w:lang w:eastAsia="en-US"/>
        </w:rPr>
      </w:pPr>
      <w:r w:rsidRPr="000F61FC">
        <w:rPr>
          <w:rFonts w:eastAsiaTheme="minorHAnsi"/>
          <w:color w:val="auto"/>
          <w:sz w:val="24"/>
          <w:szCs w:val="24"/>
          <w:lang w:eastAsia="en-US"/>
        </w:rPr>
        <w:t>Evacuate immediate area.</w:t>
      </w:r>
    </w:p>
    <w:p w14:paraId="6499BA3C" w14:textId="77777777" w:rsidR="00CC0106" w:rsidRDefault="00CC0106" w:rsidP="00CC0106">
      <w:pPr>
        <w:widowControl w:val="0"/>
        <w:spacing w:line="360" w:lineRule="auto"/>
        <w:rPr>
          <w:sz w:val="24"/>
          <w:szCs w:val="24"/>
        </w:rPr>
      </w:pPr>
    </w:p>
    <w:p w14:paraId="788A7E76" w14:textId="77777777" w:rsidR="00CC0106" w:rsidRDefault="00CC0106" w:rsidP="00CC0106">
      <w:pPr>
        <w:widowControl w:val="0"/>
        <w:spacing w:line="360" w:lineRule="auto"/>
        <w:rPr>
          <w:sz w:val="24"/>
          <w:szCs w:val="24"/>
        </w:rPr>
      </w:pPr>
      <w:r>
        <w:rPr>
          <w:sz w:val="24"/>
          <w:szCs w:val="24"/>
        </w:rPr>
        <w:t>The perpetrator was at one occasion, attempted to obstruct myself and my colleague from carrying out our duties, which under s89 of the Police Act 1996 (Bryant and Bryant 2019) is an offence. We were all at this time in the hallway and this situation was dealt with by pushing the perpetrator onto the stairs which were directly behind him, making the perpetrator sit down. My colleague asked the perpetrator to stay seated and to calm down, which he did. I felt that this level of force was justified and not excessive.</w:t>
      </w:r>
    </w:p>
    <w:p w14:paraId="74227FEE" w14:textId="77777777" w:rsidR="00CC0106" w:rsidRDefault="00CC0106" w:rsidP="00CC0106">
      <w:pPr>
        <w:widowControl w:val="0"/>
        <w:spacing w:line="360" w:lineRule="auto"/>
        <w:rPr>
          <w:sz w:val="24"/>
          <w:szCs w:val="24"/>
        </w:rPr>
      </w:pPr>
    </w:p>
    <w:p w14:paraId="6A92D275" w14:textId="77777777" w:rsidR="00CC0106" w:rsidRDefault="00CC0106" w:rsidP="00CC0106">
      <w:pPr>
        <w:widowControl w:val="0"/>
        <w:spacing w:line="360" w:lineRule="auto"/>
        <w:rPr>
          <w:sz w:val="24"/>
          <w:szCs w:val="24"/>
        </w:rPr>
      </w:pPr>
      <w:r>
        <w:rPr>
          <w:sz w:val="24"/>
          <w:szCs w:val="24"/>
        </w:rPr>
        <w:t>It is also important to remember that your attitude within an incident can directly affect the way the person responds to you (</w:t>
      </w:r>
      <w:proofErr w:type="spellStart"/>
      <w:r>
        <w:rPr>
          <w:sz w:val="24"/>
          <w:szCs w:val="24"/>
        </w:rPr>
        <w:t>Betari’s</w:t>
      </w:r>
      <w:proofErr w:type="spellEnd"/>
      <w:r>
        <w:rPr>
          <w:sz w:val="24"/>
          <w:szCs w:val="24"/>
        </w:rPr>
        <w:t xml:space="preserve"> Box). </w:t>
      </w:r>
      <w:proofErr w:type="spellStart"/>
      <w:r>
        <w:rPr>
          <w:sz w:val="24"/>
          <w:szCs w:val="24"/>
        </w:rPr>
        <w:t>Betaris</w:t>
      </w:r>
      <w:proofErr w:type="spellEnd"/>
      <w:r>
        <w:rPr>
          <w:sz w:val="24"/>
          <w:szCs w:val="24"/>
        </w:rPr>
        <w:t xml:space="preserve"> Box has also been utilised within Public order training modules (College of Policing 2016) and demonstrates the link between </w:t>
      </w:r>
      <w:r>
        <w:rPr>
          <w:sz w:val="24"/>
          <w:szCs w:val="24"/>
        </w:rPr>
        <w:lastRenderedPageBreak/>
        <w:t xml:space="preserve">behaviour and attitude. When dealing with a perpetrator, it is important the officer uses effective decision -making skills and authority over the incident. </w:t>
      </w:r>
    </w:p>
    <w:p w14:paraId="1DA0BC3B" w14:textId="77777777" w:rsidR="00CC0106" w:rsidRDefault="00CC0106" w:rsidP="00CC0106">
      <w:pPr>
        <w:widowControl w:val="0"/>
        <w:spacing w:line="360" w:lineRule="auto"/>
        <w:rPr>
          <w:sz w:val="24"/>
          <w:szCs w:val="24"/>
        </w:rPr>
      </w:pPr>
    </w:p>
    <w:p w14:paraId="3A61E239" w14:textId="77777777" w:rsidR="00CC0106" w:rsidRPr="00F4779A" w:rsidRDefault="00CC0106" w:rsidP="00CC0106">
      <w:pPr>
        <w:widowControl w:val="0"/>
        <w:spacing w:line="360" w:lineRule="auto"/>
        <w:rPr>
          <w:b/>
          <w:sz w:val="24"/>
          <w:szCs w:val="24"/>
        </w:rPr>
      </w:pPr>
      <w:r>
        <w:rPr>
          <w:sz w:val="24"/>
          <w:szCs w:val="24"/>
        </w:rPr>
        <w:t>The Drama Triangle (Lac and Donaldson 2020) is another model for use in the understanding of the relationship between victim, persecutor and rescuer.</w:t>
      </w:r>
      <w:r w:rsidRPr="00974D92">
        <w:rPr>
          <w:sz w:val="24"/>
          <w:szCs w:val="24"/>
        </w:rPr>
        <w:t xml:space="preserve"> This can be applied to this incident by my attitude personally and the way in which I spoke to the victim in order to obtain an open and honest account of what had gone on in the address. I then evidenced </w:t>
      </w:r>
      <w:proofErr w:type="spellStart"/>
      <w:r w:rsidRPr="00974D92">
        <w:rPr>
          <w:sz w:val="24"/>
          <w:szCs w:val="24"/>
        </w:rPr>
        <w:t>Betaris</w:t>
      </w:r>
      <w:proofErr w:type="spellEnd"/>
      <w:r w:rsidRPr="00974D92">
        <w:rPr>
          <w:sz w:val="24"/>
          <w:szCs w:val="24"/>
        </w:rPr>
        <w:t xml:space="preserve"> box theory</w:t>
      </w:r>
      <w:r>
        <w:rPr>
          <w:sz w:val="24"/>
          <w:szCs w:val="24"/>
        </w:rPr>
        <w:t>,</w:t>
      </w:r>
      <w:r w:rsidRPr="00974D92">
        <w:rPr>
          <w:sz w:val="24"/>
          <w:szCs w:val="24"/>
        </w:rPr>
        <w:t xml:space="preserve"> when dealing with </w:t>
      </w:r>
      <w:r>
        <w:rPr>
          <w:sz w:val="24"/>
          <w:szCs w:val="24"/>
        </w:rPr>
        <w:t>a</w:t>
      </w:r>
      <w:r w:rsidRPr="00974D92">
        <w:rPr>
          <w:sz w:val="24"/>
          <w:szCs w:val="24"/>
        </w:rPr>
        <w:t xml:space="preserve"> perpetrator by remaining calm whilst engaging with him</w:t>
      </w:r>
      <w:r>
        <w:rPr>
          <w:sz w:val="24"/>
          <w:szCs w:val="24"/>
        </w:rPr>
        <w:t>. I</w:t>
      </w:r>
      <w:r w:rsidRPr="00974D92">
        <w:rPr>
          <w:sz w:val="24"/>
          <w:szCs w:val="24"/>
        </w:rPr>
        <w:t xml:space="preserve"> explain</w:t>
      </w:r>
      <w:r>
        <w:rPr>
          <w:sz w:val="24"/>
          <w:szCs w:val="24"/>
        </w:rPr>
        <w:t>ed</w:t>
      </w:r>
      <w:r w:rsidRPr="00974D92">
        <w:rPr>
          <w:sz w:val="24"/>
          <w:szCs w:val="24"/>
        </w:rPr>
        <w:t xml:space="preserve"> the circumstances of the incident and that we must take positive action due to the information that ha</w:t>
      </w:r>
      <w:r>
        <w:rPr>
          <w:sz w:val="24"/>
          <w:szCs w:val="24"/>
        </w:rPr>
        <w:t>d</w:t>
      </w:r>
      <w:r w:rsidRPr="00974D92">
        <w:rPr>
          <w:sz w:val="24"/>
          <w:szCs w:val="24"/>
        </w:rPr>
        <w:t xml:space="preserve"> been disclosed to us as officers. The </w:t>
      </w:r>
      <w:r>
        <w:rPr>
          <w:sz w:val="24"/>
          <w:szCs w:val="24"/>
        </w:rPr>
        <w:t xml:space="preserve">perpetrator’s </w:t>
      </w:r>
      <w:r w:rsidRPr="00974D92">
        <w:rPr>
          <w:sz w:val="24"/>
          <w:szCs w:val="24"/>
        </w:rPr>
        <w:t>reaction to me was calm due</w:t>
      </w:r>
      <w:r>
        <w:rPr>
          <w:sz w:val="24"/>
          <w:szCs w:val="24"/>
        </w:rPr>
        <w:t xml:space="preserve">, I believe, </w:t>
      </w:r>
      <w:r w:rsidRPr="00974D92">
        <w:rPr>
          <w:sz w:val="24"/>
          <w:szCs w:val="24"/>
        </w:rPr>
        <w:t xml:space="preserve">to the </w:t>
      </w:r>
      <w:r>
        <w:rPr>
          <w:sz w:val="24"/>
          <w:szCs w:val="24"/>
        </w:rPr>
        <w:t xml:space="preserve">calm </w:t>
      </w:r>
      <w:r w:rsidRPr="00974D92">
        <w:rPr>
          <w:sz w:val="24"/>
          <w:szCs w:val="24"/>
        </w:rPr>
        <w:t xml:space="preserve">tone of voice </w:t>
      </w:r>
      <w:r>
        <w:rPr>
          <w:sz w:val="24"/>
          <w:szCs w:val="24"/>
        </w:rPr>
        <w:t xml:space="preserve">that </w:t>
      </w:r>
      <w:r w:rsidRPr="00974D92">
        <w:rPr>
          <w:sz w:val="24"/>
          <w:szCs w:val="24"/>
        </w:rPr>
        <w:t>I used.</w:t>
      </w:r>
      <w:r>
        <w:rPr>
          <w:b/>
          <w:sz w:val="24"/>
          <w:szCs w:val="24"/>
        </w:rPr>
        <w:t xml:space="preserve"> </w:t>
      </w:r>
    </w:p>
    <w:p w14:paraId="583086C9" w14:textId="77777777" w:rsidR="00CC0106" w:rsidRDefault="00CC0106" w:rsidP="00CC0106">
      <w:pPr>
        <w:spacing w:line="360" w:lineRule="auto"/>
        <w:rPr>
          <w:sz w:val="24"/>
          <w:szCs w:val="24"/>
        </w:rPr>
      </w:pPr>
    </w:p>
    <w:p w14:paraId="58AFC44E" w14:textId="77777777" w:rsidR="00CC0106" w:rsidRDefault="00CC0106" w:rsidP="00CC0106">
      <w:pPr>
        <w:spacing w:line="360" w:lineRule="auto"/>
        <w:rPr>
          <w:sz w:val="24"/>
          <w:szCs w:val="24"/>
        </w:rPr>
      </w:pPr>
      <w:r>
        <w:rPr>
          <w:sz w:val="24"/>
          <w:szCs w:val="24"/>
        </w:rPr>
        <w:t xml:space="preserve">Within current society, it also prevalent to recognise that mental health issues may needed </w:t>
      </w:r>
      <w:r w:rsidRPr="00406E1E">
        <w:rPr>
          <w:bCs/>
          <w:sz w:val="24"/>
          <w:szCs w:val="24"/>
        </w:rPr>
        <w:t>to be recognised and dealt with if present</w:t>
      </w:r>
      <w:r>
        <w:rPr>
          <w:sz w:val="24"/>
          <w:szCs w:val="24"/>
        </w:rPr>
        <w:t xml:space="preserve"> (de </w:t>
      </w:r>
      <w:proofErr w:type="spellStart"/>
      <w:r>
        <w:rPr>
          <w:sz w:val="24"/>
          <w:szCs w:val="24"/>
        </w:rPr>
        <w:t>Tribolet</w:t>
      </w:r>
      <w:proofErr w:type="spellEnd"/>
      <w:r>
        <w:rPr>
          <w:sz w:val="24"/>
          <w:szCs w:val="24"/>
        </w:rPr>
        <w:t>-Hardy et al 2014). The public perception of the use of force has been considered previously (TNS 2015). The decision-making process needs to ensure fairness and not to include age, ethnicity and gender alone (Wang et al 2020). As Wang et al (2020) suggested, there are external factors that were noted in their research which affected the decision-making officers.</w:t>
      </w:r>
    </w:p>
    <w:p w14:paraId="6A0AC4C4" w14:textId="77777777" w:rsidR="00CC0106" w:rsidRDefault="00CC0106" w:rsidP="00CC0106">
      <w:pPr>
        <w:spacing w:line="360" w:lineRule="auto"/>
        <w:rPr>
          <w:sz w:val="24"/>
          <w:szCs w:val="24"/>
        </w:rPr>
      </w:pPr>
    </w:p>
    <w:p w14:paraId="3A2B8AA4" w14:textId="77777777" w:rsidR="00CC0106" w:rsidRPr="00F4779A" w:rsidRDefault="00CC0106" w:rsidP="00CC0106">
      <w:pPr>
        <w:spacing w:line="360" w:lineRule="auto"/>
        <w:rPr>
          <w:b/>
          <w:sz w:val="24"/>
          <w:szCs w:val="24"/>
        </w:rPr>
      </w:pPr>
      <w:r>
        <w:rPr>
          <w:sz w:val="24"/>
          <w:szCs w:val="24"/>
        </w:rPr>
        <w:t xml:space="preserve">When examining the government statistics (Home Office 2019) for police use of force and the outcomes. This is expanded in s76 of the Criminal Justice and Immigration Act 2008, ensuring to fulfil the belief that it is necessary to use force and that the level of force was justified (IOPC 2017). The most common form of restraint by police officers is the use of handcuffs (Home Office 2016) and implemented due to the risk some people pose to the police. The use of handcuffs is documented within the ACPO (2010) guidelines and utilising the PLAN (proportionate, lawful, auditable and necessary) acronym will assist in reminding the officer if the use of force is considered. Once handcuffed, officers have far more control over any person and can carry out their role of searching </w:t>
      </w:r>
      <w:proofErr w:type="spellStart"/>
      <w:r>
        <w:rPr>
          <w:sz w:val="24"/>
          <w:szCs w:val="24"/>
        </w:rPr>
        <w:t>etc</w:t>
      </w:r>
      <w:proofErr w:type="spellEnd"/>
      <w:r>
        <w:rPr>
          <w:sz w:val="24"/>
          <w:szCs w:val="24"/>
        </w:rPr>
        <w:t xml:space="preserve"> much more effectively (Home Office 2019). It was also documented that this form of restraint was used to protect themselves, as many persons that officers deal with on a day-to-day basis are violent and </w:t>
      </w:r>
      <w:r w:rsidRPr="003D090A">
        <w:rPr>
          <w:sz w:val="24"/>
          <w:szCs w:val="24"/>
        </w:rPr>
        <w:t>abusive.</w:t>
      </w:r>
      <w:r>
        <w:rPr>
          <w:sz w:val="24"/>
          <w:szCs w:val="24"/>
        </w:rPr>
        <w:t xml:space="preserve"> Although officers should be aware of the potential physical and psychological harm that can be caused to a perpetrator using handcuffs (</w:t>
      </w:r>
      <w:proofErr w:type="spellStart"/>
      <w:r>
        <w:rPr>
          <w:sz w:val="24"/>
          <w:szCs w:val="24"/>
        </w:rPr>
        <w:t>Rekrut-Lapa</w:t>
      </w:r>
      <w:proofErr w:type="spellEnd"/>
      <w:r>
        <w:rPr>
          <w:sz w:val="24"/>
          <w:szCs w:val="24"/>
        </w:rPr>
        <w:t xml:space="preserve"> and </w:t>
      </w:r>
      <w:proofErr w:type="spellStart"/>
      <w:r>
        <w:rPr>
          <w:sz w:val="24"/>
          <w:szCs w:val="24"/>
        </w:rPr>
        <w:t>Lapa</w:t>
      </w:r>
      <w:proofErr w:type="spellEnd"/>
      <w:r>
        <w:rPr>
          <w:sz w:val="24"/>
          <w:szCs w:val="24"/>
        </w:rPr>
        <w:t xml:space="preserve"> 2014). The health of arrested suspects is regulated by the Police and Criminal Evidence Act (1984).</w:t>
      </w:r>
      <w:r w:rsidRPr="003D090A">
        <w:rPr>
          <w:sz w:val="24"/>
          <w:szCs w:val="24"/>
        </w:rPr>
        <w:t xml:space="preserve"> It </w:t>
      </w:r>
      <w:r w:rsidRPr="003D090A">
        <w:rPr>
          <w:sz w:val="24"/>
          <w:szCs w:val="24"/>
        </w:rPr>
        <w:lastRenderedPageBreak/>
        <w:t>is also extremely important to gain control of a person before removing your handcuffs from your vest, taking precaution in case the suspect becomes violent, and then you only have one hand free.</w:t>
      </w:r>
      <w:r>
        <w:rPr>
          <w:b/>
          <w:sz w:val="24"/>
          <w:szCs w:val="24"/>
        </w:rPr>
        <w:t xml:space="preserve"> </w:t>
      </w:r>
    </w:p>
    <w:p w14:paraId="33727D96" w14:textId="77777777" w:rsidR="00CC0106" w:rsidRDefault="00CC0106" w:rsidP="00CC0106">
      <w:pPr>
        <w:spacing w:line="360" w:lineRule="auto"/>
        <w:rPr>
          <w:sz w:val="24"/>
          <w:szCs w:val="24"/>
        </w:rPr>
      </w:pPr>
    </w:p>
    <w:p w14:paraId="4A48AC52" w14:textId="77777777" w:rsidR="00CC0106" w:rsidRDefault="00CC0106" w:rsidP="00CC0106">
      <w:pPr>
        <w:spacing w:line="360" w:lineRule="auto"/>
        <w:rPr>
          <w:sz w:val="24"/>
          <w:szCs w:val="24"/>
        </w:rPr>
      </w:pPr>
      <w:r>
        <w:rPr>
          <w:sz w:val="24"/>
          <w:szCs w:val="24"/>
        </w:rPr>
        <w:t>The use of body-worn cameras has also had an impact of the police use of force (</w:t>
      </w:r>
      <w:proofErr w:type="spellStart"/>
      <w:r>
        <w:rPr>
          <w:sz w:val="24"/>
          <w:szCs w:val="24"/>
        </w:rPr>
        <w:t>Yokum</w:t>
      </w:r>
      <w:proofErr w:type="spellEnd"/>
      <w:r>
        <w:rPr>
          <w:sz w:val="24"/>
          <w:szCs w:val="24"/>
        </w:rPr>
        <w:t xml:space="preserve"> et al 2019). This decreased complaints against officers by around 70% </w:t>
      </w:r>
      <w:r w:rsidRPr="00BB7603">
        <w:rPr>
          <w:sz w:val="24"/>
          <w:szCs w:val="24"/>
        </w:rPr>
        <w:t>(Ariel et al 2016).</w:t>
      </w:r>
      <w:r>
        <w:rPr>
          <w:sz w:val="24"/>
          <w:szCs w:val="24"/>
        </w:rPr>
        <w:t xml:space="preserve"> The use of body worn video is there to protect officers and members of the public (</w:t>
      </w:r>
      <w:proofErr w:type="spellStart"/>
      <w:r>
        <w:rPr>
          <w:sz w:val="24"/>
          <w:szCs w:val="24"/>
        </w:rPr>
        <w:t>Henstock</w:t>
      </w:r>
      <w:proofErr w:type="spellEnd"/>
      <w:r>
        <w:rPr>
          <w:sz w:val="24"/>
          <w:szCs w:val="24"/>
        </w:rPr>
        <w:t xml:space="preserve"> and Ariel 2017). </w:t>
      </w:r>
      <w:proofErr w:type="spellStart"/>
      <w:r>
        <w:rPr>
          <w:sz w:val="24"/>
          <w:szCs w:val="24"/>
        </w:rPr>
        <w:t>Henstock</w:t>
      </w:r>
      <w:proofErr w:type="spellEnd"/>
      <w:r>
        <w:rPr>
          <w:sz w:val="24"/>
          <w:szCs w:val="24"/>
        </w:rPr>
        <w:t xml:space="preserve"> and Ariel (2017) found in their study that many people would react differently after officers made them aware that they were recording. </w:t>
      </w:r>
      <w:proofErr w:type="spellStart"/>
      <w:r>
        <w:rPr>
          <w:sz w:val="24"/>
          <w:szCs w:val="24"/>
        </w:rPr>
        <w:t>Yokum</w:t>
      </w:r>
      <w:proofErr w:type="spellEnd"/>
      <w:r>
        <w:rPr>
          <w:sz w:val="24"/>
          <w:szCs w:val="24"/>
        </w:rPr>
        <w:t xml:space="preserve"> et al (2019) agree with this stating that the officers and the potential offenders’ behaviour is changed for the better and those officers are more likely to stay within guidelines and protocols when cameras are used. Also, many police forces have now made it mandatory for certain events to be recorded, such as domestic violence incidents and all sudden deaths </w:t>
      </w:r>
      <w:r w:rsidRPr="00BB7603">
        <w:rPr>
          <w:sz w:val="24"/>
          <w:szCs w:val="24"/>
        </w:rPr>
        <w:t>(Ariel et al 2016).</w:t>
      </w:r>
      <w:r>
        <w:rPr>
          <w:sz w:val="24"/>
          <w:szCs w:val="24"/>
        </w:rPr>
        <w:t xml:space="preserve"> Although </w:t>
      </w:r>
      <w:proofErr w:type="spellStart"/>
      <w:r>
        <w:rPr>
          <w:sz w:val="24"/>
          <w:szCs w:val="24"/>
        </w:rPr>
        <w:t>Myhill</w:t>
      </w:r>
      <w:proofErr w:type="spellEnd"/>
      <w:r>
        <w:rPr>
          <w:sz w:val="24"/>
          <w:szCs w:val="24"/>
        </w:rPr>
        <w:t xml:space="preserve"> and Johnson (2015) suggest there is a variation in the definition of domestic violence, which results in the handling and recording of such cases. In relation to the incident I attended, I had my body worn camera recording due to the fact the incident was domestic violence. I found that the perpetrator changed his attitude and the way he was reacting once my colleague and myself explained that we were video and audio recording. The perpetrator changed the language he used, and I felt this made our job substantially easier, resulting in not needing to use further restraint. </w:t>
      </w:r>
    </w:p>
    <w:p w14:paraId="6107B4E8" w14:textId="77777777" w:rsidR="00CC0106" w:rsidRDefault="00CC0106" w:rsidP="00CC0106">
      <w:pPr>
        <w:spacing w:line="360" w:lineRule="auto"/>
        <w:rPr>
          <w:sz w:val="24"/>
          <w:szCs w:val="24"/>
        </w:rPr>
      </w:pPr>
    </w:p>
    <w:p w14:paraId="7FB4106E" w14:textId="77777777" w:rsidR="00CC0106" w:rsidRPr="00963AFB" w:rsidRDefault="00CC0106" w:rsidP="00CC0106">
      <w:pPr>
        <w:spacing w:line="360" w:lineRule="auto"/>
        <w:rPr>
          <w:b/>
          <w:sz w:val="24"/>
          <w:szCs w:val="24"/>
        </w:rPr>
      </w:pPr>
      <w:r>
        <w:rPr>
          <w:sz w:val="24"/>
          <w:szCs w:val="24"/>
        </w:rPr>
        <w:t xml:space="preserve">Minimal force was needed at this incident and our body language changed to a more direct stance, which the perpetrator realised that we were not going to allow him back into the living room to speak with his partner. He then walked to the van. </w:t>
      </w:r>
      <w:r w:rsidRPr="00A81797">
        <w:rPr>
          <w:sz w:val="24"/>
          <w:szCs w:val="24"/>
        </w:rPr>
        <w:t>At the time of the arrest, I did not feel necessary to handcuff the male as he was posing no threat of violence and was very compliant after a moment of frustration and aggression he had previously shown.</w:t>
      </w:r>
      <w:r>
        <w:rPr>
          <w:b/>
          <w:sz w:val="24"/>
          <w:szCs w:val="24"/>
        </w:rPr>
        <w:t xml:space="preserve"> </w:t>
      </w:r>
    </w:p>
    <w:p w14:paraId="39E7383C" w14:textId="77777777" w:rsidR="00CC0106" w:rsidRDefault="00CC0106" w:rsidP="00CC0106">
      <w:pPr>
        <w:spacing w:line="360" w:lineRule="auto"/>
        <w:rPr>
          <w:sz w:val="24"/>
          <w:szCs w:val="24"/>
        </w:rPr>
      </w:pPr>
    </w:p>
    <w:p w14:paraId="76651B67" w14:textId="77777777" w:rsidR="00CC0106" w:rsidRDefault="00CC0106" w:rsidP="00CC0106">
      <w:pPr>
        <w:spacing w:line="360" w:lineRule="auto"/>
        <w:rPr>
          <w:sz w:val="24"/>
          <w:szCs w:val="24"/>
        </w:rPr>
      </w:pPr>
      <w:r>
        <w:rPr>
          <w:sz w:val="24"/>
          <w:szCs w:val="24"/>
        </w:rPr>
        <w:t xml:space="preserve">The management of conflict has also been examined </w:t>
      </w:r>
      <w:r w:rsidRPr="008406E9">
        <w:rPr>
          <w:sz w:val="24"/>
          <w:szCs w:val="24"/>
        </w:rPr>
        <w:t>by (Hearty 2020)</w:t>
      </w:r>
      <w:r>
        <w:rPr>
          <w:sz w:val="24"/>
          <w:szCs w:val="24"/>
        </w:rPr>
        <w:t xml:space="preserve"> and discussed within the College of Policing (2019). The methods of various communication skills are most definitely outlined within the role of any police officer on an everyday basis. Personally, I find that a lot of the communication used is of a non-verbal context, as many people unbelievably do not listen to a word you say to them. At the domestic violence incident, a considerable amount of my communication was non-verbal and non-physical, including </w:t>
      </w:r>
      <w:r>
        <w:rPr>
          <w:sz w:val="24"/>
          <w:szCs w:val="24"/>
        </w:rPr>
        <w:lastRenderedPageBreak/>
        <w:t xml:space="preserve">hand gestures and facial expressions, and on occasion raising my voice. </w:t>
      </w:r>
      <w:proofErr w:type="spellStart"/>
      <w:r>
        <w:rPr>
          <w:sz w:val="24"/>
          <w:szCs w:val="24"/>
        </w:rPr>
        <w:t>Otu</w:t>
      </w:r>
      <w:proofErr w:type="spellEnd"/>
      <w:r>
        <w:rPr>
          <w:sz w:val="24"/>
          <w:szCs w:val="24"/>
        </w:rPr>
        <w:t xml:space="preserve"> (2015), in his analytical study of non-verbal communication, suggests that kinesics (body language) is not entirely utilised in policing and law enforcement. The study also suggests that the use of non-verbal communication in policing is ultimately to ensure the officers’ safety and authority.</w:t>
      </w:r>
    </w:p>
    <w:p w14:paraId="1FD934CF" w14:textId="77777777" w:rsidR="00CC0106" w:rsidRDefault="00CC0106" w:rsidP="00CC0106">
      <w:pPr>
        <w:widowControl w:val="0"/>
        <w:spacing w:line="360" w:lineRule="auto"/>
        <w:rPr>
          <w:sz w:val="24"/>
          <w:szCs w:val="24"/>
        </w:rPr>
      </w:pPr>
    </w:p>
    <w:p w14:paraId="6ACB9C5F" w14:textId="77777777" w:rsidR="00CC0106" w:rsidRDefault="00CC0106" w:rsidP="00CC0106">
      <w:pPr>
        <w:widowControl w:val="0"/>
        <w:spacing w:line="360" w:lineRule="auto"/>
        <w:rPr>
          <w:sz w:val="24"/>
          <w:szCs w:val="24"/>
        </w:rPr>
      </w:pPr>
      <w:r w:rsidRPr="000D2290">
        <w:rPr>
          <w:sz w:val="24"/>
          <w:szCs w:val="24"/>
          <w:u w:val="single"/>
        </w:rPr>
        <w:t>Conclusion</w:t>
      </w:r>
    </w:p>
    <w:p w14:paraId="203AEB0A" w14:textId="77777777" w:rsidR="00CC0106" w:rsidRDefault="00CC0106" w:rsidP="00CC0106">
      <w:pPr>
        <w:widowControl w:val="0"/>
        <w:spacing w:line="360" w:lineRule="auto"/>
        <w:rPr>
          <w:sz w:val="24"/>
          <w:szCs w:val="24"/>
        </w:rPr>
      </w:pPr>
    </w:p>
    <w:p w14:paraId="0F57A24C" w14:textId="77777777" w:rsidR="00CC0106" w:rsidRDefault="00CC0106" w:rsidP="00CC0106">
      <w:pPr>
        <w:widowControl w:val="0"/>
        <w:spacing w:line="360" w:lineRule="auto"/>
        <w:rPr>
          <w:sz w:val="24"/>
          <w:szCs w:val="24"/>
        </w:rPr>
      </w:pPr>
      <w:r>
        <w:rPr>
          <w:sz w:val="24"/>
          <w:szCs w:val="24"/>
        </w:rPr>
        <w:t>I have gained valuable insight into the management of these types of incidents through my reflection and the various ways in which these incidents can present. As discussed, there is much legislation to support my professional actions, to allow me to do my job, as well as protecting the public from offenders. The legislation regarding these offences has changed significantly in recent years for potentially a more positive outcome for the victim. Attempting to give them greater protection from the victim and the justice service itself, where they are relied upon less to give crucial evidence.</w:t>
      </w:r>
    </w:p>
    <w:p w14:paraId="2FF9F1E9" w14:textId="77777777" w:rsidR="00CC0106" w:rsidRDefault="00CC0106" w:rsidP="00CC0106">
      <w:pPr>
        <w:spacing w:line="360" w:lineRule="auto"/>
        <w:rPr>
          <w:sz w:val="24"/>
          <w:szCs w:val="24"/>
        </w:rPr>
      </w:pPr>
    </w:p>
    <w:p w14:paraId="22C2493E" w14:textId="77777777" w:rsidR="00CC0106" w:rsidRDefault="00CC0106" w:rsidP="00CC0106">
      <w:pPr>
        <w:spacing w:line="360" w:lineRule="auto"/>
        <w:rPr>
          <w:sz w:val="24"/>
          <w:szCs w:val="24"/>
        </w:rPr>
      </w:pPr>
      <w:r>
        <w:rPr>
          <w:sz w:val="24"/>
          <w:szCs w:val="24"/>
        </w:rPr>
        <w:t>The TNS (2015) research examined that the use of force could be better enacted if improved supervision and teaching of officers was carried out. Although all officers should be adhering to current guidance from the IPCC as stated within the text above. I feel that the level of force used in this incident was appropriate and justified. The application of reflective practice, communication and the future use of force has enabled me to approach this situation in future with greater understanding of both the victim and the perpetrator. As there has been a recorded 5.7% of adults who have experienced domestic violence in England and Wales (ONS 2019), there is an increasing need to address these issues sensitively but with decisive management.</w:t>
      </w:r>
    </w:p>
    <w:p w14:paraId="1280A1F3" w14:textId="77777777" w:rsidR="00CC0106" w:rsidRDefault="00CC0106" w:rsidP="00CC0106">
      <w:pPr>
        <w:spacing w:line="360" w:lineRule="auto"/>
        <w:rPr>
          <w:sz w:val="24"/>
          <w:szCs w:val="24"/>
        </w:rPr>
      </w:pPr>
    </w:p>
    <w:p w14:paraId="6BD19342" w14:textId="77777777" w:rsidR="00CC0106" w:rsidRDefault="00CC0106" w:rsidP="00CC0106">
      <w:pPr>
        <w:spacing w:line="360" w:lineRule="auto"/>
        <w:rPr>
          <w:sz w:val="24"/>
          <w:szCs w:val="24"/>
        </w:rPr>
      </w:pPr>
      <w:r>
        <w:rPr>
          <w:sz w:val="24"/>
          <w:szCs w:val="24"/>
        </w:rPr>
        <w:t xml:space="preserve">Dealing with this domestic abuse incident made me feel very frustrated, although remaining professional vital to the success and outcome of the situation. No one deserves to be treated in a way where they are or could be suffering any physical or mental abuse in their own home. This incident made me feel annoyed at the perpetrator and made me question why any person would do such a thing, as this is an area of behaviour that I have never experienced or witnessed. I considered why the perpetrator behaved in such a manner, there are usually reasons behind this. It was a very sad and upsetting experience for the </w:t>
      </w:r>
      <w:r>
        <w:rPr>
          <w:sz w:val="24"/>
          <w:szCs w:val="24"/>
        </w:rPr>
        <w:lastRenderedPageBreak/>
        <w:t>victim. Dealing with situations like this every day makes you realise what goes on behind closed doors, if I did not join the police I would never have known. This incident has also been impacted and</w:t>
      </w:r>
      <w:r w:rsidRPr="00C12BC7">
        <w:rPr>
          <w:sz w:val="24"/>
          <w:szCs w:val="24"/>
        </w:rPr>
        <w:t xml:space="preserve"> </w:t>
      </w:r>
      <w:r>
        <w:rPr>
          <w:sz w:val="24"/>
          <w:szCs w:val="24"/>
        </w:rPr>
        <w:t>heightened by the current pandemic within Wales and the UK.</w:t>
      </w:r>
    </w:p>
    <w:p w14:paraId="620B3CB7" w14:textId="77777777" w:rsidR="00CC0106" w:rsidRDefault="00CC0106" w:rsidP="00CC0106">
      <w:pPr>
        <w:widowControl w:val="0"/>
        <w:spacing w:line="360" w:lineRule="auto"/>
        <w:rPr>
          <w:sz w:val="24"/>
          <w:szCs w:val="24"/>
        </w:rPr>
      </w:pPr>
    </w:p>
    <w:p w14:paraId="64252E7E" w14:textId="77777777" w:rsidR="00CC0106" w:rsidRDefault="00CC0106" w:rsidP="00CC0106">
      <w:pPr>
        <w:widowControl w:val="0"/>
        <w:spacing w:line="360" w:lineRule="auto"/>
        <w:rPr>
          <w:sz w:val="24"/>
          <w:szCs w:val="24"/>
        </w:rPr>
      </w:pPr>
      <w:r>
        <w:rPr>
          <w:sz w:val="24"/>
          <w:szCs w:val="24"/>
        </w:rPr>
        <w:t>I have concluded that the level of force was justified and feel that the level of force used was minimal in this case.</w:t>
      </w:r>
    </w:p>
    <w:p w14:paraId="017574D7" w14:textId="77777777" w:rsidR="00CC0106" w:rsidRDefault="00CC0106" w:rsidP="00CC0106">
      <w:pPr>
        <w:spacing w:line="360" w:lineRule="auto"/>
        <w:rPr>
          <w:sz w:val="24"/>
          <w:szCs w:val="24"/>
        </w:rPr>
      </w:pPr>
    </w:p>
    <w:p w14:paraId="755B09AD" w14:textId="706300EF" w:rsidR="00CC0106" w:rsidRPr="00CC0106" w:rsidRDefault="00CC0106" w:rsidP="00CC0106">
      <w:pPr>
        <w:spacing w:line="360" w:lineRule="auto"/>
        <w:rPr>
          <w:sz w:val="24"/>
          <w:szCs w:val="24"/>
        </w:rPr>
      </w:pPr>
      <w:r w:rsidRPr="00A2459E">
        <w:rPr>
          <w:sz w:val="24"/>
          <w:szCs w:val="24"/>
          <w:u w:val="single"/>
        </w:rPr>
        <w:t>Word count</w:t>
      </w:r>
      <w:r>
        <w:rPr>
          <w:sz w:val="24"/>
          <w:szCs w:val="24"/>
        </w:rPr>
        <w:t xml:space="preserve"> – 2713</w:t>
      </w:r>
    </w:p>
    <w:p w14:paraId="408F26A9" w14:textId="77777777" w:rsidR="00CC0106" w:rsidRDefault="00CC0106" w:rsidP="00CC0106">
      <w:pPr>
        <w:spacing w:line="360" w:lineRule="auto"/>
        <w:rPr>
          <w:sz w:val="24"/>
          <w:szCs w:val="24"/>
          <w:u w:val="single"/>
        </w:rPr>
      </w:pPr>
    </w:p>
    <w:p w14:paraId="4ECB0220" w14:textId="77777777" w:rsidR="00CC0106" w:rsidRPr="00D6239B" w:rsidRDefault="00CC0106" w:rsidP="00CC0106">
      <w:pPr>
        <w:widowControl w:val="0"/>
        <w:spacing w:line="360" w:lineRule="auto"/>
        <w:rPr>
          <w:sz w:val="24"/>
          <w:szCs w:val="24"/>
          <w:u w:val="single"/>
        </w:rPr>
      </w:pPr>
      <w:r w:rsidRPr="00D6239B">
        <w:rPr>
          <w:sz w:val="24"/>
          <w:szCs w:val="24"/>
          <w:u w:val="single"/>
        </w:rPr>
        <w:t>References</w:t>
      </w:r>
    </w:p>
    <w:p w14:paraId="5D1D7292" w14:textId="77777777" w:rsidR="00CC0106" w:rsidRPr="00D6239B" w:rsidRDefault="00CC0106" w:rsidP="00CC0106">
      <w:pPr>
        <w:widowControl w:val="0"/>
        <w:spacing w:line="360" w:lineRule="auto"/>
        <w:rPr>
          <w:sz w:val="24"/>
          <w:szCs w:val="24"/>
          <w:u w:val="single"/>
        </w:rPr>
      </w:pPr>
    </w:p>
    <w:p w14:paraId="4DC128EC" w14:textId="77777777" w:rsidR="00CC0106" w:rsidRPr="00D6239B" w:rsidRDefault="00CC0106" w:rsidP="00CC0106">
      <w:pPr>
        <w:widowControl w:val="0"/>
        <w:spacing w:line="360" w:lineRule="auto"/>
        <w:rPr>
          <w:sz w:val="24"/>
          <w:szCs w:val="24"/>
        </w:rPr>
      </w:pPr>
      <w:r w:rsidRPr="00D6239B">
        <w:rPr>
          <w:sz w:val="24"/>
          <w:szCs w:val="24"/>
        </w:rPr>
        <w:t xml:space="preserve">Ariel, B., Sutherland, A., </w:t>
      </w:r>
      <w:proofErr w:type="spellStart"/>
      <w:r w:rsidRPr="00D6239B">
        <w:rPr>
          <w:sz w:val="24"/>
          <w:szCs w:val="24"/>
        </w:rPr>
        <w:t>Henstock</w:t>
      </w:r>
      <w:proofErr w:type="spellEnd"/>
      <w:r w:rsidRPr="00D6239B">
        <w:rPr>
          <w:sz w:val="24"/>
          <w:szCs w:val="24"/>
        </w:rPr>
        <w:t xml:space="preserve">, D., Young, J., Drover, P., Sykes, J., </w:t>
      </w:r>
      <w:proofErr w:type="spellStart"/>
      <w:r w:rsidRPr="00D6239B">
        <w:rPr>
          <w:sz w:val="24"/>
          <w:szCs w:val="24"/>
        </w:rPr>
        <w:t>Megicks</w:t>
      </w:r>
      <w:proofErr w:type="spellEnd"/>
      <w:r w:rsidRPr="00D6239B">
        <w:rPr>
          <w:sz w:val="24"/>
          <w:szCs w:val="24"/>
        </w:rPr>
        <w:t xml:space="preserve">, S., Henderson, R. (2016) A global multisite randomized controlled trial on the effect of police body-worn cameras on citizens’ complaints against the police. </w:t>
      </w:r>
      <w:r w:rsidRPr="00D6239B">
        <w:rPr>
          <w:sz w:val="24"/>
          <w:szCs w:val="24"/>
          <w:u w:val="single"/>
        </w:rPr>
        <w:t>Criminal Justice and behaviour.</w:t>
      </w:r>
      <w:r w:rsidRPr="00D6239B">
        <w:rPr>
          <w:sz w:val="24"/>
          <w:szCs w:val="24"/>
        </w:rPr>
        <w:t xml:space="preserve"> 293-316.</w:t>
      </w:r>
    </w:p>
    <w:p w14:paraId="064BD66E" w14:textId="77777777" w:rsidR="00CC0106" w:rsidRPr="00D6239B" w:rsidRDefault="00CC0106" w:rsidP="00CC0106">
      <w:pPr>
        <w:widowControl w:val="0"/>
        <w:spacing w:line="360" w:lineRule="auto"/>
        <w:rPr>
          <w:sz w:val="24"/>
          <w:szCs w:val="24"/>
        </w:rPr>
      </w:pPr>
    </w:p>
    <w:p w14:paraId="266DF4A2" w14:textId="77777777" w:rsidR="00CC0106" w:rsidRPr="00D6239B" w:rsidRDefault="00CC0106" w:rsidP="00CC0106">
      <w:pPr>
        <w:widowControl w:val="0"/>
        <w:spacing w:line="360" w:lineRule="auto"/>
        <w:rPr>
          <w:sz w:val="24"/>
          <w:szCs w:val="24"/>
        </w:rPr>
      </w:pPr>
      <w:r w:rsidRPr="00D6239B">
        <w:rPr>
          <w:sz w:val="24"/>
          <w:szCs w:val="24"/>
        </w:rPr>
        <w:t xml:space="preserve">ACPO (2010) Association of Chief Police Officers, England Wales and Northern Ireland. </w:t>
      </w:r>
      <w:r w:rsidRPr="00D6239B">
        <w:rPr>
          <w:sz w:val="24"/>
          <w:szCs w:val="24"/>
          <w:u w:val="single"/>
        </w:rPr>
        <w:t>Guidance on the use of Handcuffs.</w:t>
      </w:r>
      <w:r w:rsidRPr="00D6239B">
        <w:rPr>
          <w:sz w:val="24"/>
          <w:szCs w:val="24"/>
        </w:rPr>
        <w:t xml:space="preserve"> Version 2. </w:t>
      </w:r>
      <w:hyperlink r:id="rId20" w:history="1">
        <w:r w:rsidRPr="00D6239B">
          <w:rPr>
            <w:rStyle w:val="Hyperlink"/>
            <w:sz w:val="24"/>
            <w:szCs w:val="24"/>
          </w:rPr>
          <w:t>https://www.npcc.police.uk/documents/FoI%20publication/Disclosure%20Logs/Uniformed%20Operations%20FOI/2013/003%2013%20Att%2015%20of%2015%20Guidance%20on%20the%20Use%20of%20Handcuffs.pdf</w:t>
        </w:r>
      </w:hyperlink>
    </w:p>
    <w:p w14:paraId="634EA6F1" w14:textId="77777777" w:rsidR="00CC0106" w:rsidRPr="00D6239B" w:rsidRDefault="00CC0106" w:rsidP="00CC0106">
      <w:pPr>
        <w:widowControl w:val="0"/>
        <w:spacing w:line="360" w:lineRule="auto"/>
        <w:rPr>
          <w:sz w:val="24"/>
          <w:szCs w:val="24"/>
        </w:rPr>
      </w:pPr>
    </w:p>
    <w:p w14:paraId="5B675F50" w14:textId="77777777" w:rsidR="00CC0106" w:rsidRPr="00D6239B" w:rsidRDefault="00CC0106" w:rsidP="00CC0106">
      <w:pPr>
        <w:widowControl w:val="0"/>
        <w:spacing w:line="360" w:lineRule="auto"/>
        <w:rPr>
          <w:sz w:val="24"/>
          <w:szCs w:val="24"/>
        </w:rPr>
      </w:pPr>
      <w:r w:rsidRPr="00D6239B">
        <w:rPr>
          <w:sz w:val="24"/>
          <w:szCs w:val="24"/>
        </w:rPr>
        <w:t xml:space="preserve">Andersen, J. and </w:t>
      </w:r>
      <w:proofErr w:type="spellStart"/>
      <w:r w:rsidRPr="00D6239B">
        <w:rPr>
          <w:sz w:val="24"/>
          <w:szCs w:val="24"/>
        </w:rPr>
        <w:t>Gusstafsberg</w:t>
      </w:r>
      <w:proofErr w:type="spellEnd"/>
      <w:r w:rsidRPr="00D6239B">
        <w:rPr>
          <w:sz w:val="24"/>
          <w:szCs w:val="24"/>
        </w:rPr>
        <w:t xml:space="preserve">, H. (2016) A training method to improve police use of force decision-making: a randomised control trial. </w:t>
      </w:r>
      <w:r w:rsidRPr="00D6239B">
        <w:rPr>
          <w:sz w:val="24"/>
          <w:szCs w:val="24"/>
          <w:u w:val="single"/>
        </w:rPr>
        <w:t>SAGE Open,</w:t>
      </w:r>
      <w:r w:rsidRPr="00D6239B">
        <w:rPr>
          <w:sz w:val="24"/>
          <w:szCs w:val="24"/>
        </w:rPr>
        <w:t xml:space="preserve"> 6 (2), 1-13.</w:t>
      </w:r>
    </w:p>
    <w:p w14:paraId="27C07241" w14:textId="77777777" w:rsidR="00CC0106" w:rsidRPr="00D6239B" w:rsidRDefault="00CC0106" w:rsidP="00CC0106">
      <w:pPr>
        <w:widowControl w:val="0"/>
        <w:spacing w:line="360" w:lineRule="auto"/>
        <w:rPr>
          <w:rFonts w:eastAsiaTheme="minorHAnsi"/>
          <w:color w:val="auto"/>
          <w:sz w:val="24"/>
          <w:szCs w:val="24"/>
          <w:lang w:eastAsia="en-US"/>
        </w:rPr>
      </w:pPr>
    </w:p>
    <w:p w14:paraId="1CEBFA90" w14:textId="77777777" w:rsidR="00CC0106" w:rsidRPr="00D6239B" w:rsidRDefault="00CC0106" w:rsidP="00CC0106">
      <w:pPr>
        <w:widowControl w:val="0"/>
        <w:spacing w:line="360" w:lineRule="auto"/>
        <w:rPr>
          <w:rFonts w:eastAsiaTheme="minorHAnsi"/>
          <w:color w:val="auto"/>
          <w:sz w:val="24"/>
          <w:szCs w:val="24"/>
          <w:lang w:eastAsia="en-US"/>
        </w:rPr>
      </w:pPr>
      <w:r w:rsidRPr="00D6239B">
        <w:rPr>
          <w:rFonts w:eastAsiaTheme="minorHAnsi"/>
          <w:color w:val="auto"/>
          <w:sz w:val="24"/>
          <w:szCs w:val="24"/>
          <w:lang w:eastAsia="en-US"/>
        </w:rPr>
        <w:t xml:space="preserve">Bishop, C. and </w:t>
      </w:r>
      <w:proofErr w:type="spellStart"/>
      <w:r w:rsidRPr="00D6239B">
        <w:rPr>
          <w:rFonts w:eastAsiaTheme="minorHAnsi"/>
          <w:color w:val="auto"/>
          <w:sz w:val="24"/>
          <w:szCs w:val="24"/>
          <w:lang w:eastAsia="en-US"/>
        </w:rPr>
        <w:t>Bettinson</w:t>
      </w:r>
      <w:proofErr w:type="spellEnd"/>
      <w:r w:rsidRPr="00D6239B">
        <w:rPr>
          <w:rFonts w:eastAsiaTheme="minorHAnsi"/>
          <w:color w:val="auto"/>
          <w:sz w:val="24"/>
          <w:szCs w:val="24"/>
          <w:lang w:eastAsia="en-US"/>
        </w:rPr>
        <w:t xml:space="preserve">, V. (2017) Evidencing domestic violence, including behaviour that falls under the new offence of ‘controlling and coercive behaviour’. </w:t>
      </w:r>
      <w:r w:rsidRPr="00D6239B">
        <w:rPr>
          <w:rFonts w:eastAsiaTheme="minorHAnsi"/>
          <w:color w:val="auto"/>
          <w:sz w:val="24"/>
          <w:szCs w:val="24"/>
          <w:u w:val="single"/>
          <w:lang w:eastAsia="en-US"/>
        </w:rPr>
        <w:t>The International Journal of Proof and Evidence</w:t>
      </w:r>
      <w:r w:rsidRPr="00D6239B">
        <w:rPr>
          <w:rFonts w:eastAsiaTheme="minorHAnsi"/>
          <w:color w:val="auto"/>
          <w:sz w:val="24"/>
          <w:szCs w:val="24"/>
          <w:lang w:eastAsia="en-US"/>
        </w:rPr>
        <w:t xml:space="preserve">, 22 (1), 3-29. </w:t>
      </w:r>
      <w:r w:rsidRPr="00D6239B">
        <w:rPr>
          <w:vanish/>
          <w:color w:val="auto"/>
          <w:sz w:val="24"/>
          <w:szCs w:val="24"/>
          <w:lang w:val="en"/>
        </w:rPr>
        <w:t>Show all authors</w:t>
      </w:r>
      <w:r w:rsidRPr="00D6239B">
        <w:rPr>
          <w:color w:val="auto"/>
          <w:sz w:val="24"/>
          <w:szCs w:val="24"/>
          <w:lang w:val="en"/>
        </w:rPr>
        <w:t xml:space="preserve"> </w:t>
      </w:r>
    </w:p>
    <w:p w14:paraId="23F81CB6" w14:textId="77777777" w:rsidR="00CC0106" w:rsidRPr="00D6239B" w:rsidRDefault="00CC0106" w:rsidP="00CC0106">
      <w:pPr>
        <w:widowControl w:val="0"/>
        <w:spacing w:line="360" w:lineRule="auto"/>
        <w:rPr>
          <w:rFonts w:eastAsiaTheme="minorHAnsi"/>
          <w:color w:val="auto"/>
          <w:sz w:val="24"/>
          <w:szCs w:val="24"/>
          <w:lang w:eastAsia="en-US"/>
        </w:rPr>
      </w:pPr>
    </w:p>
    <w:p w14:paraId="00724704" w14:textId="77777777" w:rsidR="00CC0106" w:rsidRPr="00D6239B" w:rsidRDefault="00CC0106" w:rsidP="00CC0106">
      <w:pPr>
        <w:widowControl w:val="0"/>
        <w:spacing w:line="360" w:lineRule="auto"/>
        <w:rPr>
          <w:rFonts w:eastAsiaTheme="minorHAnsi"/>
          <w:color w:val="auto"/>
          <w:sz w:val="24"/>
          <w:szCs w:val="24"/>
          <w:lang w:eastAsia="en-US"/>
        </w:rPr>
      </w:pPr>
      <w:r w:rsidRPr="00D6239B">
        <w:rPr>
          <w:rFonts w:eastAsiaTheme="minorHAnsi"/>
          <w:color w:val="auto"/>
          <w:sz w:val="24"/>
          <w:szCs w:val="24"/>
          <w:lang w:eastAsia="en-US"/>
        </w:rPr>
        <w:t xml:space="preserve">College of Policing (2013) </w:t>
      </w:r>
      <w:r w:rsidRPr="00D6239B">
        <w:rPr>
          <w:rFonts w:eastAsiaTheme="minorHAnsi"/>
          <w:color w:val="auto"/>
          <w:sz w:val="24"/>
          <w:szCs w:val="24"/>
          <w:u w:val="single"/>
          <w:lang w:eastAsia="en-US"/>
        </w:rPr>
        <w:t>Police Use of Force</w:t>
      </w:r>
      <w:r w:rsidRPr="00D6239B">
        <w:rPr>
          <w:rFonts w:eastAsiaTheme="minorHAnsi"/>
          <w:color w:val="auto"/>
          <w:sz w:val="24"/>
          <w:szCs w:val="24"/>
          <w:lang w:eastAsia="en-US"/>
        </w:rPr>
        <w:t xml:space="preserve">. </w:t>
      </w:r>
      <w:hyperlink r:id="rId21" w:history="1">
        <w:r w:rsidRPr="00D6239B">
          <w:rPr>
            <w:rStyle w:val="Hyperlink"/>
            <w:rFonts w:eastAsiaTheme="minorHAnsi"/>
            <w:sz w:val="24"/>
            <w:szCs w:val="24"/>
            <w:lang w:eastAsia="en-US"/>
          </w:rPr>
          <w:t>https://www.app.college.police.uk/app-content/public-order/core-principles-and-legislation/police-use-of-force/</w:t>
        </w:r>
      </w:hyperlink>
    </w:p>
    <w:p w14:paraId="3B1B1036" w14:textId="77777777" w:rsidR="00CC0106" w:rsidRPr="00D6239B" w:rsidRDefault="00CC0106" w:rsidP="00CC0106">
      <w:pPr>
        <w:widowControl w:val="0"/>
        <w:spacing w:line="360" w:lineRule="auto"/>
        <w:rPr>
          <w:rFonts w:eastAsiaTheme="minorHAnsi"/>
          <w:color w:val="auto"/>
          <w:sz w:val="24"/>
          <w:szCs w:val="24"/>
          <w:lang w:eastAsia="en-US"/>
        </w:rPr>
      </w:pPr>
    </w:p>
    <w:p w14:paraId="1849C475" w14:textId="77777777" w:rsidR="00CC0106" w:rsidRPr="00D6239B" w:rsidRDefault="00CC0106" w:rsidP="00CC0106">
      <w:pPr>
        <w:widowControl w:val="0"/>
        <w:spacing w:line="360" w:lineRule="auto"/>
        <w:rPr>
          <w:rFonts w:eastAsiaTheme="minorHAnsi"/>
          <w:color w:val="auto"/>
          <w:sz w:val="24"/>
          <w:szCs w:val="24"/>
          <w:lang w:eastAsia="en-US"/>
        </w:rPr>
      </w:pPr>
      <w:r w:rsidRPr="00D6239B">
        <w:rPr>
          <w:rFonts w:eastAsiaTheme="minorHAnsi"/>
          <w:color w:val="auto"/>
          <w:sz w:val="24"/>
          <w:szCs w:val="24"/>
          <w:lang w:eastAsia="en-US"/>
        </w:rPr>
        <w:t xml:space="preserve">College of Policing (2016) </w:t>
      </w:r>
      <w:r w:rsidRPr="00D6239B">
        <w:rPr>
          <w:rFonts w:eastAsiaTheme="minorHAnsi"/>
          <w:color w:val="auto"/>
          <w:sz w:val="24"/>
          <w:szCs w:val="24"/>
          <w:u w:val="single"/>
          <w:lang w:eastAsia="en-US"/>
        </w:rPr>
        <w:t xml:space="preserve">National Police Public Order Training Curriculum- Guidance for </w:t>
      </w:r>
      <w:r w:rsidRPr="00D6239B">
        <w:rPr>
          <w:rFonts w:eastAsiaTheme="minorHAnsi"/>
          <w:color w:val="auto"/>
          <w:sz w:val="24"/>
          <w:szCs w:val="24"/>
          <w:u w:val="single"/>
          <w:lang w:eastAsia="en-US"/>
        </w:rPr>
        <w:lastRenderedPageBreak/>
        <w:t>Trainers</w:t>
      </w:r>
      <w:r w:rsidRPr="00D6239B">
        <w:rPr>
          <w:rFonts w:eastAsiaTheme="minorHAnsi"/>
          <w:color w:val="auto"/>
          <w:sz w:val="24"/>
          <w:szCs w:val="24"/>
          <w:lang w:eastAsia="en-US"/>
        </w:rPr>
        <w:t xml:space="preserve">. Module A2.  </w:t>
      </w:r>
      <w:hyperlink r:id="rId22" w:history="1">
        <w:r w:rsidRPr="00D6239B">
          <w:rPr>
            <w:rStyle w:val="Hyperlink"/>
            <w:rFonts w:eastAsiaTheme="minorHAnsi"/>
            <w:sz w:val="24"/>
            <w:szCs w:val="24"/>
            <w:lang w:eastAsia="en-US"/>
          </w:rPr>
          <w:t>https://www.whatdotheyknow.com/cy/request/482472/response/1166062/attach/4/FOIA%202018%200031%20disclosure%202.pdf?cookie_passthrough=1</w:t>
        </w:r>
      </w:hyperlink>
    </w:p>
    <w:p w14:paraId="61027D77" w14:textId="77777777" w:rsidR="00CC0106" w:rsidRPr="00D6239B" w:rsidRDefault="00CC0106" w:rsidP="00CC0106">
      <w:pPr>
        <w:widowControl w:val="0"/>
        <w:spacing w:line="360" w:lineRule="auto"/>
        <w:rPr>
          <w:sz w:val="24"/>
          <w:szCs w:val="24"/>
        </w:rPr>
      </w:pPr>
    </w:p>
    <w:p w14:paraId="37942A94" w14:textId="77777777" w:rsidR="00CC0106" w:rsidRPr="00D6239B" w:rsidRDefault="00CC0106" w:rsidP="00CC0106">
      <w:pPr>
        <w:widowControl w:val="0"/>
        <w:spacing w:line="360" w:lineRule="auto"/>
        <w:rPr>
          <w:sz w:val="24"/>
          <w:szCs w:val="24"/>
        </w:rPr>
      </w:pPr>
      <w:r w:rsidRPr="00D6239B">
        <w:rPr>
          <w:sz w:val="24"/>
          <w:szCs w:val="24"/>
        </w:rPr>
        <w:t xml:space="preserve">College of Policing (2019) </w:t>
      </w:r>
      <w:r w:rsidRPr="00D6239B">
        <w:rPr>
          <w:sz w:val="24"/>
          <w:szCs w:val="24"/>
          <w:u w:val="single"/>
        </w:rPr>
        <w:t>Conflict Management using de-escalation, communication and negotiation</w:t>
      </w:r>
      <w:r w:rsidRPr="00D6239B">
        <w:rPr>
          <w:sz w:val="24"/>
          <w:szCs w:val="24"/>
        </w:rPr>
        <w:t>. College of Policing, Coventry.</w:t>
      </w:r>
    </w:p>
    <w:p w14:paraId="4A323C44" w14:textId="77777777" w:rsidR="00CC0106" w:rsidRPr="00D6239B" w:rsidRDefault="00CC0106" w:rsidP="00CC0106">
      <w:pPr>
        <w:widowControl w:val="0"/>
        <w:spacing w:line="360" w:lineRule="auto"/>
        <w:rPr>
          <w:sz w:val="24"/>
          <w:szCs w:val="24"/>
        </w:rPr>
      </w:pPr>
    </w:p>
    <w:p w14:paraId="043EE801" w14:textId="77777777" w:rsidR="00CC0106" w:rsidRPr="00D6239B" w:rsidRDefault="00CC0106" w:rsidP="00CC0106">
      <w:pPr>
        <w:widowControl w:val="0"/>
        <w:spacing w:line="360" w:lineRule="auto"/>
        <w:rPr>
          <w:sz w:val="24"/>
          <w:szCs w:val="24"/>
        </w:rPr>
      </w:pPr>
      <w:r w:rsidRPr="00D6239B">
        <w:rPr>
          <w:sz w:val="24"/>
          <w:szCs w:val="24"/>
        </w:rPr>
        <w:t xml:space="preserve">Criminal Justice and Immigration Act (2008) </w:t>
      </w:r>
      <w:hyperlink r:id="rId23" w:history="1">
        <w:r w:rsidRPr="00D6239B">
          <w:rPr>
            <w:rStyle w:val="Hyperlink"/>
            <w:sz w:val="24"/>
            <w:szCs w:val="24"/>
          </w:rPr>
          <w:t>https://www.legislation.gov.uk/ukpga/2008/4/section/76</w:t>
        </w:r>
      </w:hyperlink>
    </w:p>
    <w:p w14:paraId="7C572608" w14:textId="77777777" w:rsidR="00CC0106" w:rsidRPr="00D6239B" w:rsidRDefault="00CC0106" w:rsidP="00CC0106">
      <w:pPr>
        <w:widowControl w:val="0"/>
        <w:spacing w:line="360" w:lineRule="auto"/>
        <w:rPr>
          <w:sz w:val="24"/>
          <w:szCs w:val="24"/>
        </w:rPr>
      </w:pPr>
      <w:r w:rsidRPr="00D6239B">
        <w:rPr>
          <w:sz w:val="24"/>
          <w:szCs w:val="24"/>
        </w:rPr>
        <w:t xml:space="preserve">Criminal Law Act (1967) </w:t>
      </w:r>
      <w:hyperlink r:id="rId24" w:history="1">
        <w:r w:rsidRPr="00D6239B">
          <w:rPr>
            <w:rStyle w:val="Hyperlink"/>
            <w:sz w:val="24"/>
            <w:szCs w:val="24"/>
          </w:rPr>
          <w:t>https://www.legislation.gov.uk/ukpga/1967/58/contents</w:t>
        </w:r>
      </w:hyperlink>
    </w:p>
    <w:p w14:paraId="365AFF89" w14:textId="77777777" w:rsidR="00CC0106" w:rsidRPr="00D6239B" w:rsidRDefault="00CC0106" w:rsidP="00CC0106">
      <w:pPr>
        <w:widowControl w:val="0"/>
        <w:spacing w:line="360" w:lineRule="auto"/>
        <w:rPr>
          <w:sz w:val="24"/>
          <w:szCs w:val="24"/>
        </w:rPr>
      </w:pPr>
    </w:p>
    <w:p w14:paraId="5C0A03B5" w14:textId="77777777" w:rsidR="00CC0106" w:rsidRPr="00D6239B" w:rsidRDefault="00CC0106" w:rsidP="00CC0106">
      <w:pPr>
        <w:widowControl w:val="0"/>
        <w:spacing w:line="360" w:lineRule="auto"/>
        <w:rPr>
          <w:sz w:val="24"/>
          <w:szCs w:val="24"/>
        </w:rPr>
      </w:pPr>
    </w:p>
    <w:p w14:paraId="073D27E6" w14:textId="77777777" w:rsidR="00CC0106" w:rsidRPr="00D6239B" w:rsidRDefault="00CC0106" w:rsidP="00CC0106">
      <w:pPr>
        <w:widowControl w:val="0"/>
        <w:spacing w:line="360" w:lineRule="auto"/>
        <w:rPr>
          <w:sz w:val="24"/>
          <w:szCs w:val="24"/>
        </w:rPr>
      </w:pPr>
      <w:r w:rsidRPr="00D6239B">
        <w:rPr>
          <w:sz w:val="24"/>
          <w:szCs w:val="24"/>
        </w:rPr>
        <w:t xml:space="preserve">De </w:t>
      </w:r>
      <w:proofErr w:type="spellStart"/>
      <w:r w:rsidRPr="00D6239B">
        <w:rPr>
          <w:sz w:val="24"/>
          <w:szCs w:val="24"/>
        </w:rPr>
        <w:t>Tribolet</w:t>
      </w:r>
      <w:proofErr w:type="spellEnd"/>
      <w:r w:rsidRPr="00D6239B">
        <w:rPr>
          <w:sz w:val="24"/>
          <w:szCs w:val="24"/>
        </w:rPr>
        <w:t xml:space="preserve">-Hardy, F., </w:t>
      </w:r>
      <w:proofErr w:type="spellStart"/>
      <w:r w:rsidRPr="00D6239B">
        <w:rPr>
          <w:sz w:val="24"/>
          <w:szCs w:val="24"/>
        </w:rPr>
        <w:t>Kesic</w:t>
      </w:r>
      <w:proofErr w:type="spellEnd"/>
      <w:r w:rsidRPr="00D6239B">
        <w:rPr>
          <w:sz w:val="24"/>
          <w:szCs w:val="24"/>
        </w:rPr>
        <w:t xml:space="preserve">, D. and Thomas, S. (2014) Police management of mental health crisis situations in the community: status quo, current gaps and future directions. </w:t>
      </w:r>
      <w:r w:rsidRPr="00D6239B">
        <w:rPr>
          <w:sz w:val="24"/>
          <w:szCs w:val="24"/>
          <w:u w:val="single"/>
        </w:rPr>
        <w:t>Policing and Society: An International Journal of Research and Policy</w:t>
      </w:r>
      <w:r w:rsidRPr="00D6239B">
        <w:rPr>
          <w:sz w:val="24"/>
          <w:szCs w:val="24"/>
        </w:rPr>
        <w:t>, 25 (3), 294-307.</w:t>
      </w:r>
    </w:p>
    <w:p w14:paraId="503060AB" w14:textId="77777777" w:rsidR="00CC0106" w:rsidRPr="00D6239B" w:rsidRDefault="00CC0106" w:rsidP="00CC0106">
      <w:pPr>
        <w:widowControl w:val="0"/>
        <w:spacing w:line="360" w:lineRule="auto"/>
        <w:rPr>
          <w:sz w:val="24"/>
          <w:szCs w:val="24"/>
        </w:rPr>
      </w:pPr>
    </w:p>
    <w:p w14:paraId="6AF97036" w14:textId="77777777" w:rsidR="00CC0106" w:rsidRPr="00D6239B" w:rsidRDefault="00CC0106" w:rsidP="00CC0106">
      <w:pPr>
        <w:widowControl w:val="0"/>
        <w:spacing w:line="360" w:lineRule="auto"/>
        <w:rPr>
          <w:sz w:val="24"/>
          <w:szCs w:val="24"/>
        </w:rPr>
      </w:pPr>
      <w:r w:rsidRPr="00D6239B">
        <w:rPr>
          <w:sz w:val="24"/>
          <w:szCs w:val="24"/>
        </w:rPr>
        <w:t xml:space="preserve">Ferrari, G., Agnew-Davies, R., Bailey, J., Howard, L., Howarth, E. et al (2016) Domestic violence and mental health: a cross-sectional survey of women seeking help from domestic support services. </w:t>
      </w:r>
      <w:r w:rsidRPr="00D6239B">
        <w:rPr>
          <w:sz w:val="24"/>
          <w:szCs w:val="24"/>
          <w:u w:val="single"/>
        </w:rPr>
        <w:t>Global Health Action</w:t>
      </w:r>
      <w:r w:rsidRPr="00D6239B">
        <w:rPr>
          <w:sz w:val="24"/>
          <w:szCs w:val="24"/>
        </w:rPr>
        <w:t xml:space="preserve">, 9 (1), </w:t>
      </w:r>
    </w:p>
    <w:p w14:paraId="7E52BDA0" w14:textId="77777777" w:rsidR="00CC0106" w:rsidRDefault="00CC0106" w:rsidP="00CC0106">
      <w:pPr>
        <w:widowControl w:val="0"/>
        <w:spacing w:line="360" w:lineRule="auto"/>
        <w:rPr>
          <w:sz w:val="24"/>
          <w:szCs w:val="24"/>
        </w:rPr>
      </w:pPr>
    </w:p>
    <w:p w14:paraId="4741A6A0" w14:textId="77777777" w:rsidR="00CC0106" w:rsidRDefault="00CC0106" w:rsidP="00CC0106">
      <w:pPr>
        <w:widowControl w:val="0"/>
        <w:spacing w:line="360" w:lineRule="auto"/>
        <w:rPr>
          <w:sz w:val="24"/>
          <w:szCs w:val="24"/>
        </w:rPr>
      </w:pPr>
      <w:proofErr w:type="spellStart"/>
      <w:r>
        <w:rPr>
          <w:sz w:val="24"/>
          <w:szCs w:val="24"/>
        </w:rPr>
        <w:t>Fridell</w:t>
      </w:r>
      <w:proofErr w:type="spellEnd"/>
      <w:r>
        <w:rPr>
          <w:sz w:val="24"/>
          <w:szCs w:val="24"/>
        </w:rPr>
        <w:t xml:space="preserve">, L. (2017) </w:t>
      </w:r>
      <w:r w:rsidRPr="00813867">
        <w:rPr>
          <w:sz w:val="24"/>
          <w:szCs w:val="24"/>
          <w:u w:val="single"/>
        </w:rPr>
        <w:t>Producing Bias-Free Policing. A science-based approach.</w:t>
      </w:r>
      <w:r>
        <w:rPr>
          <w:sz w:val="24"/>
          <w:szCs w:val="24"/>
        </w:rPr>
        <w:t xml:space="preserve"> Chapter 1. Springer Link.</w:t>
      </w:r>
    </w:p>
    <w:p w14:paraId="3CA21993" w14:textId="77777777" w:rsidR="00CC0106" w:rsidRPr="00D6239B" w:rsidRDefault="00CC0106" w:rsidP="00CC0106">
      <w:pPr>
        <w:widowControl w:val="0"/>
        <w:spacing w:line="360" w:lineRule="auto"/>
        <w:rPr>
          <w:sz w:val="24"/>
          <w:szCs w:val="24"/>
        </w:rPr>
      </w:pPr>
    </w:p>
    <w:p w14:paraId="31BBE0E3" w14:textId="77777777" w:rsidR="00CC0106" w:rsidRPr="00D6239B" w:rsidRDefault="00CC0106" w:rsidP="00CC0106">
      <w:pPr>
        <w:widowControl w:val="0"/>
        <w:spacing w:line="360" w:lineRule="auto"/>
        <w:rPr>
          <w:sz w:val="24"/>
          <w:szCs w:val="24"/>
        </w:rPr>
      </w:pPr>
      <w:r w:rsidRPr="00D6239B">
        <w:rPr>
          <w:sz w:val="24"/>
          <w:szCs w:val="24"/>
        </w:rPr>
        <w:t xml:space="preserve">Gov.uk (2015) </w:t>
      </w:r>
      <w:r w:rsidRPr="00D6239B">
        <w:rPr>
          <w:sz w:val="24"/>
          <w:szCs w:val="24"/>
          <w:u w:val="single"/>
        </w:rPr>
        <w:t>Serious Crime Act. Section 76.</w:t>
      </w:r>
      <w:r w:rsidRPr="00D6239B">
        <w:rPr>
          <w:sz w:val="24"/>
          <w:szCs w:val="24"/>
        </w:rPr>
        <w:t xml:space="preserve"> </w:t>
      </w:r>
      <w:hyperlink r:id="rId25" w:history="1">
        <w:r w:rsidRPr="00D6239B">
          <w:rPr>
            <w:rStyle w:val="Hyperlink"/>
            <w:sz w:val="24"/>
            <w:szCs w:val="24"/>
          </w:rPr>
          <w:t>https://www.legislation.gov.uk/ukpga/2015/9/section/76/enacted</w:t>
        </w:r>
      </w:hyperlink>
    </w:p>
    <w:p w14:paraId="0FAF3F0E" w14:textId="77777777" w:rsidR="00CC0106" w:rsidRPr="00D6239B" w:rsidRDefault="00CC0106" w:rsidP="00CC0106">
      <w:pPr>
        <w:widowControl w:val="0"/>
        <w:spacing w:line="360" w:lineRule="auto"/>
        <w:rPr>
          <w:sz w:val="24"/>
          <w:szCs w:val="24"/>
        </w:rPr>
      </w:pPr>
    </w:p>
    <w:p w14:paraId="5112C6B7" w14:textId="77777777" w:rsidR="00CC0106" w:rsidRPr="00D6239B" w:rsidRDefault="00CC0106" w:rsidP="00CC0106">
      <w:pPr>
        <w:widowControl w:val="0"/>
        <w:spacing w:line="360" w:lineRule="auto"/>
        <w:rPr>
          <w:sz w:val="24"/>
          <w:szCs w:val="24"/>
        </w:rPr>
      </w:pPr>
      <w:r w:rsidRPr="00D6239B">
        <w:rPr>
          <w:sz w:val="24"/>
          <w:szCs w:val="24"/>
          <w:lang w:val="en"/>
        </w:rPr>
        <w:t xml:space="preserve">Hearty, K. (2017). </w:t>
      </w:r>
      <w:r w:rsidRPr="00D6239B">
        <w:rPr>
          <w:iCs/>
          <w:sz w:val="24"/>
          <w:szCs w:val="24"/>
          <w:lang w:val="en"/>
        </w:rPr>
        <w:t>Critical Engagement: Irish republicanism, memory politics and policing</w:t>
      </w:r>
      <w:r w:rsidRPr="00D6239B">
        <w:rPr>
          <w:sz w:val="24"/>
          <w:szCs w:val="24"/>
          <w:lang w:val="en"/>
        </w:rPr>
        <w:t xml:space="preserve">. </w:t>
      </w:r>
      <w:r w:rsidRPr="00D6239B">
        <w:rPr>
          <w:sz w:val="24"/>
          <w:szCs w:val="24"/>
          <w:u w:val="single"/>
          <w:lang w:val="en"/>
        </w:rPr>
        <w:t>Liverpool: Liverpool University Press.</w:t>
      </w:r>
    </w:p>
    <w:p w14:paraId="585E3106" w14:textId="77777777" w:rsidR="00CC0106" w:rsidRPr="00D6239B" w:rsidRDefault="00CC0106" w:rsidP="00CC0106">
      <w:pPr>
        <w:widowControl w:val="0"/>
        <w:spacing w:line="360" w:lineRule="auto"/>
        <w:rPr>
          <w:sz w:val="24"/>
          <w:szCs w:val="24"/>
        </w:rPr>
      </w:pPr>
    </w:p>
    <w:p w14:paraId="308B8527" w14:textId="77777777" w:rsidR="00CC0106" w:rsidRPr="00D6239B" w:rsidRDefault="00CC0106" w:rsidP="00CC0106">
      <w:pPr>
        <w:widowControl w:val="0"/>
        <w:spacing w:line="360" w:lineRule="auto"/>
        <w:rPr>
          <w:sz w:val="24"/>
          <w:szCs w:val="24"/>
        </w:rPr>
      </w:pPr>
      <w:proofErr w:type="spellStart"/>
      <w:r w:rsidRPr="00D6239B">
        <w:rPr>
          <w:sz w:val="24"/>
          <w:szCs w:val="24"/>
        </w:rPr>
        <w:t>Henstock</w:t>
      </w:r>
      <w:proofErr w:type="spellEnd"/>
      <w:r w:rsidRPr="00D6239B">
        <w:rPr>
          <w:sz w:val="24"/>
          <w:szCs w:val="24"/>
        </w:rPr>
        <w:t xml:space="preserve">, D. and Ariel, B. (2017) Testing the Effects of police-worn cameras on use of force during arrests: A randomised controlled trial in a large British police force. </w:t>
      </w:r>
      <w:r w:rsidRPr="00D6239B">
        <w:rPr>
          <w:sz w:val="24"/>
          <w:szCs w:val="24"/>
          <w:u w:val="single"/>
        </w:rPr>
        <w:t>European Journal of Criminology</w:t>
      </w:r>
      <w:r w:rsidRPr="00D6239B">
        <w:rPr>
          <w:sz w:val="24"/>
          <w:szCs w:val="24"/>
        </w:rPr>
        <w:t>, 14 (6).</w:t>
      </w:r>
    </w:p>
    <w:p w14:paraId="737FF811" w14:textId="77777777" w:rsidR="00CC0106" w:rsidRPr="00D6239B" w:rsidRDefault="00CC0106" w:rsidP="00CC0106">
      <w:pPr>
        <w:widowControl w:val="0"/>
        <w:spacing w:line="360" w:lineRule="auto"/>
        <w:rPr>
          <w:sz w:val="24"/>
          <w:szCs w:val="24"/>
        </w:rPr>
      </w:pPr>
    </w:p>
    <w:p w14:paraId="0F5C8849" w14:textId="77777777" w:rsidR="00CC0106" w:rsidRPr="00D6239B" w:rsidRDefault="00CC0106" w:rsidP="00CC0106">
      <w:pPr>
        <w:widowControl w:val="0"/>
        <w:spacing w:line="360" w:lineRule="auto"/>
        <w:rPr>
          <w:sz w:val="24"/>
          <w:szCs w:val="24"/>
        </w:rPr>
      </w:pPr>
      <w:r w:rsidRPr="00D6239B">
        <w:rPr>
          <w:sz w:val="24"/>
          <w:szCs w:val="24"/>
        </w:rPr>
        <w:lastRenderedPageBreak/>
        <w:t xml:space="preserve">Home Office (2019) </w:t>
      </w:r>
      <w:r w:rsidRPr="00D6239B">
        <w:rPr>
          <w:sz w:val="24"/>
          <w:szCs w:val="24"/>
          <w:u w:val="single"/>
        </w:rPr>
        <w:t xml:space="preserve">Police Use of Force Statistics, England and Wales, April 2018 to March 2019. </w:t>
      </w:r>
      <w:r w:rsidRPr="00D6239B">
        <w:rPr>
          <w:sz w:val="24"/>
          <w:szCs w:val="24"/>
        </w:rPr>
        <w:t>Home Office Statistical Bulletin 33/19</w:t>
      </w:r>
    </w:p>
    <w:p w14:paraId="6BE4FF68" w14:textId="77777777" w:rsidR="00CC0106" w:rsidRPr="00D6239B" w:rsidRDefault="00CC0106" w:rsidP="00CC0106">
      <w:pPr>
        <w:widowControl w:val="0"/>
        <w:spacing w:line="360" w:lineRule="auto"/>
        <w:rPr>
          <w:sz w:val="24"/>
          <w:szCs w:val="24"/>
        </w:rPr>
      </w:pPr>
    </w:p>
    <w:p w14:paraId="4B271D09" w14:textId="77777777" w:rsidR="00CC0106" w:rsidRPr="00D6239B" w:rsidRDefault="00CC0106" w:rsidP="00CC0106">
      <w:pPr>
        <w:widowControl w:val="0"/>
        <w:spacing w:line="360" w:lineRule="auto"/>
        <w:rPr>
          <w:sz w:val="24"/>
          <w:szCs w:val="24"/>
        </w:rPr>
      </w:pPr>
      <w:r w:rsidRPr="00D6239B">
        <w:rPr>
          <w:sz w:val="24"/>
          <w:szCs w:val="24"/>
        </w:rPr>
        <w:t xml:space="preserve">IOPC (2017) The Independent Office for Police Conduct. </w:t>
      </w:r>
      <w:r w:rsidRPr="00D6239B">
        <w:rPr>
          <w:sz w:val="24"/>
          <w:szCs w:val="24"/>
          <w:u w:val="single"/>
        </w:rPr>
        <w:t xml:space="preserve">Complaint of use of excessive force- West Midlands Police, </w:t>
      </w:r>
      <w:r w:rsidRPr="00D6239B">
        <w:rPr>
          <w:sz w:val="24"/>
          <w:szCs w:val="24"/>
        </w:rPr>
        <w:t>October 2017.</w:t>
      </w:r>
    </w:p>
    <w:p w14:paraId="3691BD9C" w14:textId="77777777" w:rsidR="00CC0106" w:rsidRPr="00D6239B" w:rsidRDefault="00CC0106" w:rsidP="00CC0106">
      <w:pPr>
        <w:widowControl w:val="0"/>
        <w:spacing w:line="360" w:lineRule="auto"/>
        <w:rPr>
          <w:sz w:val="24"/>
          <w:szCs w:val="24"/>
        </w:rPr>
      </w:pPr>
    </w:p>
    <w:p w14:paraId="1023CD43" w14:textId="77777777" w:rsidR="00CC0106" w:rsidRPr="00D6239B" w:rsidRDefault="00CC0106" w:rsidP="00CC0106">
      <w:pPr>
        <w:widowControl w:val="0"/>
        <w:spacing w:line="360" w:lineRule="auto"/>
        <w:rPr>
          <w:sz w:val="24"/>
          <w:szCs w:val="24"/>
        </w:rPr>
      </w:pPr>
      <w:r w:rsidRPr="00D6239B">
        <w:rPr>
          <w:sz w:val="24"/>
          <w:szCs w:val="24"/>
        </w:rPr>
        <w:t xml:space="preserve">Khalifeh, H., Hargreaves, J., Howard, L. and </w:t>
      </w:r>
      <w:proofErr w:type="spellStart"/>
      <w:r w:rsidRPr="00D6239B">
        <w:rPr>
          <w:sz w:val="24"/>
          <w:szCs w:val="24"/>
        </w:rPr>
        <w:t>Birdthistle</w:t>
      </w:r>
      <w:proofErr w:type="spellEnd"/>
      <w:r w:rsidRPr="00D6239B">
        <w:rPr>
          <w:sz w:val="24"/>
          <w:szCs w:val="24"/>
        </w:rPr>
        <w:t xml:space="preserve">, I. (2013) Intimate partner violence and socioeconomic deprivation in England: Findings from a National Cross-sectional survey. </w:t>
      </w:r>
      <w:r w:rsidRPr="00D6239B">
        <w:rPr>
          <w:sz w:val="24"/>
          <w:szCs w:val="24"/>
          <w:u w:val="single"/>
        </w:rPr>
        <w:t>American Journal of Public Health</w:t>
      </w:r>
      <w:r w:rsidRPr="00D6239B">
        <w:rPr>
          <w:sz w:val="24"/>
          <w:szCs w:val="24"/>
        </w:rPr>
        <w:t>, 103 (30, 462-472.</w:t>
      </w:r>
    </w:p>
    <w:p w14:paraId="488630AC" w14:textId="77777777" w:rsidR="00CC0106" w:rsidRPr="00D6239B" w:rsidRDefault="00CC0106" w:rsidP="00CC0106">
      <w:pPr>
        <w:widowControl w:val="0"/>
        <w:spacing w:line="360" w:lineRule="auto"/>
        <w:rPr>
          <w:sz w:val="24"/>
          <w:szCs w:val="24"/>
        </w:rPr>
      </w:pPr>
    </w:p>
    <w:p w14:paraId="5F060C33" w14:textId="77777777" w:rsidR="00CC0106" w:rsidRPr="00D6239B" w:rsidRDefault="00CC0106" w:rsidP="00CC0106">
      <w:pPr>
        <w:widowControl w:val="0"/>
        <w:spacing w:line="360" w:lineRule="auto"/>
        <w:rPr>
          <w:sz w:val="24"/>
          <w:szCs w:val="24"/>
        </w:rPr>
      </w:pPr>
      <w:r w:rsidRPr="00D6239B">
        <w:rPr>
          <w:sz w:val="24"/>
          <w:szCs w:val="24"/>
        </w:rPr>
        <w:t xml:space="preserve">Lac, A. and Donaldson, C.D. (2020) Development and validation of the drama triangle scale: Are you a victim, rescuer or persecutor? </w:t>
      </w:r>
      <w:r w:rsidRPr="00D6239B">
        <w:rPr>
          <w:sz w:val="24"/>
          <w:szCs w:val="24"/>
          <w:u w:val="single"/>
        </w:rPr>
        <w:t>Journal of Interpersonal Violence</w:t>
      </w:r>
      <w:r w:rsidRPr="00D6239B">
        <w:rPr>
          <w:sz w:val="24"/>
          <w:szCs w:val="24"/>
        </w:rPr>
        <w:t xml:space="preserve">,  </w:t>
      </w:r>
    </w:p>
    <w:p w14:paraId="060EF8F1" w14:textId="77777777" w:rsidR="00CC0106" w:rsidRPr="00D6239B" w:rsidRDefault="00406E1E" w:rsidP="00CC0106">
      <w:pPr>
        <w:widowControl w:val="0"/>
        <w:spacing w:line="360" w:lineRule="auto"/>
        <w:rPr>
          <w:sz w:val="24"/>
          <w:szCs w:val="24"/>
        </w:rPr>
      </w:pPr>
      <w:hyperlink r:id="rId26" w:history="1">
        <w:r w:rsidR="00CC0106" w:rsidRPr="00D6239B">
          <w:rPr>
            <w:rStyle w:val="Hyperlink"/>
            <w:sz w:val="24"/>
            <w:szCs w:val="24"/>
          </w:rPr>
          <w:t>https://doi.org/10.1177%2F0886260520957696</w:t>
        </w:r>
      </w:hyperlink>
    </w:p>
    <w:p w14:paraId="0770E50F" w14:textId="77777777" w:rsidR="00CC0106" w:rsidRPr="00D6239B" w:rsidRDefault="00CC0106" w:rsidP="00CC0106">
      <w:pPr>
        <w:widowControl w:val="0"/>
        <w:spacing w:line="360" w:lineRule="auto"/>
        <w:rPr>
          <w:sz w:val="24"/>
          <w:szCs w:val="24"/>
        </w:rPr>
      </w:pPr>
    </w:p>
    <w:p w14:paraId="11102A13" w14:textId="77777777" w:rsidR="00CC0106" w:rsidRPr="00D6239B" w:rsidRDefault="00CC0106" w:rsidP="00CC0106">
      <w:pPr>
        <w:widowControl w:val="0"/>
        <w:spacing w:line="360" w:lineRule="auto"/>
        <w:rPr>
          <w:sz w:val="24"/>
          <w:szCs w:val="24"/>
        </w:rPr>
      </w:pPr>
      <w:proofErr w:type="spellStart"/>
      <w:r w:rsidRPr="00D6239B">
        <w:rPr>
          <w:sz w:val="24"/>
          <w:szCs w:val="24"/>
        </w:rPr>
        <w:t>Myhill</w:t>
      </w:r>
      <w:proofErr w:type="spellEnd"/>
      <w:r w:rsidRPr="00D6239B">
        <w:rPr>
          <w:sz w:val="24"/>
          <w:szCs w:val="24"/>
        </w:rPr>
        <w:t xml:space="preserve">, A. and Johnson, K. (2015) Police use of discretion in response to domestic violence. </w:t>
      </w:r>
      <w:r w:rsidRPr="00D6239B">
        <w:rPr>
          <w:sz w:val="24"/>
          <w:szCs w:val="24"/>
          <w:u w:val="single"/>
        </w:rPr>
        <w:t>Criminology and Criminal Justice</w:t>
      </w:r>
      <w:r w:rsidRPr="00D6239B">
        <w:rPr>
          <w:sz w:val="24"/>
          <w:szCs w:val="24"/>
        </w:rPr>
        <w:t>, 16 (1), 3-20.</w:t>
      </w:r>
    </w:p>
    <w:p w14:paraId="342AC22A" w14:textId="77777777" w:rsidR="00CC0106" w:rsidRPr="00D6239B" w:rsidRDefault="00CC0106" w:rsidP="00CC0106">
      <w:pPr>
        <w:widowControl w:val="0"/>
        <w:spacing w:line="360" w:lineRule="auto"/>
        <w:rPr>
          <w:sz w:val="24"/>
          <w:szCs w:val="24"/>
        </w:rPr>
      </w:pPr>
    </w:p>
    <w:p w14:paraId="6767A5FD" w14:textId="77777777" w:rsidR="00CC0106" w:rsidRPr="00D6239B" w:rsidRDefault="00CC0106" w:rsidP="00CC0106">
      <w:pPr>
        <w:widowControl w:val="0"/>
        <w:spacing w:line="360" w:lineRule="auto"/>
        <w:rPr>
          <w:sz w:val="24"/>
          <w:szCs w:val="24"/>
        </w:rPr>
      </w:pPr>
      <w:r w:rsidRPr="00D6239B">
        <w:rPr>
          <w:sz w:val="24"/>
          <w:szCs w:val="24"/>
        </w:rPr>
        <w:t xml:space="preserve">ONS (2019) </w:t>
      </w:r>
      <w:r w:rsidRPr="00D6239B">
        <w:rPr>
          <w:sz w:val="24"/>
          <w:szCs w:val="24"/>
          <w:u w:val="single"/>
        </w:rPr>
        <w:t>Domestic Abuse, prevalence and trends, England and Wales: year ending March 2019</w:t>
      </w:r>
      <w:r w:rsidRPr="00D6239B">
        <w:rPr>
          <w:sz w:val="24"/>
          <w:szCs w:val="24"/>
        </w:rPr>
        <w:t xml:space="preserve">. Office of National Statistics, </w:t>
      </w:r>
    </w:p>
    <w:p w14:paraId="0E57C7DC" w14:textId="77777777" w:rsidR="00CC0106" w:rsidRPr="00D6239B" w:rsidRDefault="00406E1E" w:rsidP="00CC0106">
      <w:pPr>
        <w:widowControl w:val="0"/>
        <w:spacing w:line="360" w:lineRule="auto"/>
        <w:rPr>
          <w:sz w:val="24"/>
          <w:szCs w:val="24"/>
        </w:rPr>
      </w:pPr>
      <w:hyperlink r:id="rId27" w:history="1">
        <w:r w:rsidR="00CC0106" w:rsidRPr="00D6239B">
          <w:rPr>
            <w:rStyle w:val="Hyperlink"/>
            <w:sz w:val="24"/>
            <w:szCs w:val="24"/>
          </w:rPr>
          <w:t>https://www.ons.gov.uk/peoplepopulationandcommunity/crimeandjustice/articles/domesticabuseprevalenceandtrendsenglandandwales/yearendingmarch2019</w:t>
        </w:r>
      </w:hyperlink>
    </w:p>
    <w:p w14:paraId="589AFA71" w14:textId="77777777" w:rsidR="00CC0106" w:rsidRPr="00D6239B" w:rsidRDefault="00CC0106" w:rsidP="00CC0106">
      <w:pPr>
        <w:widowControl w:val="0"/>
        <w:spacing w:line="360" w:lineRule="auto"/>
        <w:rPr>
          <w:sz w:val="24"/>
          <w:szCs w:val="24"/>
        </w:rPr>
      </w:pPr>
    </w:p>
    <w:p w14:paraId="4C86B1BE" w14:textId="77777777" w:rsidR="00CC0106" w:rsidRPr="00D6239B" w:rsidRDefault="00CC0106" w:rsidP="00CC0106">
      <w:pPr>
        <w:widowControl w:val="0"/>
        <w:spacing w:line="360" w:lineRule="auto"/>
        <w:rPr>
          <w:sz w:val="24"/>
          <w:szCs w:val="24"/>
        </w:rPr>
      </w:pPr>
      <w:r w:rsidRPr="00D6239B">
        <w:rPr>
          <w:sz w:val="24"/>
          <w:szCs w:val="24"/>
        </w:rPr>
        <w:t xml:space="preserve">Police and Criminal Evidence Act (1984) PACE. </w:t>
      </w:r>
      <w:hyperlink r:id="rId28" w:history="1">
        <w:r w:rsidRPr="00D6239B">
          <w:rPr>
            <w:rStyle w:val="Hyperlink"/>
            <w:sz w:val="24"/>
            <w:szCs w:val="24"/>
          </w:rPr>
          <w:t>https://www.legislation.gov.uk/ukpga/1984/60/contents</w:t>
        </w:r>
      </w:hyperlink>
    </w:p>
    <w:p w14:paraId="665DA70E" w14:textId="77777777" w:rsidR="00CC0106" w:rsidRPr="00D6239B" w:rsidRDefault="00CC0106" w:rsidP="00CC0106">
      <w:pPr>
        <w:widowControl w:val="0"/>
        <w:spacing w:line="360" w:lineRule="auto"/>
        <w:rPr>
          <w:sz w:val="24"/>
          <w:szCs w:val="24"/>
        </w:rPr>
      </w:pPr>
    </w:p>
    <w:p w14:paraId="31DEA68B" w14:textId="77777777" w:rsidR="00CC0106" w:rsidRPr="00D6239B" w:rsidRDefault="00CC0106" w:rsidP="00CC0106">
      <w:pPr>
        <w:widowControl w:val="0"/>
        <w:spacing w:line="360" w:lineRule="auto"/>
        <w:rPr>
          <w:sz w:val="24"/>
          <w:szCs w:val="24"/>
        </w:rPr>
      </w:pPr>
      <w:proofErr w:type="spellStart"/>
      <w:r w:rsidRPr="00D6239B">
        <w:rPr>
          <w:sz w:val="24"/>
          <w:szCs w:val="24"/>
        </w:rPr>
        <w:t>Rekrut-Lapa</w:t>
      </w:r>
      <w:proofErr w:type="spellEnd"/>
      <w:r w:rsidRPr="00D6239B">
        <w:rPr>
          <w:sz w:val="24"/>
          <w:szCs w:val="24"/>
        </w:rPr>
        <w:t xml:space="preserve">, T. and </w:t>
      </w:r>
      <w:proofErr w:type="spellStart"/>
      <w:r w:rsidRPr="00D6239B">
        <w:rPr>
          <w:sz w:val="24"/>
          <w:szCs w:val="24"/>
        </w:rPr>
        <w:t>Lapa</w:t>
      </w:r>
      <w:proofErr w:type="spellEnd"/>
      <w:r w:rsidRPr="00D6239B">
        <w:rPr>
          <w:sz w:val="24"/>
          <w:szCs w:val="24"/>
        </w:rPr>
        <w:t xml:space="preserve">, A. (2014) Health needs of detainees in police custody in England and Wales. Literature review. </w:t>
      </w:r>
      <w:r w:rsidRPr="00D6239B">
        <w:rPr>
          <w:sz w:val="24"/>
          <w:szCs w:val="24"/>
          <w:u w:val="single"/>
        </w:rPr>
        <w:t>Journal of Forensic and Legal Medicine</w:t>
      </w:r>
      <w:r w:rsidRPr="00D6239B">
        <w:rPr>
          <w:sz w:val="24"/>
          <w:szCs w:val="24"/>
        </w:rPr>
        <w:t xml:space="preserve">, 27, 69-75. </w:t>
      </w:r>
    </w:p>
    <w:p w14:paraId="45A7EFE6" w14:textId="77777777" w:rsidR="00CC0106" w:rsidRDefault="00CC0106" w:rsidP="00CC0106">
      <w:pPr>
        <w:widowControl w:val="0"/>
        <w:spacing w:line="360" w:lineRule="auto"/>
        <w:rPr>
          <w:sz w:val="24"/>
          <w:szCs w:val="24"/>
        </w:rPr>
      </w:pPr>
    </w:p>
    <w:p w14:paraId="56AB1662" w14:textId="77777777" w:rsidR="00CC0106" w:rsidRDefault="00CC0106" w:rsidP="00CC0106">
      <w:pPr>
        <w:widowControl w:val="0"/>
        <w:spacing w:line="360" w:lineRule="auto"/>
        <w:rPr>
          <w:sz w:val="24"/>
          <w:szCs w:val="24"/>
        </w:rPr>
      </w:pPr>
      <w:r>
        <w:rPr>
          <w:sz w:val="24"/>
          <w:szCs w:val="24"/>
        </w:rPr>
        <w:t xml:space="preserve">Spencer, K.B., Charbonneau, A. and Glaser, J. (2016) Implicit Bias and Policing. </w:t>
      </w:r>
      <w:r w:rsidRPr="00EA4847">
        <w:rPr>
          <w:sz w:val="24"/>
          <w:szCs w:val="24"/>
          <w:u w:val="single"/>
        </w:rPr>
        <w:t>Social and Personality Psychology Compass,</w:t>
      </w:r>
      <w:r>
        <w:rPr>
          <w:sz w:val="24"/>
          <w:szCs w:val="24"/>
        </w:rPr>
        <w:t xml:space="preserve"> 10 (1), 50-63.</w:t>
      </w:r>
    </w:p>
    <w:p w14:paraId="7C86808B" w14:textId="77777777" w:rsidR="00CC0106" w:rsidRPr="00D6239B" w:rsidRDefault="00CC0106" w:rsidP="00CC0106">
      <w:pPr>
        <w:widowControl w:val="0"/>
        <w:spacing w:line="360" w:lineRule="auto"/>
        <w:rPr>
          <w:sz w:val="24"/>
          <w:szCs w:val="24"/>
        </w:rPr>
      </w:pPr>
    </w:p>
    <w:p w14:paraId="4EFE579F" w14:textId="77777777" w:rsidR="00CC0106" w:rsidRPr="00D6239B" w:rsidRDefault="00CC0106" w:rsidP="00CC0106">
      <w:pPr>
        <w:widowControl w:val="0"/>
        <w:spacing w:line="360" w:lineRule="auto"/>
        <w:rPr>
          <w:sz w:val="24"/>
          <w:szCs w:val="24"/>
        </w:rPr>
      </w:pPr>
      <w:r w:rsidRPr="00D6239B">
        <w:rPr>
          <w:sz w:val="24"/>
          <w:szCs w:val="24"/>
        </w:rPr>
        <w:t xml:space="preserve">Staller, M, S., Muller, M., Christiansen, P., </w:t>
      </w:r>
      <w:proofErr w:type="spellStart"/>
      <w:r w:rsidRPr="00D6239B">
        <w:rPr>
          <w:sz w:val="24"/>
          <w:szCs w:val="24"/>
        </w:rPr>
        <w:t>Zaiser</w:t>
      </w:r>
      <w:proofErr w:type="spellEnd"/>
      <w:r w:rsidRPr="00D6239B">
        <w:rPr>
          <w:sz w:val="24"/>
          <w:szCs w:val="24"/>
        </w:rPr>
        <w:t xml:space="preserve">, B., Korner, S. and Cole, J. C. (2018) Ego depletion and the use of force; investigating the effects of ego depletion on police officers’ </w:t>
      </w:r>
      <w:r w:rsidRPr="00D6239B">
        <w:rPr>
          <w:sz w:val="24"/>
          <w:szCs w:val="24"/>
        </w:rPr>
        <w:lastRenderedPageBreak/>
        <w:t xml:space="preserve">intention to use force. </w:t>
      </w:r>
      <w:r w:rsidRPr="00D6239B">
        <w:rPr>
          <w:sz w:val="24"/>
          <w:szCs w:val="24"/>
          <w:u w:val="single"/>
        </w:rPr>
        <w:t xml:space="preserve">WILEY Aggressive Behaviour. </w:t>
      </w:r>
      <w:r w:rsidRPr="00D6239B">
        <w:rPr>
          <w:sz w:val="24"/>
          <w:szCs w:val="24"/>
        </w:rPr>
        <w:t>161-168.</w:t>
      </w:r>
    </w:p>
    <w:p w14:paraId="0E7443CF" w14:textId="77777777" w:rsidR="00CC0106" w:rsidRPr="00D6239B" w:rsidRDefault="00CC0106" w:rsidP="00CC0106">
      <w:pPr>
        <w:widowControl w:val="0"/>
        <w:spacing w:line="360" w:lineRule="auto"/>
        <w:rPr>
          <w:sz w:val="24"/>
          <w:szCs w:val="24"/>
        </w:rPr>
      </w:pPr>
    </w:p>
    <w:p w14:paraId="1D5A15E5" w14:textId="77777777" w:rsidR="00CC0106" w:rsidRPr="00D6239B" w:rsidRDefault="00CC0106" w:rsidP="00CC0106">
      <w:pPr>
        <w:widowControl w:val="0"/>
        <w:spacing w:line="360" w:lineRule="auto"/>
        <w:rPr>
          <w:sz w:val="24"/>
          <w:szCs w:val="24"/>
        </w:rPr>
      </w:pPr>
      <w:r w:rsidRPr="00D6239B">
        <w:rPr>
          <w:sz w:val="24"/>
          <w:szCs w:val="24"/>
        </w:rPr>
        <w:t xml:space="preserve">TNS (2015) </w:t>
      </w:r>
      <w:r w:rsidRPr="00D6239B">
        <w:rPr>
          <w:sz w:val="24"/>
          <w:szCs w:val="24"/>
          <w:u w:val="single"/>
        </w:rPr>
        <w:t>Police Use of Force</w:t>
      </w:r>
      <w:r w:rsidRPr="00D6239B">
        <w:rPr>
          <w:sz w:val="24"/>
          <w:szCs w:val="24"/>
        </w:rPr>
        <w:t>. March 2015.</w:t>
      </w:r>
    </w:p>
    <w:p w14:paraId="2406C6CA" w14:textId="77777777" w:rsidR="00CC0106" w:rsidRPr="00D6239B" w:rsidRDefault="00CC0106" w:rsidP="00CC0106">
      <w:pPr>
        <w:widowControl w:val="0"/>
        <w:spacing w:line="360" w:lineRule="auto"/>
        <w:rPr>
          <w:sz w:val="24"/>
          <w:szCs w:val="24"/>
        </w:rPr>
      </w:pPr>
    </w:p>
    <w:p w14:paraId="3304E9A2" w14:textId="77777777" w:rsidR="00CC0106" w:rsidRPr="00D6239B" w:rsidRDefault="00CC0106" w:rsidP="00CC0106">
      <w:pPr>
        <w:widowControl w:val="0"/>
        <w:spacing w:line="360" w:lineRule="auto"/>
        <w:rPr>
          <w:sz w:val="24"/>
          <w:szCs w:val="24"/>
        </w:rPr>
      </w:pPr>
      <w:r w:rsidRPr="00D6239B">
        <w:rPr>
          <w:sz w:val="24"/>
          <w:szCs w:val="24"/>
        </w:rPr>
        <w:t xml:space="preserve">Wang, X., Hayes, B. and Zhang, H. (2020) Correlates of Chinese Police Officer Decision-Making in cases of Domestic Violence. </w:t>
      </w:r>
      <w:r w:rsidRPr="00D6239B">
        <w:rPr>
          <w:sz w:val="24"/>
          <w:szCs w:val="24"/>
          <w:u w:val="single"/>
        </w:rPr>
        <w:t>Crime and Delinquency</w:t>
      </w:r>
      <w:r w:rsidRPr="00D6239B">
        <w:rPr>
          <w:sz w:val="24"/>
          <w:szCs w:val="24"/>
        </w:rPr>
        <w:t>, 66 (11), 1556-78.</w:t>
      </w:r>
    </w:p>
    <w:p w14:paraId="5E83B2CF" w14:textId="77777777" w:rsidR="00CC0106" w:rsidRPr="00D6239B" w:rsidRDefault="00CC0106" w:rsidP="00CC0106">
      <w:pPr>
        <w:widowControl w:val="0"/>
        <w:spacing w:line="360" w:lineRule="auto"/>
        <w:rPr>
          <w:sz w:val="24"/>
          <w:szCs w:val="24"/>
        </w:rPr>
      </w:pPr>
    </w:p>
    <w:p w14:paraId="7D6F898F" w14:textId="77777777" w:rsidR="00CC0106" w:rsidRPr="00D6239B" w:rsidRDefault="00CC0106" w:rsidP="00CC0106">
      <w:pPr>
        <w:widowControl w:val="0"/>
        <w:spacing w:line="360" w:lineRule="auto"/>
        <w:rPr>
          <w:sz w:val="24"/>
          <w:szCs w:val="24"/>
        </w:rPr>
      </w:pPr>
      <w:proofErr w:type="spellStart"/>
      <w:r w:rsidRPr="00D6239B">
        <w:rPr>
          <w:sz w:val="24"/>
          <w:szCs w:val="24"/>
        </w:rPr>
        <w:t>Yokum</w:t>
      </w:r>
      <w:proofErr w:type="spellEnd"/>
      <w:r w:rsidRPr="00D6239B">
        <w:rPr>
          <w:sz w:val="24"/>
          <w:szCs w:val="24"/>
        </w:rPr>
        <w:t xml:space="preserve">, D., </w:t>
      </w:r>
      <w:proofErr w:type="spellStart"/>
      <w:r w:rsidRPr="00D6239B">
        <w:rPr>
          <w:sz w:val="24"/>
          <w:szCs w:val="24"/>
        </w:rPr>
        <w:t>Ravishankar</w:t>
      </w:r>
      <w:proofErr w:type="spellEnd"/>
      <w:r w:rsidRPr="00D6239B">
        <w:rPr>
          <w:sz w:val="24"/>
          <w:szCs w:val="24"/>
        </w:rPr>
        <w:t xml:space="preserve">, A. and </w:t>
      </w:r>
      <w:proofErr w:type="spellStart"/>
      <w:r w:rsidRPr="00D6239B">
        <w:rPr>
          <w:sz w:val="24"/>
          <w:szCs w:val="24"/>
        </w:rPr>
        <w:t>Coppock</w:t>
      </w:r>
      <w:proofErr w:type="spellEnd"/>
      <w:r w:rsidRPr="00D6239B">
        <w:rPr>
          <w:sz w:val="24"/>
          <w:szCs w:val="24"/>
        </w:rPr>
        <w:t xml:space="preserve">, A. (2019) A randomised control trial evaluating the effects of police body-worn cameras. </w:t>
      </w:r>
      <w:r w:rsidRPr="00D6239B">
        <w:rPr>
          <w:sz w:val="24"/>
          <w:szCs w:val="24"/>
          <w:u w:val="single"/>
        </w:rPr>
        <w:t>Proceedings of the National Academy of Sciences</w:t>
      </w:r>
      <w:r w:rsidRPr="00D6239B">
        <w:rPr>
          <w:sz w:val="24"/>
          <w:szCs w:val="24"/>
        </w:rPr>
        <w:t>, May 2019, 116 (21), 10329-10332.</w:t>
      </w:r>
    </w:p>
    <w:p w14:paraId="3AFD3566" w14:textId="77777777" w:rsidR="00CC0106" w:rsidRPr="00D6239B" w:rsidRDefault="00CC0106" w:rsidP="00CC0106">
      <w:pPr>
        <w:widowControl w:val="0"/>
        <w:spacing w:line="360" w:lineRule="auto"/>
        <w:rPr>
          <w:sz w:val="24"/>
          <w:szCs w:val="24"/>
        </w:rPr>
      </w:pPr>
    </w:p>
    <w:p w14:paraId="1EF66D0A" w14:textId="77777777" w:rsidR="00CC0106" w:rsidRPr="00D6239B" w:rsidRDefault="00CC0106" w:rsidP="00CC0106">
      <w:pPr>
        <w:widowControl w:val="0"/>
        <w:spacing w:line="360" w:lineRule="auto"/>
        <w:rPr>
          <w:sz w:val="24"/>
          <w:szCs w:val="24"/>
          <w:u w:val="single"/>
        </w:rPr>
      </w:pPr>
    </w:p>
    <w:p w14:paraId="6EC1CA15" w14:textId="77777777" w:rsidR="00CC0106" w:rsidRPr="00D6239B" w:rsidRDefault="00CC0106" w:rsidP="00CC0106">
      <w:pPr>
        <w:widowControl w:val="0"/>
        <w:spacing w:line="360" w:lineRule="auto"/>
        <w:rPr>
          <w:sz w:val="24"/>
          <w:szCs w:val="24"/>
          <w:u w:val="single"/>
        </w:rPr>
      </w:pPr>
    </w:p>
    <w:p w14:paraId="1B728357" w14:textId="77777777" w:rsidR="00CC0106" w:rsidRPr="00D42AA3" w:rsidRDefault="00CC0106" w:rsidP="00CC0106">
      <w:pPr>
        <w:widowControl w:val="0"/>
        <w:spacing w:line="360" w:lineRule="auto"/>
        <w:rPr>
          <w:sz w:val="24"/>
          <w:szCs w:val="24"/>
          <w:u w:val="single"/>
        </w:rPr>
      </w:pPr>
      <w:r w:rsidRPr="00D42AA3">
        <w:rPr>
          <w:sz w:val="24"/>
          <w:szCs w:val="24"/>
          <w:u w:val="single"/>
        </w:rPr>
        <w:t>Bibliography</w:t>
      </w:r>
    </w:p>
    <w:p w14:paraId="13254FE3" w14:textId="77777777" w:rsidR="00CC0106" w:rsidRDefault="00CC0106" w:rsidP="00CC0106">
      <w:pPr>
        <w:widowControl w:val="0"/>
        <w:spacing w:line="360" w:lineRule="auto"/>
        <w:rPr>
          <w:sz w:val="24"/>
          <w:szCs w:val="24"/>
        </w:rPr>
      </w:pPr>
    </w:p>
    <w:p w14:paraId="1976828C" w14:textId="77777777" w:rsidR="00CC0106" w:rsidRDefault="00CC0106" w:rsidP="00CC0106">
      <w:pPr>
        <w:widowControl w:val="0"/>
        <w:spacing w:line="360" w:lineRule="auto"/>
        <w:rPr>
          <w:sz w:val="24"/>
          <w:szCs w:val="24"/>
        </w:rPr>
      </w:pPr>
      <w:r>
        <w:rPr>
          <w:sz w:val="24"/>
          <w:szCs w:val="24"/>
        </w:rPr>
        <w:t xml:space="preserve">Gov.uk (2015) </w:t>
      </w:r>
      <w:r w:rsidRPr="006405F8">
        <w:rPr>
          <w:sz w:val="24"/>
          <w:szCs w:val="24"/>
          <w:u w:val="single"/>
        </w:rPr>
        <w:t>Serious Crime Act. Section 76.</w:t>
      </w:r>
      <w:r>
        <w:rPr>
          <w:sz w:val="24"/>
          <w:szCs w:val="24"/>
        </w:rPr>
        <w:t xml:space="preserve"> </w:t>
      </w:r>
      <w:hyperlink r:id="rId29" w:history="1">
        <w:r w:rsidRPr="009B4A60">
          <w:rPr>
            <w:rStyle w:val="Hyperlink"/>
            <w:sz w:val="24"/>
            <w:szCs w:val="24"/>
          </w:rPr>
          <w:t>https://www.legislation.gov.uk/ukpga/2015/9/section/76/enacted</w:t>
        </w:r>
      </w:hyperlink>
    </w:p>
    <w:p w14:paraId="727AE87B" w14:textId="77777777" w:rsidR="00CC0106" w:rsidRDefault="00CC0106" w:rsidP="00CC0106">
      <w:pPr>
        <w:widowControl w:val="0"/>
        <w:spacing w:line="360" w:lineRule="auto"/>
        <w:rPr>
          <w:sz w:val="24"/>
          <w:szCs w:val="24"/>
        </w:rPr>
      </w:pPr>
    </w:p>
    <w:p w14:paraId="7035BCA7" w14:textId="77777777" w:rsidR="00CC0106" w:rsidRDefault="00CC0106" w:rsidP="00CC0106">
      <w:pPr>
        <w:widowControl w:val="0"/>
        <w:spacing w:line="360" w:lineRule="auto"/>
        <w:rPr>
          <w:sz w:val="24"/>
          <w:szCs w:val="24"/>
        </w:rPr>
      </w:pPr>
      <w:r>
        <w:rPr>
          <w:sz w:val="24"/>
          <w:szCs w:val="24"/>
        </w:rPr>
        <w:t xml:space="preserve">Home Office (2019) </w:t>
      </w:r>
      <w:r w:rsidRPr="00CC40A0">
        <w:rPr>
          <w:sz w:val="24"/>
          <w:szCs w:val="24"/>
          <w:u w:val="single"/>
        </w:rPr>
        <w:t xml:space="preserve">Police Use of Force Statistics, England and Wales, April 2018 to March 2019. </w:t>
      </w:r>
      <w:r w:rsidRPr="00CC40A0">
        <w:rPr>
          <w:sz w:val="24"/>
          <w:szCs w:val="24"/>
        </w:rPr>
        <w:t>Home Office Statistical Bulletin 33/19</w:t>
      </w:r>
    </w:p>
    <w:p w14:paraId="58934A2D" w14:textId="77777777" w:rsidR="00CC0106" w:rsidRDefault="00CC0106" w:rsidP="00CC0106">
      <w:pPr>
        <w:widowControl w:val="0"/>
        <w:spacing w:line="360" w:lineRule="auto"/>
        <w:rPr>
          <w:sz w:val="24"/>
          <w:szCs w:val="24"/>
        </w:rPr>
      </w:pPr>
    </w:p>
    <w:p w14:paraId="259195C3" w14:textId="77777777" w:rsidR="00CC0106" w:rsidRDefault="00CC0106" w:rsidP="00CC0106">
      <w:pPr>
        <w:widowControl w:val="0"/>
        <w:spacing w:line="360" w:lineRule="auto"/>
        <w:rPr>
          <w:sz w:val="24"/>
          <w:szCs w:val="24"/>
        </w:rPr>
      </w:pPr>
      <w:r>
        <w:rPr>
          <w:sz w:val="24"/>
          <w:szCs w:val="24"/>
        </w:rPr>
        <w:t xml:space="preserve">ONS (2019) </w:t>
      </w:r>
      <w:r w:rsidRPr="002E38E0">
        <w:rPr>
          <w:sz w:val="24"/>
          <w:szCs w:val="24"/>
          <w:u w:val="single"/>
        </w:rPr>
        <w:t>Domestic Abuse, prevalence and trends, England and Wales: year ending March 2019</w:t>
      </w:r>
      <w:r>
        <w:rPr>
          <w:sz w:val="24"/>
          <w:szCs w:val="24"/>
        </w:rPr>
        <w:t xml:space="preserve">. Office of National Statistics, </w:t>
      </w:r>
    </w:p>
    <w:p w14:paraId="5D2B2584" w14:textId="77777777" w:rsidR="00CC0106" w:rsidRDefault="00406E1E" w:rsidP="00CC0106">
      <w:pPr>
        <w:widowControl w:val="0"/>
        <w:spacing w:line="360" w:lineRule="auto"/>
        <w:rPr>
          <w:sz w:val="24"/>
          <w:szCs w:val="24"/>
        </w:rPr>
      </w:pPr>
      <w:hyperlink r:id="rId30" w:history="1">
        <w:r w:rsidR="00CC0106" w:rsidRPr="00353C5B">
          <w:rPr>
            <w:rStyle w:val="Hyperlink"/>
            <w:sz w:val="24"/>
            <w:szCs w:val="24"/>
          </w:rPr>
          <w:t>https://www.ons.gov.uk/peoplepopulationandcommunity/crimeandjustice/articles/domesticabuseprevalenceandtrendsenglandandwales/yearendingmarch2019</w:t>
        </w:r>
      </w:hyperlink>
    </w:p>
    <w:p w14:paraId="5B4B2453" w14:textId="77777777" w:rsidR="00CC0106" w:rsidRPr="00D42AA3" w:rsidRDefault="00CC0106" w:rsidP="00CC0106">
      <w:pPr>
        <w:widowControl w:val="0"/>
        <w:spacing w:line="360" w:lineRule="auto"/>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4A24AE78" w14:textId="77777777" w:rsidR="00CC0106" w:rsidRDefault="00CC0106" w:rsidP="00CC0106">
      <w:pPr>
        <w:spacing w:line="360" w:lineRule="auto"/>
        <w:rPr>
          <w:sz w:val="24"/>
          <w:szCs w:val="24"/>
        </w:rPr>
      </w:pPr>
      <w:r w:rsidRPr="003047BB">
        <w:rPr>
          <w:sz w:val="24"/>
          <w:szCs w:val="24"/>
        </w:rPr>
        <w:t xml:space="preserve">I will be discussing and </w:t>
      </w:r>
      <w:r>
        <w:rPr>
          <w:sz w:val="24"/>
          <w:szCs w:val="24"/>
        </w:rPr>
        <w:t xml:space="preserve">critically </w:t>
      </w:r>
      <w:r w:rsidRPr="003047BB">
        <w:rPr>
          <w:sz w:val="24"/>
          <w:szCs w:val="24"/>
        </w:rPr>
        <w:t>examining an incident involving a 2-vehicle road traffic collision (RTC) where there was involvement with a Polish driver. This brought issues in communication and potential of</w:t>
      </w:r>
      <w:r>
        <w:rPr>
          <w:sz w:val="24"/>
          <w:szCs w:val="24"/>
        </w:rPr>
        <w:t xml:space="preserve"> issues with the 2 drivers. </w:t>
      </w:r>
      <w:r w:rsidRPr="003047BB">
        <w:rPr>
          <w:sz w:val="24"/>
          <w:szCs w:val="24"/>
        </w:rPr>
        <w:t>Bain et al (2013) highlights this fact, stating that there is mounting data to suggest that effective policing is effective communication with local communities.</w:t>
      </w:r>
      <w:r w:rsidRPr="00AD597F">
        <w:rPr>
          <w:sz w:val="24"/>
          <w:szCs w:val="24"/>
        </w:rPr>
        <w:t xml:space="preserve"> </w:t>
      </w:r>
      <w:r>
        <w:rPr>
          <w:sz w:val="24"/>
          <w:szCs w:val="24"/>
        </w:rPr>
        <w:t>I will be discussing and examining the impact that the language barrier has on the incident and the outcomes. Also including the difficulties faced by the victims and the police officers involved including legislation to support the findings. There was also the issue with the other driver who was behaving aggressively due to the language barrier prior to us arriving on scene.  The legislation surrounding this incident will be explored and discussed.</w:t>
      </w:r>
    </w:p>
    <w:p w14:paraId="7C461459" w14:textId="77777777" w:rsidR="00CC0106" w:rsidRDefault="00CC0106" w:rsidP="00CC0106">
      <w:pPr>
        <w:spacing w:line="360" w:lineRule="auto"/>
        <w:rPr>
          <w:sz w:val="24"/>
          <w:szCs w:val="24"/>
        </w:rPr>
      </w:pPr>
    </w:p>
    <w:p w14:paraId="2787839C" w14:textId="77777777" w:rsidR="00CC0106" w:rsidRPr="003047BB" w:rsidRDefault="00CC0106" w:rsidP="00CC0106">
      <w:pPr>
        <w:spacing w:line="360" w:lineRule="auto"/>
        <w:rPr>
          <w:sz w:val="24"/>
          <w:szCs w:val="24"/>
        </w:rPr>
      </w:pPr>
      <w:r w:rsidRPr="003047BB">
        <w:rPr>
          <w:sz w:val="24"/>
          <w:szCs w:val="24"/>
        </w:rPr>
        <w:t>The volume of RTC’s within Wales have been steadily increasing in the past decade (</w:t>
      </w:r>
      <w:r>
        <w:rPr>
          <w:sz w:val="24"/>
          <w:szCs w:val="24"/>
        </w:rPr>
        <w:t>Welsh Gov.UK 2020</w:t>
      </w:r>
      <w:r w:rsidRPr="003047BB">
        <w:rPr>
          <w:sz w:val="24"/>
          <w:szCs w:val="24"/>
        </w:rPr>
        <w:t>). This can be complicated when dealing with victims or passengers where there is a potential language, cultural or social barrier.</w:t>
      </w:r>
      <w:r>
        <w:rPr>
          <w:sz w:val="24"/>
          <w:szCs w:val="24"/>
        </w:rPr>
        <w:t xml:space="preserve"> RTCs are further complicated by </w:t>
      </w:r>
      <w:r>
        <w:rPr>
          <w:sz w:val="24"/>
          <w:szCs w:val="24"/>
        </w:rPr>
        <w:lastRenderedPageBreak/>
        <w:t>drivers without the correct and appropriate legal documentation to allow them to drive on the roads in Wales and the UK (Gov.uk 2012).</w:t>
      </w:r>
      <w:r w:rsidRPr="003047BB">
        <w:rPr>
          <w:sz w:val="24"/>
          <w:szCs w:val="24"/>
        </w:rPr>
        <w:t xml:space="preserve"> </w:t>
      </w:r>
    </w:p>
    <w:p w14:paraId="14D0B318" w14:textId="77777777" w:rsidR="00CC0106" w:rsidRDefault="00CC0106" w:rsidP="00CC0106">
      <w:pPr>
        <w:spacing w:line="360" w:lineRule="auto"/>
        <w:rPr>
          <w:sz w:val="24"/>
          <w:szCs w:val="24"/>
        </w:rPr>
      </w:pPr>
    </w:p>
    <w:p w14:paraId="257354C5" w14:textId="77777777" w:rsidR="00CC0106" w:rsidRDefault="00CC0106" w:rsidP="00CC0106">
      <w:pPr>
        <w:spacing w:line="360" w:lineRule="auto"/>
        <w:rPr>
          <w:sz w:val="24"/>
          <w:szCs w:val="24"/>
        </w:rPr>
      </w:pPr>
      <w:r>
        <w:rPr>
          <w:sz w:val="24"/>
          <w:szCs w:val="24"/>
        </w:rPr>
        <w:t xml:space="preserve">I will also be discussing and illustrating the policing values that were engaged and the Criminal Justice System (CJS) and its role in providing a framework for service users and witnesses and the legal system of which the police are included. I will be highlighting my responsibilities, duties and procedures as a police officer (PACE 1984). The Code of Practice for victims of crime (MOJ 2015) will be examined and discussed around this incident brings about the question as to whether this Code can be applied to victims of RTCs. The Witness Charter (MOJ 2013) is a valuable tool for all members of the public, police officers and those working in the Criminal Justice system which will be referred to throughout this work. </w:t>
      </w:r>
    </w:p>
    <w:p w14:paraId="5487D41E" w14:textId="77777777" w:rsidR="00CC0106" w:rsidRPr="003047BB" w:rsidRDefault="00CC0106" w:rsidP="00CC0106">
      <w:pPr>
        <w:spacing w:line="360" w:lineRule="auto"/>
        <w:rPr>
          <w:sz w:val="24"/>
          <w:szCs w:val="24"/>
        </w:rPr>
      </w:pPr>
    </w:p>
    <w:p w14:paraId="79E178D5" w14:textId="77777777" w:rsidR="00CC0106" w:rsidRPr="003047BB" w:rsidRDefault="00CC0106" w:rsidP="00CC0106">
      <w:pPr>
        <w:spacing w:line="360" w:lineRule="auto"/>
        <w:rPr>
          <w:sz w:val="24"/>
          <w:szCs w:val="24"/>
        </w:rPr>
      </w:pPr>
      <w:r w:rsidRPr="003047BB">
        <w:rPr>
          <w:sz w:val="24"/>
          <w:szCs w:val="24"/>
        </w:rPr>
        <w:t xml:space="preserve">The Gibbs reflective cycle (1988) was utilised for this incident as it is simplistic and easily applicable. I have reflected on my approach to this incident and then will conclude on the appropriate and </w:t>
      </w:r>
      <w:r>
        <w:rPr>
          <w:sz w:val="24"/>
          <w:szCs w:val="24"/>
        </w:rPr>
        <w:t>effectual conclusion with further areas for research or review.</w:t>
      </w:r>
    </w:p>
    <w:p w14:paraId="59E57FD5" w14:textId="77777777" w:rsidR="00CC0106" w:rsidRPr="003047BB" w:rsidRDefault="00CC0106" w:rsidP="00CC0106">
      <w:pPr>
        <w:spacing w:line="360" w:lineRule="auto"/>
        <w:rPr>
          <w:sz w:val="24"/>
          <w:szCs w:val="24"/>
        </w:rPr>
      </w:pPr>
    </w:p>
    <w:p w14:paraId="54660357" w14:textId="77777777" w:rsidR="00CC0106" w:rsidRPr="003047BB" w:rsidRDefault="00CC0106" w:rsidP="00CC0106">
      <w:pPr>
        <w:spacing w:line="360" w:lineRule="auto"/>
        <w:rPr>
          <w:sz w:val="24"/>
          <w:szCs w:val="24"/>
          <w:u w:val="single"/>
        </w:rPr>
      </w:pPr>
      <w:r w:rsidRPr="003047BB">
        <w:rPr>
          <w:sz w:val="24"/>
          <w:szCs w:val="24"/>
          <w:u w:val="single"/>
        </w:rPr>
        <w:t>The Incident</w:t>
      </w:r>
    </w:p>
    <w:p w14:paraId="689B0F33" w14:textId="77777777" w:rsidR="00CC0106" w:rsidRDefault="00CC0106" w:rsidP="00CC0106">
      <w:pPr>
        <w:spacing w:line="360" w:lineRule="auto"/>
        <w:rPr>
          <w:sz w:val="24"/>
          <w:szCs w:val="24"/>
        </w:rPr>
      </w:pPr>
    </w:p>
    <w:p w14:paraId="1FA2F544" w14:textId="77777777" w:rsidR="00CC0106" w:rsidRDefault="00CC0106" w:rsidP="00CC0106">
      <w:pPr>
        <w:spacing w:line="360" w:lineRule="auto"/>
        <w:rPr>
          <w:sz w:val="24"/>
          <w:szCs w:val="24"/>
        </w:rPr>
      </w:pPr>
      <w:r w:rsidRPr="003047BB">
        <w:rPr>
          <w:sz w:val="24"/>
          <w:szCs w:val="24"/>
        </w:rPr>
        <w:t xml:space="preserve">During a night shift, I and my colleague were called to a road traffic collision (RTC) </w:t>
      </w:r>
      <w:r>
        <w:rPr>
          <w:sz w:val="24"/>
          <w:szCs w:val="24"/>
        </w:rPr>
        <w:t xml:space="preserve">at 19.00, </w:t>
      </w:r>
      <w:r w:rsidRPr="003047BB">
        <w:rPr>
          <w:sz w:val="24"/>
          <w:szCs w:val="24"/>
        </w:rPr>
        <w:t>on a busy dual carriageway. There was still some day light although the streetlights were on</w:t>
      </w:r>
      <w:r>
        <w:rPr>
          <w:sz w:val="24"/>
          <w:szCs w:val="24"/>
        </w:rPr>
        <w:t xml:space="preserve"> which aided our vision of the scene</w:t>
      </w:r>
      <w:r w:rsidRPr="003047BB">
        <w:rPr>
          <w:sz w:val="24"/>
          <w:szCs w:val="24"/>
        </w:rPr>
        <w:t xml:space="preserve">. </w:t>
      </w:r>
      <w:r>
        <w:rPr>
          <w:sz w:val="24"/>
          <w:szCs w:val="24"/>
        </w:rPr>
        <w:t xml:space="preserve">We had been informed by the control room that the ambulance service had also been called to the incident, but we were not aware of any injuries to any party. The ambulance service were not on scene when </w:t>
      </w:r>
      <w:proofErr w:type="gramStart"/>
      <w:r>
        <w:rPr>
          <w:sz w:val="24"/>
          <w:szCs w:val="24"/>
        </w:rPr>
        <w:t>myself and my colleague</w:t>
      </w:r>
      <w:proofErr w:type="gramEnd"/>
      <w:r>
        <w:rPr>
          <w:sz w:val="24"/>
          <w:szCs w:val="24"/>
        </w:rPr>
        <w:t xml:space="preserve"> arrived. </w:t>
      </w:r>
      <w:r w:rsidRPr="003047BB">
        <w:rPr>
          <w:sz w:val="24"/>
          <w:szCs w:val="24"/>
        </w:rPr>
        <w:t>The term ‘A road’ is not used when dealing with RTC offences,</w:t>
      </w:r>
      <w:r>
        <w:rPr>
          <w:sz w:val="24"/>
          <w:szCs w:val="24"/>
        </w:rPr>
        <w:t xml:space="preserve"> although this is what this road was,</w:t>
      </w:r>
      <w:r w:rsidRPr="003047BB">
        <w:rPr>
          <w:sz w:val="24"/>
          <w:szCs w:val="24"/>
        </w:rPr>
        <w:t xml:space="preserve"> but it aids in communication with other organisations (Bryant and Bryant 2019)</w:t>
      </w:r>
      <w:r>
        <w:rPr>
          <w:sz w:val="24"/>
          <w:szCs w:val="24"/>
        </w:rPr>
        <w:t xml:space="preserve"> and the speed on this road varies between 50 and 70 mph</w:t>
      </w:r>
      <w:r w:rsidRPr="003047BB">
        <w:rPr>
          <w:sz w:val="24"/>
          <w:szCs w:val="24"/>
        </w:rPr>
        <w:t xml:space="preserve">. The </w:t>
      </w:r>
      <w:r>
        <w:rPr>
          <w:sz w:val="24"/>
          <w:szCs w:val="24"/>
        </w:rPr>
        <w:t>incident</w:t>
      </w:r>
      <w:r w:rsidRPr="003047BB">
        <w:rPr>
          <w:sz w:val="24"/>
          <w:szCs w:val="24"/>
        </w:rPr>
        <w:t xml:space="preserve"> we were called to had been a collision between a car and an articulated lorry (s185 of the Road Traffic Act 1988) at a roundabout of this dual carriageway. The drivers </w:t>
      </w:r>
      <w:r>
        <w:rPr>
          <w:sz w:val="24"/>
          <w:szCs w:val="24"/>
        </w:rPr>
        <w:t>did</w:t>
      </w:r>
      <w:r w:rsidRPr="003047BB">
        <w:rPr>
          <w:sz w:val="24"/>
          <w:szCs w:val="24"/>
        </w:rPr>
        <w:t xml:space="preserve"> not </w:t>
      </w:r>
      <w:r>
        <w:rPr>
          <w:sz w:val="24"/>
          <w:szCs w:val="24"/>
        </w:rPr>
        <w:t xml:space="preserve">appear to be </w:t>
      </w:r>
      <w:r w:rsidRPr="003047BB">
        <w:rPr>
          <w:sz w:val="24"/>
          <w:szCs w:val="24"/>
        </w:rPr>
        <w:t>injured</w:t>
      </w:r>
      <w:r>
        <w:rPr>
          <w:sz w:val="24"/>
          <w:szCs w:val="24"/>
        </w:rPr>
        <w:t xml:space="preserve"> and</w:t>
      </w:r>
      <w:r w:rsidRPr="003047BB">
        <w:rPr>
          <w:sz w:val="24"/>
          <w:szCs w:val="24"/>
        </w:rPr>
        <w:t xml:space="preserve"> </w:t>
      </w:r>
      <w:r>
        <w:rPr>
          <w:sz w:val="24"/>
          <w:szCs w:val="24"/>
        </w:rPr>
        <w:t>w</w:t>
      </w:r>
      <w:r w:rsidRPr="003047BB">
        <w:rPr>
          <w:sz w:val="24"/>
          <w:szCs w:val="24"/>
        </w:rPr>
        <w:t>hen</w:t>
      </w:r>
      <w:r>
        <w:rPr>
          <w:sz w:val="24"/>
          <w:szCs w:val="24"/>
        </w:rPr>
        <w:t xml:space="preserve"> we</w:t>
      </w:r>
      <w:r w:rsidRPr="003047BB">
        <w:rPr>
          <w:sz w:val="24"/>
          <w:szCs w:val="24"/>
        </w:rPr>
        <w:t xml:space="preserve"> arriv</w:t>
      </w:r>
      <w:r>
        <w:rPr>
          <w:sz w:val="24"/>
          <w:szCs w:val="24"/>
        </w:rPr>
        <w:t>ed</w:t>
      </w:r>
      <w:r w:rsidRPr="003047BB">
        <w:rPr>
          <w:sz w:val="24"/>
          <w:szCs w:val="24"/>
        </w:rPr>
        <w:t xml:space="preserve"> on scene both the drivers were out of their vehicles</w:t>
      </w:r>
      <w:r>
        <w:rPr>
          <w:sz w:val="24"/>
          <w:szCs w:val="24"/>
        </w:rPr>
        <w:t xml:space="preserve"> and standing at the roadside.</w:t>
      </w:r>
      <w:r w:rsidRPr="003047BB">
        <w:rPr>
          <w:sz w:val="24"/>
          <w:szCs w:val="24"/>
        </w:rPr>
        <w:t xml:space="preserve"> The driver of the articulated lorry was a Polish man</w:t>
      </w:r>
      <w:r>
        <w:rPr>
          <w:sz w:val="24"/>
          <w:szCs w:val="24"/>
        </w:rPr>
        <w:t xml:space="preserve"> and t</w:t>
      </w:r>
      <w:r w:rsidRPr="003047BB">
        <w:rPr>
          <w:sz w:val="24"/>
          <w:szCs w:val="24"/>
        </w:rPr>
        <w:t xml:space="preserve">here was a language barrier as his English language was </w:t>
      </w:r>
      <w:r>
        <w:rPr>
          <w:sz w:val="24"/>
          <w:szCs w:val="24"/>
        </w:rPr>
        <w:t>minimal</w:t>
      </w:r>
      <w:r w:rsidRPr="003047BB">
        <w:rPr>
          <w:sz w:val="24"/>
          <w:szCs w:val="24"/>
        </w:rPr>
        <w:t>.</w:t>
      </w:r>
      <w:r>
        <w:rPr>
          <w:sz w:val="24"/>
          <w:szCs w:val="24"/>
        </w:rPr>
        <w:t xml:space="preserve"> I initially attempted to gain information regarding the Polish man’s insurance documents</w:t>
      </w:r>
      <w:r w:rsidRPr="003047BB">
        <w:rPr>
          <w:sz w:val="24"/>
          <w:szCs w:val="24"/>
        </w:rPr>
        <w:t xml:space="preserve"> </w:t>
      </w:r>
      <w:r>
        <w:rPr>
          <w:sz w:val="24"/>
          <w:szCs w:val="24"/>
        </w:rPr>
        <w:t xml:space="preserve">but proved very difficult due to </w:t>
      </w:r>
      <w:r>
        <w:rPr>
          <w:sz w:val="24"/>
          <w:szCs w:val="24"/>
        </w:rPr>
        <w:lastRenderedPageBreak/>
        <w:t xml:space="preserve">this language barrier. Under s143 (1) (a) RTC 1988 the driver needs to have a policy of insurance which I needed proof of. </w:t>
      </w:r>
      <w:r w:rsidRPr="003047BB">
        <w:rPr>
          <w:sz w:val="24"/>
          <w:szCs w:val="24"/>
        </w:rPr>
        <w:t>The Polish man was able to converse to some degree in English and both myself and my colleague were able to make ourselves understood. There were a lot of hand gestures and the Polish man was smiling at the time – the reassured me that he was comfortable with the process.</w:t>
      </w:r>
    </w:p>
    <w:p w14:paraId="49A7EE18" w14:textId="77777777" w:rsidR="00CC0106" w:rsidRDefault="00CC0106" w:rsidP="00CC0106">
      <w:pPr>
        <w:spacing w:line="360" w:lineRule="auto"/>
        <w:rPr>
          <w:sz w:val="24"/>
          <w:szCs w:val="24"/>
        </w:rPr>
      </w:pPr>
    </w:p>
    <w:p w14:paraId="4A65F7FE" w14:textId="77777777" w:rsidR="00CC0106" w:rsidRPr="003047BB" w:rsidRDefault="00CC0106" w:rsidP="00CC0106">
      <w:pPr>
        <w:spacing w:line="360" w:lineRule="auto"/>
        <w:rPr>
          <w:sz w:val="24"/>
          <w:szCs w:val="24"/>
        </w:rPr>
      </w:pPr>
      <w:r>
        <w:rPr>
          <w:sz w:val="24"/>
          <w:szCs w:val="24"/>
        </w:rPr>
        <w:t xml:space="preserve">The Road Safety Programme has produced </w:t>
      </w:r>
      <w:r w:rsidRPr="00B81E75">
        <w:rPr>
          <w:i/>
          <w:iCs/>
          <w:sz w:val="24"/>
          <w:szCs w:val="24"/>
        </w:rPr>
        <w:t>Operation Drive Insured</w:t>
      </w:r>
      <w:r>
        <w:rPr>
          <w:sz w:val="24"/>
          <w:szCs w:val="24"/>
        </w:rPr>
        <w:t xml:space="preserve"> campaign which aims to reduce the number of uninsured drivers on the roads in the locality (Road Safety Wales 2020). This would only be potentially</w:t>
      </w:r>
      <w:r w:rsidRPr="00B81E75">
        <w:rPr>
          <w:sz w:val="24"/>
          <w:szCs w:val="24"/>
        </w:rPr>
        <w:t xml:space="preserve"> </w:t>
      </w:r>
      <w:r>
        <w:rPr>
          <w:sz w:val="24"/>
          <w:szCs w:val="24"/>
        </w:rPr>
        <w:t xml:space="preserve">acknowledged by members of the public living in Wales. </w:t>
      </w:r>
      <w:r w:rsidRPr="003047BB">
        <w:rPr>
          <w:sz w:val="24"/>
          <w:szCs w:val="24"/>
        </w:rPr>
        <w:t>The vehicle registration plates were recorded and checked against the</w:t>
      </w:r>
      <w:r>
        <w:rPr>
          <w:sz w:val="24"/>
          <w:szCs w:val="24"/>
        </w:rPr>
        <w:t xml:space="preserve"> Automatic Number Plate Recognition (ANPR), which is regulated under standards and a framework by the National ANPR as well as the Surveillance Camera Code of Practice. This is t</w:t>
      </w:r>
      <w:r w:rsidRPr="003047BB">
        <w:rPr>
          <w:sz w:val="24"/>
          <w:szCs w:val="24"/>
        </w:rPr>
        <w:t xml:space="preserve">o ensure </w:t>
      </w:r>
      <w:r>
        <w:rPr>
          <w:sz w:val="24"/>
          <w:szCs w:val="24"/>
        </w:rPr>
        <w:t>a reduction in the volume of uninsured drivers as well as more serious offences such as terrorism and major and organised crimes, although some errors can occur in practice (</w:t>
      </w:r>
      <w:proofErr w:type="spellStart"/>
      <w:r>
        <w:rPr>
          <w:sz w:val="24"/>
          <w:szCs w:val="24"/>
        </w:rPr>
        <w:t>Rhead</w:t>
      </w:r>
      <w:proofErr w:type="spellEnd"/>
      <w:r>
        <w:rPr>
          <w:sz w:val="24"/>
          <w:szCs w:val="24"/>
        </w:rPr>
        <w:t xml:space="preserve"> et al 2012). This policing value is highlighted within the Code of Ethics where serving police officers act in the best interest of the public ensuring to provide selfless service and being adaptable which I demonstrated in the use of my communication with both parties. </w:t>
      </w:r>
    </w:p>
    <w:p w14:paraId="44E7ACFB" w14:textId="77777777" w:rsidR="00CC0106" w:rsidRDefault="00CC0106" w:rsidP="00CC0106">
      <w:pPr>
        <w:spacing w:line="360" w:lineRule="auto"/>
        <w:rPr>
          <w:sz w:val="24"/>
          <w:szCs w:val="24"/>
        </w:rPr>
      </w:pPr>
    </w:p>
    <w:p w14:paraId="06E3EDA2" w14:textId="77777777" w:rsidR="00CC0106" w:rsidRDefault="00CC0106" w:rsidP="00CC0106">
      <w:pPr>
        <w:spacing w:line="360" w:lineRule="auto"/>
        <w:rPr>
          <w:sz w:val="24"/>
          <w:szCs w:val="24"/>
        </w:rPr>
      </w:pPr>
      <w:proofErr w:type="spellStart"/>
      <w:r>
        <w:rPr>
          <w:sz w:val="24"/>
          <w:szCs w:val="24"/>
        </w:rPr>
        <w:t>Rolison</w:t>
      </w:r>
      <w:proofErr w:type="spellEnd"/>
      <w:r>
        <w:rPr>
          <w:sz w:val="24"/>
          <w:szCs w:val="24"/>
        </w:rPr>
        <w:t xml:space="preserve"> (2020) recognised that many RTCs are due to driver-related concerns, such as drink-driving or poor observations while driving. My experience in this field to date would support this fact and it came to light throughout the course of this investigation that poor observation by both drivers was a contributory factor. As informed by the Code of Ethics (College of Policing 2014a) I ensured that I carried out my responsibilities and duties with diligence as promoted within the National Decision Model (NDM) (College of Policing 2014b). </w:t>
      </w:r>
      <w:proofErr w:type="spellStart"/>
      <w:r>
        <w:rPr>
          <w:sz w:val="24"/>
          <w:szCs w:val="24"/>
        </w:rPr>
        <w:t>Rolison</w:t>
      </w:r>
      <w:proofErr w:type="spellEnd"/>
      <w:r>
        <w:rPr>
          <w:sz w:val="24"/>
          <w:szCs w:val="24"/>
        </w:rPr>
        <w:t xml:space="preserve"> (2020) also examined the effect that police data has on the outcome of investigation which demonstrates police reporting needs to be accurate, as mine was.</w:t>
      </w:r>
    </w:p>
    <w:p w14:paraId="71200829" w14:textId="77777777" w:rsidR="00CC0106" w:rsidRDefault="00CC0106" w:rsidP="00CC0106">
      <w:pPr>
        <w:widowControl w:val="0"/>
        <w:spacing w:line="360" w:lineRule="auto"/>
        <w:rPr>
          <w:sz w:val="24"/>
          <w:szCs w:val="24"/>
        </w:rPr>
      </w:pPr>
    </w:p>
    <w:p w14:paraId="74E60274" w14:textId="77777777" w:rsidR="00CC0106" w:rsidRDefault="00CC0106" w:rsidP="00CC0106">
      <w:pPr>
        <w:spacing w:line="360" w:lineRule="auto"/>
        <w:rPr>
          <w:sz w:val="24"/>
          <w:szCs w:val="24"/>
        </w:rPr>
      </w:pPr>
      <w:r w:rsidRPr="003047BB">
        <w:rPr>
          <w:sz w:val="24"/>
          <w:szCs w:val="24"/>
        </w:rPr>
        <w:t>There should be an appropriate review process commenced to ensure the timing, procedures, reports and outcome measures are upheld</w:t>
      </w:r>
      <w:r>
        <w:rPr>
          <w:sz w:val="24"/>
          <w:szCs w:val="24"/>
        </w:rPr>
        <w:t>, as demonstrated in the Criminal Procedure and Investigations Act (1996) Code of Practice (MOJ 2015a)</w:t>
      </w:r>
      <w:r w:rsidRPr="003047BB">
        <w:rPr>
          <w:sz w:val="24"/>
          <w:szCs w:val="24"/>
        </w:rPr>
        <w:t>.</w:t>
      </w:r>
      <w:r>
        <w:rPr>
          <w:sz w:val="24"/>
          <w:szCs w:val="24"/>
        </w:rPr>
        <w:t xml:space="preserve"> </w:t>
      </w:r>
      <w:r w:rsidRPr="003047BB">
        <w:rPr>
          <w:sz w:val="24"/>
          <w:szCs w:val="24"/>
        </w:rPr>
        <w:t>Following the initial briefing prior to arrival at the scene</w:t>
      </w:r>
      <w:r>
        <w:rPr>
          <w:sz w:val="24"/>
          <w:szCs w:val="24"/>
        </w:rPr>
        <w:t xml:space="preserve">, I was aware that there were no serious injuries and due to my inexperience of dealing with RTCs I assumed the information given was </w:t>
      </w:r>
      <w:r>
        <w:rPr>
          <w:sz w:val="24"/>
          <w:szCs w:val="24"/>
        </w:rPr>
        <w:lastRenderedPageBreak/>
        <w:t xml:space="preserve">adequate. </w:t>
      </w:r>
      <w:r w:rsidRPr="003047BB">
        <w:rPr>
          <w:sz w:val="24"/>
          <w:szCs w:val="24"/>
        </w:rPr>
        <w:t>I was very aware of the potential for further collisions and that I and my colleague were in the carriageway</w:t>
      </w:r>
      <w:r>
        <w:rPr>
          <w:sz w:val="24"/>
          <w:szCs w:val="24"/>
        </w:rPr>
        <w:t xml:space="preserve"> for part of our time on scene</w:t>
      </w:r>
      <w:r w:rsidRPr="003047BB">
        <w:rPr>
          <w:sz w:val="24"/>
          <w:szCs w:val="24"/>
        </w:rPr>
        <w:t xml:space="preserve">. We were wearing high-visibility jackets and had the </w:t>
      </w:r>
      <w:r>
        <w:rPr>
          <w:sz w:val="24"/>
          <w:szCs w:val="24"/>
        </w:rPr>
        <w:t xml:space="preserve">emergency </w:t>
      </w:r>
      <w:r w:rsidRPr="003047BB">
        <w:rPr>
          <w:sz w:val="24"/>
          <w:szCs w:val="24"/>
        </w:rPr>
        <w:t>lights on our vehicle at the back of the collision site, ensuring to mitigate any further risk</w:t>
      </w:r>
      <w:r>
        <w:rPr>
          <w:sz w:val="24"/>
          <w:szCs w:val="24"/>
        </w:rPr>
        <w:t xml:space="preserve"> to other road users.</w:t>
      </w:r>
      <w:r w:rsidRPr="00EB6A72">
        <w:rPr>
          <w:sz w:val="24"/>
          <w:szCs w:val="24"/>
        </w:rPr>
        <w:t xml:space="preserve"> </w:t>
      </w:r>
      <w:r>
        <w:rPr>
          <w:sz w:val="24"/>
          <w:szCs w:val="24"/>
        </w:rPr>
        <w:t xml:space="preserve">Each police force must have a proactive, investigative and appropriate response to all RTCs, regardless of time of day or week (College of Policing 2020). This is evident in the response times of attending police and the increase in available vehicles to attend such incidents (SWP 2015). </w:t>
      </w:r>
    </w:p>
    <w:p w14:paraId="36F91C32" w14:textId="77777777" w:rsidR="00CC0106" w:rsidRDefault="00CC0106" w:rsidP="00CC0106">
      <w:pPr>
        <w:widowControl w:val="0"/>
        <w:spacing w:line="360" w:lineRule="auto"/>
        <w:rPr>
          <w:sz w:val="24"/>
          <w:szCs w:val="24"/>
        </w:rPr>
      </w:pPr>
    </w:p>
    <w:p w14:paraId="0DBB6DFA" w14:textId="77777777" w:rsidR="00CC0106" w:rsidRDefault="00CC0106" w:rsidP="00CC0106">
      <w:pPr>
        <w:widowControl w:val="0"/>
        <w:spacing w:line="360" w:lineRule="auto"/>
        <w:rPr>
          <w:sz w:val="24"/>
          <w:szCs w:val="24"/>
        </w:rPr>
      </w:pPr>
      <w:r w:rsidRPr="003047BB">
        <w:rPr>
          <w:sz w:val="24"/>
          <w:szCs w:val="24"/>
        </w:rPr>
        <w:t>The Criminal Justice System</w:t>
      </w:r>
      <w:r>
        <w:rPr>
          <w:sz w:val="24"/>
          <w:szCs w:val="24"/>
        </w:rPr>
        <w:t xml:space="preserve"> (CJS) is an umbrella for many services, which include the Home Office, the police service and the Crown Prosecution Service (CPS)</w:t>
      </w:r>
      <w:r w:rsidRPr="003047BB">
        <w:rPr>
          <w:sz w:val="24"/>
          <w:szCs w:val="24"/>
        </w:rPr>
        <w:t>. Bryant and Bryant (2019)</w:t>
      </w:r>
      <w:r>
        <w:rPr>
          <w:sz w:val="24"/>
          <w:szCs w:val="24"/>
        </w:rPr>
        <w:t xml:space="preserve"> suggests that the first formative years of law of a police officers’ career is related to criminal law rather than civil</w:t>
      </w:r>
      <w:r w:rsidRPr="003047BB">
        <w:rPr>
          <w:sz w:val="24"/>
          <w:szCs w:val="24"/>
        </w:rPr>
        <w:t>.</w:t>
      </w:r>
      <w:r>
        <w:rPr>
          <w:sz w:val="24"/>
          <w:szCs w:val="24"/>
        </w:rPr>
        <w:t xml:space="preserve"> This is supported by the incidents I have attended in the first few months many of which have been criminal offences. The CPS are an independent element of the CJS therefore would make impartial and fair judgements in prosecution cases. There is a Code for Crown Prosecutors (CPS 2018) which must be adhered to is issued under s10 of the Prosecution of Offences Act 1985. In this incident, the case was not referred to the CPS due to inability to ensure that this case was in the public interest to bring a prosecution. The Code for Crown Prosecutors is utilised as guidance only, and this terminology effectively can allow the CPS to make their own judgement ion whether to prosecute. </w:t>
      </w:r>
    </w:p>
    <w:p w14:paraId="6A76D20E" w14:textId="77777777" w:rsidR="00CC0106" w:rsidRDefault="00CC0106" w:rsidP="00CC0106">
      <w:pPr>
        <w:widowControl w:val="0"/>
        <w:spacing w:line="360" w:lineRule="auto"/>
        <w:rPr>
          <w:sz w:val="24"/>
          <w:szCs w:val="24"/>
        </w:rPr>
      </w:pPr>
    </w:p>
    <w:p w14:paraId="6B6552CD" w14:textId="77777777" w:rsidR="00CC0106" w:rsidRPr="003047BB" w:rsidRDefault="00CC0106" w:rsidP="00CC0106">
      <w:pPr>
        <w:widowControl w:val="0"/>
        <w:spacing w:line="360" w:lineRule="auto"/>
        <w:ind w:right="107"/>
        <w:jc w:val="both"/>
        <w:rPr>
          <w:sz w:val="24"/>
          <w:szCs w:val="24"/>
        </w:rPr>
      </w:pPr>
      <w:r w:rsidRPr="003047BB">
        <w:rPr>
          <w:sz w:val="24"/>
          <w:szCs w:val="24"/>
        </w:rPr>
        <w:t>The PACE (1984) codes of practices</w:t>
      </w:r>
      <w:r>
        <w:rPr>
          <w:sz w:val="24"/>
          <w:szCs w:val="24"/>
        </w:rPr>
        <w:t xml:space="preserve"> (A-H)</w:t>
      </w:r>
      <w:r w:rsidRPr="003047BB">
        <w:rPr>
          <w:sz w:val="24"/>
          <w:szCs w:val="24"/>
        </w:rPr>
        <w:t xml:space="preserve"> (</w:t>
      </w:r>
      <w:proofErr w:type="spellStart"/>
      <w:r>
        <w:rPr>
          <w:sz w:val="24"/>
          <w:szCs w:val="24"/>
        </w:rPr>
        <w:t>Gov</w:t>
      </w:r>
      <w:proofErr w:type="spellEnd"/>
      <w:r>
        <w:rPr>
          <w:sz w:val="24"/>
          <w:szCs w:val="24"/>
        </w:rPr>
        <w:t xml:space="preserve"> 2013</w:t>
      </w:r>
      <w:r w:rsidRPr="003047BB">
        <w:rPr>
          <w:sz w:val="24"/>
          <w:szCs w:val="24"/>
        </w:rPr>
        <w:t xml:space="preserve">) </w:t>
      </w:r>
      <w:r>
        <w:rPr>
          <w:sz w:val="24"/>
          <w:szCs w:val="24"/>
        </w:rPr>
        <w:t>was</w:t>
      </w:r>
      <w:r w:rsidRPr="003047BB">
        <w:rPr>
          <w:sz w:val="24"/>
          <w:szCs w:val="24"/>
        </w:rPr>
        <w:t xml:space="preserve"> also engaged to ensure that any persons detained or assisting with any investigation have their rights protected and ensuring the Equality Act (2010) is utilised. </w:t>
      </w:r>
      <w:r>
        <w:rPr>
          <w:sz w:val="24"/>
          <w:szCs w:val="24"/>
        </w:rPr>
        <w:t>Code A (PACE 1984) (</w:t>
      </w:r>
      <w:proofErr w:type="spellStart"/>
      <w:r>
        <w:rPr>
          <w:sz w:val="24"/>
          <w:szCs w:val="24"/>
        </w:rPr>
        <w:t>Gov</w:t>
      </w:r>
      <w:proofErr w:type="spellEnd"/>
      <w:r>
        <w:rPr>
          <w:sz w:val="24"/>
          <w:szCs w:val="24"/>
        </w:rPr>
        <w:t xml:space="preserve"> 2015) was applicable in this incident due to the nature of the vehicle involved but following an RTC rather than a stop and search.  Code C and G are also applicable in my conduct and approach to this incident. To my knowledge at</w:t>
      </w:r>
      <w:r w:rsidRPr="003047BB">
        <w:rPr>
          <w:sz w:val="24"/>
          <w:szCs w:val="24"/>
        </w:rPr>
        <w:t xml:space="preserve"> the time of the incident there were no culturally sensitive information that I needed to be aware of only the language barrier. Although in this incident the Equality Act (2010) </w:t>
      </w:r>
      <w:r>
        <w:rPr>
          <w:sz w:val="24"/>
          <w:szCs w:val="24"/>
        </w:rPr>
        <w:t>did</w:t>
      </w:r>
      <w:r w:rsidRPr="003047BB">
        <w:rPr>
          <w:sz w:val="24"/>
          <w:szCs w:val="24"/>
        </w:rPr>
        <w:t xml:space="preserve"> not need to be applied as the driver’s nationality is not a characteristic of this Act</w:t>
      </w:r>
      <w:r>
        <w:rPr>
          <w:sz w:val="24"/>
          <w:szCs w:val="24"/>
        </w:rPr>
        <w:t>, but purely as a factor of human rights.</w:t>
      </w:r>
    </w:p>
    <w:p w14:paraId="29267C02" w14:textId="77777777" w:rsidR="00CC0106" w:rsidRDefault="00CC0106" w:rsidP="00CC0106">
      <w:pPr>
        <w:spacing w:line="360" w:lineRule="auto"/>
        <w:rPr>
          <w:sz w:val="24"/>
          <w:szCs w:val="24"/>
        </w:rPr>
      </w:pPr>
    </w:p>
    <w:p w14:paraId="4470242E" w14:textId="77777777" w:rsidR="00CC0106" w:rsidRDefault="00CC0106" w:rsidP="00CC0106">
      <w:pPr>
        <w:spacing w:line="360" w:lineRule="auto"/>
        <w:rPr>
          <w:sz w:val="24"/>
          <w:szCs w:val="24"/>
        </w:rPr>
      </w:pPr>
      <w:r>
        <w:rPr>
          <w:sz w:val="24"/>
          <w:szCs w:val="24"/>
        </w:rPr>
        <w:t>Withi</w:t>
      </w:r>
      <w:r w:rsidRPr="003047BB">
        <w:rPr>
          <w:sz w:val="24"/>
          <w:szCs w:val="24"/>
        </w:rPr>
        <w:t xml:space="preserve">n the </w:t>
      </w:r>
      <w:r>
        <w:rPr>
          <w:sz w:val="24"/>
          <w:szCs w:val="24"/>
        </w:rPr>
        <w:t>CJS</w:t>
      </w:r>
      <w:r w:rsidRPr="003047BB">
        <w:rPr>
          <w:sz w:val="24"/>
          <w:szCs w:val="24"/>
        </w:rPr>
        <w:t xml:space="preserve"> and policing it is vital that the officers utilise</w:t>
      </w:r>
      <w:r>
        <w:rPr>
          <w:sz w:val="24"/>
          <w:szCs w:val="24"/>
        </w:rPr>
        <w:t>,</w:t>
      </w:r>
      <w:r w:rsidRPr="003047BB">
        <w:rPr>
          <w:sz w:val="24"/>
          <w:szCs w:val="24"/>
        </w:rPr>
        <w:t xml:space="preserve"> and are aware of</w:t>
      </w:r>
      <w:r>
        <w:rPr>
          <w:sz w:val="24"/>
          <w:szCs w:val="24"/>
        </w:rPr>
        <w:t>,</w:t>
      </w:r>
      <w:r w:rsidRPr="003047BB">
        <w:rPr>
          <w:sz w:val="24"/>
          <w:szCs w:val="24"/>
        </w:rPr>
        <w:t xml:space="preserve"> any cultural and language barriers that they may face within deploying their duties</w:t>
      </w:r>
      <w:r>
        <w:rPr>
          <w:sz w:val="24"/>
          <w:szCs w:val="24"/>
        </w:rPr>
        <w:t xml:space="preserve"> (College of Policing </w:t>
      </w:r>
      <w:r>
        <w:rPr>
          <w:sz w:val="24"/>
          <w:szCs w:val="24"/>
        </w:rPr>
        <w:lastRenderedPageBreak/>
        <w:t>2016)</w:t>
      </w:r>
      <w:r w:rsidRPr="003047BB">
        <w:rPr>
          <w:sz w:val="24"/>
          <w:szCs w:val="24"/>
        </w:rPr>
        <w:t xml:space="preserve">. </w:t>
      </w:r>
      <w:r>
        <w:rPr>
          <w:sz w:val="24"/>
          <w:szCs w:val="24"/>
        </w:rPr>
        <w:t xml:space="preserve">Griffiths (2017) discussed the increasing concerns of the CJS and the numbers of foreign criminals, although this did not directly apply within this incident it was considered as a possible factor. Hunter et al (2020) are currently undertaking a research project which will endeavour to establish the effect of language barriers on the CJS and policing. I am sure the outcome of this research will enable policies and guidelines to be amended within this field and be strategic in their approach. </w:t>
      </w:r>
      <w:r w:rsidRPr="003047BB">
        <w:rPr>
          <w:sz w:val="24"/>
          <w:szCs w:val="24"/>
        </w:rPr>
        <w:t>It is also valuable to learn that policing populations within the UK where there is a high number of immigrants there is a high level of trust for policing (Bradford et al 2017</w:t>
      </w:r>
      <w:r>
        <w:rPr>
          <w:sz w:val="24"/>
          <w:szCs w:val="24"/>
        </w:rPr>
        <w:t>: Hough et al (2013)). This may affect the Polish man’s opinion of the process that would be taken.</w:t>
      </w:r>
    </w:p>
    <w:p w14:paraId="1D28CF2E" w14:textId="77777777" w:rsidR="00CC0106" w:rsidRDefault="00CC0106" w:rsidP="00CC0106">
      <w:pPr>
        <w:spacing w:line="360" w:lineRule="auto"/>
        <w:rPr>
          <w:sz w:val="24"/>
          <w:szCs w:val="24"/>
        </w:rPr>
      </w:pPr>
    </w:p>
    <w:p w14:paraId="41A0E2B7" w14:textId="77777777" w:rsidR="00CC0106" w:rsidRDefault="00CC0106" w:rsidP="00CC0106">
      <w:pPr>
        <w:spacing w:line="360" w:lineRule="auto"/>
        <w:rPr>
          <w:sz w:val="24"/>
          <w:szCs w:val="24"/>
        </w:rPr>
      </w:pPr>
      <w:r>
        <w:rPr>
          <w:sz w:val="24"/>
          <w:szCs w:val="24"/>
        </w:rPr>
        <w:t>During the process of gaining the facts behind what had happened at this RTC became increasingly difficult, due to the language barrier of the polish man, and the intent of the other driver not wanting to share the exact facts of this incident. This can damage evidence for the prosecution and under the Code of Practice for victims of crime, they are given the right to seek a review of any decision not to prosecute suspect (MOJ 2015b). The purpose of the Code of Practice (MOJ 2015b) was to support victims and assist them in guiding their way through the Code. At the scene, I gave the Polish man the information that he may need, regarding support, in the coming days and weeks following this incident. This was achieved through the interpreter. There are many organisations who may provide support to a victim, the Crown Prosecution Service (CPS), being one of them.</w:t>
      </w:r>
    </w:p>
    <w:p w14:paraId="54265980" w14:textId="77777777" w:rsidR="00CC0106" w:rsidRDefault="00CC0106" w:rsidP="00CC0106">
      <w:pPr>
        <w:widowControl w:val="0"/>
        <w:spacing w:line="360" w:lineRule="auto"/>
        <w:rPr>
          <w:sz w:val="24"/>
          <w:szCs w:val="24"/>
        </w:rPr>
      </w:pPr>
    </w:p>
    <w:p w14:paraId="5E44673A" w14:textId="77777777" w:rsidR="00CC0106" w:rsidRPr="003047BB" w:rsidRDefault="00CC0106" w:rsidP="00CC0106">
      <w:pPr>
        <w:widowControl w:val="0"/>
        <w:spacing w:line="360" w:lineRule="auto"/>
        <w:rPr>
          <w:sz w:val="24"/>
          <w:szCs w:val="24"/>
        </w:rPr>
      </w:pPr>
      <w:r>
        <w:rPr>
          <w:sz w:val="24"/>
          <w:szCs w:val="24"/>
        </w:rPr>
        <w:t>The legislation surrounding giving false statements is discussed in s9 of the Criminal Justice Act (CPS 2018b). This directly refers to written statements, which I undertook, and therefore, when written properly the statement can be used as admission to court proceedings if needed, saving time and costs. The Witness Charter (MOJ 2013) mirrors these standards and ensures that all witnesses are treated with dignity and respect at all stages of the proceedings.</w:t>
      </w:r>
      <w:r w:rsidRPr="00F60D47">
        <w:rPr>
          <w:sz w:val="24"/>
          <w:szCs w:val="24"/>
        </w:rPr>
        <w:t xml:space="preserve"> </w:t>
      </w:r>
      <w:r w:rsidRPr="003047BB">
        <w:rPr>
          <w:sz w:val="24"/>
          <w:szCs w:val="24"/>
        </w:rPr>
        <w:t>The Policing Vision 2025 (</w:t>
      </w:r>
      <w:r>
        <w:rPr>
          <w:sz w:val="24"/>
          <w:szCs w:val="24"/>
        </w:rPr>
        <w:t>NPCC 2016</w:t>
      </w:r>
      <w:r w:rsidRPr="003047BB">
        <w:rPr>
          <w:sz w:val="24"/>
          <w:szCs w:val="24"/>
        </w:rPr>
        <w:t xml:space="preserve">) states that respect and human rights for individuals is central to all that the police force represent. These values and policies are upheld by myself, as I was very aware that the language barrier may have </w:t>
      </w:r>
      <w:r>
        <w:rPr>
          <w:sz w:val="24"/>
          <w:szCs w:val="24"/>
        </w:rPr>
        <w:t>complicated the incident.</w:t>
      </w:r>
    </w:p>
    <w:p w14:paraId="01391336" w14:textId="77777777" w:rsidR="00CC0106" w:rsidRPr="003047BB" w:rsidRDefault="00CC0106" w:rsidP="00CC0106">
      <w:pPr>
        <w:spacing w:line="360" w:lineRule="auto"/>
        <w:rPr>
          <w:sz w:val="24"/>
          <w:szCs w:val="24"/>
        </w:rPr>
      </w:pPr>
    </w:p>
    <w:p w14:paraId="05A2AAC1" w14:textId="77777777" w:rsidR="00CC0106" w:rsidRDefault="00CC0106" w:rsidP="00CC0106">
      <w:pPr>
        <w:spacing w:line="360" w:lineRule="auto"/>
        <w:rPr>
          <w:sz w:val="24"/>
          <w:szCs w:val="24"/>
        </w:rPr>
      </w:pPr>
      <w:r>
        <w:rPr>
          <w:sz w:val="24"/>
          <w:szCs w:val="24"/>
        </w:rPr>
        <w:t xml:space="preserve">From the information gained following the use of language interpreters – sourced from our control room – the other driver was summonsed with driving without due care and attention </w:t>
      </w:r>
      <w:r>
        <w:rPr>
          <w:sz w:val="24"/>
          <w:szCs w:val="24"/>
        </w:rPr>
        <w:lastRenderedPageBreak/>
        <w:t xml:space="preserve">(s3, RTA 1988). </w:t>
      </w:r>
      <w:r w:rsidRPr="003047BB">
        <w:rPr>
          <w:sz w:val="24"/>
          <w:szCs w:val="24"/>
        </w:rPr>
        <w:t xml:space="preserve">The police have the primary duty to investigate any RTC and to secure the scene and ensure safety of other road users (College of Policing 2018). Therefore, I was informed through my knowledge and education of the required policing response to this incident. There is also legislation to support the infrastructure of our roads to improve on safety and combining information gathered by differing resources to ensure a clearer picture of what causes accidents (Welsh </w:t>
      </w:r>
      <w:proofErr w:type="spellStart"/>
      <w:r w:rsidRPr="003047BB">
        <w:rPr>
          <w:sz w:val="24"/>
          <w:szCs w:val="24"/>
        </w:rPr>
        <w:t>Gov</w:t>
      </w:r>
      <w:proofErr w:type="spellEnd"/>
      <w:r w:rsidRPr="003047BB">
        <w:rPr>
          <w:sz w:val="24"/>
          <w:szCs w:val="24"/>
        </w:rPr>
        <w:t xml:space="preserve"> 2018).</w:t>
      </w:r>
      <w:r>
        <w:rPr>
          <w:sz w:val="24"/>
          <w:szCs w:val="24"/>
        </w:rPr>
        <w:t xml:space="preserve"> </w:t>
      </w:r>
      <w:r w:rsidRPr="003047BB">
        <w:rPr>
          <w:sz w:val="24"/>
          <w:szCs w:val="24"/>
        </w:rPr>
        <w:t>There is also the responsibility for every police officer to uphold the Code of Ethics as produced by the College of Policing (</w:t>
      </w:r>
      <w:r>
        <w:rPr>
          <w:sz w:val="24"/>
          <w:szCs w:val="24"/>
        </w:rPr>
        <w:t>2014</w:t>
      </w:r>
      <w:r w:rsidRPr="003047BB">
        <w:rPr>
          <w:sz w:val="24"/>
          <w:szCs w:val="24"/>
        </w:rPr>
        <w:t>)</w:t>
      </w:r>
      <w:r>
        <w:rPr>
          <w:sz w:val="24"/>
          <w:szCs w:val="24"/>
        </w:rPr>
        <w:t xml:space="preserve"> which is evident through my application of them to this incident,</w:t>
      </w:r>
      <w:r w:rsidRPr="003047BB">
        <w:rPr>
          <w:sz w:val="24"/>
          <w:szCs w:val="24"/>
        </w:rPr>
        <w:t xml:space="preserve"> ensur</w:t>
      </w:r>
      <w:r>
        <w:rPr>
          <w:sz w:val="24"/>
          <w:szCs w:val="24"/>
        </w:rPr>
        <w:t>ing</w:t>
      </w:r>
      <w:r w:rsidRPr="003047BB">
        <w:rPr>
          <w:sz w:val="24"/>
          <w:szCs w:val="24"/>
        </w:rPr>
        <w:t xml:space="preserve"> that</w:t>
      </w:r>
      <w:r>
        <w:rPr>
          <w:sz w:val="24"/>
          <w:szCs w:val="24"/>
        </w:rPr>
        <w:t xml:space="preserve"> my communication, the information I gave, and the treatment of both parties was exemplary.</w:t>
      </w:r>
    </w:p>
    <w:p w14:paraId="4C7D6111" w14:textId="77777777" w:rsidR="00CC0106" w:rsidRPr="003047BB" w:rsidRDefault="00CC0106" w:rsidP="00CC0106">
      <w:pPr>
        <w:widowControl w:val="0"/>
        <w:spacing w:line="360" w:lineRule="auto"/>
        <w:ind w:right="107"/>
        <w:jc w:val="both"/>
        <w:rPr>
          <w:sz w:val="24"/>
          <w:szCs w:val="24"/>
        </w:rPr>
      </w:pPr>
    </w:p>
    <w:p w14:paraId="01019BEF" w14:textId="77777777" w:rsidR="00CC0106" w:rsidRDefault="00CC0106" w:rsidP="00CC0106">
      <w:pPr>
        <w:widowControl w:val="0"/>
        <w:spacing w:line="360" w:lineRule="auto"/>
        <w:ind w:right="107"/>
        <w:jc w:val="both"/>
        <w:rPr>
          <w:sz w:val="24"/>
          <w:szCs w:val="24"/>
        </w:rPr>
      </w:pPr>
      <w:r w:rsidRPr="003047BB">
        <w:rPr>
          <w:sz w:val="24"/>
          <w:szCs w:val="24"/>
        </w:rPr>
        <w:t>As stated earlier, policing values are paramount to upholding the stature of policing and community and public inclusion in processes. The police force I work for set the standard for being the best at understanding and responding to the community’s needs, and within Priority 4 of the Chief Constables’ Plan is to ensure the C</w:t>
      </w:r>
      <w:r>
        <w:rPr>
          <w:sz w:val="24"/>
          <w:szCs w:val="24"/>
        </w:rPr>
        <w:t>JS</w:t>
      </w:r>
      <w:r w:rsidRPr="003047BB">
        <w:rPr>
          <w:sz w:val="24"/>
          <w:szCs w:val="24"/>
        </w:rPr>
        <w:t xml:space="preserve"> is efficient and effective. The policing values </w:t>
      </w:r>
      <w:r>
        <w:rPr>
          <w:sz w:val="24"/>
          <w:szCs w:val="24"/>
        </w:rPr>
        <w:t>are maintained and developed by the introduction of the Competency and Values Framework (CVF) (College of Policing 2020b).</w:t>
      </w:r>
      <w:r w:rsidRPr="00C8381F">
        <w:rPr>
          <w:sz w:val="24"/>
          <w:szCs w:val="24"/>
        </w:rPr>
        <w:t xml:space="preserve"> </w:t>
      </w:r>
      <w:r w:rsidRPr="003047BB">
        <w:rPr>
          <w:sz w:val="24"/>
          <w:szCs w:val="24"/>
        </w:rPr>
        <w:t xml:space="preserve">Effective and appropriate communication between police officers and a potential victim or perpetrator is paramount to ensure fairness and </w:t>
      </w:r>
      <w:r>
        <w:rPr>
          <w:sz w:val="24"/>
          <w:szCs w:val="24"/>
        </w:rPr>
        <w:t>relevant information is imparted as stated in the CVF</w:t>
      </w:r>
      <w:r w:rsidRPr="003047BB">
        <w:rPr>
          <w:sz w:val="24"/>
          <w:szCs w:val="24"/>
        </w:rPr>
        <w:t xml:space="preserve"> (</w:t>
      </w:r>
      <w:r>
        <w:rPr>
          <w:sz w:val="24"/>
          <w:szCs w:val="24"/>
        </w:rPr>
        <w:t>College of Policing 2020b)</w:t>
      </w:r>
      <w:r w:rsidRPr="003047BB">
        <w:rPr>
          <w:sz w:val="24"/>
          <w:szCs w:val="24"/>
        </w:rPr>
        <w:t xml:space="preserve">. </w:t>
      </w:r>
    </w:p>
    <w:p w14:paraId="35C7D061" w14:textId="77777777" w:rsidR="00CC0106" w:rsidRDefault="00CC0106" w:rsidP="00CC0106">
      <w:pPr>
        <w:widowControl w:val="0"/>
        <w:spacing w:line="360" w:lineRule="auto"/>
        <w:ind w:right="107"/>
        <w:jc w:val="both"/>
        <w:rPr>
          <w:sz w:val="24"/>
          <w:szCs w:val="24"/>
        </w:rPr>
      </w:pPr>
    </w:p>
    <w:p w14:paraId="4D91E7B0" w14:textId="77777777" w:rsidR="00CC0106" w:rsidRPr="003047BB" w:rsidRDefault="00CC0106" w:rsidP="00CC0106">
      <w:pPr>
        <w:widowControl w:val="0"/>
        <w:spacing w:line="360" w:lineRule="auto"/>
        <w:ind w:right="107"/>
        <w:jc w:val="both"/>
        <w:rPr>
          <w:sz w:val="24"/>
          <w:szCs w:val="24"/>
        </w:rPr>
      </w:pPr>
      <w:r>
        <w:rPr>
          <w:sz w:val="24"/>
          <w:szCs w:val="24"/>
        </w:rPr>
        <w:t xml:space="preserve">The leadership and coordination skills shown at the scene by both myself and my colleague ensured that the scene was preserved, and the safety of other road users was upheld. This factor is highlighted by </w:t>
      </w:r>
      <w:proofErr w:type="spellStart"/>
      <w:r>
        <w:rPr>
          <w:sz w:val="24"/>
          <w:szCs w:val="24"/>
        </w:rPr>
        <w:t>Sommer</w:t>
      </w:r>
      <w:proofErr w:type="spellEnd"/>
      <w:r>
        <w:rPr>
          <w:sz w:val="24"/>
          <w:szCs w:val="24"/>
        </w:rPr>
        <w:t xml:space="preserve"> et al (2017) to ensure no further incidents occurred. </w:t>
      </w:r>
      <w:r w:rsidRPr="003047BB">
        <w:rPr>
          <w:sz w:val="24"/>
          <w:szCs w:val="24"/>
        </w:rPr>
        <w:t xml:space="preserve">There is also the potential benefit to utilise bilingual civilian staff within policing (Shah et al 2011) </w:t>
      </w:r>
      <w:r>
        <w:rPr>
          <w:sz w:val="24"/>
          <w:szCs w:val="24"/>
        </w:rPr>
        <w:t>and</w:t>
      </w:r>
      <w:r w:rsidRPr="003047BB">
        <w:rPr>
          <w:sz w:val="24"/>
          <w:szCs w:val="24"/>
        </w:rPr>
        <w:t xml:space="preserve"> the use of Language </w:t>
      </w:r>
      <w:r>
        <w:rPr>
          <w:sz w:val="24"/>
          <w:szCs w:val="24"/>
        </w:rPr>
        <w:t>L</w:t>
      </w:r>
      <w:r w:rsidRPr="003047BB">
        <w:rPr>
          <w:sz w:val="24"/>
          <w:szCs w:val="24"/>
        </w:rPr>
        <w:t>ine</w:t>
      </w:r>
      <w:r>
        <w:rPr>
          <w:sz w:val="24"/>
          <w:szCs w:val="24"/>
        </w:rPr>
        <w:t>. Language line is a valued and experienced service utilised by the criminal justice system for many years and provides a secure and reliable support</w:t>
      </w:r>
      <w:r w:rsidRPr="003047BB">
        <w:rPr>
          <w:sz w:val="24"/>
          <w:szCs w:val="24"/>
        </w:rPr>
        <w:t xml:space="preserve"> (</w:t>
      </w:r>
      <w:r>
        <w:rPr>
          <w:sz w:val="24"/>
          <w:szCs w:val="24"/>
        </w:rPr>
        <w:t>LLS 2020</w:t>
      </w:r>
      <w:r w:rsidRPr="003047BB">
        <w:rPr>
          <w:sz w:val="24"/>
          <w:szCs w:val="24"/>
        </w:rPr>
        <w:t xml:space="preserve">). </w:t>
      </w:r>
      <w:proofErr w:type="spellStart"/>
      <w:r w:rsidRPr="003047BB">
        <w:rPr>
          <w:sz w:val="24"/>
          <w:szCs w:val="24"/>
        </w:rPr>
        <w:t>Iversen</w:t>
      </w:r>
      <w:proofErr w:type="spellEnd"/>
      <w:r w:rsidRPr="003047BB">
        <w:rPr>
          <w:sz w:val="24"/>
          <w:szCs w:val="24"/>
        </w:rPr>
        <w:t xml:space="preserve"> et al (2013), in their qualitative study, found that inmates, where there were language barriers with the prison officers, isolated themselves to avoid confrontation. This can be translated into the policing of incidents where there is a language barrier at any level.</w:t>
      </w:r>
    </w:p>
    <w:p w14:paraId="7172370E" w14:textId="77777777" w:rsidR="00CC0106" w:rsidRPr="003047BB" w:rsidRDefault="00CC0106" w:rsidP="00CC0106">
      <w:pPr>
        <w:widowControl w:val="0"/>
        <w:spacing w:line="360" w:lineRule="auto"/>
        <w:ind w:right="107"/>
        <w:jc w:val="both"/>
        <w:rPr>
          <w:sz w:val="24"/>
          <w:szCs w:val="24"/>
        </w:rPr>
      </w:pPr>
    </w:p>
    <w:p w14:paraId="45B71869" w14:textId="77777777" w:rsidR="00CC0106" w:rsidRPr="003047BB" w:rsidRDefault="00CC0106" w:rsidP="00CC0106">
      <w:pPr>
        <w:widowControl w:val="0"/>
        <w:spacing w:line="360" w:lineRule="auto"/>
        <w:ind w:right="107"/>
        <w:jc w:val="both"/>
        <w:rPr>
          <w:sz w:val="24"/>
          <w:szCs w:val="24"/>
          <w:u w:val="single"/>
        </w:rPr>
      </w:pPr>
      <w:r w:rsidRPr="003047BB">
        <w:rPr>
          <w:sz w:val="24"/>
          <w:szCs w:val="24"/>
          <w:u w:val="single"/>
        </w:rPr>
        <w:t>Conclusion</w:t>
      </w:r>
    </w:p>
    <w:p w14:paraId="1C304598" w14:textId="77777777" w:rsidR="00CC0106" w:rsidRDefault="00CC0106" w:rsidP="00CC0106">
      <w:pPr>
        <w:spacing w:line="360" w:lineRule="auto"/>
        <w:ind w:right="107"/>
        <w:jc w:val="both"/>
        <w:rPr>
          <w:sz w:val="24"/>
          <w:szCs w:val="24"/>
        </w:rPr>
      </w:pPr>
    </w:p>
    <w:p w14:paraId="02EA9CB5" w14:textId="77777777" w:rsidR="00CC0106" w:rsidRPr="00195118" w:rsidRDefault="00CC0106" w:rsidP="00CC0106">
      <w:pPr>
        <w:spacing w:line="360" w:lineRule="auto"/>
        <w:ind w:right="107"/>
        <w:jc w:val="both"/>
        <w:rPr>
          <w:sz w:val="24"/>
          <w:szCs w:val="24"/>
        </w:rPr>
      </w:pPr>
      <w:r w:rsidRPr="003047BB">
        <w:rPr>
          <w:sz w:val="24"/>
          <w:szCs w:val="24"/>
        </w:rPr>
        <w:lastRenderedPageBreak/>
        <w:t>The processes that were followed in the treatment and questioning of the man at the RTC followed protocol and Code of Practice</w:t>
      </w:r>
      <w:r>
        <w:rPr>
          <w:sz w:val="24"/>
          <w:szCs w:val="24"/>
        </w:rPr>
        <w:t xml:space="preserve"> (PACE 1984)</w:t>
      </w:r>
      <w:r w:rsidRPr="003047BB">
        <w:rPr>
          <w:sz w:val="24"/>
          <w:szCs w:val="24"/>
        </w:rPr>
        <w:t>.</w:t>
      </w:r>
      <w:r>
        <w:rPr>
          <w:sz w:val="24"/>
          <w:szCs w:val="24"/>
        </w:rPr>
        <w:t xml:space="preserve"> I feel that policing should do more to achieve strategic and transformative changes in the approach by improved communication at all levels as suggested within The Policing Vision 2025 (NPCC 2016). Although the complex and abundance of legislation to follow and adhere to from this one incident was a substantial undertaking. Following the NDM, this ensures that I had reflected in my professional duties being accurate, impartial and maintained my integrity, as stated in the values of police officers. This had been shown to be evident due to the information given at the scene and the follow up of both drivers after the incident. The protection of the public as well as the police powers to deter and combat crime are paramount. This</w:t>
      </w:r>
      <w:r w:rsidRPr="003047BB">
        <w:rPr>
          <w:sz w:val="24"/>
          <w:szCs w:val="24"/>
        </w:rPr>
        <w:t xml:space="preserve"> made me very aware of how difficult this incident could have been if the language barrier </w:t>
      </w:r>
      <w:r>
        <w:rPr>
          <w:sz w:val="24"/>
          <w:szCs w:val="24"/>
        </w:rPr>
        <w:t>had been</w:t>
      </w:r>
      <w:r w:rsidRPr="003047BB">
        <w:rPr>
          <w:sz w:val="24"/>
          <w:szCs w:val="24"/>
        </w:rPr>
        <w:t xml:space="preserve"> more complex. </w:t>
      </w:r>
      <w:r>
        <w:rPr>
          <w:sz w:val="24"/>
          <w:szCs w:val="24"/>
        </w:rPr>
        <w:t>This incident was also complicated by the aggression and frustration shown by the other driver. This incident has highlighted many factors of the judicial service that I had previously not experienced and opened my eyes to the complex way in which cases are composed. This incident will pave the way for future cases and hopefully equip me with the means to continue to improve.</w:t>
      </w:r>
    </w:p>
    <w:p w14:paraId="7D8A7FFA" w14:textId="77777777" w:rsidR="00CC0106" w:rsidRDefault="00CC0106" w:rsidP="00CC0106">
      <w:pPr>
        <w:spacing w:line="360" w:lineRule="auto"/>
        <w:ind w:right="107"/>
        <w:jc w:val="both"/>
        <w:rPr>
          <w:sz w:val="24"/>
          <w:szCs w:val="24"/>
          <w:u w:val="single"/>
        </w:rPr>
      </w:pPr>
    </w:p>
    <w:p w14:paraId="455C8AD1" w14:textId="77777777" w:rsidR="00CC0106" w:rsidRPr="003047BB" w:rsidRDefault="00CC0106" w:rsidP="00CC0106">
      <w:pPr>
        <w:spacing w:line="360" w:lineRule="auto"/>
        <w:ind w:right="107"/>
        <w:jc w:val="both"/>
        <w:rPr>
          <w:sz w:val="24"/>
          <w:szCs w:val="24"/>
        </w:rPr>
      </w:pPr>
      <w:r w:rsidRPr="003047BB">
        <w:rPr>
          <w:sz w:val="24"/>
          <w:szCs w:val="24"/>
          <w:u w:val="single"/>
        </w:rPr>
        <w:t xml:space="preserve">Word count </w:t>
      </w:r>
      <w:r>
        <w:rPr>
          <w:sz w:val="24"/>
          <w:szCs w:val="24"/>
          <w:u w:val="single"/>
        </w:rPr>
        <w:t>2491</w:t>
      </w:r>
    </w:p>
    <w:p w14:paraId="0A463B30" w14:textId="77777777" w:rsidR="00CC0106" w:rsidRDefault="00CC0106" w:rsidP="00CC0106">
      <w:pPr>
        <w:widowControl w:val="0"/>
        <w:spacing w:line="360" w:lineRule="auto"/>
        <w:rPr>
          <w:sz w:val="24"/>
          <w:szCs w:val="24"/>
          <w:u w:val="single"/>
        </w:rPr>
      </w:pPr>
    </w:p>
    <w:p w14:paraId="552DAB27" w14:textId="72514B47" w:rsidR="00CC0106" w:rsidRDefault="00CC0106" w:rsidP="00CC0106">
      <w:pPr>
        <w:widowControl w:val="0"/>
        <w:spacing w:line="360" w:lineRule="auto"/>
        <w:rPr>
          <w:sz w:val="24"/>
          <w:szCs w:val="24"/>
          <w:u w:val="single"/>
        </w:rPr>
      </w:pPr>
      <w:r w:rsidRPr="003047BB">
        <w:rPr>
          <w:sz w:val="24"/>
          <w:szCs w:val="24"/>
          <w:u w:val="single"/>
        </w:rPr>
        <w:t>References</w:t>
      </w:r>
    </w:p>
    <w:p w14:paraId="540BDD25" w14:textId="77777777" w:rsidR="00CC0106" w:rsidRPr="008825B1" w:rsidRDefault="00CC0106" w:rsidP="00CC0106">
      <w:pPr>
        <w:widowControl w:val="0"/>
        <w:spacing w:line="360" w:lineRule="auto"/>
        <w:rPr>
          <w:sz w:val="24"/>
          <w:szCs w:val="24"/>
          <w:u w:val="single"/>
        </w:rPr>
      </w:pPr>
    </w:p>
    <w:p w14:paraId="662FB672" w14:textId="77777777" w:rsidR="00CC0106" w:rsidRPr="003047BB" w:rsidRDefault="00CC0106" w:rsidP="00CC0106">
      <w:pPr>
        <w:widowControl w:val="0"/>
        <w:spacing w:line="360" w:lineRule="auto"/>
        <w:rPr>
          <w:sz w:val="24"/>
          <w:szCs w:val="24"/>
        </w:rPr>
      </w:pPr>
      <w:r w:rsidRPr="003047BB">
        <w:rPr>
          <w:sz w:val="24"/>
          <w:szCs w:val="24"/>
        </w:rPr>
        <w:t xml:space="preserve">Bain, A., Robinson, B. and </w:t>
      </w:r>
      <w:proofErr w:type="spellStart"/>
      <w:r w:rsidRPr="003047BB">
        <w:rPr>
          <w:sz w:val="24"/>
          <w:szCs w:val="24"/>
        </w:rPr>
        <w:t>Conser</w:t>
      </w:r>
      <w:proofErr w:type="spellEnd"/>
      <w:r w:rsidRPr="003047BB">
        <w:rPr>
          <w:sz w:val="24"/>
          <w:szCs w:val="24"/>
        </w:rPr>
        <w:t>, J. (2014) Perceptions of Policing: Improving communication in local communities</w:t>
      </w:r>
      <w:r w:rsidRPr="003047BB">
        <w:rPr>
          <w:sz w:val="24"/>
          <w:szCs w:val="24"/>
          <w:u w:val="single"/>
        </w:rPr>
        <w:t>. International Journal of Police Science and Management,</w:t>
      </w:r>
      <w:r w:rsidRPr="003047BB">
        <w:rPr>
          <w:sz w:val="24"/>
          <w:szCs w:val="24"/>
        </w:rPr>
        <w:t xml:space="preserve"> 16 (4), 267-76</w:t>
      </w:r>
    </w:p>
    <w:p w14:paraId="4F7723BB" w14:textId="77777777" w:rsidR="00CC0106" w:rsidRPr="003047BB" w:rsidRDefault="00CC0106" w:rsidP="00CC0106">
      <w:pPr>
        <w:widowControl w:val="0"/>
        <w:spacing w:line="360" w:lineRule="auto"/>
        <w:rPr>
          <w:sz w:val="24"/>
          <w:szCs w:val="24"/>
        </w:rPr>
      </w:pPr>
    </w:p>
    <w:p w14:paraId="28A2A17D" w14:textId="77777777" w:rsidR="00CC0106" w:rsidRPr="00484A73" w:rsidRDefault="00CC0106" w:rsidP="00CC0106">
      <w:pPr>
        <w:widowControl w:val="0"/>
        <w:spacing w:line="360" w:lineRule="auto"/>
        <w:rPr>
          <w:sz w:val="24"/>
          <w:szCs w:val="24"/>
        </w:rPr>
      </w:pPr>
      <w:r w:rsidRPr="00484A73">
        <w:rPr>
          <w:sz w:val="24"/>
          <w:szCs w:val="24"/>
        </w:rPr>
        <w:t xml:space="preserve">Bryant, R.B. and Bryant, S. (2019) </w:t>
      </w:r>
      <w:r w:rsidRPr="00484A73">
        <w:rPr>
          <w:sz w:val="24"/>
          <w:szCs w:val="24"/>
          <w:u w:val="single"/>
        </w:rPr>
        <w:t>Handbook for Policing Students.</w:t>
      </w:r>
      <w:r w:rsidRPr="00484A73">
        <w:rPr>
          <w:sz w:val="24"/>
          <w:szCs w:val="24"/>
        </w:rPr>
        <w:t xml:space="preserve"> Blackstone. Oxford University Press, 14</w:t>
      </w:r>
      <w:r w:rsidRPr="00484A73">
        <w:rPr>
          <w:sz w:val="24"/>
          <w:szCs w:val="24"/>
          <w:vertAlign w:val="superscript"/>
        </w:rPr>
        <w:t>th</w:t>
      </w:r>
      <w:r w:rsidRPr="00484A73">
        <w:rPr>
          <w:sz w:val="24"/>
          <w:szCs w:val="24"/>
        </w:rPr>
        <w:t xml:space="preserve"> Edition.</w:t>
      </w:r>
    </w:p>
    <w:p w14:paraId="021A091D" w14:textId="77777777" w:rsidR="00CC0106" w:rsidRPr="00484A73" w:rsidRDefault="00CC0106" w:rsidP="00CC0106">
      <w:pPr>
        <w:widowControl w:val="0"/>
        <w:spacing w:line="360" w:lineRule="auto"/>
        <w:rPr>
          <w:sz w:val="24"/>
          <w:szCs w:val="24"/>
        </w:rPr>
      </w:pPr>
      <w:r w:rsidRPr="00484A73">
        <w:rPr>
          <w:sz w:val="24"/>
          <w:szCs w:val="24"/>
        </w:rPr>
        <w:t xml:space="preserve"> </w:t>
      </w:r>
    </w:p>
    <w:p w14:paraId="3BDC42B3" w14:textId="77777777" w:rsidR="00CC0106" w:rsidRPr="00484A73" w:rsidRDefault="00CC0106" w:rsidP="00CC0106">
      <w:pPr>
        <w:widowControl w:val="0"/>
        <w:spacing w:line="360" w:lineRule="auto"/>
        <w:rPr>
          <w:sz w:val="24"/>
          <w:szCs w:val="24"/>
        </w:rPr>
      </w:pPr>
      <w:r w:rsidRPr="00484A73">
        <w:rPr>
          <w:sz w:val="24"/>
          <w:szCs w:val="24"/>
        </w:rPr>
        <w:t>College of Policing (2014</w:t>
      </w:r>
      <w:r>
        <w:rPr>
          <w:sz w:val="24"/>
          <w:szCs w:val="24"/>
        </w:rPr>
        <w:t>a</w:t>
      </w:r>
      <w:r w:rsidRPr="00484A73">
        <w:rPr>
          <w:sz w:val="24"/>
          <w:szCs w:val="24"/>
        </w:rPr>
        <w:t xml:space="preserve">) </w:t>
      </w:r>
      <w:r w:rsidRPr="00484A73">
        <w:rPr>
          <w:sz w:val="24"/>
          <w:szCs w:val="24"/>
          <w:u w:val="single"/>
        </w:rPr>
        <w:t xml:space="preserve">Code of Ethics. A Code of Practice for the Principles and Standards of Professional Behaviour for the Policing Profession of England and Wales. </w:t>
      </w:r>
      <w:r w:rsidRPr="00484A73">
        <w:rPr>
          <w:sz w:val="24"/>
          <w:szCs w:val="24"/>
        </w:rPr>
        <w:t>College of Policing, London.</w:t>
      </w:r>
    </w:p>
    <w:p w14:paraId="0BF7AA78" w14:textId="77777777" w:rsidR="00CC0106" w:rsidRDefault="00CC0106" w:rsidP="00CC0106">
      <w:pPr>
        <w:widowControl w:val="0"/>
        <w:spacing w:line="360" w:lineRule="auto"/>
        <w:rPr>
          <w:sz w:val="24"/>
          <w:szCs w:val="24"/>
        </w:rPr>
      </w:pPr>
    </w:p>
    <w:p w14:paraId="3753751E" w14:textId="77777777" w:rsidR="00CC0106" w:rsidRDefault="00CC0106" w:rsidP="00CC0106">
      <w:pPr>
        <w:widowControl w:val="0"/>
        <w:spacing w:line="360" w:lineRule="auto"/>
        <w:rPr>
          <w:sz w:val="24"/>
          <w:szCs w:val="24"/>
        </w:rPr>
      </w:pPr>
      <w:r>
        <w:rPr>
          <w:sz w:val="24"/>
          <w:szCs w:val="24"/>
        </w:rPr>
        <w:t xml:space="preserve">College of Policing (2014b) National Decision Model. College of Policing, London. </w:t>
      </w:r>
      <w:hyperlink r:id="rId31" w:history="1">
        <w:r w:rsidRPr="00AA6CC6">
          <w:rPr>
            <w:rStyle w:val="Hyperlink"/>
            <w:sz w:val="24"/>
            <w:szCs w:val="24"/>
          </w:rPr>
          <w:t>https://www.app.college.police.uk/app-content/national-decision-model/the-national-decision-model/</w:t>
        </w:r>
      </w:hyperlink>
    </w:p>
    <w:p w14:paraId="17C0CA3B" w14:textId="77777777" w:rsidR="00CC0106" w:rsidRDefault="00CC0106" w:rsidP="00CC0106">
      <w:pPr>
        <w:widowControl w:val="0"/>
        <w:spacing w:line="360" w:lineRule="auto"/>
        <w:rPr>
          <w:sz w:val="24"/>
          <w:szCs w:val="24"/>
        </w:rPr>
      </w:pPr>
    </w:p>
    <w:p w14:paraId="5A1AF41A" w14:textId="77777777" w:rsidR="00CC0106" w:rsidRDefault="00CC0106" w:rsidP="00CC0106">
      <w:pPr>
        <w:widowControl w:val="0"/>
        <w:spacing w:line="360" w:lineRule="auto"/>
        <w:rPr>
          <w:sz w:val="24"/>
          <w:szCs w:val="24"/>
        </w:rPr>
      </w:pPr>
      <w:r>
        <w:rPr>
          <w:sz w:val="24"/>
          <w:szCs w:val="24"/>
        </w:rPr>
        <w:t xml:space="preserve">College of Policing (2016) </w:t>
      </w:r>
      <w:r w:rsidRPr="00A66DB9">
        <w:rPr>
          <w:sz w:val="24"/>
          <w:szCs w:val="24"/>
          <w:u w:val="single"/>
        </w:rPr>
        <w:t>Competency and Values Framework for Policing.</w:t>
      </w:r>
      <w:r>
        <w:rPr>
          <w:sz w:val="24"/>
          <w:szCs w:val="24"/>
        </w:rPr>
        <w:t xml:space="preserve"> College of Policing, London. </w:t>
      </w:r>
      <w:hyperlink r:id="rId32" w:history="1">
        <w:r w:rsidRPr="00AA6CC6">
          <w:rPr>
            <w:rStyle w:val="Hyperlink"/>
            <w:sz w:val="24"/>
            <w:szCs w:val="24"/>
          </w:rPr>
          <w:t>https://d17wy4t6ps30xx.cloudfront.net/production/uploads/2017/09/Competency-and-Values-Framework-for-Policing_4.11.16.pdf</w:t>
        </w:r>
      </w:hyperlink>
    </w:p>
    <w:p w14:paraId="57136BE6" w14:textId="77777777" w:rsidR="00CC0106" w:rsidRPr="00484A73" w:rsidRDefault="00CC0106" w:rsidP="00CC0106">
      <w:pPr>
        <w:widowControl w:val="0"/>
        <w:spacing w:line="360" w:lineRule="auto"/>
        <w:rPr>
          <w:sz w:val="24"/>
          <w:szCs w:val="24"/>
        </w:rPr>
      </w:pPr>
    </w:p>
    <w:p w14:paraId="1F1F4A52" w14:textId="77777777" w:rsidR="00CC0106" w:rsidRPr="00484A73" w:rsidRDefault="00CC0106" w:rsidP="00CC0106">
      <w:pPr>
        <w:widowControl w:val="0"/>
        <w:spacing w:line="360" w:lineRule="auto"/>
        <w:rPr>
          <w:sz w:val="24"/>
          <w:szCs w:val="24"/>
          <w:u w:val="single"/>
        </w:rPr>
      </w:pPr>
      <w:r w:rsidRPr="00484A73">
        <w:rPr>
          <w:sz w:val="24"/>
          <w:szCs w:val="24"/>
        </w:rPr>
        <w:t xml:space="preserve">College of Policing (2018) </w:t>
      </w:r>
      <w:r w:rsidRPr="00484A73">
        <w:rPr>
          <w:sz w:val="24"/>
          <w:szCs w:val="24"/>
          <w:u w:val="single"/>
        </w:rPr>
        <w:t>Policing our Roads Together. A 3-year strategy 2018-21.</w:t>
      </w:r>
    </w:p>
    <w:p w14:paraId="0E72F79F" w14:textId="77777777" w:rsidR="00CC0106" w:rsidRPr="00484A73" w:rsidRDefault="00CC0106" w:rsidP="00CC0106">
      <w:pPr>
        <w:widowControl w:val="0"/>
        <w:spacing w:line="360" w:lineRule="auto"/>
        <w:rPr>
          <w:sz w:val="24"/>
          <w:szCs w:val="24"/>
        </w:rPr>
      </w:pPr>
    </w:p>
    <w:p w14:paraId="6B923B57" w14:textId="77777777" w:rsidR="00CC0106" w:rsidRPr="00484A73" w:rsidRDefault="00CC0106" w:rsidP="00CC0106">
      <w:pPr>
        <w:widowControl w:val="0"/>
        <w:spacing w:line="360" w:lineRule="auto"/>
        <w:rPr>
          <w:sz w:val="24"/>
          <w:szCs w:val="24"/>
        </w:rPr>
      </w:pPr>
      <w:r w:rsidRPr="00484A73">
        <w:rPr>
          <w:sz w:val="24"/>
          <w:szCs w:val="24"/>
        </w:rPr>
        <w:t>College Of Policing (2020</w:t>
      </w:r>
      <w:r>
        <w:rPr>
          <w:sz w:val="24"/>
          <w:szCs w:val="24"/>
        </w:rPr>
        <w:t>a</w:t>
      </w:r>
      <w:r w:rsidRPr="00484A73">
        <w:rPr>
          <w:sz w:val="24"/>
          <w:szCs w:val="24"/>
        </w:rPr>
        <w:t xml:space="preserve">) </w:t>
      </w:r>
      <w:hyperlink r:id="rId33" w:history="1">
        <w:r w:rsidRPr="00484A73">
          <w:rPr>
            <w:rStyle w:val="Hyperlink"/>
            <w:sz w:val="24"/>
            <w:szCs w:val="24"/>
          </w:rPr>
          <w:t>https://www.app.college.police.uk/app-content/road-policing-2/investigating-road-deaths/</w:t>
        </w:r>
      </w:hyperlink>
    </w:p>
    <w:p w14:paraId="63FB7BBA" w14:textId="77777777" w:rsidR="00CC0106" w:rsidRPr="00484A73" w:rsidRDefault="00CC0106" w:rsidP="00CC0106">
      <w:pPr>
        <w:widowControl w:val="0"/>
        <w:spacing w:line="360" w:lineRule="auto"/>
        <w:rPr>
          <w:sz w:val="24"/>
          <w:szCs w:val="24"/>
        </w:rPr>
      </w:pPr>
    </w:p>
    <w:p w14:paraId="41C689FA" w14:textId="77777777" w:rsidR="00CC0106" w:rsidRPr="00484A73" w:rsidRDefault="00CC0106" w:rsidP="00CC0106">
      <w:pPr>
        <w:widowControl w:val="0"/>
        <w:spacing w:line="360" w:lineRule="auto"/>
        <w:rPr>
          <w:sz w:val="24"/>
          <w:szCs w:val="24"/>
        </w:rPr>
      </w:pPr>
      <w:r w:rsidRPr="00484A73">
        <w:rPr>
          <w:sz w:val="24"/>
          <w:szCs w:val="24"/>
        </w:rPr>
        <w:t xml:space="preserve">College of Policing (2020b) </w:t>
      </w:r>
      <w:r w:rsidRPr="00484A73">
        <w:rPr>
          <w:sz w:val="24"/>
          <w:szCs w:val="24"/>
          <w:u w:val="single"/>
        </w:rPr>
        <w:t xml:space="preserve">Competency and Values Framework for policing. Overview of framework. </w:t>
      </w:r>
      <w:r w:rsidRPr="00484A73">
        <w:rPr>
          <w:sz w:val="24"/>
          <w:szCs w:val="24"/>
        </w:rPr>
        <w:t>College of Policing, London.</w:t>
      </w:r>
    </w:p>
    <w:p w14:paraId="78A81BE0" w14:textId="77777777" w:rsidR="00CC0106" w:rsidRPr="00484A73" w:rsidRDefault="00CC0106" w:rsidP="00CC0106">
      <w:pPr>
        <w:widowControl w:val="0"/>
        <w:spacing w:line="360" w:lineRule="auto"/>
        <w:rPr>
          <w:sz w:val="24"/>
          <w:szCs w:val="24"/>
        </w:rPr>
      </w:pPr>
    </w:p>
    <w:p w14:paraId="64425B55" w14:textId="77777777" w:rsidR="00CC0106" w:rsidRDefault="00CC0106" w:rsidP="00CC0106">
      <w:pPr>
        <w:widowControl w:val="0"/>
        <w:spacing w:line="360" w:lineRule="auto"/>
        <w:rPr>
          <w:sz w:val="24"/>
          <w:szCs w:val="24"/>
        </w:rPr>
      </w:pPr>
      <w:r w:rsidRPr="00484A73">
        <w:rPr>
          <w:sz w:val="24"/>
          <w:szCs w:val="24"/>
        </w:rPr>
        <w:t>CPIA (1996)</w:t>
      </w:r>
      <w:r w:rsidRPr="00484A73">
        <w:rPr>
          <w:sz w:val="24"/>
          <w:szCs w:val="24"/>
          <w:u w:val="single"/>
        </w:rPr>
        <w:t xml:space="preserve"> Criminal Procedure and Investigations Act 1996. Code of Practice</w:t>
      </w:r>
      <w:r w:rsidRPr="00F74922">
        <w:rPr>
          <w:sz w:val="24"/>
          <w:szCs w:val="24"/>
          <w:u w:val="single"/>
        </w:rPr>
        <w:t xml:space="preserve"> under Part 2</w:t>
      </w:r>
      <w:r>
        <w:rPr>
          <w:sz w:val="24"/>
          <w:szCs w:val="24"/>
        </w:rPr>
        <w:t>. Revised 2015, Ministry of Justice.</w:t>
      </w:r>
    </w:p>
    <w:p w14:paraId="60B6A890" w14:textId="77777777" w:rsidR="00CC0106" w:rsidRDefault="00CC0106" w:rsidP="00CC0106">
      <w:pPr>
        <w:widowControl w:val="0"/>
        <w:spacing w:line="360" w:lineRule="auto"/>
        <w:rPr>
          <w:sz w:val="24"/>
          <w:szCs w:val="24"/>
        </w:rPr>
      </w:pPr>
    </w:p>
    <w:p w14:paraId="5A6D909A" w14:textId="77777777" w:rsidR="00CC0106" w:rsidRDefault="00CC0106" w:rsidP="00CC0106">
      <w:pPr>
        <w:widowControl w:val="0"/>
        <w:spacing w:line="360" w:lineRule="auto"/>
        <w:rPr>
          <w:sz w:val="24"/>
          <w:szCs w:val="24"/>
        </w:rPr>
      </w:pPr>
      <w:r>
        <w:rPr>
          <w:sz w:val="24"/>
          <w:szCs w:val="24"/>
        </w:rPr>
        <w:t xml:space="preserve">CPS (2018) </w:t>
      </w:r>
      <w:r w:rsidRPr="00751EC3">
        <w:rPr>
          <w:sz w:val="24"/>
          <w:szCs w:val="24"/>
          <w:u w:val="single"/>
        </w:rPr>
        <w:t>Code for Crown Prosecutors</w:t>
      </w:r>
      <w:r>
        <w:rPr>
          <w:sz w:val="24"/>
          <w:szCs w:val="24"/>
        </w:rPr>
        <w:t>. 8</w:t>
      </w:r>
      <w:r w:rsidRPr="00BF2360">
        <w:rPr>
          <w:sz w:val="24"/>
          <w:szCs w:val="24"/>
          <w:vertAlign w:val="superscript"/>
        </w:rPr>
        <w:t>th</w:t>
      </w:r>
      <w:r>
        <w:rPr>
          <w:sz w:val="24"/>
          <w:szCs w:val="24"/>
        </w:rPr>
        <w:t xml:space="preserve"> Ed., Crown Prosecution Service, London. </w:t>
      </w:r>
      <w:hyperlink r:id="rId34" w:history="1">
        <w:r w:rsidRPr="00B36AD7">
          <w:rPr>
            <w:rStyle w:val="Hyperlink"/>
            <w:sz w:val="24"/>
            <w:szCs w:val="24"/>
          </w:rPr>
          <w:t>https://www.cps.gov.uk/sites/default/files/documents/publications/Code-for-Crown-Prosecutors-October-2018.pdf</w:t>
        </w:r>
      </w:hyperlink>
    </w:p>
    <w:p w14:paraId="38513A30" w14:textId="77777777" w:rsidR="00CC0106" w:rsidRDefault="00CC0106" w:rsidP="00CC0106">
      <w:pPr>
        <w:widowControl w:val="0"/>
        <w:spacing w:line="360" w:lineRule="auto"/>
        <w:rPr>
          <w:sz w:val="24"/>
          <w:szCs w:val="24"/>
        </w:rPr>
      </w:pPr>
    </w:p>
    <w:p w14:paraId="1F321FE7" w14:textId="77777777" w:rsidR="00CC0106" w:rsidRDefault="00CC0106" w:rsidP="00CC0106">
      <w:pPr>
        <w:widowControl w:val="0"/>
        <w:spacing w:line="360" w:lineRule="auto"/>
        <w:rPr>
          <w:sz w:val="24"/>
          <w:szCs w:val="24"/>
        </w:rPr>
      </w:pPr>
      <w:r>
        <w:rPr>
          <w:sz w:val="24"/>
          <w:szCs w:val="24"/>
        </w:rPr>
        <w:t xml:space="preserve">CPS (2018b) Crown Prosecution Service. </w:t>
      </w:r>
      <w:r w:rsidRPr="00C60A48">
        <w:rPr>
          <w:sz w:val="24"/>
          <w:szCs w:val="24"/>
          <w:u w:val="single"/>
        </w:rPr>
        <w:t>Admitting Evidence under section 9 and 10. Criminal Justice Act 1967</w:t>
      </w:r>
      <w:r>
        <w:rPr>
          <w:sz w:val="24"/>
          <w:szCs w:val="24"/>
        </w:rPr>
        <w:t xml:space="preserve">. </w:t>
      </w:r>
      <w:hyperlink r:id="rId35" w:history="1">
        <w:r w:rsidRPr="00EA0255">
          <w:rPr>
            <w:rStyle w:val="Hyperlink"/>
            <w:sz w:val="24"/>
            <w:szCs w:val="24"/>
          </w:rPr>
          <w:t>https://www.cps.gov.uk/legal-guidance/admitting-evidence-under-sections-9-and-10-criminal-justice-act-1967</w:t>
        </w:r>
      </w:hyperlink>
    </w:p>
    <w:p w14:paraId="60FE99F0" w14:textId="77777777" w:rsidR="00CC0106" w:rsidRDefault="00CC0106" w:rsidP="00CC0106">
      <w:pPr>
        <w:widowControl w:val="0"/>
        <w:spacing w:line="360" w:lineRule="auto"/>
        <w:rPr>
          <w:sz w:val="24"/>
          <w:szCs w:val="24"/>
        </w:rPr>
      </w:pPr>
    </w:p>
    <w:p w14:paraId="22646ECC" w14:textId="77777777" w:rsidR="00CC0106" w:rsidRDefault="00CC0106" w:rsidP="00CC0106">
      <w:pPr>
        <w:widowControl w:val="0"/>
        <w:spacing w:line="360" w:lineRule="auto"/>
        <w:rPr>
          <w:sz w:val="24"/>
          <w:szCs w:val="24"/>
        </w:rPr>
      </w:pPr>
      <w:proofErr w:type="spellStart"/>
      <w:r>
        <w:rPr>
          <w:sz w:val="24"/>
          <w:szCs w:val="24"/>
        </w:rPr>
        <w:t>Gov</w:t>
      </w:r>
      <w:proofErr w:type="spellEnd"/>
      <w:r>
        <w:rPr>
          <w:sz w:val="24"/>
          <w:szCs w:val="24"/>
        </w:rPr>
        <w:t xml:space="preserve"> (2012)</w:t>
      </w:r>
      <w:r w:rsidRPr="00E07C28">
        <w:t xml:space="preserve"> </w:t>
      </w:r>
      <w:hyperlink r:id="rId36" w:history="1">
        <w:r w:rsidRPr="00C45F18">
          <w:rPr>
            <w:rStyle w:val="Hyperlink"/>
            <w:sz w:val="24"/>
            <w:szCs w:val="24"/>
          </w:rPr>
          <w:t>https://www.gov.uk/guidance/driver-documents-required-for-international-road-haulage</w:t>
        </w:r>
      </w:hyperlink>
    </w:p>
    <w:p w14:paraId="01FB3D16" w14:textId="77777777" w:rsidR="00CC0106" w:rsidRDefault="00CC0106" w:rsidP="00CC0106">
      <w:pPr>
        <w:widowControl w:val="0"/>
        <w:spacing w:line="360" w:lineRule="auto"/>
        <w:rPr>
          <w:sz w:val="24"/>
          <w:szCs w:val="24"/>
        </w:rPr>
      </w:pPr>
    </w:p>
    <w:p w14:paraId="1E633894" w14:textId="77777777" w:rsidR="00CC0106" w:rsidRDefault="00CC0106" w:rsidP="00CC0106">
      <w:pPr>
        <w:widowControl w:val="0"/>
        <w:spacing w:line="360" w:lineRule="auto"/>
        <w:rPr>
          <w:sz w:val="24"/>
          <w:szCs w:val="24"/>
        </w:rPr>
      </w:pPr>
      <w:proofErr w:type="spellStart"/>
      <w:r>
        <w:rPr>
          <w:sz w:val="24"/>
          <w:szCs w:val="24"/>
        </w:rPr>
        <w:t>Gov</w:t>
      </w:r>
      <w:proofErr w:type="spellEnd"/>
      <w:r>
        <w:rPr>
          <w:sz w:val="24"/>
          <w:szCs w:val="24"/>
        </w:rPr>
        <w:t xml:space="preserve"> (2013) </w:t>
      </w:r>
      <w:r w:rsidRPr="00CA0258">
        <w:rPr>
          <w:sz w:val="24"/>
          <w:szCs w:val="24"/>
          <w:u w:val="single"/>
        </w:rPr>
        <w:t>PACE Code of Practice</w:t>
      </w:r>
      <w:r>
        <w:rPr>
          <w:sz w:val="24"/>
          <w:szCs w:val="24"/>
        </w:rPr>
        <w:t xml:space="preserve">. </w:t>
      </w:r>
      <w:hyperlink r:id="rId37" w:anchor="pace-codes-of-practice" w:history="1">
        <w:r w:rsidRPr="00B36AD7">
          <w:rPr>
            <w:rStyle w:val="Hyperlink"/>
            <w:sz w:val="24"/>
            <w:szCs w:val="24"/>
          </w:rPr>
          <w:t>https://www.gov.uk/guidance/police-and-criminal-evidence-act-1984-pace-codes-of-practice#pace-codes-of-practice</w:t>
        </w:r>
      </w:hyperlink>
    </w:p>
    <w:p w14:paraId="5F7E5976" w14:textId="77777777" w:rsidR="00CC0106" w:rsidRDefault="00CC0106" w:rsidP="00CC0106">
      <w:pPr>
        <w:widowControl w:val="0"/>
        <w:spacing w:line="360" w:lineRule="auto"/>
        <w:rPr>
          <w:sz w:val="24"/>
          <w:szCs w:val="24"/>
        </w:rPr>
      </w:pPr>
    </w:p>
    <w:p w14:paraId="0D3AF097" w14:textId="77777777" w:rsidR="00CC0106" w:rsidRDefault="00CC0106" w:rsidP="00CC0106">
      <w:pPr>
        <w:widowControl w:val="0"/>
        <w:spacing w:line="360" w:lineRule="auto"/>
        <w:rPr>
          <w:sz w:val="24"/>
          <w:szCs w:val="24"/>
        </w:rPr>
      </w:pPr>
      <w:r>
        <w:rPr>
          <w:sz w:val="24"/>
          <w:szCs w:val="24"/>
        </w:rPr>
        <w:lastRenderedPageBreak/>
        <w:t xml:space="preserve">Griffiths, M. (2017) Foreign, criminal: a doubly damned modern British folk-devil. </w:t>
      </w:r>
      <w:r w:rsidRPr="00BC270B">
        <w:rPr>
          <w:sz w:val="24"/>
          <w:szCs w:val="24"/>
          <w:u w:val="single"/>
        </w:rPr>
        <w:t>Citizenship Studies</w:t>
      </w:r>
      <w:r>
        <w:rPr>
          <w:sz w:val="24"/>
          <w:szCs w:val="24"/>
        </w:rPr>
        <w:t>, 21 (5), 527-546</w:t>
      </w:r>
    </w:p>
    <w:p w14:paraId="292C99D6" w14:textId="77777777" w:rsidR="00CC0106" w:rsidRDefault="00CC0106" w:rsidP="00CC0106">
      <w:pPr>
        <w:widowControl w:val="0"/>
        <w:spacing w:line="360" w:lineRule="auto"/>
      </w:pPr>
    </w:p>
    <w:p w14:paraId="2F167D70" w14:textId="77777777" w:rsidR="00CC0106" w:rsidRDefault="00CC0106" w:rsidP="00CC0106">
      <w:pPr>
        <w:widowControl w:val="0"/>
        <w:spacing w:line="360" w:lineRule="auto"/>
        <w:rPr>
          <w:sz w:val="24"/>
          <w:szCs w:val="24"/>
        </w:rPr>
      </w:pPr>
      <w:r>
        <w:rPr>
          <w:sz w:val="24"/>
          <w:szCs w:val="24"/>
        </w:rPr>
        <w:t xml:space="preserve">Hough, M., Jackson, J. and Bradford, B. (2013) Trust in Justice and the legitimacy of legal authorities: </w:t>
      </w:r>
      <w:proofErr w:type="spellStart"/>
      <w:r>
        <w:rPr>
          <w:sz w:val="24"/>
          <w:szCs w:val="24"/>
        </w:rPr>
        <w:t>topline</w:t>
      </w:r>
      <w:proofErr w:type="spellEnd"/>
      <w:r>
        <w:rPr>
          <w:sz w:val="24"/>
          <w:szCs w:val="24"/>
        </w:rPr>
        <w:t xml:space="preserve"> findings from a European comparative study. </w:t>
      </w:r>
      <w:r w:rsidRPr="00FC7E69">
        <w:rPr>
          <w:sz w:val="24"/>
          <w:szCs w:val="24"/>
          <w:u w:val="single"/>
        </w:rPr>
        <w:t>Cited in:</w:t>
      </w:r>
      <w:r>
        <w:rPr>
          <w:sz w:val="24"/>
          <w:szCs w:val="24"/>
        </w:rPr>
        <w:t xml:space="preserve"> Body-</w:t>
      </w:r>
      <w:proofErr w:type="spellStart"/>
      <w:r>
        <w:rPr>
          <w:sz w:val="24"/>
          <w:szCs w:val="24"/>
        </w:rPr>
        <w:t>Gendrot</w:t>
      </w:r>
      <w:proofErr w:type="spellEnd"/>
      <w:r>
        <w:rPr>
          <w:sz w:val="24"/>
          <w:szCs w:val="24"/>
        </w:rPr>
        <w:t xml:space="preserve">, S. Hough, M., </w:t>
      </w:r>
      <w:proofErr w:type="spellStart"/>
      <w:r>
        <w:rPr>
          <w:sz w:val="24"/>
          <w:szCs w:val="24"/>
        </w:rPr>
        <w:t>Kerezsi</w:t>
      </w:r>
      <w:proofErr w:type="spellEnd"/>
      <w:r>
        <w:rPr>
          <w:sz w:val="24"/>
          <w:szCs w:val="24"/>
        </w:rPr>
        <w:t xml:space="preserve">, K. and Levy, R. et al. </w:t>
      </w:r>
      <w:r w:rsidRPr="008825B1">
        <w:rPr>
          <w:sz w:val="24"/>
          <w:szCs w:val="24"/>
          <w:u w:val="single"/>
        </w:rPr>
        <w:t>The Routledge Handbook of European Criminology. Routledge International Handbooks.</w:t>
      </w:r>
      <w:r>
        <w:rPr>
          <w:sz w:val="24"/>
          <w:szCs w:val="24"/>
        </w:rPr>
        <w:t xml:space="preserve"> Abingdon, UK., pp 243-265.</w:t>
      </w:r>
    </w:p>
    <w:p w14:paraId="0CD6EB3C" w14:textId="77777777" w:rsidR="00CC0106" w:rsidRDefault="00CC0106" w:rsidP="00CC0106">
      <w:pPr>
        <w:widowControl w:val="0"/>
        <w:spacing w:line="360" w:lineRule="auto"/>
        <w:rPr>
          <w:sz w:val="24"/>
          <w:szCs w:val="24"/>
        </w:rPr>
      </w:pPr>
    </w:p>
    <w:p w14:paraId="2C0B2375" w14:textId="77777777" w:rsidR="00CC0106" w:rsidRPr="00F209FF" w:rsidRDefault="00CC0106" w:rsidP="00CC0106">
      <w:pPr>
        <w:widowControl w:val="0"/>
        <w:spacing w:line="360" w:lineRule="auto"/>
        <w:rPr>
          <w:sz w:val="24"/>
          <w:szCs w:val="24"/>
        </w:rPr>
      </w:pPr>
      <w:r>
        <w:rPr>
          <w:sz w:val="24"/>
          <w:szCs w:val="24"/>
        </w:rPr>
        <w:t xml:space="preserve">Hunter, G., </w:t>
      </w:r>
      <w:proofErr w:type="spellStart"/>
      <w:r>
        <w:rPr>
          <w:sz w:val="24"/>
          <w:szCs w:val="24"/>
        </w:rPr>
        <w:t>Bhardwa</w:t>
      </w:r>
      <w:proofErr w:type="spellEnd"/>
      <w:r>
        <w:rPr>
          <w:sz w:val="24"/>
          <w:szCs w:val="24"/>
        </w:rPr>
        <w:t xml:space="preserve">, B. and Professor Jacobson, J. (2020) </w:t>
      </w:r>
      <w:r w:rsidRPr="00A001B6">
        <w:rPr>
          <w:sz w:val="24"/>
          <w:szCs w:val="24"/>
          <w:u w:val="single"/>
        </w:rPr>
        <w:t xml:space="preserve">Language Barriers in the </w:t>
      </w:r>
      <w:r w:rsidRPr="00F209FF">
        <w:rPr>
          <w:sz w:val="24"/>
          <w:szCs w:val="24"/>
          <w:u w:val="single"/>
        </w:rPr>
        <w:t xml:space="preserve">Criminal Justice System. </w:t>
      </w:r>
      <w:r w:rsidRPr="00F209FF">
        <w:rPr>
          <w:sz w:val="24"/>
          <w:szCs w:val="24"/>
        </w:rPr>
        <w:t>University of London. ICPR, Institute for Crime and Justice policy research. Ongoing from April 2019 until September 2021. Unpublished to date.</w:t>
      </w:r>
    </w:p>
    <w:p w14:paraId="425BFDFF" w14:textId="77777777" w:rsidR="00CC0106" w:rsidRPr="00F209FF" w:rsidRDefault="00CC0106" w:rsidP="00CC0106">
      <w:pPr>
        <w:widowControl w:val="0"/>
        <w:spacing w:line="360" w:lineRule="auto"/>
        <w:rPr>
          <w:sz w:val="24"/>
          <w:szCs w:val="24"/>
        </w:rPr>
      </w:pPr>
    </w:p>
    <w:p w14:paraId="5E2BE5D8" w14:textId="77777777" w:rsidR="00CC0106" w:rsidRPr="00F209FF" w:rsidRDefault="00CC0106" w:rsidP="00CC0106">
      <w:pPr>
        <w:widowControl w:val="0"/>
        <w:spacing w:line="360" w:lineRule="auto"/>
        <w:rPr>
          <w:sz w:val="24"/>
          <w:szCs w:val="24"/>
        </w:rPr>
      </w:pPr>
      <w:r w:rsidRPr="00F209FF">
        <w:rPr>
          <w:sz w:val="24"/>
          <w:szCs w:val="24"/>
        </w:rPr>
        <w:t xml:space="preserve">MOJ (2013) </w:t>
      </w:r>
      <w:r w:rsidRPr="00F209FF">
        <w:rPr>
          <w:sz w:val="24"/>
          <w:szCs w:val="24"/>
          <w:u w:val="single"/>
        </w:rPr>
        <w:t>The Witness Charter. Standards of care for witnesses in the criminal justice system.</w:t>
      </w:r>
      <w:r>
        <w:rPr>
          <w:sz w:val="24"/>
          <w:szCs w:val="24"/>
        </w:rPr>
        <w:t xml:space="preserve"> Ministry of Justice, London.</w:t>
      </w:r>
    </w:p>
    <w:p w14:paraId="551D70E0" w14:textId="77777777" w:rsidR="00CC0106" w:rsidRDefault="00CC0106" w:rsidP="00CC0106">
      <w:pPr>
        <w:widowControl w:val="0"/>
        <w:spacing w:line="360" w:lineRule="auto"/>
        <w:rPr>
          <w:sz w:val="24"/>
          <w:szCs w:val="24"/>
        </w:rPr>
      </w:pPr>
    </w:p>
    <w:p w14:paraId="6580204F" w14:textId="77777777" w:rsidR="00CC0106" w:rsidRDefault="00CC0106" w:rsidP="00CC0106">
      <w:pPr>
        <w:widowControl w:val="0"/>
        <w:spacing w:line="360" w:lineRule="auto"/>
        <w:rPr>
          <w:sz w:val="24"/>
          <w:szCs w:val="24"/>
        </w:rPr>
      </w:pPr>
      <w:r>
        <w:rPr>
          <w:sz w:val="24"/>
          <w:szCs w:val="24"/>
        </w:rPr>
        <w:t>MOJ (2015a)</w:t>
      </w:r>
      <w:r w:rsidRPr="003750D9">
        <w:rPr>
          <w:sz w:val="24"/>
          <w:szCs w:val="24"/>
          <w:u w:val="single"/>
        </w:rPr>
        <w:t xml:space="preserve"> Criminal Procedure and Investigations Act 1996 (section 23 (1)) Code of Practice. </w:t>
      </w:r>
      <w:r>
        <w:rPr>
          <w:sz w:val="24"/>
          <w:szCs w:val="24"/>
        </w:rPr>
        <w:t xml:space="preserve">Revised in accordance with Section 25 (4) of the Criminal Procedure and Investigation Act 1996. </w:t>
      </w:r>
      <w:hyperlink r:id="rId38" w:history="1">
        <w:r w:rsidRPr="00AA6CC6">
          <w:rPr>
            <w:rStyle w:val="Hyperlink"/>
            <w:sz w:val="24"/>
            <w:szCs w:val="24"/>
          </w:rPr>
          <w:t>https://assets.publishing.service.gov.uk/government/uploads/system/uploads/attachment_data/file/447967/code-of-practice-approved.pdf</w:t>
        </w:r>
      </w:hyperlink>
    </w:p>
    <w:p w14:paraId="7F6455DB" w14:textId="77777777" w:rsidR="00CC0106" w:rsidRDefault="00CC0106" w:rsidP="00CC0106">
      <w:pPr>
        <w:widowControl w:val="0"/>
        <w:spacing w:line="360" w:lineRule="auto"/>
      </w:pPr>
    </w:p>
    <w:p w14:paraId="473EA69F" w14:textId="77777777" w:rsidR="00CC0106" w:rsidRPr="00D00E70" w:rsidRDefault="00CC0106" w:rsidP="00CC0106">
      <w:pPr>
        <w:widowControl w:val="0"/>
        <w:spacing w:line="360" w:lineRule="auto"/>
        <w:rPr>
          <w:sz w:val="24"/>
          <w:szCs w:val="24"/>
        </w:rPr>
      </w:pPr>
      <w:r w:rsidRPr="00D00E70">
        <w:rPr>
          <w:sz w:val="24"/>
          <w:szCs w:val="24"/>
        </w:rPr>
        <w:t>MOJ (2015</w:t>
      </w:r>
      <w:r>
        <w:rPr>
          <w:sz w:val="24"/>
          <w:szCs w:val="24"/>
        </w:rPr>
        <w:t>b</w:t>
      </w:r>
      <w:r w:rsidRPr="00D00E70">
        <w:rPr>
          <w:sz w:val="24"/>
          <w:szCs w:val="24"/>
        </w:rPr>
        <w:t xml:space="preserve">) </w:t>
      </w:r>
      <w:r w:rsidRPr="00D00E70">
        <w:rPr>
          <w:sz w:val="24"/>
          <w:szCs w:val="24"/>
          <w:u w:val="single"/>
        </w:rPr>
        <w:t>Code of Practice for Victims of Crime.</w:t>
      </w:r>
      <w:r w:rsidRPr="00D00E70">
        <w:rPr>
          <w:sz w:val="24"/>
          <w:szCs w:val="24"/>
        </w:rPr>
        <w:t xml:space="preserve"> Ministry of Justice, London.</w:t>
      </w:r>
    </w:p>
    <w:p w14:paraId="498B098A" w14:textId="77777777" w:rsidR="00CC0106" w:rsidRDefault="00CC0106" w:rsidP="00CC0106">
      <w:pPr>
        <w:widowControl w:val="0"/>
        <w:spacing w:line="360" w:lineRule="auto"/>
        <w:rPr>
          <w:sz w:val="24"/>
          <w:szCs w:val="24"/>
        </w:rPr>
      </w:pPr>
    </w:p>
    <w:p w14:paraId="75F9BC8F" w14:textId="77777777" w:rsidR="00CC0106" w:rsidRDefault="00CC0106" w:rsidP="00CC0106">
      <w:pPr>
        <w:widowControl w:val="0"/>
        <w:spacing w:line="360" w:lineRule="auto"/>
        <w:rPr>
          <w:sz w:val="24"/>
          <w:szCs w:val="24"/>
        </w:rPr>
      </w:pPr>
      <w:r>
        <w:rPr>
          <w:sz w:val="24"/>
          <w:szCs w:val="24"/>
        </w:rPr>
        <w:t xml:space="preserve">NPCC (2016) </w:t>
      </w:r>
      <w:r w:rsidRPr="001F762A">
        <w:rPr>
          <w:sz w:val="24"/>
          <w:szCs w:val="24"/>
          <w:u w:val="single"/>
        </w:rPr>
        <w:t>Policing Vision 2025</w:t>
      </w:r>
      <w:r>
        <w:rPr>
          <w:sz w:val="24"/>
          <w:szCs w:val="24"/>
        </w:rPr>
        <w:t xml:space="preserve">. National Police Chief’s Council. </w:t>
      </w:r>
      <w:hyperlink r:id="rId39" w:history="1">
        <w:r w:rsidRPr="00C45F18">
          <w:rPr>
            <w:rStyle w:val="Hyperlink"/>
            <w:sz w:val="24"/>
            <w:szCs w:val="24"/>
          </w:rPr>
          <w:t>https://www.npcc.police.uk/documents/Policing%20Vision.pdf</w:t>
        </w:r>
      </w:hyperlink>
    </w:p>
    <w:p w14:paraId="08C3BA74" w14:textId="77777777" w:rsidR="00CC0106" w:rsidRDefault="00CC0106" w:rsidP="00CC0106">
      <w:pPr>
        <w:widowControl w:val="0"/>
        <w:spacing w:line="360" w:lineRule="auto"/>
        <w:rPr>
          <w:sz w:val="24"/>
          <w:szCs w:val="24"/>
        </w:rPr>
      </w:pPr>
    </w:p>
    <w:p w14:paraId="57D4BB65" w14:textId="77777777" w:rsidR="00CC0106" w:rsidRDefault="00CC0106" w:rsidP="00CC0106">
      <w:pPr>
        <w:widowControl w:val="0"/>
        <w:spacing w:line="360" w:lineRule="auto"/>
        <w:rPr>
          <w:sz w:val="24"/>
          <w:szCs w:val="24"/>
        </w:rPr>
      </w:pPr>
      <w:proofErr w:type="spellStart"/>
      <w:r>
        <w:rPr>
          <w:sz w:val="24"/>
          <w:szCs w:val="24"/>
        </w:rPr>
        <w:t>Rhead</w:t>
      </w:r>
      <w:proofErr w:type="spellEnd"/>
      <w:r>
        <w:rPr>
          <w:sz w:val="24"/>
          <w:szCs w:val="24"/>
        </w:rPr>
        <w:t xml:space="preserve">, M., Gurney, R., </w:t>
      </w:r>
      <w:proofErr w:type="spellStart"/>
      <w:r>
        <w:rPr>
          <w:sz w:val="24"/>
          <w:szCs w:val="24"/>
        </w:rPr>
        <w:t>Ramalingam</w:t>
      </w:r>
      <w:proofErr w:type="spellEnd"/>
      <w:r>
        <w:rPr>
          <w:sz w:val="24"/>
          <w:szCs w:val="24"/>
        </w:rPr>
        <w:t xml:space="preserve">, S., Cohen, N.  (2012) </w:t>
      </w:r>
      <w:r w:rsidRPr="00024F87">
        <w:rPr>
          <w:sz w:val="24"/>
          <w:szCs w:val="24"/>
          <w:u w:val="single"/>
        </w:rPr>
        <w:t>Accuracy of automatic number plate recognition (ANPR) and real-world UK number plate problems.</w:t>
      </w:r>
      <w:r w:rsidRPr="00F107C3">
        <w:t xml:space="preserve"> </w:t>
      </w:r>
      <w:hyperlink r:id="rId40" w:history="1">
        <w:r w:rsidRPr="00EA0255">
          <w:rPr>
            <w:rStyle w:val="Hyperlink"/>
            <w:sz w:val="24"/>
            <w:szCs w:val="24"/>
          </w:rPr>
          <w:t>https://www.researchgate.net/deref/http%3A%2F%2Fdx.doi.org%2F10.1109%2FCCST.2012.6393574</w:t>
        </w:r>
      </w:hyperlink>
    </w:p>
    <w:p w14:paraId="172607EE" w14:textId="77777777" w:rsidR="00CC0106" w:rsidRPr="00D00E70" w:rsidRDefault="00CC0106" w:rsidP="00CC0106">
      <w:pPr>
        <w:widowControl w:val="0"/>
        <w:spacing w:line="360" w:lineRule="auto"/>
        <w:rPr>
          <w:sz w:val="24"/>
          <w:szCs w:val="24"/>
        </w:rPr>
      </w:pPr>
    </w:p>
    <w:p w14:paraId="290B0111" w14:textId="77777777" w:rsidR="00CC0106" w:rsidRDefault="00CC0106" w:rsidP="00CC0106">
      <w:pPr>
        <w:widowControl w:val="0"/>
        <w:spacing w:line="360" w:lineRule="auto"/>
        <w:rPr>
          <w:sz w:val="24"/>
          <w:szCs w:val="24"/>
        </w:rPr>
      </w:pPr>
      <w:r w:rsidRPr="00D00E70">
        <w:rPr>
          <w:sz w:val="24"/>
          <w:szCs w:val="24"/>
        </w:rPr>
        <w:t>Road Safety Wales (2020)</w:t>
      </w:r>
      <w:r w:rsidRPr="00D00E70">
        <w:t xml:space="preserve"> </w:t>
      </w:r>
      <w:hyperlink r:id="rId41" w:history="1">
        <w:r w:rsidRPr="00B36AD7">
          <w:rPr>
            <w:rStyle w:val="Hyperlink"/>
            <w:sz w:val="24"/>
            <w:szCs w:val="24"/>
          </w:rPr>
          <w:t>https://www.roadsafetywales.org.uk/home/</w:t>
        </w:r>
      </w:hyperlink>
    </w:p>
    <w:p w14:paraId="2634A738" w14:textId="77777777" w:rsidR="00CC0106" w:rsidRDefault="00CC0106" w:rsidP="00CC0106">
      <w:pPr>
        <w:widowControl w:val="0"/>
        <w:spacing w:line="360" w:lineRule="auto"/>
        <w:rPr>
          <w:sz w:val="24"/>
          <w:szCs w:val="24"/>
        </w:rPr>
      </w:pPr>
    </w:p>
    <w:p w14:paraId="4CFFD21B" w14:textId="77777777" w:rsidR="00CC0106" w:rsidRDefault="00CC0106" w:rsidP="00CC0106">
      <w:pPr>
        <w:widowControl w:val="0"/>
        <w:spacing w:line="360" w:lineRule="auto"/>
        <w:rPr>
          <w:sz w:val="24"/>
          <w:szCs w:val="24"/>
        </w:rPr>
      </w:pPr>
      <w:r>
        <w:rPr>
          <w:sz w:val="24"/>
          <w:szCs w:val="24"/>
        </w:rPr>
        <w:lastRenderedPageBreak/>
        <w:t>RTA (1988) Road Traffic Act. Section 3.</w:t>
      </w:r>
      <w:r w:rsidRPr="00532610">
        <w:t xml:space="preserve"> </w:t>
      </w:r>
      <w:hyperlink r:id="rId42" w:history="1">
        <w:r w:rsidRPr="00EA0255">
          <w:rPr>
            <w:rStyle w:val="Hyperlink"/>
            <w:sz w:val="24"/>
            <w:szCs w:val="24"/>
          </w:rPr>
          <w:t>https://www.legislation.gov.uk/ukpga/1988/52/section/3</w:t>
        </w:r>
      </w:hyperlink>
    </w:p>
    <w:p w14:paraId="0D2C2995" w14:textId="77777777" w:rsidR="00CC0106" w:rsidRDefault="00CC0106" w:rsidP="00CC0106">
      <w:pPr>
        <w:widowControl w:val="0"/>
        <w:spacing w:line="360" w:lineRule="auto"/>
        <w:rPr>
          <w:sz w:val="24"/>
          <w:szCs w:val="24"/>
        </w:rPr>
      </w:pPr>
      <w:r>
        <w:rPr>
          <w:sz w:val="24"/>
          <w:szCs w:val="24"/>
        </w:rPr>
        <w:t xml:space="preserve"> </w:t>
      </w:r>
    </w:p>
    <w:p w14:paraId="7243EF73" w14:textId="77777777" w:rsidR="00CC0106" w:rsidRDefault="00CC0106" w:rsidP="00CC0106">
      <w:pPr>
        <w:widowControl w:val="0"/>
        <w:spacing w:line="360" w:lineRule="auto"/>
        <w:rPr>
          <w:sz w:val="24"/>
          <w:szCs w:val="24"/>
        </w:rPr>
      </w:pPr>
      <w:proofErr w:type="spellStart"/>
      <w:r>
        <w:rPr>
          <w:sz w:val="24"/>
          <w:szCs w:val="24"/>
        </w:rPr>
        <w:t>Rolison</w:t>
      </w:r>
      <w:proofErr w:type="spellEnd"/>
      <w:r>
        <w:rPr>
          <w:sz w:val="24"/>
          <w:szCs w:val="24"/>
        </w:rPr>
        <w:t xml:space="preserve">, J. (2020) Identifying the causes of road traffic collisions: Using police officers’ expertise to improve the reporting of contributory factors data. </w:t>
      </w:r>
      <w:r w:rsidRPr="00780E02">
        <w:rPr>
          <w:sz w:val="24"/>
          <w:szCs w:val="24"/>
          <w:u w:val="single"/>
        </w:rPr>
        <w:t>Accident, Analysis and Prevention,</w:t>
      </w:r>
      <w:r>
        <w:rPr>
          <w:sz w:val="24"/>
          <w:szCs w:val="24"/>
        </w:rPr>
        <w:t xml:space="preserve"> 135.</w:t>
      </w:r>
    </w:p>
    <w:p w14:paraId="33460311" w14:textId="77777777" w:rsidR="00CC0106" w:rsidRPr="00D00E70" w:rsidRDefault="00CC0106" w:rsidP="00CC0106">
      <w:pPr>
        <w:widowControl w:val="0"/>
        <w:spacing w:line="360" w:lineRule="auto"/>
        <w:rPr>
          <w:sz w:val="24"/>
          <w:szCs w:val="24"/>
        </w:rPr>
      </w:pPr>
    </w:p>
    <w:p w14:paraId="1FF0796C" w14:textId="77777777" w:rsidR="00CC0106" w:rsidRPr="00D00E70" w:rsidRDefault="00CC0106" w:rsidP="00CC0106">
      <w:pPr>
        <w:widowControl w:val="0"/>
        <w:spacing w:line="360" w:lineRule="auto"/>
        <w:rPr>
          <w:sz w:val="24"/>
          <w:szCs w:val="24"/>
        </w:rPr>
      </w:pPr>
      <w:r w:rsidRPr="00D00E70">
        <w:rPr>
          <w:sz w:val="24"/>
          <w:szCs w:val="24"/>
        </w:rPr>
        <w:t xml:space="preserve">Shah, S., Rahman, I. and </w:t>
      </w:r>
      <w:proofErr w:type="spellStart"/>
      <w:r w:rsidRPr="00D00E70">
        <w:rPr>
          <w:sz w:val="24"/>
          <w:szCs w:val="24"/>
        </w:rPr>
        <w:t>Khashu</w:t>
      </w:r>
      <w:proofErr w:type="spellEnd"/>
      <w:r w:rsidRPr="00D00E70">
        <w:rPr>
          <w:sz w:val="24"/>
          <w:szCs w:val="24"/>
        </w:rPr>
        <w:t xml:space="preserve">, A. (2011) </w:t>
      </w:r>
      <w:r w:rsidRPr="00D00E70">
        <w:rPr>
          <w:sz w:val="24"/>
          <w:szCs w:val="24"/>
          <w:u w:val="single"/>
        </w:rPr>
        <w:t xml:space="preserve">Overcoming Language Barriers: Solutions for Law Enforcement. </w:t>
      </w:r>
      <w:r w:rsidRPr="00D00E70">
        <w:rPr>
          <w:sz w:val="24"/>
          <w:szCs w:val="24"/>
        </w:rPr>
        <w:t>New York: Vera Institute of Justice.</w:t>
      </w:r>
    </w:p>
    <w:p w14:paraId="676EDA55" w14:textId="77777777" w:rsidR="00CC0106" w:rsidRDefault="00CC0106" w:rsidP="00CC0106">
      <w:pPr>
        <w:widowControl w:val="0"/>
        <w:spacing w:line="360" w:lineRule="auto"/>
        <w:rPr>
          <w:sz w:val="24"/>
          <w:szCs w:val="24"/>
        </w:rPr>
      </w:pPr>
    </w:p>
    <w:p w14:paraId="22BACE44" w14:textId="77777777" w:rsidR="00CC0106" w:rsidRDefault="00CC0106" w:rsidP="00CC0106">
      <w:pPr>
        <w:widowControl w:val="0"/>
        <w:spacing w:line="360" w:lineRule="auto"/>
        <w:rPr>
          <w:sz w:val="24"/>
          <w:szCs w:val="24"/>
        </w:rPr>
      </w:pPr>
      <w:r>
        <w:rPr>
          <w:sz w:val="24"/>
          <w:szCs w:val="24"/>
        </w:rPr>
        <w:t>SWP (2015)</w:t>
      </w:r>
      <w:r w:rsidRPr="00F56551">
        <w:t xml:space="preserve"> </w:t>
      </w:r>
      <w:hyperlink r:id="rId43" w:history="1">
        <w:r w:rsidRPr="000E487A">
          <w:rPr>
            <w:rStyle w:val="Hyperlink"/>
            <w:sz w:val="24"/>
            <w:szCs w:val="24"/>
          </w:rPr>
          <w:t>http://swplive.blob.core.windows.net/wordpress-uploads/Response-11-15.pdf</w:t>
        </w:r>
      </w:hyperlink>
    </w:p>
    <w:p w14:paraId="7387C2F1" w14:textId="77777777" w:rsidR="00CC0106" w:rsidRDefault="00CC0106" w:rsidP="00CC0106">
      <w:pPr>
        <w:widowControl w:val="0"/>
        <w:spacing w:line="360" w:lineRule="auto"/>
        <w:rPr>
          <w:sz w:val="24"/>
          <w:szCs w:val="24"/>
        </w:rPr>
      </w:pPr>
    </w:p>
    <w:p w14:paraId="3A4E9941" w14:textId="77777777" w:rsidR="00CC0106" w:rsidRDefault="00CC0106" w:rsidP="00CC0106">
      <w:pPr>
        <w:widowControl w:val="0"/>
        <w:spacing w:line="360" w:lineRule="auto"/>
        <w:rPr>
          <w:sz w:val="24"/>
          <w:szCs w:val="24"/>
        </w:rPr>
      </w:pPr>
      <w:proofErr w:type="spellStart"/>
      <w:r>
        <w:rPr>
          <w:sz w:val="24"/>
          <w:szCs w:val="24"/>
        </w:rPr>
        <w:t>Sommer</w:t>
      </w:r>
      <w:proofErr w:type="spellEnd"/>
      <w:r>
        <w:rPr>
          <w:sz w:val="24"/>
          <w:szCs w:val="24"/>
        </w:rPr>
        <w:t xml:space="preserve">, M., </w:t>
      </w:r>
      <w:proofErr w:type="spellStart"/>
      <w:r>
        <w:rPr>
          <w:sz w:val="24"/>
          <w:szCs w:val="24"/>
        </w:rPr>
        <w:t>Nja</w:t>
      </w:r>
      <w:proofErr w:type="spellEnd"/>
      <w:r>
        <w:rPr>
          <w:sz w:val="24"/>
          <w:szCs w:val="24"/>
        </w:rPr>
        <w:t xml:space="preserve">, O. and </w:t>
      </w:r>
      <w:proofErr w:type="spellStart"/>
      <w:r>
        <w:rPr>
          <w:sz w:val="24"/>
          <w:szCs w:val="24"/>
        </w:rPr>
        <w:t>Lussand</w:t>
      </w:r>
      <w:proofErr w:type="spellEnd"/>
      <w:r>
        <w:rPr>
          <w:sz w:val="24"/>
          <w:szCs w:val="24"/>
        </w:rPr>
        <w:t xml:space="preserve">, K. (2017) Police Officers’ learning in relation to emergency management: A case study. </w:t>
      </w:r>
      <w:r w:rsidRPr="00687C31">
        <w:rPr>
          <w:sz w:val="24"/>
          <w:szCs w:val="24"/>
          <w:u w:val="single"/>
        </w:rPr>
        <w:t>International Journal of Disaster Risk Reduction,</w:t>
      </w:r>
      <w:r>
        <w:rPr>
          <w:sz w:val="24"/>
          <w:szCs w:val="24"/>
        </w:rPr>
        <w:t xml:space="preserve"> 21, 70-84</w:t>
      </w:r>
    </w:p>
    <w:p w14:paraId="745A1645" w14:textId="77777777" w:rsidR="00CC0106" w:rsidRPr="00687C31" w:rsidRDefault="00CC0106" w:rsidP="00CC0106">
      <w:pPr>
        <w:pStyle w:val="Heading2"/>
        <w:spacing w:before="0" w:line="360" w:lineRule="auto"/>
        <w:jc w:val="center"/>
        <w:rPr>
          <w:rFonts w:ascii="Arial" w:hAnsi="Arial" w:cs="Arial"/>
          <w:color w:val="2E2E2E"/>
          <w:sz w:val="21"/>
          <w:szCs w:val="21"/>
        </w:rPr>
      </w:pPr>
    </w:p>
    <w:p w14:paraId="3F155618" w14:textId="77777777" w:rsidR="00CC0106" w:rsidRPr="003047BB" w:rsidRDefault="00CC0106" w:rsidP="00CC0106">
      <w:pPr>
        <w:widowControl w:val="0"/>
        <w:spacing w:line="360" w:lineRule="auto"/>
        <w:rPr>
          <w:sz w:val="24"/>
          <w:szCs w:val="24"/>
        </w:rPr>
      </w:pPr>
    </w:p>
    <w:p w14:paraId="3094A877" w14:textId="77777777" w:rsidR="00CC0106" w:rsidRPr="003047BB" w:rsidRDefault="00CC0106" w:rsidP="00CC0106">
      <w:pPr>
        <w:widowControl w:val="0"/>
        <w:spacing w:line="360" w:lineRule="auto"/>
        <w:rPr>
          <w:sz w:val="24"/>
          <w:szCs w:val="24"/>
        </w:rPr>
      </w:pPr>
      <w:r w:rsidRPr="003047BB">
        <w:rPr>
          <w:sz w:val="24"/>
          <w:szCs w:val="24"/>
        </w:rPr>
        <w:t xml:space="preserve">Welsh Government (2018) </w:t>
      </w:r>
      <w:r w:rsidRPr="003047BB">
        <w:rPr>
          <w:sz w:val="24"/>
          <w:szCs w:val="24"/>
          <w:u w:val="single"/>
        </w:rPr>
        <w:t>Review of the Road Safety Framework for Wales</w:t>
      </w:r>
      <w:r w:rsidRPr="003047BB">
        <w:rPr>
          <w:sz w:val="24"/>
          <w:szCs w:val="24"/>
        </w:rPr>
        <w:t xml:space="preserve">. May 2018. </w:t>
      </w:r>
      <w:hyperlink r:id="rId44" w:history="1">
        <w:r w:rsidRPr="003047BB">
          <w:rPr>
            <w:rStyle w:val="Hyperlink"/>
            <w:sz w:val="24"/>
            <w:szCs w:val="24"/>
          </w:rPr>
          <w:t>https://gov.wales/sites/default/files/publications/2018-08/review-of-the-road-safety-framework-for-wales.pdf</w:t>
        </w:r>
      </w:hyperlink>
    </w:p>
    <w:p w14:paraId="520FBD96" w14:textId="77777777" w:rsidR="00CC0106" w:rsidRDefault="00CC0106" w:rsidP="00CC0106">
      <w:pPr>
        <w:widowControl w:val="0"/>
        <w:spacing w:line="360" w:lineRule="auto"/>
        <w:rPr>
          <w:sz w:val="24"/>
          <w:szCs w:val="24"/>
        </w:rPr>
      </w:pPr>
    </w:p>
    <w:p w14:paraId="40E913F6" w14:textId="77777777" w:rsidR="00CC0106" w:rsidRDefault="00CC0106" w:rsidP="00CC0106">
      <w:pPr>
        <w:widowControl w:val="0"/>
        <w:spacing w:line="360" w:lineRule="auto"/>
        <w:rPr>
          <w:sz w:val="24"/>
          <w:szCs w:val="24"/>
        </w:rPr>
      </w:pPr>
      <w:r>
        <w:rPr>
          <w:sz w:val="24"/>
          <w:szCs w:val="24"/>
        </w:rPr>
        <w:t xml:space="preserve">Welsh </w:t>
      </w:r>
      <w:proofErr w:type="spellStart"/>
      <w:r>
        <w:rPr>
          <w:sz w:val="24"/>
          <w:szCs w:val="24"/>
        </w:rPr>
        <w:t>Gov</w:t>
      </w:r>
      <w:proofErr w:type="spellEnd"/>
      <w:r>
        <w:rPr>
          <w:sz w:val="24"/>
          <w:szCs w:val="24"/>
        </w:rPr>
        <w:t xml:space="preserve"> (2020) </w:t>
      </w:r>
      <w:hyperlink r:id="rId45" w:history="1">
        <w:r w:rsidRPr="00C45F18">
          <w:rPr>
            <w:rStyle w:val="Hyperlink"/>
            <w:sz w:val="24"/>
            <w:szCs w:val="24"/>
          </w:rPr>
          <w:t>https://gov.wales/police-recorded-road-accidents-2019-html</w:t>
        </w:r>
      </w:hyperlink>
    </w:p>
    <w:p w14:paraId="48AF907E" w14:textId="77777777" w:rsidR="00CC0106" w:rsidRPr="003047BB" w:rsidRDefault="00CC0106" w:rsidP="00CC0106">
      <w:pPr>
        <w:widowControl w:val="0"/>
        <w:spacing w:line="360" w:lineRule="auto"/>
        <w:rPr>
          <w:sz w:val="24"/>
          <w:szCs w:val="24"/>
        </w:rPr>
      </w:pPr>
    </w:p>
    <w:p w14:paraId="12472098" w14:textId="77777777" w:rsidR="00CC0106" w:rsidRPr="003047BB" w:rsidRDefault="00CC0106" w:rsidP="00CC0106">
      <w:pPr>
        <w:widowControl w:val="0"/>
        <w:spacing w:line="360" w:lineRule="auto"/>
        <w:rPr>
          <w:sz w:val="24"/>
          <w:szCs w:val="24"/>
          <w:u w:val="single"/>
        </w:rPr>
      </w:pPr>
      <w:r w:rsidRPr="003047BB">
        <w:rPr>
          <w:sz w:val="24"/>
          <w:szCs w:val="24"/>
          <w:u w:val="single"/>
        </w:rPr>
        <w:t>Bibliography</w:t>
      </w:r>
    </w:p>
    <w:p w14:paraId="4DBA337F" w14:textId="77777777" w:rsidR="00CC0106" w:rsidRDefault="00CC0106" w:rsidP="00CC0106">
      <w:pPr>
        <w:spacing w:line="360" w:lineRule="auto"/>
        <w:rPr>
          <w:sz w:val="24"/>
          <w:szCs w:val="24"/>
        </w:rPr>
      </w:pPr>
    </w:p>
    <w:p w14:paraId="7B566587" w14:textId="77777777" w:rsidR="00CC0106" w:rsidRDefault="00CC0106" w:rsidP="00CC0106">
      <w:pPr>
        <w:spacing w:line="360" w:lineRule="auto"/>
        <w:rPr>
          <w:sz w:val="24"/>
          <w:szCs w:val="24"/>
        </w:rPr>
      </w:pPr>
      <w:r>
        <w:rPr>
          <w:sz w:val="24"/>
          <w:szCs w:val="24"/>
        </w:rPr>
        <w:t xml:space="preserve">LLS (2020) Language Line Solutions. </w:t>
      </w:r>
      <w:hyperlink r:id="rId46" w:history="1">
        <w:r w:rsidRPr="00B36AD7">
          <w:rPr>
            <w:rStyle w:val="Hyperlink"/>
            <w:sz w:val="24"/>
            <w:szCs w:val="24"/>
          </w:rPr>
          <w:t>https://www.languageline.com/uk/industries/police-criminal-justice-translation/</w:t>
        </w:r>
      </w:hyperlink>
    </w:p>
    <w:p w14:paraId="3C81D671" w14:textId="77777777" w:rsidR="00CC0106" w:rsidRDefault="00CC0106" w:rsidP="00CC0106">
      <w:pPr>
        <w:spacing w:line="360" w:lineRule="auto"/>
        <w:rPr>
          <w:sz w:val="24"/>
          <w:szCs w:val="24"/>
        </w:rPr>
      </w:pPr>
    </w:p>
    <w:p w14:paraId="5C0C8431" w14:textId="77777777" w:rsidR="00CC0106" w:rsidRPr="003047BB" w:rsidRDefault="00CC0106" w:rsidP="00CC0106">
      <w:pPr>
        <w:spacing w:line="360" w:lineRule="auto"/>
        <w:rPr>
          <w:sz w:val="24"/>
          <w:szCs w:val="24"/>
        </w:rPr>
      </w:pPr>
    </w:p>
    <w:p w14:paraId="67382F27" w14:textId="77777777" w:rsidR="00CC0106" w:rsidRDefault="00406E1E" w:rsidP="00CC0106">
      <w:pPr>
        <w:spacing w:line="360" w:lineRule="auto"/>
        <w:rPr>
          <w:sz w:val="24"/>
          <w:szCs w:val="24"/>
        </w:rPr>
      </w:pPr>
      <w:hyperlink r:id="rId47" w:history="1">
        <w:r w:rsidR="00CC0106" w:rsidRPr="003047BB">
          <w:rPr>
            <w:rStyle w:val="Hyperlink"/>
            <w:sz w:val="24"/>
            <w:szCs w:val="24"/>
          </w:rPr>
          <w:t>https://www.south-wales.police.uk/en/about-us/priorities/</w:t>
        </w:r>
      </w:hyperlink>
    </w:p>
    <w:p w14:paraId="7175E5D3" w14:textId="77777777" w:rsidR="00CC0106" w:rsidRDefault="00CC0106" w:rsidP="00CC0106">
      <w:pPr>
        <w:spacing w:line="360" w:lineRule="auto"/>
        <w:rPr>
          <w:sz w:val="24"/>
          <w:szCs w:val="24"/>
        </w:rPr>
      </w:pPr>
    </w:p>
    <w:p w14:paraId="53D8D511" w14:textId="52FEB6C1" w:rsidR="00112751" w:rsidRPr="00270EEB" w:rsidRDefault="00406E1E" w:rsidP="00CC0106">
      <w:pPr>
        <w:ind w:right="107"/>
        <w:jc w:val="both"/>
        <w:rPr>
          <w:sz w:val="24"/>
          <w:szCs w:val="24"/>
        </w:rPr>
      </w:pPr>
      <w:hyperlink r:id="rId48" w:history="1">
        <w:r w:rsidR="00CC0106" w:rsidRPr="000E487A">
          <w:rPr>
            <w:rStyle w:val="Hyperlink"/>
            <w:sz w:val="24"/>
            <w:szCs w:val="24"/>
          </w:rPr>
          <w:t>https://www.cps.gov.uk/legal-guidance/road-traffic-summary-offences</w:t>
        </w:r>
      </w:hyperlink>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5D8FA52" w14:textId="77777777" w:rsidR="00CC0106" w:rsidRDefault="00CC0106" w:rsidP="00CC0106">
      <w:pPr>
        <w:widowControl w:val="0"/>
        <w:spacing w:line="360" w:lineRule="auto"/>
        <w:rPr>
          <w:bCs/>
          <w:sz w:val="24"/>
          <w:szCs w:val="24"/>
        </w:rPr>
      </w:pPr>
      <w:r>
        <w:rPr>
          <w:bCs/>
          <w:sz w:val="24"/>
          <w:szCs w:val="24"/>
        </w:rPr>
        <w:t>I will be critically assessing an incident I attended with my colleague which was an alleged sexual assault. The initial information we had been relayed that there were 2 females and one male involved. One of the female victims had contacted the police to report the incident. The male was alleged to be the suspect. The incident was complex and involved numerous witnesses and potential alleged suspects and in the gaining of evidence from the scene and the person (College of Policing 2015).</w:t>
      </w:r>
    </w:p>
    <w:p w14:paraId="6007FCF8" w14:textId="77777777" w:rsidR="00CC0106" w:rsidRDefault="00CC0106" w:rsidP="00CC0106">
      <w:pPr>
        <w:widowControl w:val="0"/>
        <w:spacing w:line="360" w:lineRule="auto"/>
        <w:rPr>
          <w:bCs/>
          <w:sz w:val="24"/>
          <w:szCs w:val="24"/>
        </w:rPr>
      </w:pPr>
    </w:p>
    <w:p w14:paraId="2D80A67D" w14:textId="77777777" w:rsidR="00CC0106" w:rsidRDefault="00CC0106" w:rsidP="00CC0106">
      <w:pPr>
        <w:widowControl w:val="0"/>
        <w:spacing w:line="360" w:lineRule="auto"/>
        <w:rPr>
          <w:bCs/>
          <w:sz w:val="24"/>
          <w:szCs w:val="24"/>
        </w:rPr>
      </w:pPr>
      <w:r>
        <w:rPr>
          <w:bCs/>
          <w:sz w:val="24"/>
          <w:szCs w:val="24"/>
        </w:rPr>
        <w:t>This work will demonstrate my responsibilities as a police officer and the legislation in place to support officers and the public by utilising the National Decision Model (NDM) (College of Policing 2014b). The NDM is specific to use in policing and directly links with the Code of Ethics (College of Policing 2014c) and I will be reflecting on its use by means of the Gibbs Reflective Cycle (1988).</w:t>
      </w:r>
    </w:p>
    <w:p w14:paraId="3B7FCE92" w14:textId="77777777" w:rsidR="00CC0106" w:rsidRDefault="00CC0106" w:rsidP="00CC0106">
      <w:pPr>
        <w:widowControl w:val="0"/>
        <w:spacing w:line="360" w:lineRule="auto"/>
        <w:rPr>
          <w:bCs/>
          <w:sz w:val="24"/>
          <w:szCs w:val="24"/>
        </w:rPr>
      </w:pPr>
    </w:p>
    <w:p w14:paraId="3124839E" w14:textId="77777777" w:rsidR="00CC0106" w:rsidRDefault="00CC0106" w:rsidP="00CC0106">
      <w:pPr>
        <w:widowControl w:val="0"/>
        <w:spacing w:line="360" w:lineRule="auto"/>
      </w:pPr>
      <w:r>
        <w:rPr>
          <w:bCs/>
          <w:sz w:val="24"/>
          <w:szCs w:val="24"/>
        </w:rPr>
        <w:t xml:space="preserve">The Criminal Procedure and Investigation Act (CPIA 1986) will be discussed and how it is </w:t>
      </w:r>
      <w:r>
        <w:rPr>
          <w:bCs/>
          <w:sz w:val="24"/>
          <w:szCs w:val="24"/>
        </w:rPr>
        <w:lastRenderedPageBreak/>
        <w:t>integrated in my policing duties and in this incident. The management of offenders are discussed with reference to previous convictions and their foundation in dealing with current incidents. The potential for bias in relation to policing values will also be examined (College of Policing 2016) and illustrating any potential bias throughout the decision-making process. Policies and legislation will be discussed throughout in relation to assault, the use of force and the management of witnesses and how they were applied.  I will conclude with my thoughts and reflections on the way forward for research and my practice.</w:t>
      </w:r>
    </w:p>
    <w:p w14:paraId="60DA104D" w14:textId="77777777" w:rsidR="00CC0106" w:rsidRDefault="00CC0106" w:rsidP="00CC0106">
      <w:pPr>
        <w:widowControl w:val="0"/>
        <w:spacing w:line="360" w:lineRule="auto"/>
        <w:rPr>
          <w:bCs/>
          <w:sz w:val="24"/>
          <w:szCs w:val="24"/>
        </w:rPr>
      </w:pPr>
    </w:p>
    <w:p w14:paraId="28B033E3" w14:textId="77777777" w:rsidR="00CC0106" w:rsidRDefault="00CC0106" w:rsidP="00CC0106">
      <w:pPr>
        <w:widowControl w:val="0"/>
        <w:spacing w:line="360" w:lineRule="auto"/>
        <w:rPr>
          <w:bCs/>
          <w:sz w:val="24"/>
          <w:szCs w:val="24"/>
          <w:u w:val="single"/>
        </w:rPr>
      </w:pPr>
      <w:r>
        <w:rPr>
          <w:bCs/>
          <w:sz w:val="24"/>
          <w:szCs w:val="24"/>
          <w:u w:val="single"/>
        </w:rPr>
        <w:t>INCIDENT</w:t>
      </w:r>
    </w:p>
    <w:p w14:paraId="0AC3641C" w14:textId="77777777" w:rsidR="00CC0106" w:rsidRDefault="00CC0106" w:rsidP="00CC0106">
      <w:pPr>
        <w:widowControl w:val="0"/>
        <w:spacing w:line="360" w:lineRule="auto"/>
        <w:rPr>
          <w:bCs/>
          <w:sz w:val="24"/>
          <w:szCs w:val="24"/>
        </w:rPr>
      </w:pPr>
    </w:p>
    <w:p w14:paraId="04E43515" w14:textId="77777777" w:rsidR="00CC0106" w:rsidRDefault="00CC0106" w:rsidP="00CC0106">
      <w:pPr>
        <w:widowControl w:val="0"/>
        <w:spacing w:line="360" w:lineRule="auto"/>
        <w:rPr>
          <w:bCs/>
          <w:sz w:val="24"/>
          <w:szCs w:val="24"/>
        </w:rPr>
      </w:pPr>
      <w:r>
        <w:rPr>
          <w:bCs/>
          <w:sz w:val="24"/>
          <w:szCs w:val="24"/>
        </w:rPr>
        <w:t>Myself and my colleague arrived at the address at approximately 22.30hours where it was alleged a male had assaulted a female by forcing her to perform sexual acts with a second female. There was no gained consent and the use of coercion and force that was instigated by the suspect was recorded and later investigated (s76 Serious Crime Act 2015). It is important to obtain a full and clear description of the incident prior to arrival at the scene to ensure that the vulnerable victims are protected and supported and to perform an initial risk assessment of the incident (College of Policing 2016). Vik et al (2020) carried out a retrospective and descriptive study relating to sexual crimes and found that recidivists were likely to carry out their crimes on partners, which was evident in this incident. The potential for bias will be discussed later in this work.</w:t>
      </w:r>
    </w:p>
    <w:p w14:paraId="41D50EDE" w14:textId="77777777" w:rsidR="00CC0106" w:rsidRDefault="00CC0106" w:rsidP="00CC0106">
      <w:pPr>
        <w:widowControl w:val="0"/>
        <w:spacing w:line="360" w:lineRule="auto"/>
        <w:rPr>
          <w:bCs/>
          <w:sz w:val="24"/>
          <w:szCs w:val="24"/>
        </w:rPr>
      </w:pPr>
    </w:p>
    <w:p w14:paraId="25A822E2" w14:textId="77777777" w:rsidR="00CC0106" w:rsidRDefault="00CC0106" w:rsidP="00CC0106">
      <w:pPr>
        <w:widowControl w:val="0"/>
        <w:spacing w:line="360" w:lineRule="auto"/>
        <w:rPr>
          <w:bCs/>
          <w:sz w:val="24"/>
          <w:szCs w:val="24"/>
        </w:rPr>
      </w:pPr>
      <w:r>
        <w:rPr>
          <w:bCs/>
          <w:sz w:val="24"/>
          <w:szCs w:val="24"/>
        </w:rPr>
        <w:t xml:space="preserve">When we arrived the female, who had reported the incident to the police was standing on the pavement some distance from the address where she stated she had been assaulted. She was extremely upset and shaking. Myself and my colleague sat the female in the back of the police van and gathered information from her as to what had happened and decided to go and speak with the male that was allegedly responsible. I was also aware of the possibility of counter allegations and the potential for dual arrests to be made (College of Policing 2018). There is already the potential for bias, as I was self-aware of the crying and upset female was making me feel protective towards her. Policing values and principles state that the objectivity and transparency in the decision making is fundamental in the Code of Ethics and the NDM (College of Policing 2014). In this incident I was mindful to promote an aerial view of this incident to ensure the provision of best practice and uphold the Code of Ethics (College of Policing 2014c). </w:t>
      </w:r>
    </w:p>
    <w:p w14:paraId="3E4EEF79" w14:textId="77777777" w:rsidR="00CC0106" w:rsidRDefault="00CC0106" w:rsidP="00CC0106">
      <w:pPr>
        <w:widowControl w:val="0"/>
        <w:spacing w:line="360" w:lineRule="auto"/>
        <w:rPr>
          <w:bCs/>
          <w:sz w:val="24"/>
          <w:szCs w:val="24"/>
        </w:rPr>
      </w:pPr>
    </w:p>
    <w:p w14:paraId="7545D7B6" w14:textId="77777777" w:rsidR="00CC0106" w:rsidRDefault="00CC0106" w:rsidP="00CC0106">
      <w:pPr>
        <w:widowControl w:val="0"/>
        <w:spacing w:line="360" w:lineRule="auto"/>
        <w:rPr>
          <w:bCs/>
          <w:sz w:val="24"/>
          <w:szCs w:val="24"/>
        </w:rPr>
      </w:pPr>
      <w:r>
        <w:rPr>
          <w:bCs/>
          <w:sz w:val="24"/>
          <w:szCs w:val="24"/>
        </w:rPr>
        <w:t>When I knocked the door of the male’s address, he was verbally aggressive, without opening the door, shouting and using offensive language, stating that he was not going to open the door. We were therefore anticipating for this incident to become physical and violent. The NDM was employed in this incident which has the Code of Ethics at its core, which incorporates policing principles and policing values (College of Policing 2014). As the NDM is specific to policing applying it to practice should therefore be straightforward but as policing issues are invariably complex, so will the decision-making process, as I found when dealing with three people during this incident. The NDM acknowledges the response to critical incidents needs to be prompt with the primary objective being to perform with integrity to protect the public (College of Policing 2014b). My colleague explained to the suspect that we needed to talk to him about allegations that have been made against him and that if he didn’t open the door, we would be forcing entry (s17e PACE 1984). When engaging the NDM within this incident it was important to recognise that the decisions made needed to be proportionate and in line with current legislation which they were. It was also made evident in the communication to the suspect and the victim of what the processes would be and the rationale behind them. Myself and my colleague had stated numerous times (through the closed door) that our intentions were to question him regarding allegations made (PACE 1984).</w:t>
      </w:r>
    </w:p>
    <w:p w14:paraId="13714A65" w14:textId="77777777" w:rsidR="00CC0106" w:rsidRDefault="00CC0106" w:rsidP="00CC0106">
      <w:pPr>
        <w:widowControl w:val="0"/>
        <w:spacing w:line="360" w:lineRule="auto"/>
        <w:rPr>
          <w:bCs/>
          <w:sz w:val="24"/>
          <w:szCs w:val="24"/>
        </w:rPr>
      </w:pPr>
    </w:p>
    <w:p w14:paraId="7C3FC01B" w14:textId="77777777" w:rsidR="00CC0106" w:rsidRDefault="00CC0106" w:rsidP="00CC0106">
      <w:pPr>
        <w:widowControl w:val="0"/>
        <w:spacing w:line="360" w:lineRule="auto"/>
        <w:rPr>
          <w:bCs/>
          <w:sz w:val="24"/>
          <w:szCs w:val="24"/>
        </w:rPr>
      </w:pPr>
      <w:r>
        <w:rPr>
          <w:bCs/>
          <w:sz w:val="24"/>
          <w:szCs w:val="24"/>
        </w:rPr>
        <w:t>The male then opened the door and was continuing to be verbally aggressive and started becoming physically aggressive to, as he attempted to slam the door on my colleague foot. The male was quite clearly intoxicated, slurring his speech, and potentially also under the influence of controlled drugs due to prior police knowledge of the suspect. When myself and my colleague attempted to talk to the male and make him understand why we were knocking his door, he was not compliant. There are theories that can be applied to this incident regarding the potential change in the suspect behaviour when he was informed regarding the body-worn cameras (BWC), which are deterrence theory for the suspect and self-awareness for the officers (Ariel 2016). Ariel (2016) also demonstrated a reduction in arrest rates when BWCs were utilised.</w:t>
      </w:r>
    </w:p>
    <w:p w14:paraId="34B9CD96" w14:textId="77777777" w:rsidR="00CC0106" w:rsidRDefault="00CC0106" w:rsidP="00CC0106">
      <w:pPr>
        <w:widowControl w:val="0"/>
        <w:spacing w:line="360" w:lineRule="auto"/>
        <w:rPr>
          <w:bCs/>
          <w:sz w:val="24"/>
          <w:szCs w:val="24"/>
        </w:rPr>
      </w:pPr>
    </w:p>
    <w:p w14:paraId="5710BE0B" w14:textId="77777777" w:rsidR="00CC0106" w:rsidRDefault="00CC0106" w:rsidP="00CC0106">
      <w:pPr>
        <w:widowControl w:val="0"/>
        <w:spacing w:line="360" w:lineRule="auto"/>
        <w:rPr>
          <w:bCs/>
          <w:sz w:val="24"/>
          <w:szCs w:val="24"/>
        </w:rPr>
      </w:pPr>
      <w:r>
        <w:rPr>
          <w:bCs/>
          <w:sz w:val="24"/>
          <w:szCs w:val="24"/>
        </w:rPr>
        <w:t xml:space="preserve">As the male begun becoming more aggressive and made a sudden movement towards officers, my colleague drew his Taser®. My colleague had already identified himself as a </w:t>
      </w:r>
      <w:r>
        <w:rPr>
          <w:bCs/>
          <w:sz w:val="24"/>
          <w:szCs w:val="24"/>
        </w:rPr>
        <w:lastRenderedPageBreak/>
        <w:t>police officer and the suspect was given clear warning that a Taser® was going to be deployed unless the suspect co-operated. This decision comes under direct instruction of the NDM with the appropriate training of its use. The Taser® (conducted energy device) is utilised by trained officers to temporarily incapacitate a suspect with the use of an electric current (College of Policing 2020). I am not currently trained in the use of a Taser®. Initially the threat of using the Taser® seemed to have the desired effect of forcing the male to be compliant, but the male lunged forward onto the doorstep at which point I grabbed him by the arm. The Taser® was not discharged. I restrained him by the arm and put him to the floor with my colleague’s assistance in order to handcuff the suspect (ACPO 2010). These decisions culminate from the NDM, policing powers of arrest and restraint and includes the application of the NDM. Due to the current COVID-19 pandemic this was further complicated using face masks and the expected social distancing. This was obviously not able to be upheld in this case as has been throughout the pandemic with many police duties (</w:t>
      </w:r>
      <w:proofErr w:type="spellStart"/>
      <w:r>
        <w:rPr>
          <w:bCs/>
          <w:sz w:val="24"/>
          <w:szCs w:val="24"/>
        </w:rPr>
        <w:t>Laufs</w:t>
      </w:r>
      <w:proofErr w:type="spellEnd"/>
      <w:r>
        <w:rPr>
          <w:bCs/>
          <w:sz w:val="24"/>
          <w:szCs w:val="24"/>
        </w:rPr>
        <w:t xml:space="preserve"> and </w:t>
      </w:r>
      <w:proofErr w:type="spellStart"/>
      <w:r>
        <w:rPr>
          <w:bCs/>
          <w:sz w:val="24"/>
          <w:szCs w:val="24"/>
        </w:rPr>
        <w:t>Waseem</w:t>
      </w:r>
      <w:proofErr w:type="spellEnd"/>
      <w:r>
        <w:rPr>
          <w:bCs/>
          <w:sz w:val="24"/>
          <w:szCs w:val="24"/>
        </w:rPr>
        <w:t xml:space="preserve"> 2020). </w:t>
      </w:r>
      <w:proofErr w:type="spellStart"/>
      <w:r>
        <w:rPr>
          <w:bCs/>
          <w:sz w:val="24"/>
          <w:szCs w:val="24"/>
        </w:rPr>
        <w:t>Cojean</w:t>
      </w:r>
      <w:proofErr w:type="spellEnd"/>
      <w:r>
        <w:rPr>
          <w:bCs/>
          <w:sz w:val="24"/>
          <w:szCs w:val="24"/>
        </w:rPr>
        <w:t xml:space="preserve"> et al (2020) determined in their literature review that police use of force in was in direct response to the behaviour of the suspect. Ariel et al (2015) supports this theory and specified the use of body worn cameras enhanced the effects of the results. The male was then arrested under s10 Domestic Violence, Crime and Victims Act (2004) and taken to the police van to be conveyed to custody. </w:t>
      </w:r>
    </w:p>
    <w:p w14:paraId="3857A1EF" w14:textId="77777777" w:rsidR="00CC0106" w:rsidRDefault="00CC0106" w:rsidP="00CC0106">
      <w:pPr>
        <w:widowControl w:val="0"/>
        <w:spacing w:line="360" w:lineRule="auto"/>
        <w:rPr>
          <w:bCs/>
          <w:sz w:val="24"/>
          <w:szCs w:val="24"/>
        </w:rPr>
      </w:pPr>
    </w:p>
    <w:p w14:paraId="14EC23EB" w14:textId="77777777" w:rsidR="00CC0106" w:rsidRDefault="00CC0106" w:rsidP="00CC0106">
      <w:pPr>
        <w:widowControl w:val="0"/>
        <w:spacing w:line="360" w:lineRule="auto"/>
        <w:rPr>
          <w:bCs/>
          <w:sz w:val="24"/>
          <w:szCs w:val="24"/>
        </w:rPr>
      </w:pPr>
      <w:r>
        <w:rPr>
          <w:bCs/>
          <w:sz w:val="24"/>
          <w:szCs w:val="24"/>
        </w:rPr>
        <w:t xml:space="preserve">The body-worn cameras (BWCs), worn by myself and my colleague, were recording (College of Policing 2014). Jennings et al (2015) found that the use of BWCs reduced the rate of resistance by suspects in more than 50% of cases. This was not evident in this incident but there was an initial change of behaviour when the suspect specified the use of BWC was informed that he was being recorded. Whereas, </w:t>
      </w:r>
      <w:proofErr w:type="spellStart"/>
      <w:r>
        <w:rPr>
          <w:bCs/>
          <w:sz w:val="24"/>
          <w:szCs w:val="24"/>
        </w:rPr>
        <w:t>Demir</w:t>
      </w:r>
      <w:proofErr w:type="spellEnd"/>
      <w:r>
        <w:rPr>
          <w:bCs/>
          <w:sz w:val="24"/>
          <w:szCs w:val="24"/>
        </w:rPr>
        <w:t xml:space="preserve"> (2019) established in his quasi-randomised controlled trial that the use of BWCs improved the compliance and attitude of officers and the public. Ariel et al (2015) supported this view, in their randomised-controlled trial, finding that compliance improved, and complaints decreased. Jones et al (2017) explores the use of BWCs and the potential misinterpretation and level of bias when used in conjunction with police reports showing that remaining objective is paramount. As this was the case, it was vital that officers gained control of the male before he had the chance to use any weapons against officers or gain some control of the situation (College of Policing 2013). During this incident myself and other officers at the scene, remained in control throughout the incident and always considered public and officer safety when doing </w:t>
      </w:r>
      <w:r>
        <w:rPr>
          <w:bCs/>
          <w:sz w:val="24"/>
          <w:szCs w:val="24"/>
        </w:rPr>
        <w:lastRenderedPageBreak/>
        <w:t xml:space="preserve">so. The male had to be detained as he was becoming increasingly violent and it was clear he was reluctant to being arrested. </w:t>
      </w:r>
    </w:p>
    <w:p w14:paraId="422ABCE5" w14:textId="77777777" w:rsidR="00CC0106" w:rsidRDefault="00CC0106" w:rsidP="00CC0106">
      <w:pPr>
        <w:widowControl w:val="0"/>
        <w:spacing w:line="360" w:lineRule="auto"/>
        <w:rPr>
          <w:bCs/>
          <w:sz w:val="24"/>
          <w:szCs w:val="24"/>
        </w:rPr>
      </w:pPr>
    </w:p>
    <w:p w14:paraId="7C9D84D0" w14:textId="77777777" w:rsidR="00CC0106" w:rsidRDefault="00CC0106" w:rsidP="00CC0106">
      <w:pPr>
        <w:widowControl w:val="0"/>
        <w:spacing w:line="360" w:lineRule="auto"/>
        <w:rPr>
          <w:bCs/>
          <w:sz w:val="24"/>
          <w:szCs w:val="24"/>
        </w:rPr>
      </w:pPr>
      <w:r>
        <w:rPr>
          <w:bCs/>
          <w:sz w:val="24"/>
          <w:szCs w:val="24"/>
        </w:rPr>
        <w:t xml:space="preserve">The use of discretion in the decision-making process was evident to me within the first few minutes of arriving on scene, due to my initial thoughts regarding the suspect in the street. The NDM does allow for officer discretion with its application but there still needs to be appropriate judgement by the officer. </w:t>
      </w:r>
      <w:proofErr w:type="spellStart"/>
      <w:r>
        <w:rPr>
          <w:bCs/>
          <w:sz w:val="24"/>
          <w:szCs w:val="24"/>
        </w:rPr>
        <w:t>Myhill</w:t>
      </w:r>
      <w:proofErr w:type="spellEnd"/>
      <w:r>
        <w:rPr>
          <w:bCs/>
          <w:sz w:val="24"/>
          <w:szCs w:val="24"/>
        </w:rPr>
        <w:t xml:space="preserve"> and Johnson (2016) discuss the evidence following data collection from field observations and IT systems within an English police force. Their findings suggest a significant use of discretion when dealing with domestic violence incidents. </w:t>
      </w:r>
      <w:proofErr w:type="spellStart"/>
      <w:r>
        <w:rPr>
          <w:bCs/>
          <w:sz w:val="24"/>
          <w:szCs w:val="24"/>
        </w:rPr>
        <w:t>Diemer</w:t>
      </w:r>
      <w:proofErr w:type="spellEnd"/>
      <w:r>
        <w:rPr>
          <w:bCs/>
          <w:sz w:val="24"/>
          <w:szCs w:val="24"/>
        </w:rPr>
        <w:t xml:space="preserve"> et al (2017) agree with this but suggest that the use of discretion in this field is limited and should be used with increased leadership and direction. I found that this may come from further experience when dealing with incidents of this nature.</w:t>
      </w:r>
    </w:p>
    <w:p w14:paraId="41FD27C8" w14:textId="77777777" w:rsidR="00CC0106" w:rsidRDefault="00CC0106" w:rsidP="00CC0106">
      <w:pPr>
        <w:widowControl w:val="0"/>
        <w:spacing w:line="360" w:lineRule="auto"/>
        <w:rPr>
          <w:bCs/>
          <w:sz w:val="24"/>
          <w:szCs w:val="24"/>
        </w:rPr>
      </w:pPr>
    </w:p>
    <w:p w14:paraId="27EC0630" w14:textId="77777777" w:rsidR="00CC0106" w:rsidRDefault="00CC0106" w:rsidP="00CC0106">
      <w:pPr>
        <w:widowControl w:val="0"/>
        <w:spacing w:line="360" w:lineRule="auto"/>
        <w:rPr>
          <w:bCs/>
          <w:sz w:val="24"/>
          <w:szCs w:val="24"/>
        </w:rPr>
      </w:pPr>
      <w:r>
        <w:rPr>
          <w:bCs/>
          <w:sz w:val="24"/>
          <w:szCs w:val="24"/>
        </w:rPr>
        <w:t>The CPIA is utilised to assess the need for further investigation and potential arrest of any suspects, and in the following investigative procedure. The Code of Practice of the CPIA (College of Policing 2016) focuses the relevant officer duties relating to the is Act which include the recording of information and the retaining of records relating to the incident. My role in this incident was varied, from the arrest and questioning of the victims to the downloading of my body-worn camera footage. All this evidence needs to be correctly processed to be used as evidence and written statements obtained from the suspect and the potential victims (Ministry of Justice (MOJ) 2015a: MOJ 2013 (The Witness Charter)). Policing values are also pertinent and integrated throughout the use of this Act being the retaining and recording of vital evidence. Some suspects may be known to the CJS and therefore have knowledge of how to prevent and disrupt the gathering of information and evidence. Morrow et al (2016) performed a study on the impact of evidence gained by use of BWC and concluded that the cases were more likely to result in a conviction and a guilty plea.</w:t>
      </w:r>
    </w:p>
    <w:p w14:paraId="24B633CF" w14:textId="77777777" w:rsidR="00CC0106" w:rsidRDefault="00CC0106" w:rsidP="00CC0106">
      <w:pPr>
        <w:widowControl w:val="0"/>
        <w:spacing w:line="360" w:lineRule="auto"/>
        <w:rPr>
          <w:bCs/>
          <w:sz w:val="24"/>
          <w:szCs w:val="24"/>
        </w:rPr>
      </w:pPr>
    </w:p>
    <w:p w14:paraId="7CEE53E7" w14:textId="77777777" w:rsidR="00CC0106" w:rsidRDefault="00CC0106" w:rsidP="00CC0106">
      <w:pPr>
        <w:widowControl w:val="0"/>
        <w:spacing w:line="360" w:lineRule="auto"/>
        <w:rPr>
          <w:bCs/>
          <w:sz w:val="24"/>
          <w:szCs w:val="24"/>
        </w:rPr>
      </w:pPr>
      <w:r>
        <w:rPr>
          <w:bCs/>
          <w:sz w:val="24"/>
          <w:szCs w:val="24"/>
        </w:rPr>
        <w:t xml:space="preserve">The male had previous arrests and cautions and convictions for use of violence which myself and my colleague had been informed about prior to our attending the scene. My role in applying the NDM included my accountability for my actions and in dealing with the suspect and victims and transparency of my behaviours which were evident from the BWC footage. I felt that my leadership and the procedures and language that I used was </w:t>
      </w:r>
      <w:r>
        <w:rPr>
          <w:bCs/>
          <w:sz w:val="24"/>
          <w:szCs w:val="24"/>
        </w:rPr>
        <w:lastRenderedPageBreak/>
        <w:t>appropriate and fair. The code of ethics, the policing principles and policing values are all connected with policing behaviours and how they are applied to policing duties. My role in this incident highlighted my inexperience but it did emphasise my knowledge regarding legislation, the policing values and principles and the CVF.</w:t>
      </w:r>
    </w:p>
    <w:p w14:paraId="5E15BE9A" w14:textId="77777777" w:rsidR="00CC0106" w:rsidRDefault="00CC0106" w:rsidP="00CC0106">
      <w:pPr>
        <w:widowControl w:val="0"/>
        <w:spacing w:line="360" w:lineRule="auto"/>
        <w:rPr>
          <w:bCs/>
          <w:sz w:val="24"/>
          <w:szCs w:val="24"/>
        </w:rPr>
      </w:pPr>
    </w:p>
    <w:p w14:paraId="033DF330" w14:textId="77777777" w:rsidR="00CC0106" w:rsidRDefault="00CC0106" w:rsidP="00CC0106">
      <w:pPr>
        <w:widowControl w:val="0"/>
        <w:spacing w:line="360" w:lineRule="auto"/>
        <w:rPr>
          <w:bCs/>
          <w:sz w:val="24"/>
          <w:szCs w:val="24"/>
        </w:rPr>
      </w:pPr>
      <w:r>
        <w:rPr>
          <w:bCs/>
          <w:sz w:val="24"/>
          <w:szCs w:val="24"/>
        </w:rPr>
        <w:t xml:space="preserve">The Witness Charter (MOJ 2013) was also engaged within this incident and my aim was to preserve and protect the potential victims. This knowledge therefore equipped myself and my colleagues with the ability to view this incident with fresh eyes although being aware of potential bias, and as stated earlier. There was also the possibility of counter allegations from those present and dual arrests being a necessity which I was not aware of due to my inexperience. The potential bias of myself towards the alleged suspect was a possibility due to his previous conviction for violence (Vik et al 2020). Human factors have also been examined as to their effect on outcomes and the potential for bias in decision making especially in the use of force (Hine et al 2019). </w:t>
      </w:r>
      <w:proofErr w:type="spellStart"/>
      <w:r>
        <w:rPr>
          <w:bCs/>
          <w:sz w:val="24"/>
          <w:szCs w:val="24"/>
        </w:rPr>
        <w:t>Charman</w:t>
      </w:r>
      <w:proofErr w:type="spellEnd"/>
      <w:r>
        <w:rPr>
          <w:bCs/>
          <w:sz w:val="24"/>
          <w:szCs w:val="24"/>
        </w:rPr>
        <w:t xml:space="preserve"> et al (2017) found that police officers’ bias produced a snowball effect when examining a fictional criminal case, therefore, highlighting the need for maintaining police values (College of Policing 2014c). There is also a link of suspected rapists with previous violence crime convictions. The management of offenders is also guided by the MOJ (MOJ 2015b) to ensure a reduction in crime and to protect the public</w:t>
      </w:r>
    </w:p>
    <w:p w14:paraId="7AA738B9" w14:textId="77777777" w:rsidR="00CC0106" w:rsidRDefault="00CC0106" w:rsidP="00CC0106">
      <w:pPr>
        <w:widowControl w:val="0"/>
        <w:spacing w:line="360" w:lineRule="auto"/>
        <w:rPr>
          <w:bCs/>
          <w:sz w:val="24"/>
          <w:szCs w:val="24"/>
          <w:u w:val="single"/>
        </w:rPr>
      </w:pPr>
    </w:p>
    <w:p w14:paraId="7C380B90" w14:textId="77777777" w:rsidR="00CC0106" w:rsidRDefault="00CC0106" w:rsidP="00CC0106">
      <w:pPr>
        <w:widowControl w:val="0"/>
        <w:spacing w:line="360" w:lineRule="auto"/>
        <w:rPr>
          <w:bCs/>
          <w:sz w:val="24"/>
          <w:szCs w:val="24"/>
          <w:u w:val="single"/>
        </w:rPr>
      </w:pPr>
      <w:r>
        <w:rPr>
          <w:bCs/>
          <w:sz w:val="24"/>
          <w:szCs w:val="24"/>
          <w:u w:val="single"/>
        </w:rPr>
        <w:t>Conclusion</w:t>
      </w:r>
    </w:p>
    <w:p w14:paraId="0D209BE9" w14:textId="77777777" w:rsidR="00CC0106" w:rsidRDefault="00CC0106" w:rsidP="00CC0106">
      <w:pPr>
        <w:widowControl w:val="0"/>
        <w:spacing w:line="360" w:lineRule="auto"/>
        <w:rPr>
          <w:bCs/>
          <w:sz w:val="24"/>
          <w:szCs w:val="24"/>
        </w:rPr>
      </w:pPr>
    </w:p>
    <w:p w14:paraId="3709F237" w14:textId="77777777" w:rsidR="00CC0106" w:rsidRDefault="00CC0106" w:rsidP="00CC0106">
      <w:pPr>
        <w:widowControl w:val="0"/>
        <w:spacing w:line="360" w:lineRule="auto"/>
        <w:rPr>
          <w:bCs/>
          <w:sz w:val="24"/>
          <w:szCs w:val="24"/>
        </w:rPr>
      </w:pPr>
      <w:r>
        <w:rPr>
          <w:bCs/>
          <w:sz w:val="24"/>
          <w:szCs w:val="24"/>
        </w:rPr>
        <w:t xml:space="preserve">The complex series of events in this incident led to many areas of legislation and policing values being deployed. NDM has been a key theme for all police offices throughout this workbook, and the supporting evidence to be able to perform my duties have been thoroughly researched. My decision-making process were led by knowledge of policing values, but also in the way the suspect and my colleague behaved, my colleague being more experienced than myself. The decision-making process and the discretion in its use needs to be carefully balanced to prevent any bias in this incident. In some respect, the suspect led myself and my colleague to make the decisions we made due to his aggressive and uncooperative behaviour. My role in this incident has allowed me to reflect on future decision making and the potential for lessons learnt which I feel were not to jump to conclusions and remain impartial to all parties involved. I was also mindful and self-aware </w:t>
      </w:r>
      <w:r>
        <w:rPr>
          <w:bCs/>
          <w:sz w:val="24"/>
          <w:szCs w:val="24"/>
        </w:rPr>
        <w:lastRenderedPageBreak/>
        <w:t>of my approach to the female victim and ensured that I was objective, transparent and impartial in accordance with the Code of Ethics.</w:t>
      </w:r>
    </w:p>
    <w:p w14:paraId="139E0724" w14:textId="77777777" w:rsidR="00CC0106" w:rsidRDefault="00CC0106" w:rsidP="00CC0106">
      <w:pPr>
        <w:widowControl w:val="0"/>
        <w:spacing w:line="360" w:lineRule="auto"/>
        <w:rPr>
          <w:bCs/>
          <w:sz w:val="24"/>
          <w:szCs w:val="24"/>
        </w:rPr>
      </w:pPr>
    </w:p>
    <w:p w14:paraId="3084BDC8" w14:textId="77777777" w:rsidR="00CC0106" w:rsidRDefault="00CC0106" w:rsidP="00CC0106">
      <w:pPr>
        <w:widowControl w:val="0"/>
        <w:spacing w:line="360" w:lineRule="auto"/>
        <w:rPr>
          <w:bCs/>
          <w:sz w:val="24"/>
          <w:szCs w:val="24"/>
        </w:rPr>
      </w:pPr>
      <w:r>
        <w:rPr>
          <w:bCs/>
          <w:sz w:val="24"/>
          <w:szCs w:val="24"/>
        </w:rPr>
        <w:t>The use of force during my duties is not something that I am reluctant to use although remain following police policy on its use. My continued training will give me more experience and exposure to varying incidents and how to apply myself and policing values to them. I will continue to gain knowledge in the handling of these incidents from my colleagues and continue reading and expanding my knowledge.</w:t>
      </w:r>
    </w:p>
    <w:p w14:paraId="6F7162FE" w14:textId="77777777" w:rsidR="00CC0106" w:rsidRDefault="00CC0106" w:rsidP="00CC0106">
      <w:pPr>
        <w:widowControl w:val="0"/>
        <w:spacing w:line="360" w:lineRule="auto"/>
        <w:rPr>
          <w:bCs/>
          <w:sz w:val="24"/>
          <w:szCs w:val="24"/>
        </w:rPr>
      </w:pPr>
    </w:p>
    <w:p w14:paraId="6BEF9319" w14:textId="77777777" w:rsidR="00CC0106" w:rsidRDefault="00CC0106" w:rsidP="00CC0106">
      <w:pPr>
        <w:widowControl w:val="0"/>
        <w:spacing w:line="360" w:lineRule="auto"/>
        <w:rPr>
          <w:bCs/>
          <w:sz w:val="24"/>
          <w:szCs w:val="24"/>
        </w:rPr>
      </w:pPr>
      <w:r>
        <w:rPr>
          <w:bCs/>
          <w:sz w:val="24"/>
          <w:szCs w:val="24"/>
        </w:rPr>
        <w:t>I ensured that policing values were upheld for the suspect and the victims and discovered that the prevention of bias needs to be kept at the forefront of my thoughts. The use of body worn video was not as effective as a deterrent as I had initially thought, I assumed the suspect would have been more compliant which changed my views for following incidents. This leads to the need to improve the application and path of my decision-making and to have an increased self-awareness when dealing with suspects and victims.</w:t>
      </w:r>
    </w:p>
    <w:p w14:paraId="60EB046A" w14:textId="77777777" w:rsidR="00CC0106" w:rsidRDefault="00CC0106" w:rsidP="00CC0106">
      <w:pPr>
        <w:widowControl w:val="0"/>
        <w:spacing w:line="360" w:lineRule="auto"/>
        <w:rPr>
          <w:bCs/>
          <w:sz w:val="24"/>
          <w:szCs w:val="24"/>
        </w:rPr>
      </w:pPr>
    </w:p>
    <w:p w14:paraId="33154AB9" w14:textId="77777777" w:rsidR="00CC0106" w:rsidRDefault="00CC0106" w:rsidP="00CC0106">
      <w:pPr>
        <w:widowControl w:val="0"/>
        <w:spacing w:line="360" w:lineRule="auto"/>
        <w:rPr>
          <w:bCs/>
          <w:sz w:val="24"/>
          <w:szCs w:val="24"/>
          <w:u w:val="single"/>
        </w:rPr>
      </w:pPr>
      <w:r>
        <w:rPr>
          <w:bCs/>
          <w:sz w:val="24"/>
          <w:szCs w:val="24"/>
          <w:u w:val="single"/>
        </w:rPr>
        <w:t>Word count -2501</w:t>
      </w:r>
    </w:p>
    <w:p w14:paraId="52E06A7B" w14:textId="77777777" w:rsidR="00CC0106" w:rsidRDefault="00CC0106" w:rsidP="00CC0106">
      <w:pPr>
        <w:widowControl w:val="0"/>
        <w:spacing w:line="360" w:lineRule="auto"/>
        <w:rPr>
          <w:bCs/>
          <w:sz w:val="24"/>
          <w:szCs w:val="24"/>
        </w:rPr>
      </w:pPr>
    </w:p>
    <w:p w14:paraId="0661D145" w14:textId="77777777" w:rsidR="00CC0106" w:rsidRDefault="00CC0106" w:rsidP="00CC0106">
      <w:pPr>
        <w:widowControl w:val="0"/>
        <w:spacing w:line="360" w:lineRule="auto"/>
        <w:rPr>
          <w:bCs/>
          <w:sz w:val="24"/>
          <w:szCs w:val="24"/>
        </w:rPr>
      </w:pPr>
    </w:p>
    <w:p w14:paraId="2699FEC7" w14:textId="7926440D" w:rsidR="00CC0106" w:rsidRDefault="00CC0106" w:rsidP="00CC0106">
      <w:pPr>
        <w:widowControl w:val="0"/>
        <w:spacing w:line="360" w:lineRule="auto"/>
        <w:rPr>
          <w:bCs/>
          <w:sz w:val="24"/>
          <w:szCs w:val="24"/>
          <w:u w:val="single"/>
        </w:rPr>
      </w:pPr>
      <w:r>
        <w:rPr>
          <w:bCs/>
          <w:sz w:val="24"/>
          <w:szCs w:val="24"/>
          <w:u w:val="single"/>
        </w:rPr>
        <w:t>References</w:t>
      </w:r>
    </w:p>
    <w:p w14:paraId="7CCFCE76" w14:textId="77777777" w:rsidR="00CC0106" w:rsidRDefault="00CC0106" w:rsidP="00CC0106">
      <w:pPr>
        <w:widowControl w:val="0"/>
        <w:spacing w:line="360" w:lineRule="auto"/>
        <w:rPr>
          <w:bCs/>
          <w:sz w:val="24"/>
          <w:szCs w:val="24"/>
        </w:rPr>
      </w:pPr>
    </w:p>
    <w:p w14:paraId="4B309195" w14:textId="77777777" w:rsidR="00CC0106" w:rsidRDefault="00CC0106" w:rsidP="00CC0106">
      <w:pPr>
        <w:widowControl w:val="0"/>
        <w:spacing w:line="360" w:lineRule="auto"/>
      </w:pPr>
      <w:r>
        <w:rPr>
          <w:bCs/>
          <w:sz w:val="24"/>
          <w:szCs w:val="24"/>
        </w:rPr>
        <w:t xml:space="preserve">Ariel, B., Farrar, W. Sutherland, A. (2015) The Effect of Police Body-worn Cameras on Use of Force and Citizens’ Complaints Against the Police: A randomized Controlled Trial. </w:t>
      </w:r>
      <w:r>
        <w:rPr>
          <w:bCs/>
          <w:sz w:val="24"/>
          <w:szCs w:val="24"/>
          <w:u w:val="single"/>
        </w:rPr>
        <w:t>Journal of Quantitative Criminology,</w:t>
      </w:r>
      <w:r>
        <w:rPr>
          <w:bCs/>
          <w:sz w:val="24"/>
          <w:szCs w:val="24"/>
        </w:rPr>
        <w:t xml:space="preserve"> 31, 509-535.</w:t>
      </w:r>
    </w:p>
    <w:p w14:paraId="214DDFC4" w14:textId="77777777" w:rsidR="00CC0106" w:rsidRDefault="00CC0106" w:rsidP="00CC0106">
      <w:pPr>
        <w:widowControl w:val="0"/>
        <w:spacing w:line="360" w:lineRule="auto"/>
        <w:rPr>
          <w:bCs/>
          <w:sz w:val="24"/>
          <w:szCs w:val="24"/>
        </w:rPr>
      </w:pPr>
    </w:p>
    <w:p w14:paraId="438E257D" w14:textId="77777777" w:rsidR="00CC0106" w:rsidRDefault="00CC0106" w:rsidP="00CC0106">
      <w:pPr>
        <w:widowControl w:val="0"/>
        <w:spacing w:line="360" w:lineRule="auto"/>
      </w:pPr>
      <w:r>
        <w:rPr>
          <w:bCs/>
          <w:sz w:val="24"/>
          <w:szCs w:val="24"/>
        </w:rPr>
        <w:t xml:space="preserve">Ariel, B. (2016) Body Cameras in large police departments. </w:t>
      </w:r>
      <w:r>
        <w:rPr>
          <w:bCs/>
          <w:sz w:val="24"/>
          <w:szCs w:val="24"/>
          <w:u w:val="single"/>
        </w:rPr>
        <w:t>Journal of Criminal Law and Criminology</w:t>
      </w:r>
      <w:r>
        <w:rPr>
          <w:bCs/>
          <w:sz w:val="24"/>
          <w:szCs w:val="24"/>
        </w:rPr>
        <w:t>, 106 (4), 729-768.</w:t>
      </w:r>
    </w:p>
    <w:p w14:paraId="3F410A98" w14:textId="77777777" w:rsidR="00CC0106" w:rsidRDefault="00CC0106" w:rsidP="00CC0106">
      <w:pPr>
        <w:widowControl w:val="0"/>
        <w:spacing w:line="360" w:lineRule="auto"/>
        <w:rPr>
          <w:bCs/>
          <w:sz w:val="24"/>
          <w:szCs w:val="24"/>
        </w:rPr>
      </w:pPr>
    </w:p>
    <w:p w14:paraId="3D404F6C" w14:textId="77777777" w:rsidR="00CC0106" w:rsidRDefault="00CC0106" w:rsidP="00CC0106">
      <w:pPr>
        <w:widowControl w:val="0"/>
        <w:spacing w:line="360" w:lineRule="auto"/>
      </w:pPr>
      <w:r>
        <w:rPr>
          <w:bCs/>
          <w:sz w:val="24"/>
          <w:szCs w:val="24"/>
        </w:rPr>
        <w:t xml:space="preserve">ACPO (2010) </w:t>
      </w:r>
      <w:r>
        <w:rPr>
          <w:bCs/>
          <w:sz w:val="24"/>
          <w:szCs w:val="24"/>
          <w:u w:val="single"/>
        </w:rPr>
        <w:t>Guidance on the use of handcuffs.</w:t>
      </w:r>
      <w:r>
        <w:rPr>
          <w:bCs/>
          <w:sz w:val="24"/>
          <w:szCs w:val="24"/>
        </w:rPr>
        <w:t xml:space="preserve"> Association of Chief Police Officer of England, Wales and Northern Ireland. </w:t>
      </w:r>
    </w:p>
    <w:p w14:paraId="6733B2C8" w14:textId="77777777" w:rsidR="00CC0106" w:rsidRDefault="00CC0106" w:rsidP="00CC0106">
      <w:pPr>
        <w:widowControl w:val="0"/>
        <w:spacing w:line="360" w:lineRule="auto"/>
        <w:rPr>
          <w:bCs/>
          <w:sz w:val="24"/>
          <w:szCs w:val="24"/>
        </w:rPr>
      </w:pPr>
    </w:p>
    <w:p w14:paraId="455E869C" w14:textId="77777777" w:rsidR="00CC0106" w:rsidRDefault="00CC0106" w:rsidP="00CC0106">
      <w:pPr>
        <w:widowControl w:val="0"/>
        <w:spacing w:line="360" w:lineRule="auto"/>
      </w:pPr>
      <w:proofErr w:type="spellStart"/>
      <w:r>
        <w:rPr>
          <w:bCs/>
          <w:sz w:val="24"/>
          <w:szCs w:val="24"/>
        </w:rPr>
        <w:t>Charman</w:t>
      </w:r>
      <w:proofErr w:type="spellEnd"/>
      <w:r>
        <w:rPr>
          <w:bCs/>
          <w:sz w:val="24"/>
          <w:szCs w:val="24"/>
        </w:rPr>
        <w:t xml:space="preserve">, S., </w:t>
      </w:r>
      <w:proofErr w:type="spellStart"/>
      <w:r>
        <w:rPr>
          <w:bCs/>
          <w:sz w:val="24"/>
          <w:szCs w:val="24"/>
        </w:rPr>
        <w:t>Kavetski</w:t>
      </w:r>
      <w:proofErr w:type="spellEnd"/>
      <w:r>
        <w:rPr>
          <w:bCs/>
          <w:sz w:val="24"/>
          <w:szCs w:val="24"/>
        </w:rPr>
        <w:t>, M. Mueller, D. (2017) Cognitive Bias in the legal system: Police officers evaluate ambiguous evidence in a belief-consistent manner.</w:t>
      </w:r>
      <w:r>
        <w:rPr>
          <w:bCs/>
          <w:sz w:val="24"/>
          <w:szCs w:val="24"/>
          <w:u w:val="single"/>
        </w:rPr>
        <w:t xml:space="preserve"> Journal of Applied </w:t>
      </w:r>
      <w:r>
        <w:rPr>
          <w:bCs/>
          <w:sz w:val="24"/>
          <w:szCs w:val="24"/>
          <w:u w:val="single"/>
        </w:rPr>
        <w:lastRenderedPageBreak/>
        <w:t>research in Memory and Cognition</w:t>
      </w:r>
      <w:r>
        <w:rPr>
          <w:bCs/>
          <w:sz w:val="24"/>
          <w:szCs w:val="24"/>
        </w:rPr>
        <w:t>, 6 (2), 193-202</w:t>
      </w:r>
    </w:p>
    <w:p w14:paraId="565EF459" w14:textId="77777777" w:rsidR="00CC0106" w:rsidRDefault="00CC0106" w:rsidP="00CC0106">
      <w:pPr>
        <w:widowControl w:val="0"/>
        <w:spacing w:line="360" w:lineRule="auto"/>
        <w:rPr>
          <w:bCs/>
          <w:sz w:val="24"/>
          <w:szCs w:val="24"/>
        </w:rPr>
      </w:pPr>
    </w:p>
    <w:p w14:paraId="13D0E6D5" w14:textId="77777777" w:rsidR="00CC0106" w:rsidRDefault="00CC0106" w:rsidP="00CC0106">
      <w:pPr>
        <w:widowControl w:val="0"/>
        <w:spacing w:line="360" w:lineRule="auto"/>
      </w:pPr>
      <w:proofErr w:type="spellStart"/>
      <w:r>
        <w:rPr>
          <w:bCs/>
          <w:sz w:val="24"/>
          <w:szCs w:val="24"/>
        </w:rPr>
        <w:t>Cojean</w:t>
      </w:r>
      <w:proofErr w:type="spellEnd"/>
      <w:r>
        <w:rPr>
          <w:bCs/>
          <w:sz w:val="24"/>
          <w:szCs w:val="24"/>
        </w:rPr>
        <w:t xml:space="preserve">, S., </w:t>
      </w:r>
      <w:proofErr w:type="spellStart"/>
      <w:r>
        <w:rPr>
          <w:bCs/>
          <w:sz w:val="24"/>
          <w:szCs w:val="24"/>
        </w:rPr>
        <w:t>Combalbert</w:t>
      </w:r>
      <w:proofErr w:type="spellEnd"/>
      <w:r>
        <w:rPr>
          <w:bCs/>
          <w:sz w:val="24"/>
          <w:szCs w:val="24"/>
        </w:rPr>
        <w:t xml:space="preserve">, N. and </w:t>
      </w:r>
      <w:proofErr w:type="spellStart"/>
      <w:r>
        <w:rPr>
          <w:bCs/>
          <w:sz w:val="24"/>
          <w:szCs w:val="24"/>
        </w:rPr>
        <w:t>Tailandier</w:t>
      </w:r>
      <w:proofErr w:type="spellEnd"/>
      <w:r>
        <w:rPr>
          <w:bCs/>
          <w:sz w:val="24"/>
          <w:szCs w:val="24"/>
        </w:rPr>
        <w:t xml:space="preserve">-Schmitt, A. (2020) Psychological and sociological factors influencing police officers’ decisions to use force: A systematic literature review. </w:t>
      </w:r>
      <w:r>
        <w:rPr>
          <w:bCs/>
          <w:sz w:val="24"/>
          <w:szCs w:val="24"/>
          <w:u w:val="single"/>
        </w:rPr>
        <w:t>International Journal of Law and Psychiatry,</w:t>
      </w:r>
      <w:r>
        <w:rPr>
          <w:bCs/>
          <w:sz w:val="24"/>
          <w:szCs w:val="24"/>
        </w:rPr>
        <w:t xml:space="preserve"> 70, May-June, 101569.</w:t>
      </w:r>
    </w:p>
    <w:p w14:paraId="50342D74" w14:textId="77777777" w:rsidR="00CC0106" w:rsidRDefault="00CC0106" w:rsidP="00CC0106">
      <w:pPr>
        <w:widowControl w:val="0"/>
        <w:spacing w:line="360" w:lineRule="auto"/>
        <w:rPr>
          <w:bCs/>
          <w:sz w:val="24"/>
          <w:szCs w:val="24"/>
        </w:rPr>
      </w:pPr>
    </w:p>
    <w:p w14:paraId="7CC09E31" w14:textId="77777777" w:rsidR="00CC0106" w:rsidRDefault="00CC0106" w:rsidP="00CC0106">
      <w:pPr>
        <w:widowControl w:val="0"/>
        <w:spacing w:line="360" w:lineRule="auto"/>
      </w:pPr>
      <w:r>
        <w:rPr>
          <w:bCs/>
          <w:sz w:val="24"/>
          <w:szCs w:val="24"/>
        </w:rPr>
        <w:t xml:space="preserve">College of Policing (2013) </w:t>
      </w:r>
      <w:r>
        <w:rPr>
          <w:bCs/>
          <w:sz w:val="24"/>
          <w:szCs w:val="24"/>
          <w:u w:val="single"/>
        </w:rPr>
        <w:t>Police Use of Force.</w:t>
      </w:r>
      <w:r>
        <w:rPr>
          <w:bCs/>
          <w:sz w:val="24"/>
          <w:szCs w:val="24"/>
        </w:rPr>
        <w:t xml:space="preserve"> </w:t>
      </w:r>
      <w:hyperlink r:id="rId49" w:history="1">
        <w:r>
          <w:rPr>
            <w:rStyle w:val="Hyperlink"/>
            <w:bCs/>
            <w:sz w:val="24"/>
            <w:szCs w:val="24"/>
          </w:rPr>
          <w:t>https://www.app.college.police.uk/app-content/public-order/core-principles-and-legislation/police-use-of-force/</w:t>
        </w:r>
      </w:hyperlink>
    </w:p>
    <w:p w14:paraId="0481C2F4" w14:textId="77777777" w:rsidR="00CC0106" w:rsidRDefault="00CC0106" w:rsidP="00CC0106">
      <w:pPr>
        <w:widowControl w:val="0"/>
        <w:spacing w:line="360" w:lineRule="auto"/>
        <w:rPr>
          <w:bCs/>
          <w:sz w:val="24"/>
          <w:szCs w:val="24"/>
        </w:rPr>
      </w:pPr>
    </w:p>
    <w:p w14:paraId="0120B594" w14:textId="77777777" w:rsidR="00CC0106" w:rsidRDefault="00CC0106" w:rsidP="00CC0106">
      <w:pPr>
        <w:widowControl w:val="0"/>
        <w:spacing w:line="360" w:lineRule="auto"/>
      </w:pPr>
      <w:r>
        <w:rPr>
          <w:bCs/>
          <w:sz w:val="24"/>
          <w:szCs w:val="24"/>
        </w:rPr>
        <w:t xml:space="preserve">College of Policing (2014) </w:t>
      </w:r>
      <w:r>
        <w:rPr>
          <w:bCs/>
          <w:sz w:val="24"/>
          <w:szCs w:val="24"/>
          <w:u w:val="single"/>
        </w:rPr>
        <w:t>Body Worn Video.</w:t>
      </w:r>
      <w:r>
        <w:rPr>
          <w:bCs/>
          <w:sz w:val="24"/>
          <w:szCs w:val="24"/>
        </w:rPr>
        <w:t xml:space="preserve"> College of Policing, London. </w:t>
      </w:r>
      <w:hyperlink r:id="rId50" w:history="1">
        <w:r>
          <w:rPr>
            <w:rStyle w:val="Hyperlink"/>
            <w:bCs/>
            <w:sz w:val="24"/>
            <w:szCs w:val="24"/>
          </w:rPr>
          <w:t>http://library.college.police.uk/docs/college-of-policing/Body-worn-video-guidance-2014.pdf</w:t>
        </w:r>
      </w:hyperlink>
    </w:p>
    <w:p w14:paraId="5EE2A550" w14:textId="77777777" w:rsidR="00CC0106" w:rsidRDefault="00CC0106" w:rsidP="00CC0106">
      <w:pPr>
        <w:widowControl w:val="0"/>
        <w:spacing w:line="360" w:lineRule="auto"/>
        <w:rPr>
          <w:bCs/>
          <w:sz w:val="24"/>
          <w:szCs w:val="24"/>
        </w:rPr>
      </w:pPr>
    </w:p>
    <w:p w14:paraId="37ECD0E5" w14:textId="77777777" w:rsidR="00CC0106" w:rsidRDefault="00CC0106" w:rsidP="00CC0106">
      <w:pPr>
        <w:widowControl w:val="0"/>
        <w:spacing w:line="360" w:lineRule="auto"/>
      </w:pPr>
      <w:r>
        <w:rPr>
          <w:bCs/>
          <w:sz w:val="24"/>
          <w:szCs w:val="24"/>
        </w:rPr>
        <w:t xml:space="preserve">College of Policing (2014b) </w:t>
      </w:r>
      <w:r>
        <w:rPr>
          <w:bCs/>
          <w:sz w:val="24"/>
          <w:szCs w:val="24"/>
          <w:u w:val="single"/>
        </w:rPr>
        <w:t>National Decision Model</w:t>
      </w:r>
      <w:r>
        <w:rPr>
          <w:bCs/>
          <w:sz w:val="24"/>
          <w:szCs w:val="24"/>
        </w:rPr>
        <w:t xml:space="preserve">. College of Policing, London. </w:t>
      </w:r>
      <w:hyperlink r:id="rId51" w:history="1">
        <w:r>
          <w:rPr>
            <w:rStyle w:val="Hyperlink"/>
            <w:bCs/>
            <w:sz w:val="24"/>
            <w:szCs w:val="24"/>
          </w:rPr>
          <w:t>https://www.app.college.police.uk/app-content/national-decision-model/the-national-decision-model/</w:t>
        </w:r>
      </w:hyperlink>
    </w:p>
    <w:p w14:paraId="1316B68A" w14:textId="77777777" w:rsidR="00CC0106" w:rsidRDefault="00CC0106" w:rsidP="00CC0106">
      <w:pPr>
        <w:widowControl w:val="0"/>
        <w:spacing w:line="360" w:lineRule="auto"/>
        <w:rPr>
          <w:bCs/>
          <w:sz w:val="24"/>
          <w:szCs w:val="24"/>
        </w:rPr>
      </w:pPr>
    </w:p>
    <w:p w14:paraId="69657B56" w14:textId="77777777" w:rsidR="00CC0106" w:rsidRDefault="00CC0106" w:rsidP="00CC0106">
      <w:pPr>
        <w:widowControl w:val="0"/>
        <w:spacing w:line="360" w:lineRule="auto"/>
      </w:pPr>
      <w:r>
        <w:rPr>
          <w:bCs/>
          <w:sz w:val="24"/>
          <w:szCs w:val="24"/>
        </w:rPr>
        <w:t xml:space="preserve">College of Policing (2014c) </w:t>
      </w:r>
      <w:r>
        <w:rPr>
          <w:bCs/>
          <w:sz w:val="24"/>
          <w:szCs w:val="24"/>
          <w:u w:val="single"/>
        </w:rPr>
        <w:t>Code of Ethics. A code of practice for the principles and standards of professional behaviour for the policing profession of England and Wales</w:t>
      </w:r>
      <w:r>
        <w:rPr>
          <w:bCs/>
          <w:sz w:val="24"/>
          <w:szCs w:val="24"/>
        </w:rPr>
        <w:t xml:space="preserve">. College of Policing, London.  </w:t>
      </w:r>
      <w:hyperlink r:id="rId52" w:history="1">
        <w:r>
          <w:rPr>
            <w:rStyle w:val="Hyperlink"/>
            <w:bCs/>
            <w:sz w:val="24"/>
            <w:szCs w:val="24"/>
          </w:rPr>
          <w:t>https://www.college.police.uk/What-we-do/Ethics/Documents/Code_of_Ethics.pdf</w:t>
        </w:r>
      </w:hyperlink>
    </w:p>
    <w:p w14:paraId="75397CB6" w14:textId="77777777" w:rsidR="00CC0106" w:rsidRDefault="00CC0106" w:rsidP="00CC0106">
      <w:pPr>
        <w:widowControl w:val="0"/>
        <w:spacing w:line="360" w:lineRule="auto"/>
        <w:rPr>
          <w:bCs/>
          <w:sz w:val="24"/>
          <w:szCs w:val="24"/>
        </w:rPr>
      </w:pPr>
    </w:p>
    <w:p w14:paraId="39725697" w14:textId="77777777" w:rsidR="00CC0106" w:rsidRDefault="00CC0106" w:rsidP="00CC0106">
      <w:pPr>
        <w:widowControl w:val="0"/>
        <w:spacing w:line="360" w:lineRule="auto"/>
      </w:pPr>
      <w:r>
        <w:rPr>
          <w:bCs/>
          <w:sz w:val="24"/>
          <w:szCs w:val="24"/>
        </w:rPr>
        <w:t xml:space="preserve">College of Policing (2016) </w:t>
      </w:r>
      <w:r>
        <w:rPr>
          <w:bCs/>
          <w:sz w:val="24"/>
          <w:szCs w:val="24"/>
          <w:u w:val="single"/>
        </w:rPr>
        <w:t>Major Investigation and Public Protection. First Response.</w:t>
      </w:r>
      <w:r>
        <w:rPr>
          <w:bCs/>
          <w:sz w:val="24"/>
          <w:szCs w:val="24"/>
        </w:rPr>
        <w:t xml:space="preserve"> College of Policing, London. </w:t>
      </w:r>
      <w:hyperlink r:id="rId53" w:anchor="en-route-to-scene" w:history="1">
        <w:r>
          <w:rPr>
            <w:rStyle w:val="Hyperlink"/>
            <w:bCs/>
            <w:sz w:val="24"/>
            <w:szCs w:val="24"/>
          </w:rPr>
          <w:t>https://www.app.college.police.uk/app-content/major-investigation-and-public-protection/domestic-abuse/first-response/#en-route-to-scene</w:t>
        </w:r>
      </w:hyperlink>
    </w:p>
    <w:p w14:paraId="7270BE16" w14:textId="77777777" w:rsidR="00CC0106" w:rsidRDefault="00CC0106" w:rsidP="00CC0106">
      <w:pPr>
        <w:widowControl w:val="0"/>
        <w:spacing w:line="360" w:lineRule="auto"/>
        <w:rPr>
          <w:bCs/>
          <w:sz w:val="24"/>
          <w:szCs w:val="24"/>
        </w:rPr>
      </w:pPr>
    </w:p>
    <w:p w14:paraId="6A394D06" w14:textId="77777777" w:rsidR="00CC0106" w:rsidRDefault="00CC0106" w:rsidP="00CC0106">
      <w:pPr>
        <w:widowControl w:val="0"/>
        <w:spacing w:line="360" w:lineRule="auto"/>
      </w:pPr>
      <w:r>
        <w:rPr>
          <w:bCs/>
          <w:sz w:val="24"/>
          <w:szCs w:val="24"/>
        </w:rPr>
        <w:t xml:space="preserve">College of Policing (2018) </w:t>
      </w:r>
      <w:r>
        <w:rPr>
          <w:bCs/>
          <w:sz w:val="24"/>
          <w:szCs w:val="24"/>
          <w:u w:val="single"/>
        </w:rPr>
        <w:t>Major Investigation and Public Protection. Arrest and other positive approaches</w:t>
      </w:r>
      <w:r>
        <w:rPr>
          <w:bCs/>
          <w:sz w:val="24"/>
          <w:szCs w:val="24"/>
        </w:rPr>
        <w:t xml:space="preserve">. College of Policing, London. </w:t>
      </w:r>
      <w:hyperlink r:id="rId54" w:anchor="dual-arrests" w:history="1">
        <w:r>
          <w:rPr>
            <w:rStyle w:val="Hyperlink"/>
            <w:bCs/>
            <w:sz w:val="24"/>
            <w:szCs w:val="24"/>
          </w:rPr>
          <w:t>https://www.app.college.police.uk/app-content/major-investigation-and-public-protection/domestic-abuse/arrest-and-other-positive-approaches/#dual-arrests</w:t>
        </w:r>
      </w:hyperlink>
    </w:p>
    <w:p w14:paraId="334CC2E9" w14:textId="77777777" w:rsidR="00CC0106" w:rsidRDefault="00CC0106" w:rsidP="00CC0106">
      <w:pPr>
        <w:widowControl w:val="0"/>
        <w:spacing w:line="360" w:lineRule="auto"/>
        <w:rPr>
          <w:bCs/>
          <w:sz w:val="24"/>
          <w:szCs w:val="24"/>
        </w:rPr>
      </w:pPr>
    </w:p>
    <w:p w14:paraId="22DE356B" w14:textId="77777777" w:rsidR="00CC0106" w:rsidRDefault="00CC0106" w:rsidP="00CC0106">
      <w:pPr>
        <w:widowControl w:val="0"/>
        <w:spacing w:line="360" w:lineRule="auto"/>
      </w:pPr>
      <w:r>
        <w:rPr>
          <w:bCs/>
          <w:sz w:val="24"/>
          <w:szCs w:val="24"/>
        </w:rPr>
        <w:t xml:space="preserve">College of Policing (2020) </w:t>
      </w:r>
      <w:r>
        <w:rPr>
          <w:bCs/>
          <w:sz w:val="24"/>
          <w:szCs w:val="24"/>
          <w:u w:val="single"/>
        </w:rPr>
        <w:t>Armed Policing. Conducted Energy Devices (Taser).</w:t>
      </w:r>
      <w:r>
        <w:rPr>
          <w:bCs/>
          <w:sz w:val="24"/>
          <w:szCs w:val="24"/>
        </w:rPr>
        <w:t xml:space="preserve"> College of Policing, London. </w:t>
      </w:r>
      <w:hyperlink r:id="rId55" w:history="1">
        <w:r>
          <w:rPr>
            <w:rStyle w:val="Hyperlink"/>
            <w:bCs/>
            <w:sz w:val="24"/>
            <w:szCs w:val="24"/>
          </w:rPr>
          <w:t>https://www.app.college.police.uk/app-content/armed-policing/conducted-energy-devices-taser/</w:t>
        </w:r>
      </w:hyperlink>
    </w:p>
    <w:p w14:paraId="41B41C5E" w14:textId="77777777" w:rsidR="00CC0106" w:rsidRDefault="00CC0106" w:rsidP="00CC0106">
      <w:pPr>
        <w:widowControl w:val="0"/>
        <w:spacing w:line="360" w:lineRule="auto"/>
        <w:rPr>
          <w:bCs/>
          <w:sz w:val="24"/>
          <w:szCs w:val="24"/>
        </w:rPr>
      </w:pPr>
    </w:p>
    <w:p w14:paraId="35B11B77" w14:textId="77777777" w:rsidR="00CC0106" w:rsidRDefault="00CC0106" w:rsidP="00CC0106">
      <w:pPr>
        <w:widowControl w:val="0"/>
        <w:spacing w:line="360" w:lineRule="auto"/>
      </w:pPr>
      <w:proofErr w:type="spellStart"/>
      <w:r>
        <w:rPr>
          <w:bCs/>
          <w:sz w:val="24"/>
          <w:szCs w:val="24"/>
        </w:rPr>
        <w:t>Demir</w:t>
      </w:r>
      <w:proofErr w:type="spellEnd"/>
      <w:r>
        <w:rPr>
          <w:bCs/>
          <w:sz w:val="24"/>
          <w:szCs w:val="24"/>
        </w:rPr>
        <w:t xml:space="preserve">, M. (2019) Citizens’ perception of Body-worn cameras (BWCs): Findings from a quasi-randomized controlled trial. </w:t>
      </w:r>
      <w:r>
        <w:rPr>
          <w:bCs/>
          <w:sz w:val="24"/>
          <w:szCs w:val="24"/>
          <w:u w:val="single"/>
        </w:rPr>
        <w:t>Journal of Criminal Justice</w:t>
      </w:r>
      <w:r>
        <w:rPr>
          <w:bCs/>
          <w:sz w:val="24"/>
          <w:szCs w:val="24"/>
        </w:rPr>
        <w:t>, 60, 130-139</w:t>
      </w:r>
    </w:p>
    <w:p w14:paraId="66776B7C" w14:textId="77777777" w:rsidR="00CC0106" w:rsidRDefault="00CC0106" w:rsidP="00CC0106">
      <w:pPr>
        <w:widowControl w:val="0"/>
        <w:spacing w:line="360" w:lineRule="auto"/>
        <w:rPr>
          <w:bCs/>
          <w:sz w:val="24"/>
          <w:szCs w:val="24"/>
        </w:rPr>
      </w:pPr>
    </w:p>
    <w:p w14:paraId="0E636A49" w14:textId="77777777" w:rsidR="00CC0106" w:rsidRDefault="00CC0106" w:rsidP="00CC0106">
      <w:pPr>
        <w:widowControl w:val="0"/>
        <w:spacing w:line="360" w:lineRule="auto"/>
      </w:pPr>
      <w:proofErr w:type="spellStart"/>
      <w:r>
        <w:rPr>
          <w:bCs/>
          <w:sz w:val="24"/>
          <w:szCs w:val="24"/>
        </w:rPr>
        <w:t>Diemer</w:t>
      </w:r>
      <w:proofErr w:type="spellEnd"/>
      <w:r>
        <w:rPr>
          <w:bCs/>
          <w:sz w:val="24"/>
          <w:szCs w:val="24"/>
        </w:rPr>
        <w:t xml:space="preserve">, K., Ross, S., Humphreys, C and Healey, L. (2017) A ‘double edged sword: discretion and compulsion in policing domestic violence. </w:t>
      </w:r>
      <w:r>
        <w:rPr>
          <w:bCs/>
          <w:sz w:val="24"/>
          <w:szCs w:val="24"/>
          <w:u w:val="single"/>
        </w:rPr>
        <w:t xml:space="preserve">Police Practice and Research, </w:t>
      </w:r>
      <w:r>
        <w:rPr>
          <w:bCs/>
          <w:sz w:val="24"/>
          <w:szCs w:val="24"/>
        </w:rPr>
        <w:t xml:space="preserve">18 (4), 339-351. </w:t>
      </w:r>
    </w:p>
    <w:p w14:paraId="16F13E20" w14:textId="77777777" w:rsidR="00CC0106" w:rsidRDefault="00CC0106" w:rsidP="00CC0106">
      <w:pPr>
        <w:widowControl w:val="0"/>
        <w:spacing w:line="360" w:lineRule="auto"/>
        <w:rPr>
          <w:bCs/>
          <w:sz w:val="24"/>
          <w:szCs w:val="24"/>
        </w:rPr>
      </w:pPr>
    </w:p>
    <w:p w14:paraId="3FE90FAA" w14:textId="77777777" w:rsidR="00CC0106" w:rsidRDefault="00CC0106" w:rsidP="00CC0106">
      <w:pPr>
        <w:widowControl w:val="0"/>
        <w:spacing w:line="360" w:lineRule="auto"/>
      </w:pPr>
      <w:r>
        <w:rPr>
          <w:bCs/>
          <w:sz w:val="24"/>
          <w:szCs w:val="24"/>
        </w:rPr>
        <w:t xml:space="preserve">Gibbs (1988) </w:t>
      </w:r>
      <w:r>
        <w:rPr>
          <w:bCs/>
          <w:sz w:val="24"/>
          <w:szCs w:val="24"/>
          <w:u w:val="single"/>
        </w:rPr>
        <w:t>Learning by Doing: A guide to teaching and learning methods</w:t>
      </w:r>
      <w:r>
        <w:rPr>
          <w:bCs/>
          <w:sz w:val="24"/>
          <w:szCs w:val="24"/>
        </w:rPr>
        <w:t>. London: Further Education Unit. Cited in: Christopher, S. (2015) The Police Service can be a critical reflective practice…If it wants. Policing: A Journal of Policy and Practice, 4, 326-339.</w:t>
      </w:r>
    </w:p>
    <w:p w14:paraId="6B0AD5E1" w14:textId="77777777" w:rsidR="00CC0106" w:rsidRDefault="00CC0106" w:rsidP="00CC0106">
      <w:pPr>
        <w:widowControl w:val="0"/>
        <w:spacing w:line="360" w:lineRule="auto"/>
        <w:rPr>
          <w:bCs/>
          <w:sz w:val="24"/>
          <w:szCs w:val="24"/>
        </w:rPr>
      </w:pPr>
    </w:p>
    <w:p w14:paraId="19BC12E0" w14:textId="77777777" w:rsidR="00CC0106" w:rsidRDefault="00CC0106" w:rsidP="00CC0106">
      <w:pPr>
        <w:widowControl w:val="0"/>
        <w:spacing w:line="360" w:lineRule="auto"/>
      </w:pPr>
      <w:r>
        <w:rPr>
          <w:bCs/>
          <w:sz w:val="24"/>
          <w:szCs w:val="24"/>
        </w:rPr>
        <w:t xml:space="preserve">Hine, K., Porter, L., </w:t>
      </w:r>
      <w:proofErr w:type="spellStart"/>
      <w:r>
        <w:rPr>
          <w:bCs/>
          <w:sz w:val="24"/>
          <w:szCs w:val="24"/>
        </w:rPr>
        <w:t>Westera</w:t>
      </w:r>
      <w:proofErr w:type="spellEnd"/>
      <w:r>
        <w:rPr>
          <w:bCs/>
          <w:sz w:val="24"/>
          <w:szCs w:val="24"/>
        </w:rPr>
        <w:t xml:space="preserve">, N., Alpert, G. and Allen, A. (2019) What were they thinking? Factors influencing police recruits’ decisions about force. </w:t>
      </w:r>
      <w:r>
        <w:rPr>
          <w:bCs/>
          <w:sz w:val="24"/>
          <w:szCs w:val="24"/>
          <w:u w:val="single"/>
        </w:rPr>
        <w:t>Policing and Society</w:t>
      </w:r>
      <w:r>
        <w:rPr>
          <w:bCs/>
          <w:sz w:val="24"/>
          <w:szCs w:val="24"/>
        </w:rPr>
        <w:t>, 29 (6), 673-691</w:t>
      </w:r>
    </w:p>
    <w:p w14:paraId="5F2CD1D9" w14:textId="77777777" w:rsidR="00CC0106" w:rsidRDefault="00CC0106" w:rsidP="00CC0106">
      <w:pPr>
        <w:widowControl w:val="0"/>
        <w:spacing w:line="360" w:lineRule="auto"/>
        <w:rPr>
          <w:bCs/>
          <w:sz w:val="24"/>
          <w:szCs w:val="24"/>
        </w:rPr>
      </w:pPr>
    </w:p>
    <w:p w14:paraId="557B4DB1" w14:textId="77777777" w:rsidR="00CC0106" w:rsidRDefault="00CC0106" w:rsidP="00CC0106">
      <w:pPr>
        <w:widowControl w:val="0"/>
        <w:spacing w:line="360" w:lineRule="auto"/>
      </w:pPr>
      <w:r>
        <w:rPr>
          <w:bCs/>
          <w:sz w:val="24"/>
          <w:szCs w:val="24"/>
        </w:rPr>
        <w:t xml:space="preserve">Jennings, W., Lynch, M. and </w:t>
      </w:r>
      <w:proofErr w:type="spellStart"/>
      <w:r>
        <w:rPr>
          <w:bCs/>
          <w:sz w:val="24"/>
          <w:szCs w:val="24"/>
        </w:rPr>
        <w:t>Fridell</w:t>
      </w:r>
      <w:proofErr w:type="spellEnd"/>
      <w:r>
        <w:rPr>
          <w:bCs/>
          <w:sz w:val="24"/>
          <w:szCs w:val="24"/>
        </w:rPr>
        <w:t xml:space="preserve">, L. (2015) Evaluating the impact of police officer body-worn cameras (BWCs) on response-to-resistance and serious external complaints: Evidence from Orlando police department (OPD) experience utilizing a randomised controlled experiment. </w:t>
      </w:r>
      <w:r>
        <w:rPr>
          <w:bCs/>
          <w:sz w:val="24"/>
          <w:szCs w:val="24"/>
          <w:u w:val="single"/>
        </w:rPr>
        <w:t>Journal of Criminal Justice</w:t>
      </w:r>
      <w:r>
        <w:rPr>
          <w:bCs/>
          <w:sz w:val="24"/>
          <w:szCs w:val="24"/>
        </w:rPr>
        <w:t>, 43 (6), 480-486.</w:t>
      </w:r>
    </w:p>
    <w:p w14:paraId="766073A9" w14:textId="77777777" w:rsidR="00CC0106" w:rsidRDefault="00CC0106" w:rsidP="00CC0106">
      <w:pPr>
        <w:widowControl w:val="0"/>
        <w:spacing w:line="360" w:lineRule="auto"/>
        <w:rPr>
          <w:bCs/>
          <w:sz w:val="24"/>
          <w:szCs w:val="24"/>
        </w:rPr>
      </w:pPr>
    </w:p>
    <w:p w14:paraId="6D421DF7" w14:textId="77777777" w:rsidR="00CC0106" w:rsidRDefault="00CC0106" w:rsidP="00CC0106">
      <w:pPr>
        <w:widowControl w:val="0"/>
        <w:spacing w:line="360" w:lineRule="auto"/>
      </w:pPr>
      <w:r>
        <w:rPr>
          <w:bCs/>
          <w:sz w:val="24"/>
          <w:szCs w:val="24"/>
        </w:rPr>
        <w:t xml:space="preserve">Jones, K., Crozier, W. and Strange, D. (2017) Believing is Seeing: Biased viewing of Body-worn camera footage. </w:t>
      </w:r>
      <w:r>
        <w:rPr>
          <w:bCs/>
          <w:sz w:val="24"/>
          <w:szCs w:val="24"/>
          <w:u w:val="single"/>
        </w:rPr>
        <w:t>Journal of Applied Research in Memory and Cognition</w:t>
      </w:r>
      <w:r>
        <w:rPr>
          <w:bCs/>
          <w:sz w:val="24"/>
          <w:szCs w:val="24"/>
        </w:rPr>
        <w:t>, 6 (4), 460-474.</w:t>
      </w:r>
    </w:p>
    <w:p w14:paraId="1C848B70" w14:textId="77777777" w:rsidR="00CC0106" w:rsidRDefault="00CC0106" w:rsidP="00CC0106">
      <w:pPr>
        <w:widowControl w:val="0"/>
        <w:spacing w:line="360" w:lineRule="auto"/>
        <w:rPr>
          <w:bCs/>
          <w:sz w:val="24"/>
          <w:szCs w:val="24"/>
        </w:rPr>
      </w:pPr>
    </w:p>
    <w:p w14:paraId="23E60129" w14:textId="77777777" w:rsidR="00CC0106" w:rsidRDefault="00CC0106" w:rsidP="00CC0106">
      <w:pPr>
        <w:widowControl w:val="0"/>
        <w:spacing w:line="360" w:lineRule="auto"/>
      </w:pPr>
      <w:proofErr w:type="spellStart"/>
      <w:r>
        <w:rPr>
          <w:bCs/>
          <w:sz w:val="24"/>
          <w:szCs w:val="24"/>
        </w:rPr>
        <w:t>Laufs</w:t>
      </w:r>
      <w:proofErr w:type="spellEnd"/>
      <w:r>
        <w:rPr>
          <w:bCs/>
          <w:sz w:val="24"/>
          <w:szCs w:val="24"/>
        </w:rPr>
        <w:t xml:space="preserve">, J. and </w:t>
      </w:r>
      <w:proofErr w:type="spellStart"/>
      <w:r>
        <w:rPr>
          <w:bCs/>
          <w:sz w:val="24"/>
          <w:szCs w:val="24"/>
        </w:rPr>
        <w:t>Waseem</w:t>
      </w:r>
      <w:proofErr w:type="spellEnd"/>
      <w:r>
        <w:rPr>
          <w:bCs/>
          <w:sz w:val="24"/>
          <w:szCs w:val="24"/>
        </w:rPr>
        <w:t xml:space="preserve"> (2020) Policing in pandemics: A systematic review and best practices for police response to COVID-19. </w:t>
      </w:r>
      <w:r>
        <w:rPr>
          <w:bCs/>
          <w:sz w:val="24"/>
          <w:szCs w:val="24"/>
          <w:u w:val="single"/>
        </w:rPr>
        <w:t>International Journal of Disaster Risk Reduction</w:t>
      </w:r>
      <w:r>
        <w:rPr>
          <w:bCs/>
          <w:sz w:val="24"/>
          <w:szCs w:val="24"/>
        </w:rPr>
        <w:t>, 51, 101812</w:t>
      </w:r>
    </w:p>
    <w:p w14:paraId="49C74195" w14:textId="77777777" w:rsidR="00CC0106" w:rsidRDefault="00CC0106" w:rsidP="00CC0106">
      <w:pPr>
        <w:widowControl w:val="0"/>
        <w:spacing w:line="360" w:lineRule="auto"/>
        <w:rPr>
          <w:bCs/>
          <w:sz w:val="24"/>
          <w:szCs w:val="24"/>
        </w:rPr>
      </w:pPr>
    </w:p>
    <w:p w14:paraId="7C2BDA1A" w14:textId="77777777" w:rsidR="00CC0106" w:rsidRDefault="00CC0106" w:rsidP="00CC0106">
      <w:pPr>
        <w:widowControl w:val="0"/>
        <w:spacing w:line="360" w:lineRule="auto"/>
      </w:pPr>
      <w:r>
        <w:rPr>
          <w:bCs/>
          <w:sz w:val="24"/>
          <w:szCs w:val="24"/>
        </w:rPr>
        <w:t xml:space="preserve">MOJ (2013) </w:t>
      </w:r>
      <w:r>
        <w:rPr>
          <w:bCs/>
          <w:sz w:val="24"/>
          <w:szCs w:val="24"/>
          <w:u w:val="single"/>
        </w:rPr>
        <w:t>The Witness Charter. Standards of Care for Witnesses in the Criminal Justice System</w:t>
      </w:r>
      <w:r>
        <w:rPr>
          <w:bCs/>
          <w:sz w:val="24"/>
          <w:szCs w:val="24"/>
        </w:rPr>
        <w:t>.  Ministry of Justice, London.</w:t>
      </w:r>
      <w:r>
        <w:t xml:space="preserve"> </w:t>
      </w:r>
      <w:hyperlink r:id="rId56" w:history="1">
        <w:r>
          <w:rPr>
            <w:rStyle w:val="Hyperlink"/>
            <w:bCs/>
            <w:sz w:val="24"/>
            <w:szCs w:val="24"/>
          </w:rPr>
          <w:t>https://assets.publishing.service.gov.uk/government/uploads/system/uploads/attachment_data/file/264627/witness-charter-nov13.pdf</w:t>
        </w:r>
      </w:hyperlink>
    </w:p>
    <w:p w14:paraId="395B03A4" w14:textId="77777777" w:rsidR="00CC0106" w:rsidRDefault="00CC0106" w:rsidP="00CC0106">
      <w:pPr>
        <w:widowControl w:val="0"/>
        <w:spacing w:line="360" w:lineRule="auto"/>
        <w:rPr>
          <w:bCs/>
          <w:sz w:val="24"/>
          <w:szCs w:val="24"/>
        </w:rPr>
      </w:pPr>
    </w:p>
    <w:p w14:paraId="73A78F81" w14:textId="77777777" w:rsidR="00CC0106" w:rsidRDefault="00CC0106" w:rsidP="00CC0106">
      <w:pPr>
        <w:widowControl w:val="0"/>
        <w:spacing w:line="360" w:lineRule="auto"/>
      </w:pPr>
      <w:r>
        <w:rPr>
          <w:bCs/>
          <w:sz w:val="24"/>
          <w:szCs w:val="24"/>
        </w:rPr>
        <w:t xml:space="preserve">MOJ (2015a) Code of Practice for Victims of Crime. Ministry of Justice, London. </w:t>
      </w:r>
      <w:hyperlink r:id="rId57" w:history="1">
        <w:r>
          <w:rPr>
            <w:rStyle w:val="Hyperlink"/>
            <w:bCs/>
            <w:sz w:val="24"/>
            <w:szCs w:val="24"/>
          </w:rPr>
          <w:t>https://assets.publishing.service.gov.uk/government/uploads/system/uploads/attachment_data/file/476900/code-of-practice-for-victims-of-crime.PDF</w:t>
        </w:r>
      </w:hyperlink>
    </w:p>
    <w:p w14:paraId="7E393B66" w14:textId="77777777" w:rsidR="00CC0106" w:rsidRDefault="00CC0106" w:rsidP="00CC0106">
      <w:pPr>
        <w:widowControl w:val="0"/>
        <w:spacing w:line="360" w:lineRule="auto"/>
        <w:rPr>
          <w:bCs/>
          <w:sz w:val="24"/>
          <w:szCs w:val="24"/>
        </w:rPr>
      </w:pPr>
    </w:p>
    <w:p w14:paraId="74A8BBDA" w14:textId="77777777" w:rsidR="00CC0106" w:rsidRDefault="00CC0106" w:rsidP="00CC0106">
      <w:pPr>
        <w:widowControl w:val="0"/>
        <w:spacing w:line="360" w:lineRule="auto"/>
      </w:pPr>
      <w:r>
        <w:rPr>
          <w:bCs/>
          <w:sz w:val="24"/>
          <w:szCs w:val="24"/>
        </w:rPr>
        <w:t xml:space="preserve">MOJ (2015b) </w:t>
      </w:r>
      <w:r>
        <w:rPr>
          <w:bCs/>
          <w:sz w:val="24"/>
          <w:szCs w:val="24"/>
          <w:u w:val="single"/>
        </w:rPr>
        <w:t>Practice Framework. National Standards for the Management of Offenders for England and Wales</w:t>
      </w:r>
      <w:r>
        <w:rPr>
          <w:bCs/>
          <w:sz w:val="24"/>
          <w:szCs w:val="24"/>
        </w:rPr>
        <w:t xml:space="preserve">. Ministry of Justice, London.  </w:t>
      </w:r>
      <w:hyperlink r:id="rId58" w:history="1">
        <w:r>
          <w:rPr>
            <w:rStyle w:val="Hyperlink"/>
            <w:bCs/>
            <w:sz w:val="24"/>
            <w:szCs w:val="24"/>
          </w:rPr>
          <w:t>https://assets.publishing.service.gov.uk/government/uploads/system/uploads/attachment_data/file/454668/National_Standards_Practice_Framework_August_2015.pdf</w:t>
        </w:r>
      </w:hyperlink>
    </w:p>
    <w:p w14:paraId="083B8785" w14:textId="77777777" w:rsidR="00CC0106" w:rsidRDefault="00CC0106" w:rsidP="00CC0106">
      <w:pPr>
        <w:widowControl w:val="0"/>
        <w:spacing w:line="360" w:lineRule="auto"/>
        <w:rPr>
          <w:bCs/>
          <w:sz w:val="24"/>
          <w:szCs w:val="24"/>
        </w:rPr>
      </w:pPr>
    </w:p>
    <w:p w14:paraId="6ECAAD64" w14:textId="77777777" w:rsidR="00CC0106" w:rsidRDefault="00CC0106" w:rsidP="00CC0106">
      <w:pPr>
        <w:widowControl w:val="0"/>
        <w:spacing w:line="360" w:lineRule="auto"/>
      </w:pPr>
      <w:r>
        <w:rPr>
          <w:bCs/>
          <w:sz w:val="24"/>
          <w:szCs w:val="24"/>
        </w:rPr>
        <w:t xml:space="preserve">Morrow, W. Katz, C. and Choate, D. (2015) Assessing the impact of police body worn cameras on arresting, prosecuting and convicting suspects of Intimate Partner Violence. </w:t>
      </w:r>
      <w:r>
        <w:rPr>
          <w:bCs/>
          <w:sz w:val="24"/>
          <w:szCs w:val="24"/>
          <w:u w:val="single"/>
        </w:rPr>
        <w:t>Police Quarterly</w:t>
      </w:r>
      <w:r>
        <w:rPr>
          <w:bCs/>
          <w:sz w:val="24"/>
          <w:szCs w:val="24"/>
        </w:rPr>
        <w:t xml:space="preserve">, 19 (3), 303-325. </w:t>
      </w:r>
    </w:p>
    <w:p w14:paraId="706AB861" w14:textId="77777777" w:rsidR="00CC0106" w:rsidRDefault="00CC0106" w:rsidP="00CC0106">
      <w:pPr>
        <w:widowControl w:val="0"/>
        <w:spacing w:line="360" w:lineRule="auto"/>
        <w:rPr>
          <w:bCs/>
          <w:sz w:val="24"/>
          <w:szCs w:val="24"/>
        </w:rPr>
      </w:pPr>
    </w:p>
    <w:p w14:paraId="49306689" w14:textId="77777777" w:rsidR="00CC0106" w:rsidRDefault="00CC0106" w:rsidP="00CC0106">
      <w:pPr>
        <w:widowControl w:val="0"/>
        <w:spacing w:line="360" w:lineRule="auto"/>
      </w:pPr>
      <w:proofErr w:type="spellStart"/>
      <w:r>
        <w:rPr>
          <w:bCs/>
          <w:sz w:val="24"/>
          <w:szCs w:val="24"/>
        </w:rPr>
        <w:t>Myhill</w:t>
      </w:r>
      <w:proofErr w:type="spellEnd"/>
      <w:r>
        <w:rPr>
          <w:bCs/>
          <w:sz w:val="24"/>
          <w:szCs w:val="24"/>
        </w:rPr>
        <w:t xml:space="preserve">, A. and Johnson, K. (2016) Police use of discretion in response to domestic violence. </w:t>
      </w:r>
      <w:r>
        <w:rPr>
          <w:bCs/>
          <w:sz w:val="24"/>
          <w:szCs w:val="24"/>
          <w:u w:val="single"/>
        </w:rPr>
        <w:t>Criminology and Criminal Justice</w:t>
      </w:r>
      <w:r>
        <w:rPr>
          <w:bCs/>
          <w:sz w:val="24"/>
          <w:szCs w:val="24"/>
        </w:rPr>
        <w:t>, 16 (1), 3-20.</w:t>
      </w:r>
    </w:p>
    <w:p w14:paraId="60DA7500" w14:textId="77777777" w:rsidR="00CC0106" w:rsidRDefault="00CC0106" w:rsidP="00CC0106">
      <w:pPr>
        <w:widowControl w:val="0"/>
        <w:spacing w:line="360" w:lineRule="auto"/>
        <w:rPr>
          <w:bCs/>
          <w:sz w:val="24"/>
          <w:szCs w:val="24"/>
        </w:rPr>
      </w:pPr>
    </w:p>
    <w:p w14:paraId="37C77C08" w14:textId="77777777" w:rsidR="00CC0106" w:rsidRDefault="00CC0106" w:rsidP="00CC0106">
      <w:pPr>
        <w:widowControl w:val="0"/>
        <w:spacing w:line="360" w:lineRule="auto"/>
      </w:pPr>
      <w:r>
        <w:rPr>
          <w:bCs/>
          <w:sz w:val="24"/>
          <w:szCs w:val="24"/>
        </w:rPr>
        <w:t xml:space="preserve">Vik, B., Rasmussen, K., </w:t>
      </w:r>
      <w:proofErr w:type="spellStart"/>
      <w:r>
        <w:rPr>
          <w:bCs/>
          <w:sz w:val="24"/>
          <w:szCs w:val="24"/>
        </w:rPr>
        <w:t>Schei</w:t>
      </w:r>
      <w:proofErr w:type="spellEnd"/>
      <w:r>
        <w:rPr>
          <w:bCs/>
          <w:sz w:val="24"/>
          <w:szCs w:val="24"/>
        </w:rPr>
        <w:t xml:space="preserve">, B. and </w:t>
      </w:r>
      <w:proofErr w:type="spellStart"/>
      <w:r>
        <w:rPr>
          <w:bCs/>
          <w:sz w:val="24"/>
          <w:szCs w:val="24"/>
        </w:rPr>
        <w:t>Hagemann</w:t>
      </w:r>
      <w:proofErr w:type="spellEnd"/>
      <w:r>
        <w:rPr>
          <w:bCs/>
          <w:sz w:val="24"/>
          <w:szCs w:val="24"/>
        </w:rPr>
        <w:t xml:space="preserve">, C. (2020) Three groups of suspects in police reported rape cases: First-time suspects, recidivists and unidentified suspects. A comparative study. </w:t>
      </w:r>
      <w:r>
        <w:rPr>
          <w:bCs/>
          <w:sz w:val="24"/>
          <w:szCs w:val="24"/>
          <w:u w:val="single"/>
        </w:rPr>
        <w:t>Journal of Forensic Legal and Medicine</w:t>
      </w:r>
      <w:r>
        <w:rPr>
          <w:bCs/>
          <w:sz w:val="24"/>
          <w:szCs w:val="24"/>
        </w:rPr>
        <w:t>, 71, 101771.</w:t>
      </w:r>
    </w:p>
    <w:p w14:paraId="7AEE227C" w14:textId="77777777" w:rsidR="00CC0106" w:rsidRDefault="00CC0106" w:rsidP="00CC0106">
      <w:pPr>
        <w:widowControl w:val="0"/>
        <w:spacing w:line="360" w:lineRule="auto"/>
        <w:rPr>
          <w:bCs/>
          <w:sz w:val="24"/>
          <w:szCs w:val="24"/>
        </w:rPr>
      </w:pPr>
    </w:p>
    <w:p w14:paraId="1CADD840" w14:textId="77777777" w:rsidR="00CC0106" w:rsidRDefault="00CC0106" w:rsidP="00CC0106">
      <w:pPr>
        <w:widowControl w:val="0"/>
        <w:spacing w:line="360" w:lineRule="auto"/>
        <w:rPr>
          <w:bCs/>
          <w:sz w:val="24"/>
          <w:szCs w:val="24"/>
          <w:u w:val="single"/>
        </w:rPr>
      </w:pPr>
      <w:r>
        <w:rPr>
          <w:bCs/>
          <w:sz w:val="24"/>
          <w:szCs w:val="24"/>
          <w:u w:val="single"/>
        </w:rPr>
        <w:t>Bibliography</w:t>
      </w:r>
    </w:p>
    <w:p w14:paraId="544DC3A0" w14:textId="77777777" w:rsidR="00CC0106" w:rsidRDefault="00CC0106" w:rsidP="00CC0106">
      <w:pPr>
        <w:widowControl w:val="0"/>
        <w:spacing w:line="360" w:lineRule="auto"/>
        <w:rPr>
          <w:bCs/>
          <w:sz w:val="24"/>
          <w:szCs w:val="24"/>
        </w:rPr>
      </w:pPr>
    </w:p>
    <w:p w14:paraId="4656A9B1" w14:textId="77777777" w:rsidR="00CC0106" w:rsidRDefault="00CC0106" w:rsidP="00CC0106">
      <w:pPr>
        <w:widowControl w:val="0"/>
        <w:spacing w:line="360" w:lineRule="auto"/>
      </w:pPr>
      <w:r>
        <w:rPr>
          <w:bCs/>
          <w:sz w:val="24"/>
          <w:szCs w:val="24"/>
        </w:rPr>
        <w:t xml:space="preserve">College of Policing (2014c) </w:t>
      </w:r>
      <w:r>
        <w:rPr>
          <w:bCs/>
          <w:sz w:val="24"/>
          <w:szCs w:val="24"/>
          <w:u w:val="single"/>
        </w:rPr>
        <w:t>Code of Ethics. A code of practice for the principles and standards of professional behaviour for the policing profession of England and Wales</w:t>
      </w:r>
      <w:r>
        <w:rPr>
          <w:bCs/>
          <w:sz w:val="24"/>
          <w:szCs w:val="24"/>
        </w:rPr>
        <w:t xml:space="preserve">. College of Policing, London.  </w:t>
      </w:r>
      <w:hyperlink r:id="rId59" w:history="1">
        <w:r>
          <w:rPr>
            <w:rStyle w:val="Hyperlink"/>
            <w:bCs/>
            <w:sz w:val="24"/>
            <w:szCs w:val="24"/>
          </w:rPr>
          <w:t>https://www.college.police.uk/What-we-do/Ethics/Documents/Code_of_Ethics.pdf</w:t>
        </w:r>
      </w:hyperlink>
    </w:p>
    <w:p w14:paraId="05B8B99B" w14:textId="77777777" w:rsidR="00CC0106" w:rsidRDefault="00CC0106" w:rsidP="00CC0106">
      <w:pPr>
        <w:spacing w:line="360" w:lineRule="auto"/>
        <w:rPr>
          <w:bCs/>
          <w:sz w:val="24"/>
          <w:szCs w:val="24"/>
        </w:rPr>
      </w:pPr>
    </w:p>
    <w:p w14:paraId="1AB51BAB" w14:textId="29EFC2EE" w:rsidR="00CC0106" w:rsidRDefault="00CC0106" w:rsidP="00CC0106">
      <w:pPr>
        <w:spacing w:line="360" w:lineRule="auto"/>
        <w:rPr>
          <w:rStyle w:val="Hyperlink"/>
          <w:sz w:val="24"/>
          <w:szCs w:val="24"/>
        </w:rPr>
      </w:pPr>
      <w:r>
        <w:rPr>
          <w:bCs/>
          <w:sz w:val="24"/>
          <w:szCs w:val="24"/>
        </w:rPr>
        <w:t xml:space="preserve">Criminal Procedure and Investigation Act 1996 </w:t>
      </w:r>
      <w:hyperlink r:id="rId60" w:history="1">
        <w:r>
          <w:rPr>
            <w:rStyle w:val="Hyperlink"/>
            <w:sz w:val="24"/>
            <w:szCs w:val="24"/>
          </w:rPr>
          <w:t>https://assets.publishing.service.gov.uk/government/uploads/system/uploads/attachment_data/file/447967/code-of-practice-approved.pdf</w:t>
        </w:r>
      </w:hyperlink>
    </w:p>
    <w:p w14:paraId="6E15E50C" w14:textId="0E5CFC0A" w:rsidR="00CC0106" w:rsidRDefault="00CC0106" w:rsidP="00CC0106">
      <w:pPr>
        <w:spacing w:line="360" w:lineRule="auto"/>
        <w:rPr>
          <w:rStyle w:val="Hyperlink"/>
          <w:sz w:val="24"/>
          <w:szCs w:val="24"/>
        </w:rPr>
      </w:pPr>
    </w:p>
    <w:p w14:paraId="203DC302" w14:textId="7C6EE01E" w:rsidR="00CC0106" w:rsidRDefault="00CC0106" w:rsidP="00CC0106">
      <w:pPr>
        <w:spacing w:line="360" w:lineRule="auto"/>
        <w:rPr>
          <w:rStyle w:val="Hyperlink"/>
          <w:sz w:val="24"/>
          <w:szCs w:val="24"/>
        </w:rPr>
      </w:pPr>
    </w:p>
    <w:p w14:paraId="4498C82C" w14:textId="344421C4" w:rsidR="00CC0106" w:rsidRDefault="00CC0106" w:rsidP="00CC0106">
      <w:pPr>
        <w:spacing w:line="360" w:lineRule="auto"/>
        <w:rPr>
          <w:rStyle w:val="Hyperlink"/>
          <w:sz w:val="24"/>
          <w:szCs w:val="24"/>
        </w:rPr>
      </w:pPr>
    </w:p>
    <w:p w14:paraId="34D0379E" w14:textId="32F272F4" w:rsidR="00CC0106" w:rsidRDefault="00CC0106" w:rsidP="00CC0106">
      <w:pPr>
        <w:spacing w:line="360" w:lineRule="auto"/>
        <w:rPr>
          <w:rStyle w:val="Hyperlink"/>
          <w:sz w:val="24"/>
          <w:szCs w:val="24"/>
        </w:rPr>
      </w:pPr>
    </w:p>
    <w:p w14:paraId="1A30CA38" w14:textId="5CCA7612" w:rsidR="00CC0106" w:rsidRDefault="00CC0106" w:rsidP="00CC0106">
      <w:pPr>
        <w:spacing w:line="360" w:lineRule="auto"/>
        <w:rPr>
          <w:rStyle w:val="Hyperlink"/>
          <w:sz w:val="24"/>
          <w:szCs w:val="24"/>
        </w:rPr>
      </w:pPr>
    </w:p>
    <w:p w14:paraId="5E20856D" w14:textId="20AB8E3A" w:rsidR="00CC0106" w:rsidRDefault="00CC0106" w:rsidP="00CC0106">
      <w:pPr>
        <w:spacing w:line="360" w:lineRule="auto"/>
        <w:rPr>
          <w:rStyle w:val="Hyperlink"/>
          <w:sz w:val="24"/>
          <w:szCs w:val="24"/>
        </w:rPr>
      </w:pPr>
    </w:p>
    <w:p w14:paraId="707C0290" w14:textId="607B30B1" w:rsidR="00CC0106" w:rsidRDefault="00CC0106" w:rsidP="00CC0106">
      <w:pPr>
        <w:spacing w:line="360" w:lineRule="auto"/>
        <w:rPr>
          <w:rStyle w:val="Hyperlink"/>
          <w:sz w:val="24"/>
          <w:szCs w:val="24"/>
        </w:rPr>
      </w:pPr>
    </w:p>
    <w:p w14:paraId="7107E32B" w14:textId="56A2E5E6" w:rsidR="00CC0106" w:rsidRDefault="00CC0106" w:rsidP="00CC0106">
      <w:pPr>
        <w:spacing w:line="360" w:lineRule="auto"/>
        <w:rPr>
          <w:rStyle w:val="Hyperlink"/>
          <w:sz w:val="24"/>
          <w:szCs w:val="24"/>
        </w:rPr>
      </w:pPr>
    </w:p>
    <w:p w14:paraId="425A9D5E" w14:textId="2953FFCF" w:rsidR="00CC0106" w:rsidRDefault="00CC0106" w:rsidP="00CC0106">
      <w:pPr>
        <w:spacing w:line="360" w:lineRule="auto"/>
        <w:rPr>
          <w:rStyle w:val="Hyperlink"/>
          <w:sz w:val="24"/>
          <w:szCs w:val="24"/>
        </w:rPr>
      </w:pPr>
    </w:p>
    <w:p w14:paraId="168967D1" w14:textId="30607892" w:rsidR="00CC0106" w:rsidRDefault="00CC0106" w:rsidP="00CC0106">
      <w:pPr>
        <w:spacing w:line="360" w:lineRule="auto"/>
        <w:rPr>
          <w:rStyle w:val="Hyperlink"/>
          <w:sz w:val="24"/>
          <w:szCs w:val="24"/>
        </w:rPr>
      </w:pPr>
    </w:p>
    <w:p w14:paraId="7FFE42FD" w14:textId="585CEED3" w:rsidR="00CC0106" w:rsidRDefault="00CC0106" w:rsidP="00CC0106">
      <w:pPr>
        <w:spacing w:line="360" w:lineRule="auto"/>
        <w:rPr>
          <w:rStyle w:val="Hyperlink"/>
          <w:sz w:val="24"/>
          <w:szCs w:val="24"/>
        </w:rPr>
      </w:pPr>
    </w:p>
    <w:p w14:paraId="00430BDE" w14:textId="272AF6C0" w:rsidR="00CC0106" w:rsidRDefault="00CC0106" w:rsidP="00CC0106">
      <w:pPr>
        <w:spacing w:line="360" w:lineRule="auto"/>
        <w:rPr>
          <w:rStyle w:val="Hyperlink"/>
          <w:sz w:val="24"/>
          <w:szCs w:val="24"/>
        </w:rPr>
      </w:pPr>
    </w:p>
    <w:p w14:paraId="3648F8F2" w14:textId="288331EF" w:rsidR="00CC0106" w:rsidRDefault="00CC0106" w:rsidP="00CC0106">
      <w:pPr>
        <w:spacing w:line="360" w:lineRule="auto"/>
        <w:rPr>
          <w:rStyle w:val="Hyperlink"/>
          <w:sz w:val="24"/>
          <w:szCs w:val="24"/>
        </w:rPr>
      </w:pPr>
    </w:p>
    <w:p w14:paraId="4C1F6561" w14:textId="6B8125FC" w:rsidR="00CC0106" w:rsidRDefault="00CC0106" w:rsidP="00CC0106">
      <w:pPr>
        <w:spacing w:line="360" w:lineRule="auto"/>
        <w:rPr>
          <w:rStyle w:val="Hyperlink"/>
          <w:sz w:val="24"/>
          <w:szCs w:val="24"/>
        </w:rPr>
      </w:pPr>
    </w:p>
    <w:p w14:paraId="549B1607" w14:textId="5CA8F085" w:rsidR="00CC0106" w:rsidRDefault="00CC0106" w:rsidP="00CC0106">
      <w:pPr>
        <w:spacing w:line="360" w:lineRule="auto"/>
        <w:rPr>
          <w:rStyle w:val="Hyperlink"/>
          <w:sz w:val="24"/>
          <w:szCs w:val="24"/>
        </w:rPr>
      </w:pPr>
    </w:p>
    <w:p w14:paraId="58200052" w14:textId="5EB93A1B" w:rsidR="00CC0106" w:rsidRDefault="00CC0106" w:rsidP="00CC0106">
      <w:pPr>
        <w:spacing w:line="360" w:lineRule="auto"/>
        <w:rPr>
          <w:rStyle w:val="Hyperlink"/>
          <w:sz w:val="24"/>
          <w:szCs w:val="24"/>
        </w:rPr>
      </w:pPr>
    </w:p>
    <w:p w14:paraId="02F7025E" w14:textId="59227A7B" w:rsidR="00CC0106" w:rsidRDefault="00CC0106" w:rsidP="00CC0106">
      <w:pPr>
        <w:spacing w:line="360" w:lineRule="auto"/>
        <w:rPr>
          <w:rStyle w:val="Hyperlink"/>
          <w:sz w:val="24"/>
          <w:szCs w:val="24"/>
        </w:rPr>
      </w:pPr>
    </w:p>
    <w:p w14:paraId="1AC1B294" w14:textId="13ECA5D8" w:rsidR="00CC0106" w:rsidRDefault="00CC0106" w:rsidP="00CC0106">
      <w:pPr>
        <w:spacing w:line="360" w:lineRule="auto"/>
        <w:rPr>
          <w:rStyle w:val="Hyperlink"/>
          <w:sz w:val="24"/>
          <w:szCs w:val="24"/>
        </w:rPr>
      </w:pPr>
    </w:p>
    <w:p w14:paraId="78A30D48" w14:textId="22417DBE" w:rsidR="00CC0106" w:rsidRDefault="00CC0106" w:rsidP="00CC0106">
      <w:pPr>
        <w:spacing w:line="360" w:lineRule="auto"/>
        <w:rPr>
          <w:rStyle w:val="Hyperlink"/>
          <w:sz w:val="24"/>
          <w:szCs w:val="24"/>
        </w:rPr>
      </w:pPr>
    </w:p>
    <w:p w14:paraId="45819BCB" w14:textId="77777777" w:rsidR="00CC0106" w:rsidRDefault="00CC0106" w:rsidP="00CC0106">
      <w:pPr>
        <w:spacing w:line="360" w:lineRule="auto"/>
        <w:rPr>
          <w:rStyle w:val="Hyperlink"/>
          <w:sz w:val="24"/>
          <w:szCs w:val="24"/>
        </w:rPr>
      </w:pPr>
    </w:p>
    <w:p w14:paraId="1399AB41" w14:textId="094BA6A5" w:rsidR="00CC0106" w:rsidRDefault="00CC0106" w:rsidP="00CC0106">
      <w:pPr>
        <w:spacing w:line="360" w:lineRule="auto"/>
        <w:rPr>
          <w:rStyle w:val="Hyperlink"/>
          <w:sz w:val="24"/>
          <w:szCs w:val="24"/>
        </w:rPr>
      </w:pPr>
    </w:p>
    <w:p w14:paraId="087D2B07" w14:textId="77777777" w:rsidR="00CC0106" w:rsidRPr="00270EEB" w:rsidRDefault="00CC0106" w:rsidP="00CC0106">
      <w:pPr>
        <w:ind w:left="3600" w:right="107" w:firstLine="720"/>
        <w:jc w:val="both"/>
        <w:rPr>
          <w:b/>
          <w:bCs/>
          <w:sz w:val="24"/>
          <w:szCs w:val="24"/>
        </w:rPr>
      </w:pPr>
      <w:r w:rsidRPr="2E5ED9CE">
        <w:rPr>
          <w:b/>
          <w:bCs/>
          <w:sz w:val="24"/>
          <w:szCs w:val="24"/>
        </w:rPr>
        <w:t>Task 5</w:t>
      </w:r>
    </w:p>
    <w:p w14:paraId="44E85115" w14:textId="77777777" w:rsidR="00CC0106" w:rsidRDefault="00CC0106" w:rsidP="00CC0106">
      <w:pPr>
        <w:ind w:right="107"/>
        <w:jc w:val="both"/>
        <w:rPr>
          <w:b/>
          <w:bCs/>
          <w:sz w:val="24"/>
          <w:szCs w:val="24"/>
        </w:rPr>
      </w:pPr>
      <w:r w:rsidRPr="2E5ED9CE">
        <w:rPr>
          <w:b/>
          <w:bCs/>
          <w:sz w:val="24"/>
          <w:szCs w:val="24"/>
        </w:rPr>
        <w:t>Personal Development Plan (PDP)</w:t>
      </w:r>
    </w:p>
    <w:p w14:paraId="1F7B6C8C" w14:textId="77777777" w:rsidR="00CC0106" w:rsidRDefault="00CC0106" w:rsidP="00CC0106">
      <w:pPr>
        <w:ind w:right="107"/>
        <w:jc w:val="both"/>
        <w:rPr>
          <w:b/>
          <w:sz w:val="24"/>
          <w:szCs w:val="24"/>
        </w:rPr>
      </w:pPr>
    </w:p>
    <w:p w14:paraId="5CFFE923" w14:textId="77777777" w:rsidR="00CC0106" w:rsidRPr="00270EEB" w:rsidRDefault="00CC0106" w:rsidP="00CC0106">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609FB8FB" w14:textId="77777777" w:rsidR="00CC0106" w:rsidRDefault="00CC0106" w:rsidP="00CC0106">
      <w:pPr>
        <w:ind w:right="107"/>
        <w:jc w:val="both"/>
        <w:rPr>
          <w:b/>
          <w:bCs/>
          <w:sz w:val="24"/>
          <w:szCs w:val="24"/>
        </w:rPr>
      </w:pPr>
    </w:p>
    <w:p w14:paraId="1C6E93E6" w14:textId="71F18092" w:rsidR="00025650" w:rsidRPr="00CC0106" w:rsidRDefault="00CC0106" w:rsidP="00CC0106">
      <w:pPr>
        <w:ind w:right="107"/>
        <w:jc w:val="both"/>
        <w:rPr>
          <w:i/>
          <w:iCs/>
          <w:sz w:val="24"/>
          <w:szCs w:val="24"/>
        </w:rPr>
      </w:pPr>
      <w:r w:rsidRPr="2E5ED9CE">
        <w:rPr>
          <w:i/>
          <w:iCs/>
          <w:sz w:val="24"/>
          <w:szCs w:val="24"/>
        </w:rPr>
        <w:t xml:space="preserve">This is equivalent to 500 words towards the overall </w:t>
      </w:r>
      <w:proofErr w:type="spellStart"/>
      <w:r w:rsidRPr="2E5ED9CE">
        <w:rPr>
          <w:i/>
          <w:iCs/>
          <w:sz w:val="24"/>
          <w:szCs w:val="24"/>
        </w:rPr>
        <w:t>wordcount</w:t>
      </w:r>
      <w:proofErr w:type="spellEnd"/>
      <w:r w:rsidRPr="2E5ED9CE">
        <w:rPr>
          <w:i/>
          <w:iCs/>
          <w:sz w:val="24"/>
          <w:szCs w:val="24"/>
        </w:rPr>
        <w:t>, please note this is not the actual number of words used in completing the table, the count reflects the thought and research behind it.</w:t>
      </w:r>
      <w:r w:rsidR="00025650">
        <w:br w:type="page"/>
      </w:r>
    </w:p>
    <w:p w14:paraId="592CAEBA" w14:textId="77777777" w:rsidR="000F7ECD" w:rsidRPr="00270EEB" w:rsidRDefault="000F7ECD" w:rsidP="00E6298B">
      <w:pPr>
        <w:ind w:right="107"/>
        <w:jc w:val="both"/>
        <w:rPr>
          <w:sz w:val="24"/>
          <w:szCs w:val="24"/>
        </w:rPr>
        <w:sectPr w:rsidR="000F7ECD" w:rsidRPr="00270EEB" w:rsidSect="00375593">
          <w:headerReference w:type="even" r:id="rId61"/>
          <w:headerReference w:type="default" r:id="rId62"/>
          <w:footerReference w:type="even" r:id="rId63"/>
          <w:footerReference w:type="default" r:id="rId64"/>
          <w:headerReference w:type="first" r:id="rId65"/>
          <w:footerReference w:type="first" r:id="rId66"/>
          <w:pgSz w:w="11906" w:h="16838" w:code="9"/>
          <w:pgMar w:top="1440" w:right="1080" w:bottom="1440" w:left="1080" w:header="720" w:footer="720" w:gutter="0"/>
          <w:cols w:space="720"/>
          <w:titlePg/>
          <w:docGrid w:linePitch="272"/>
        </w:sectPr>
      </w:pPr>
    </w:p>
    <w:tbl>
      <w:tblPr>
        <w:tblpPr w:leftFromText="180" w:rightFromText="180" w:vertAnchor="text" w:horzAnchor="margin" w:tblpXSpec="center" w:tblpY="-1374"/>
        <w:tblW w:w="1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624"/>
        <w:gridCol w:w="3038"/>
        <w:gridCol w:w="2268"/>
      </w:tblGrid>
      <w:tr w:rsidR="00CC0106" w:rsidRPr="00270EEB" w14:paraId="38CBF84F" w14:textId="77777777" w:rsidTr="00CC0106">
        <w:tc>
          <w:tcPr>
            <w:tcW w:w="2410" w:type="dxa"/>
            <w:shd w:val="clear" w:color="auto" w:fill="auto"/>
          </w:tcPr>
          <w:p w14:paraId="1832018B" w14:textId="77777777" w:rsidR="00CC0106" w:rsidRPr="00270EEB" w:rsidRDefault="00CC0106" w:rsidP="00CC0106">
            <w:pPr>
              <w:ind w:right="107"/>
              <w:jc w:val="center"/>
              <w:rPr>
                <w:b/>
                <w:sz w:val="24"/>
                <w:szCs w:val="24"/>
              </w:rPr>
            </w:pPr>
          </w:p>
          <w:p w14:paraId="5171E532" w14:textId="77777777" w:rsidR="00CC0106" w:rsidRPr="00270EEB" w:rsidRDefault="00CC0106" w:rsidP="00CC0106">
            <w:pPr>
              <w:ind w:right="107"/>
              <w:jc w:val="center"/>
              <w:rPr>
                <w:b/>
                <w:sz w:val="24"/>
                <w:szCs w:val="24"/>
              </w:rPr>
            </w:pPr>
            <w:r>
              <w:rPr>
                <w:b/>
                <w:sz w:val="24"/>
                <w:szCs w:val="24"/>
              </w:rPr>
              <w:t xml:space="preserve">Area of </w:t>
            </w:r>
            <w:r w:rsidRPr="00270EEB">
              <w:rPr>
                <w:b/>
                <w:sz w:val="24"/>
                <w:szCs w:val="24"/>
              </w:rPr>
              <w:t xml:space="preserve">Development </w:t>
            </w:r>
          </w:p>
          <w:p w14:paraId="197295BE" w14:textId="77777777" w:rsidR="00CC0106" w:rsidRPr="00270EEB" w:rsidRDefault="00CC0106" w:rsidP="00CC0106">
            <w:pPr>
              <w:ind w:right="107"/>
              <w:jc w:val="center"/>
              <w:rPr>
                <w:b/>
                <w:sz w:val="24"/>
                <w:szCs w:val="24"/>
              </w:rPr>
            </w:pPr>
          </w:p>
        </w:tc>
        <w:tc>
          <w:tcPr>
            <w:tcW w:w="3624" w:type="dxa"/>
            <w:shd w:val="clear" w:color="auto" w:fill="auto"/>
          </w:tcPr>
          <w:p w14:paraId="5BE7670C" w14:textId="77777777" w:rsidR="00CC0106" w:rsidRPr="00270EEB" w:rsidRDefault="00CC0106" w:rsidP="00CC0106">
            <w:pPr>
              <w:ind w:right="107"/>
              <w:jc w:val="center"/>
              <w:rPr>
                <w:b/>
                <w:sz w:val="24"/>
                <w:szCs w:val="24"/>
              </w:rPr>
            </w:pPr>
          </w:p>
          <w:p w14:paraId="57692D12" w14:textId="77777777" w:rsidR="00CC0106" w:rsidRPr="00270EEB" w:rsidRDefault="00CC0106" w:rsidP="00CC0106">
            <w:pPr>
              <w:ind w:right="107"/>
              <w:jc w:val="center"/>
              <w:rPr>
                <w:b/>
                <w:sz w:val="24"/>
                <w:szCs w:val="24"/>
              </w:rPr>
            </w:pPr>
            <w:r w:rsidRPr="00270EEB">
              <w:rPr>
                <w:b/>
                <w:sz w:val="24"/>
                <w:szCs w:val="24"/>
              </w:rPr>
              <w:t>How it will be achieved</w:t>
            </w:r>
          </w:p>
        </w:tc>
        <w:tc>
          <w:tcPr>
            <w:tcW w:w="3038" w:type="dxa"/>
            <w:shd w:val="clear" w:color="auto" w:fill="auto"/>
          </w:tcPr>
          <w:p w14:paraId="78F2F316" w14:textId="77777777" w:rsidR="00CC0106" w:rsidRPr="00270EEB" w:rsidRDefault="00CC0106" w:rsidP="00CC0106">
            <w:pPr>
              <w:ind w:right="107"/>
              <w:jc w:val="center"/>
              <w:rPr>
                <w:b/>
                <w:sz w:val="24"/>
                <w:szCs w:val="24"/>
              </w:rPr>
            </w:pPr>
          </w:p>
          <w:p w14:paraId="1B64943F" w14:textId="77777777" w:rsidR="00CC0106" w:rsidRPr="00270EEB" w:rsidRDefault="00CC0106" w:rsidP="00CC0106">
            <w:pPr>
              <w:ind w:right="107"/>
              <w:jc w:val="center"/>
              <w:rPr>
                <w:b/>
                <w:sz w:val="24"/>
                <w:szCs w:val="24"/>
              </w:rPr>
            </w:pPr>
            <w:r w:rsidRPr="00270EEB">
              <w:rPr>
                <w:b/>
                <w:sz w:val="24"/>
                <w:szCs w:val="24"/>
              </w:rPr>
              <w:t xml:space="preserve">Who </w:t>
            </w:r>
            <w:r>
              <w:rPr>
                <w:b/>
                <w:sz w:val="24"/>
                <w:szCs w:val="24"/>
              </w:rPr>
              <w:t>can provide support</w:t>
            </w:r>
          </w:p>
        </w:tc>
        <w:tc>
          <w:tcPr>
            <w:tcW w:w="2268" w:type="dxa"/>
            <w:shd w:val="clear" w:color="auto" w:fill="auto"/>
          </w:tcPr>
          <w:p w14:paraId="7C97F519" w14:textId="77777777" w:rsidR="00CC0106" w:rsidRDefault="00CC0106" w:rsidP="00CC0106">
            <w:pPr>
              <w:jc w:val="center"/>
              <w:rPr>
                <w:b/>
                <w:bCs/>
                <w:sz w:val="24"/>
                <w:szCs w:val="24"/>
              </w:rPr>
            </w:pPr>
          </w:p>
          <w:p w14:paraId="6CA2B378" w14:textId="77777777" w:rsidR="00CC0106" w:rsidRDefault="00CC0106" w:rsidP="00CC0106">
            <w:pPr>
              <w:jc w:val="center"/>
              <w:rPr>
                <w:b/>
                <w:bCs/>
                <w:sz w:val="24"/>
                <w:szCs w:val="24"/>
              </w:rPr>
            </w:pPr>
            <w:r w:rsidRPr="28A9B94D">
              <w:rPr>
                <w:b/>
                <w:bCs/>
                <w:sz w:val="24"/>
                <w:szCs w:val="24"/>
              </w:rPr>
              <w:t>Timeline</w:t>
            </w:r>
          </w:p>
        </w:tc>
      </w:tr>
      <w:tr w:rsidR="00CC0106" w:rsidRPr="00270EEB" w14:paraId="3405A3C7" w14:textId="77777777" w:rsidTr="00CC0106">
        <w:tc>
          <w:tcPr>
            <w:tcW w:w="2410" w:type="dxa"/>
            <w:shd w:val="clear" w:color="auto" w:fill="auto"/>
          </w:tcPr>
          <w:p w14:paraId="0401AFF7" w14:textId="77777777" w:rsidR="00CC0106" w:rsidRPr="00270EEB" w:rsidRDefault="00CC0106" w:rsidP="00CC0106">
            <w:pPr>
              <w:ind w:right="107"/>
              <w:jc w:val="both"/>
              <w:rPr>
                <w:sz w:val="24"/>
                <w:szCs w:val="24"/>
              </w:rPr>
            </w:pPr>
            <w:r>
              <w:rPr>
                <w:sz w:val="24"/>
                <w:szCs w:val="24"/>
              </w:rPr>
              <w:t>Managing victims</w:t>
            </w:r>
          </w:p>
          <w:p w14:paraId="4FC85239" w14:textId="77777777" w:rsidR="00CC0106" w:rsidRPr="00270EEB" w:rsidRDefault="00CC0106" w:rsidP="00CC0106">
            <w:pPr>
              <w:ind w:right="107"/>
              <w:jc w:val="both"/>
              <w:rPr>
                <w:sz w:val="24"/>
                <w:szCs w:val="24"/>
              </w:rPr>
            </w:pPr>
          </w:p>
          <w:p w14:paraId="53073716" w14:textId="77777777" w:rsidR="00CC0106" w:rsidRPr="00270EEB" w:rsidRDefault="00CC0106" w:rsidP="00CC0106">
            <w:pPr>
              <w:ind w:right="107"/>
              <w:jc w:val="both"/>
              <w:rPr>
                <w:sz w:val="24"/>
                <w:szCs w:val="24"/>
              </w:rPr>
            </w:pPr>
          </w:p>
          <w:p w14:paraId="56D933C9" w14:textId="77777777" w:rsidR="00CC0106" w:rsidRPr="00270EEB" w:rsidRDefault="00CC0106" w:rsidP="00CC0106">
            <w:pPr>
              <w:ind w:right="107"/>
              <w:jc w:val="both"/>
              <w:rPr>
                <w:sz w:val="24"/>
                <w:szCs w:val="24"/>
              </w:rPr>
            </w:pPr>
          </w:p>
          <w:p w14:paraId="65A49C54" w14:textId="77777777" w:rsidR="00CC0106" w:rsidRPr="00270EEB" w:rsidRDefault="00CC0106" w:rsidP="00CC0106">
            <w:pPr>
              <w:ind w:right="107"/>
              <w:jc w:val="both"/>
              <w:rPr>
                <w:sz w:val="24"/>
                <w:szCs w:val="24"/>
              </w:rPr>
            </w:pPr>
          </w:p>
          <w:p w14:paraId="770E3B72" w14:textId="77777777" w:rsidR="00CC0106" w:rsidRPr="00270EEB" w:rsidRDefault="00CC0106" w:rsidP="00CC0106">
            <w:pPr>
              <w:ind w:right="107"/>
              <w:jc w:val="both"/>
              <w:rPr>
                <w:sz w:val="24"/>
                <w:szCs w:val="24"/>
              </w:rPr>
            </w:pPr>
          </w:p>
          <w:p w14:paraId="780B8B0F" w14:textId="77777777" w:rsidR="00CC0106" w:rsidRPr="00270EEB" w:rsidRDefault="00CC0106" w:rsidP="00CC0106">
            <w:pPr>
              <w:ind w:right="107"/>
              <w:jc w:val="both"/>
              <w:rPr>
                <w:sz w:val="24"/>
                <w:szCs w:val="24"/>
              </w:rPr>
            </w:pPr>
          </w:p>
          <w:p w14:paraId="6DE2A805" w14:textId="77777777" w:rsidR="00CC0106" w:rsidRPr="00270EEB" w:rsidRDefault="00CC0106" w:rsidP="00CC0106">
            <w:pPr>
              <w:ind w:right="107"/>
              <w:jc w:val="both"/>
              <w:rPr>
                <w:sz w:val="24"/>
                <w:szCs w:val="24"/>
              </w:rPr>
            </w:pPr>
          </w:p>
          <w:p w14:paraId="2B54C579" w14:textId="77777777" w:rsidR="00CC0106" w:rsidRPr="00270EEB" w:rsidRDefault="00CC0106" w:rsidP="00CC0106">
            <w:pPr>
              <w:ind w:right="107"/>
              <w:jc w:val="both"/>
              <w:rPr>
                <w:sz w:val="24"/>
                <w:szCs w:val="24"/>
              </w:rPr>
            </w:pPr>
          </w:p>
          <w:p w14:paraId="6E287DF5" w14:textId="77777777" w:rsidR="00CC0106" w:rsidRPr="00270EEB" w:rsidRDefault="00CC0106" w:rsidP="00CC0106">
            <w:pPr>
              <w:ind w:right="107"/>
              <w:jc w:val="both"/>
              <w:rPr>
                <w:sz w:val="24"/>
                <w:szCs w:val="24"/>
              </w:rPr>
            </w:pPr>
          </w:p>
        </w:tc>
        <w:tc>
          <w:tcPr>
            <w:tcW w:w="3624" w:type="dxa"/>
            <w:shd w:val="clear" w:color="auto" w:fill="auto"/>
          </w:tcPr>
          <w:p w14:paraId="22751964" w14:textId="77777777" w:rsidR="00CC0106" w:rsidRDefault="00CC0106" w:rsidP="00CC0106">
            <w:pPr>
              <w:ind w:right="107"/>
              <w:jc w:val="both"/>
              <w:rPr>
                <w:sz w:val="24"/>
                <w:szCs w:val="24"/>
              </w:rPr>
            </w:pPr>
            <w:r>
              <w:rPr>
                <w:sz w:val="24"/>
                <w:szCs w:val="24"/>
              </w:rPr>
              <w:t xml:space="preserve">Managing victims is a part of being an operational police officer but I find challenging as I am quite a sensitive person. </w:t>
            </w:r>
          </w:p>
          <w:p w14:paraId="015BCEB3" w14:textId="77777777" w:rsidR="00CC0106" w:rsidRDefault="00CC0106" w:rsidP="00CC0106">
            <w:pPr>
              <w:ind w:right="107"/>
              <w:jc w:val="both"/>
              <w:rPr>
                <w:sz w:val="24"/>
                <w:szCs w:val="24"/>
              </w:rPr>
            </w:pPr>
            <w:r>
              <w:rPr>
                <w:sz w:val="24"/>
                <w:szCs w:val="24"/>
              </w:rPr>
              <w:t xml:space="preserve">When dealing with victims I feel I concentrate on how they are feeling, where I should be more objective and gather information from them in order to establish the facts and with the potential to take a suspect to court. </w:t>
            </w:r>
          </w:p>
          <w:p w14:paraId="3A155370" w14:textId="77777777" w:rsidR="00CC0106" w:rsidRPr="00270EEB" w:rsidRDefault="00CC0106" w:rsidP="00CC0106">
            <w:pPr>
              <w:ind w:right="107"/>
              <w:jc w:val="both"/>
              <w:rPr>
                <w:sz w:val="24"/>
                <w:szCs w:val="24"/>
              </w:rPr>
            </w:pPr>
            <w:r>
              <w:rPr>
                <w:sz w:val="24"/>
                <w:szCs w:val="24"/>
              </w:rPr>
              <w:t xml:space="preserve">My colleagues are very supportive of me to achieve this goal and are always willing to help me. I will excel at this area of development, by improving my skills of taking victim statements and although being aware of victim’s feelings, remaining professional, in order to gain the information needed for prosecution or certainly positive action. </w:t>
            </w:r>
          </w:p>
        </w:tc>
        <w:tc>
          <w:tcPr>
            <w:tcW w:w="3038" w:type="dxa"/>
            <w:shd w:val="clear" w:color="auto" w:fill="auto"/>
          </w:tcPr>
          <w:p w14:paraId="5F2EC22F" w14:textId="77777777" w:rsidR="00CC0106" w:rsidRDefault="00CC0106" w:rsidP="00CC0106">
            <w:pPr>
              <w:ind w:right="107"/>
              <w:jc w:val="both"/>
              <w:rPr>
                <w:sz w:val="24"/>
                <w:szCs w:val="24"/>
              </w:rPr>
            </w:pPr>
            <w:r>
              <w:rPr>
                <w:sz w:val="24"/>
                <w:szCs w:val="24"/>
              </w:rPr>
              <w:t xml:space="preserve">Support can be provided to myself from colleagues, my tutor and my supervisor. </w:t>
            </w:r>
          </w:p>
          <w:p w14:paraId="1FDC69DB" w14:textId="77777777" w:rsidR="00CC0106" w:rsidRDefault="00CC0106" w:rsidP="00CC0106">
            <w:pPr>
              <w:ind w:right="107"/>
              <w:jc w:val="both"/>
              <w:rPr>
                <w:sz w:val="24"/>
                <w:szCs w:val="24"/>
              </w:rPr>
            </w:pPr>
            <w:r>
              <w:rPr>
                <w:sz w:val="24"/>
                <w:szCs w:val="24"/>
              </w:rPr>
              <w:t xml:space="preserve">I have mentioned this point to all of the above and they have all been helping me improve in relation to this matter. </w:t>
            </w:r>
          </w:p>
          <w:p w14:paraId="65D5B5CC" w14:textId="77777777" w:rsidR="00CC0106" w:rsidRPr="00270EEB" w:rsidRDefault="00CC0106" w:rsidP="00CC0106">
            <w:pPr>
              <w:ind w:right="107"/>
              <w:jc w:val="both"/>
              <w:rPr>
                <w:sz w:val="24"/>
                <w:szCs w:val="24"/>
              </w:rPr>
            </w:pPr>
            <w:r>
              <w:rPr>
                <w:sz w:val="24"/>
                <w:szCs w:val="24"/>
              </w:rPr>
              <w:t>Also in continuing to research and read th</w:t>
            </w:r>
            <w:bookmarkStart w:id="12" w:name="_GoBack"/>
            <w:bookmarkEnd w:id="12"/>
            <w:r>
              <w:rPr>
                <w:sz w:val="24"/>
                <w:szCs w:val="24"/>
              </w:rPr>
              <w:t>e legislation and how to apply this to incidents.</w:t>
            </w:r>
          </w:p>
        </w:tc>
        <w:tc>
          <w:tcPr>
            <w:tcW w:w="2268" w:type="dxa"/>
            <w:shd w:val="clear" w:color="auto" w:fill="auto"/>
          </w:tcPr>
          <w:p w14:paraId="52AC38A3" w14:textId="77777777" w:rsidR="00CC0106" w:rsidRDefault="00CC0106" w:rsidP="00CC0106">
            <w:pPr>
              <w:jc w:val="both"/>
              <w:rPr>
                <w:sz w:val="24"/>
                <w:szCs w:val="24"/>
              </w:rPr>
            </w:pPr>
            <w:r>
              <w:rPr>
                <w:sz w:val="24"/>
                <w:szCs w:val="24"/>
              </w:rPr>
              <w:t>End of tutorship</w:t>
            </w:r>
          </w:p>
        </w:tc>
      </w:tr>
      <w:tr w:rsidR="00CC0106" w:rsidRPr="00270EEB" w14:paraId="31176063" w14:textId="77777777" w:rsidTr="00CC0106">
        <w:tc>
          <w:tcPr>
            <w:tcW w:w="2410" w:type="dxa"/>
            <w:shd w:val="clear" w:color="auto" w:fill="auto"/>
          </w:tcPr>
          <w:p w14:paraId="5768C59C" w14:textId="77777777" w:rsidR="00CC0106" w:rsidRPr="00270EEB" w:rsidRDefault="00CC0106" w:rsidP="00CC0106">
            <w:pPr>
              <w:ind w:right="107"/>
              <w:jc w:val="both"/>
              <w:rPr>
                <w:sz w:val="24"/>
                <w:szCs w:val="24"/>
              </w:rPr>
            </w:pPr>
            <w:r>
              <w:rPr>
                <w:sz w:val="24"/>
                <w:szCs w:val="24"/>
              </w:rPr>
              <w:t>MG11 Statement</w:t>
            </w:r>
          </w:p>
          <w:p w14:paraId="6971D3FA" w14:textId="77777777" w:rsidR="00CC0106" w:rsidRPr="00270EEB" w:rsidRDefault="00CC0106" w:rsidP="00CC0106">
            <w:pPr>
              <w:ind w:right="107"/>
              <w:jc w:val="both"/>
              <w:rPr>
                <w:sz w:val="24"/>
                <w:szCs w:val="24"/>
              </w:rPr>
            </w:pPr>
          </w:p>
          <w:p w14:paraId="4EDE03A6" w14:textId="77777777" w:rsidR="00CC0106" w:rsidRPr="00270EEB" w:rsidRDefault="00CC0106" w:rsidP="00CC0106">
            <w:pPr>
              <w:ind w:right="107"/>
              <w:jc w:val="both"/>
              <w:rPr>
                <w:sz w:val="24"/>
                <w:szCs w:val="24"/>
              </w:rPr>
            </w:pPr>
          </w:p>
          <w:p w14:paraId="363ECB60" w14:textId="77777777" w:rsidR="00CC0106" w:rsidRPr="00270EEB" w:rsidRDefault="00CC0106" w:rsidP="00CC0106">
            <w:pPr>
              <w:ind w:right="107"/>
              <w:jc w:val="both"/>
              <w:rPr>
                <w:sz w:val="24"/>
                <w:szCs w:val="24"/>
              </w:rPr>
            </w:pPr>
          </w:p>
          <w:p w14:paraId="220CF413" w14:textId="77777777" w:rsidR="00CC0106" w:rsidRPr="00270EEB" w:rsidRDefault="00CC0106" w:rsidP="00CC0106">
            <w:pPr>
              <w:ind w:right="107"/>
              <w:jc w:val="both"/>
              <w:rPr>
                <w:sz w:val="24"/>
                <w:szCs w:val="24"/>
              </w:rPr>
            </w:pPr>
          </w:p>
          <w:p w14:paraId="65FC3A57" w14:textId="77777777" w:rsidR="00CC0106" w:rsidRPr="00270EEB" w:rsidRDefault="00CC0106" w:rsidP="00CC0106">
            <w:pPr>
              <w:ind w:right="107"/>
              <w:jc w:val="both"/>
              <w:rPr>
                <w:sz w:val="24"/>
                <w:szCs w:val="24"/>
              </w:rPr>
            </w:pPr>
          </w:p>
          <w:p w14:paraId="185719B6" w14:textId="77777777" w:rsidR="00CC0106" w:rsidRPr="00270EEB" w:rsidRDefault="00CC0106" w:rsidP="00CC0106">
            <w:pPr>
              <w:ind w:right="107"/>
              <w:jc w:val="both"/>
              <w:rPr>
                <w:sz w:val="24"/>
                <w:szCs w:val="24"/>
              </w:rPr>
            </w:pPr>
          </w:p>
          <w:p w14:paraId="6082297E" w14:textId="77777777" w:rsidR="00CC0106" w:rsidRPr="00270EEB" w:rsidRDefault="00CC0106" w:rsidP="00CC0106">
            <w:pPr>
              <w:ind w:right="107"/>
              <w:jc w:val="both"/>
              <w:rPr>
                <w:sz w:val="24"/>
                <w:szCs w:val="24"/>
              </w:rPr>
            </w:pPr>
          </w:p>
          <w:p w14:paraId="7C7EA076" w14:textId="77777777" w:rsidR="00CC0106" w:rsidRPr="00270EEB" w:rsidRDefault="00CC0106" w:rsidP="00CC0106">
            <w:pPr>
              <w:ind w:right="107"/>
              <w:jc w:val="both"/>
              <w:rPr>
                <w:sz w:val="24"/>
                <w:szCs w:val="24"/>
              </w:rPr>
            </w:pPr>
          </w:p>
          <w:p w14:paraId="20DEB8F8" w14:textId="77777777" w:rsidR="00CC0106" w:rsidRPr="00270EEB" w:rsidRDefault="00CC0106" w:rsidP="00CC0106">
            <w:pPr>
              <w:ind w:right="107"/>
              <w:jc w:val="both"/>
              <w:rPr>
                <w:sz w:val="24"/>
                <w:szCs w:val="24"/>
              </w:rPr>
            </w:pPr>
          </w:p>
          <w:p w14:paraId="1B6ABD5D" w14:textId="77777777" w:rsidR="00CC0106" w:rsidRPr="00270EEB" w:rsidRDefault="00CC0106" w:rsidP="00CC0106">
            <w:pPr>
              <w:ind w:right="107"/>
              <w:jc w:val="both"/>
              <w:rPr>
                <w:sz w:val="24"/>
                <w:szCs w:val="24"/>
              </w:rPr>
            </w:pPr>
          </w:p>
          <w:p w14:paraId="68EF6642" w14:textId="77777777" w:rsidR="00CC0106" w:rsidRPr="00270EEB" w:rsidRDefault="00CC0106" w:rsidP="00CC0106">
            <w:pPr>
              <w:ind w:right="107"/>
              <w:jc w:val="both"/>
              <w:rPr>
                <w:sz w:val="24"/>
                <w:szCs w:val="24"/>
              </w:rPr>
            </w:pPr>
          </w:p>
        </w:tc>
        <w:tc>
          <w:tcPr>
            <w:tcW w:w="3624" w:type="dxa"/>
            <w:shd w:val="clear" w:color="auto" w:fill="auto"/>
          </w:tcPr>
          <w:p w14:paraId="4332EB23" w14:textId="77777777" w:rsidR="00CC0106" w:rsidRDefault="00CC0106" w:rsidP="00CC0106">
            <w:pPr>
              <w:ind w:right="107"/>
              <w:jc w:val="both"/>
              <w:rPr>
                <w:sz w:val="24"/>
                <w:szCs w:val="24"/>
              </w:rPr>
            </w:pPr>
            <w:r>
              <w:rPr>
                <w:sz w:val="24"/>
                <w:szCs w:val="24"/>
              </w:rPr>
              <w:t xml:space="preserve">Writing up my officer Statement after an arrest has been demanding. I have tried various methods of writing it and have not been able to find a style/way for writing that suits me as yet. My tutor helpful in relation to this matter and also following a structured format that he uses is helpful. </w:t>
            </w:r>
          </w:p>
          <w:p w14:paraId="13736C8B" w14:textId="77777777" w:rsidR="00CC0106" w:rsidRPr="00270EEB" w:rsidRDefault="00CC0106" w:rsidP="00CC0106">
            <w:pPr>
              <w:ind w:right="107"/>
              <w:jc w:val="both"/>
              <w:rPr>
                <w:sz w:val="24"/>
                <w:szCs w:val="24"/>
              </w:rPr>
            </w:pPr>
            <w:r>
              <w:rPr>
                <w:sz w:val="24"/>
                <w:szCs w:val="24"/>
              </w:rPr>
              <w:t xml:space="preserve">It has also become apparent that I have been missing out key information that I have noticed, which I feel is good. My aim it to achieve an applicable style of statement writing, with all key elements of information within, in order to provide good evidence in court. </w:t>
            </w:r>
          </w:p>
        </w:tc>
        <w:tc>
          <w:tcPr>
            <w:tcW w:w="3038" w:type="dxa"/>
            <w:shd w:val="clear" w:color="auto" w:fill="auto"/>
          </w:tcPr>
          <w:p w14:paraId="4E17C745" w14:textId="77777777" w:rsidR="00CC0106" w:rsidRDefault="00CC0106" w:rsidP="00CC0106">
            <w:pPr>
              <w:ind w:right="107"/>
              <w:jc w:val="both"/>
              <w:rPr>
                <w:sz w:val="24"/>
                <w:szCs w:val="24"/>
              </w:rPr>
            </w:pPr>
            <w:r>
              <w:rPr>
                <w:sz w:val="24"/>
                <w:szCs w:val="24"/>
              </w:rPr>
              <w:t xml:space="preserve">Support can be provided to myself from colleagues, my tutor and my supervisor. Also in reading the advice that </w:t>
            </w:r>
            <w:proofErr w:type="gramStart"/>
            <w:r>
              <w:rPr>
                <w:sz w:val="24"/>
                <w:szCs w:val="24"/>
              </w:rPr>
              <w:t>is provided</w:t>
            </w:r>
            <w:proofErr w:type="gramEnd"/>
            <w:r>
              <w:rPr>
                <w:sz w:val="24"/>
                <w:szCs w:val="24"/>
              </w:rPr>
              <w:t xml:space="preserve"> in policies and previous statements that I have read.</w:t>
            </w:r>
          </w:p>
          <w:p w14:paraId="01447371" w14:textId="77777777" w:rsidR="00CC0106" w:rsidRPr="00270EEB" w:rsidRDefault="00CC0106" w:rsidP="00CC0106">
            <w:pPr>
              <w:ind w:right="107"/>
              <w:jc w:val="both"/>
              <w:rPr>
                <w:sz w:val="24"/>
                <w:szCs w:val="24"/>
              </w:rPr>
            </w:pPr>
            <w:r>
              <w:rPr>
                <w:sz w:val="24"/>
                <w:szCs w:val="24"/>
              </w:rPr>
              <w:t>I have mentioned this point to all of the above and they have all been helping me improve in relation to this matter.</w:t>
            </w:r>
          </w:p>
        </w:tc>
        <w:tc>
          <w:tcPr>
            <w:tcW w:w="2268" w:type="dxa"/>
            <w:shd w:val="clear" w:color="auto" w:fill="auto"/>
          </w:tcPr>
          <w:p w14:paraId="3A0D7391" w14:textId="77777777" w:rsidR="00CC0106" w:rsidRDefault="00CC0106" w:rsidP="00CC0106">
            <w:pPr>
              <w:jc w:val="both"/>
              <w:rPr>
                <w:sz w:val="24"/>
                <w:szCs w:val="24"/>
              </w:rPr>
            </w:pPr>
            <w:r>
              <w:rPr>
                <w:sz w:val="24"/>
                <w:szCs w:val="24"/>
              </w:rPr>
              <w:t>End of tutorship</w:t>
            </w:r>
          </w:p>
        </w:tc>
      </w:tr>
      <w:tr w:rsidR="00CC0106" w:rsidRPr="00270EEB" w14:paraId="1C6C3FB3" w14:textId="77777777" w:rsidTr="00CC0106">
        <w:tc>
          <w:tcPr>
            <w:tcW w:w="2410" w:type="dxa"/>
            <w:shd w:val="clear" w:color="auto" w:fill="auto"/>
          </w:tcPr>
          <w:p w14:paraId="68D98BAE" w14:textId="77777777" w:rsidR="00CC0106" w:rsidRPr="00270EEB" w:rsidRDefault="00CC0106" w:rsidP="00CC0106">
            <w:pPr>
              <w:ind w:right="107"/>
              <w:jc w:val="both"/>
              <w:rPr>
                <w:sz w:val="24"/>
                <w:szCs w:val="24"/>
              </w:rPr>
            </w:pPr>
            <w:r>
              <w:rPr>
                <w:sz w:val="24"/>
                <w:szCs w:val="24"/>
              </w:rPr>
              <w:t>Interviewing suspects</w:t>
            </w:r>
          </w:p>
          <w:p w14:paraId="7CD08A9E" w14:textId="77777777" w:rsidR="00CC0106" w:rsidRPr="00270EEB" w:rsidRDefault="00CC0106" w:rsidP="00CC0106">
            <w:pPr>
              <w:ind w:right="107"/>
              <w:jc w:val="both"/>
              <w:rPr>
                <w:sz w:val="24"/>
                <w:szCs w:val="24"/>
              </w:rPr>
            </w:pPr>
          </w:p>
          <w:p w14:paraId="6762CBA1" w14:textId="77777777" w:rsidR="00CC0106" w:rsidRPr="00270EEB" w:rsidRDefault="00CC0106" w:rsidP="00CC0106">
            <w:pPr>
              <w:ind w:right="107"/>
              <w:jc w:val="both"/>
              <w:rPr>
                <w:sz w:val="24"/>
                <w:szCs w:val="24"/>
              </w:rPr>
            </w:pPr>
          </w:p>
          <w:p w14:paraId="542ABF9F" w14:textId="77777777" w:rsidR="00CC0106" w:rsidRPr="00270EEB" w:rsidRDefault="00CC0106" w:rsidP="00CC0106">
            <w:pPr>
              <w:ind w:right="107"/>
              <w:jc w:val="both"/>
              <w:rPr>
                <w:sz w:val="24"/>
                <w:szCs w:val="24"/>
              </w:rPr>
            </w:pPr>
          </w:p>
          <w:p w14:paraId="07061254" w14:textId="77777777" w:rsidR="00CC0106" w:rsidRPr="00270EEB" w:rsidRDefault="00CC0106" w:rsidP="00CC0106">
            <w:pPr>
              <w:ind w:right="107"/>
              <w:jc w:val="both"/>
              <w:rPr>
                <w:sz w:val="24"/>
                <w:szCs w:val="24"/>
              </w:rPr>
            </w:pPr>
          </w:p>
          <w:p w14:paraId="0EF9D2A5" w14:textId="77777777" w:rsidR="00CC0106" w:rsidRPr="00270EEB" w:rsidRDefault="00CC0106" w:rsidP="00CC0106">
            <w:pPr>
              <w:ind w:right="107"/>
              <w:jc w:val="both"/>
              <w:rPr>
                <w:sz w:val="24"/>
                <w:szCs w:val="24"/>
              </w:rPr>
            </w:pPr>
          </w:p>
          <w:p w14:paraId="2112CB46" w14:textId="77777777" w:rsidR="00CC0106" w:rsidRPr="00270EEB" w:rsidRDefault="00CC0106" w:rsidP="00CC0106">
            <w:pPr>
              <w:ind w:right="107"/>
              <w:jc w:val="both"/>
              <w:rPr>
                <w:sz w:val="24"/>
                <w:szCs w:val="24"/>
              </w:rPr>
            </w:pPr>
          </w:p>
          <w:p w14:paraId="690D1345" w14:textId="77777777" w:rsidR="00CC0106" w:rsidRPr="00270EEB" w:rsidRDefault="00CC0106" w:rsidP="00CC0106">
            <w:pPr>
              <w:ind w:right="107"/>
              <w:jc w:val="both"/>
              <w:rPr>
                <w:sz w:val="24"/>
                <w:szCs w:val="24"/>
              </w:rPr>
            </w:pPr>
          </w:p>
          <w:p w14:paraId="35A92BEA" w14:textId="77777777" w:rsidR="00CC0106" w:rsidRPr="00270EEB" w:rsidRDefault="00CC0106" w:rsidP="00CC0106">
            <w:pPr>
              <w:ind w:right="107"/>
              <w:jc w:val="both"/>
              <w:rPr>
                <w:sz w:val="24"/>
                <w:szCs w:val="24"/>
              </w:rPr>
            </w:pPr>
          </w:p>
          <w:p w14:paraId="36066E6D" w14:textId="77777777" w:rsidR="00CC0106" w:rsidRPr="00270EEB" w:rsidRDefault="00CC0106" w:rsidP="00CC0106">
            <w:pPr>
              <w:ind w:right="107"/>
              <w:jc w:val="both"/>
              <w:rPr>
                <w:sz w:val="24"/>
                <w:szCs w:val="24"/>
              </w:rPr>
            </w:pPr>
          </w:p>
          <w:p w14:paraId="2FC70AD7" w14:textId="77777777" w:rsidR="00CC0106" w:rsidRPr="00270EEB" w:rsidRDefault="00CC0106" w:rsidP="00CC0106">
            <w:pPr>
              <w:ind w:right="107"/>
              <w:jc w:val="both"/>
              <w:rPr>
                <w:sz w:val="24"/>
                <w:szCs w:val="24"/>
              </w:rPr>
            </w:pPr>
          </w:p>
          <w:p w14:paraId="01F79946" w14:textId="77777777" w:rsidR="00CC0106" w:rsidRPr="00270EEB" w:rsidRDefault="00CC0106" w:rsidP="00CC0106">
            <w:pPr>
              <w:ind w:right="107"/>
              <w:jc w:val="both"/>
              <w:rPr>
                <w:sz w:val="24"/>
                <w:szCs w:val="24"/>
              </w:rPr>
            </w:pPr>
          </w:p>
          <w:p w14:paraId="12BFCAA1" w14:textId="77777777" w:rsidR="00CC0106" w:rsidRPr="00270EEB" w:rsidRDefault="00CC0106" w:rsidP="00CC0106">
            <w:pPr>
              <w:ind w:right="107"/>
              <w:jc w:val="both"/>
              <w:rPr>
                <w:sz w:val="24"/>
                <w:szCs w:val="24"/>
              </w:rPr>
            </w:pPr>
          </w:p>
        </w:tc>
        <w:tc>
          <w:tcPr>
            <w:tcW w:w="3624" w:type="dxa"/>
            <w:shd w:val="clear" w:color="auto" w:fill="auto"/>
          </w:tcPr>
          <w:p w14:paraId="62CD3ECE" w14:textId="77777777" w:rsidR="00CC0106" w:rsidRDefault="00CC0106" w:rsidP="00CC0106">
            <w:pPr>
              <w:ind w:right="107"/>
              <w:jc w:val="both"/>
              <w:rPr>
                <w:sz w:val="24"/>
                <w:szCs w:val="24"/>
              </w:rPr>
            </w:pPr>
            <w:r>
              <w:rPr>
                <w:sz w:val="24"/>
                <w:szCs w:val="24"/>
              </w:rPr>
              <w:lastRenderedPageBreak/>
              <w:t xml:space="preserve">Whilst interviewing suspects I have found it difficult to ask questions regarding the offence in which they have been arrested for. Myself and my tutor have had discussions and it seems to be that every </w:t>
            </w:r>
            <w:r>
              <w:rPr>
                <w:sz w:val="24"/>
                <w:szCs w:val="24"/>
              </w:rPr>
              <w:lastRenderedPageBreak/>
              <w:t xml:space="preserve">new officer has difficulty in finding their own way of interviewing. </w:t>
            </w:r>
          </w:p>
          <w:p w14:paraId="76EF5E24" w14:textId="77777777" w:rsidR="00CC0106" w:rsidRPr="00270EEB" w:rsidRDefault="00CC0106" w:rsidP="00CC0106">
            <w:pPr>
              <w:ind w:right="107"/>
              <w:jc w:val="both"/>
              <w:rPr>
                <w:sz w:val="24"/>
                <w:szCs w:val="24"/>
              </w:rPr>
            </w:pPr>
            <w:r>
              <w:rPr>
                <w:sz w:val="24"/>
                <w:szCs w:val="24"/>
              </w:rPr>
              <w:t>I will achieve better interviewing skills by preparing my questions, researching the offence that the suspect has been arrested for and basing my questions around that.</w:t>
            </w:r>
          </w:p>
        </w:tc>
        <w:tc>
          <w:tcPr>
            <w:tcW w:w="3038" w:type="dxa"/>
            <w:shd w:val="clear" w:color="auto" w:fill="auto"/>
          </w:tcPr>
          <w:p w14:paraId="57FB8E34" w14:textId="77777777" w:rsidR="00CC0106" w:rsidRDefault="00CC0106" w:rsidP="00CC0106">
            <w:pPr>
              <w:ind w:right="107"/>
              <w:jc w:val="both"/>
              <w:rPr>
                <w:sz w:val="24"/>
                <w:szCs w:val="24"/>
              </w:rPr>
            </w:pPr>
            <w:r>
              <w:rPr>
                <w:sz w:val="24"/>
                <w:szCs w:val="24"/>
              </w:rPr>
              <w:lastRenderedPageBreak/>
              <w:t xml:space="preserve">Support can be provided to myself from colleagues, my tutor and my supervisor. </w:t>
            </w:r>
          </w:p>
          <w:p w14:paraId="688B35EF" w14:textId="77777777" w:rsidR="00CC0106" w:rsidRPr="00270EEB" w:rsidRDefault="00CC0106" w:rsidP="00CC0106">
            <w:pPr>
              <w:ind w:right="107"/>
              <w:jc w:val="both"/>
              <w:rPr>
                <w:sz w:val="24"/>
                <w:szCs w:val="24"/>
              </w:rPr>
            </w:pPr>
            <w:r>
              <w:rPr>
                <w:sz w:val="24"/>
                <w:szCs w:val="24"/>
              </w:rPr>
              <w:t xml:space="preserve">I have mentioned this point to all of the above and they have all been </w:t>
            </w:r>
            <w:r>
              <w:rPr>
                <w:sz w:val="24"/>
                <w:szCs w:val="24"/>
              </w:rPr>
              <w:lastRenderedPageBreak/>
              <w:t>helping me improve in relation to this matter.</w:t>
            </w:r>
          </w:p>
        </w:tc>
        <w:tc>
          <w:tcPr>
            <w:tcW w:w="2268" w:type="dxa"/>
            <w:shd w:val="clear" w:color="auto" w:fill="auto"/>
          </w:tcPr>
          <w:p w14:paraId="3FA0F1E2" w14:textId="77777777" w:rsidR="00CC0106" w:rsidRDefault="00CC0106" w:rsidP="00CC0106">
            <w:pPr>
              <w:jc w:val="both"/>
              <w:rPr>
                <w:sz w:val="24"/>
                <w:szCs w:val="24"/>
              </w:rPr>
            </w:pPr>
            <w:r>
              <w:rPr>
                <w:sz w:val="24"/>
                <w:szCs w:val="24"/>
              </w:rPr>
              <w:lastRenderedPageBreak/>
              <w:t>End of tutorship</w:t>
            </w:r>
          </w:p>
        </w:tc>
      </w:tr>
    </w:tbl>
    <w:p w14:paraId="672A72D6" w14:textId="77777777" w:rsidR="00575A8F" w:rsidRPr="00270EEB" w:rsidRDefault="00575A8F" w:rsidP="00E6298B">
      <w:pPr>
        <w:ind w:right="107"/>
        <w:jc w:val="both"/>
        <w:rPr>
          <w:sz w:val="24"/>
          <w:szCs w:val="24"/>
        </w:rPr>
      </w:pPr>
    </w:p>
    <w:p w14:paraId="18D95106" w14:textId="77777777" w:rsidR="00575A8F" w:rsidRPr="00270EEB" w:rsidRDefault="00575A8F" w:rsidP="00E6298B">
      <w:pPr>
        <w:ind w:right="107"/>
        <w:jc w:val="both"/>
        <w:rPr>
          <w:sz w:val="24"/>
          <w:szCs w:val="24"/>
        </w:rPr>
      </w:pPr>
    </w:p>
    <w:p w14:paraId="56261151" w14:textId="37F72C57" w:rsidR="00AC4637" w:rsidRPr="005D583E" w:rsidRDefault="00536FA9" w:rsidP="009D7EFC">
      <w:pPr>
        <w:overflowPunct/>
        <w:autoSpaceDE/>
        <w:autoSpaceDN/>
        <w:adjustRightInd/>
        <w:ind w:right="107"/>
        <w:textAlignment w:val="auto"/>
        <w:rPr>
          <w:b/>
          <w:sz w:val="24"/>
          <w:szCs w:val="24"/>
        </w:rPr>
      </w:pPr>
      <w:r>
        <w:rPr>
          <w:b/>
          <w:sz w:val="24"/>
          <w:szCs w:val="24"/>
        </w:rPr>
        <w:br w:type="page"/>
      </w: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lastRenderedPageBreak/>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375593">
          <w:headerReference w:type="even" r:id="rId67"/>
          <w:headerReference w:type="default" r:id="rId68"/>
          <w:footerReference w:type="even" r:id="rId69"/>
          <w:footerReference w:type="default" r:id="rId70"/>
          <w:headerReference w:type="first" r:id="rId71"/>
          <w:footerReference w:type="first" r:id="rId72"/>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below you are acknowledging your continued progress on O.C.P., this </w:t>
      </w:r>
      <w:proofErr w:type="gramStart"/>
      <w:r w:rsidRPr="2E5ED9CE">
        <w:rPr>
          <w:rFonts w:eastAsia="Arial"/>
          <w:i/>
          <w:iCs/>
          <w:sz w:val="24"/>
          <w:szCs w:val="24"/>
        </w:rPr>
        <w:t>is recognised</w:t>
      </w:r>
      <w:proofErr w:type="gramEnd"/>
      <w:r w:rsidRPr="2E5ED9CE">
        <w:rPr>
          <w:rFonts w:eastAsia="Arial"/>
          <w:i/>
          <w:iCs/>
          <w:sz w:val="24"/>
          <w:szCs w:val="24"/>
        </w:rPr>
        <w:t xml:space="preserve">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7177D3B8" w:rsidR="28A9B94D" w:rsidRDefault="28A9B94D" w:rsidP="28A9B94D">
      <w:pPr>
        <w:jc w:val="both"/>
      </w:pPr>
      <w:r w:rsidRPr="2E5ED9CE">
        <w:rPr>
          <w:rFonts w:eastAsia="Arial"/>
          <w:sz w:val="24"/>
          <w:szCs w:val="24"/>
        </w:rPr>
        <w:t xml:space="preserve">Signed:  </w:t>
      </w:r>
      <w:r w:rsidR="009D7EFC">
        <w:rPr>
          <w:rFonts w:eastAsia="Arial"/>
          <w:sz w:val="24"/>
          <w:szCs w:val="24"/>
        </w:rPr>
        <w:t xml:space="preserve">R. Jones </w:t>
      </w:r>
      <w:r w:rsidR="009D7EFC">
        <w:rPr>
          <w:rFonts w:eastAsia="Arial"/>
          <w:sz w:val="24"/>
          <w:szCs w:val="24"/>
        </w:rPr>
        <w:tab/>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60C3A4E1" w14:textId="01B778FE" w:rsidR="28A9B94D" w:rsidRDefault="28A9B94D" w:rsidP="009D7EFC">
      <w:pPr>
        <w:jc w:val="both"/>
      </w:pPr>
      <w:r w:rsidRPr="28A9B94D">
        <w:rPr>
          <w:rFonts w:eastAsia="Arial"/>
          <w:sz w:val="24"/>
          <w:szCs w:val="24"/>
        </w:rPr>
        <w:t xml:space="preserve">Date: </w:t>
      </w:r>
      <w:r w:rsidR="009D7EFC">
        <w:rPr>
          <w:rFonts w:eastAsia="Arial"/>
          <w:sz w:val="24"/>
          <w:szCs w:val="24"/>
        </w:rPr>
        <w:t>24/11/2020</w:t>
      </w:r>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375593">
      <w:headerReference w:type="even" r:id="rId73"/>
      <w:headerReference w:type="default" r:id="rId74"/>
      <w:footerReference w:type="even" r:id="rId75"/>
      <w:footerReference w:type="default" r:id="rId76"/>
      <w:headerReference w:type="first" r:id="rId77"/>
      <w:footerReference w:type="first" r:id="rId78"/>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60A97" w14:textId="77777777" w:rsidR="00713418" w:rsidRDefault="00713418">
      <w:r>
        <w:separator/>
      </w:r>
    </w:p>
  </w:endnote>
  <w:endnote w:type="continuationSeparator" w:id="0">
    <w:p w14:paraId="1A7C8509" w14:textId="77777777" w:rsidR="00713418" w:rsidRDefault="00713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567662" w14:textId="48A15FF3" w:rsidR="00375593" w:rsidRDefault="00187249" w:rsidP="00187249">
    <w:pPr>
      <w:pStyle w:val="Footer"/>
      <w:rPr>
        <w:sz w:val="17"/>
      </w:rPr>
    </w:pPr>
    <w:bookmarkStart w:id="2" w:name="TITUS1FooterEvenPages"/>
    <w:r>
      <w:rPr>
        <w:sz w:val="17"/>
      </w:rPr>
      <w:t> </w:t>
    </w:r>
  </w:p>
  <w:bookmarkEnd w:id="2"/>
  <w:p w14:paraId="186DE1BD" w14:textId="6DEB9CBE" w:rsidR="00375593" w:rsidRDefault="00375593" w:rsidP="00375593">
    <w:pPr>
      <w:pStyle w:val="Footer"/>
      <w:jc w:val="right"/>
    </w:pPr>
    <w:r>
      <w:fldChar w:fldCharType="begin"/>
    </w:r>
    <w:r>
      <w:instrText xml:space="preserve"> PAGE   \* MERGEFORMAT </w:instrText>
    </w:r>
    <w:r>
      <w:fldChar w:fldCharType="separate"/>
    </w:r>
    <w:r w:rsidR="00406E1E">
      <w:rPr>
        <w:noProof/>
      </w:rPr>
      <w:t>12</w:t>
    </w:r>
    <w:r>
      <w:rPr>
        <w:noProof/>
      </w:rPr>
      <w:fldChar w:fldCharType="end"/>
    </w:r>
  </w:p>
  <w:p w14:paraId="4A79CB74" w14:textId="77777777" w:rsidR="00375593" w:rsidRPr="00BB5EAA" w:rsidRDefault="00375593" w:rsidP="00375593">
    <w:pPr>
      <w:pStyle w:val="Footer"/>
      <w:ind w:right="360"/>
      <w:jc w:val="center"/>
    </w:pPr>
  </w:p>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EEF22" w14:textId="724D9F4A" w:rsidR="00375593" w:rsidRDefault="00187249" w:rsidP="00187249">
    <w:pPr>
      <w:pStyle w:val="Footer"/>
      <w:rPr>
        <w:sz w:val="17"/>
      </w:rPr>
    </w:pPr>
    <w:bookmarkStart w:id="3" w:name="TITUS1FooterPrimary"/>
    <w:r>
      <w:rPr>
        <w:sz w:val="17"/>
      </w:rPr>
      <w:t> </w:t>
    </w:r>
  </w:p>
  <w:bookmarkEnd w:id="3"/>
  <w:p w14:paraId="50521BFA" w14:textId="436B00FD" w:rsidR="009927A1" w:rsidRDefault="009927A1">
    <w:pPr>
      <w:pStyle w:val="Footer"/>
      <w:jc w:val="right"/>
    </w:pPr>
    <w:r>
      <w:fldChar w:fldCharType="begin"/>
    </w:r>
    <w:r>
      <w:instrText xml:space="preserve"> PAGE   \* MERGEFORMAT </w:instrText>
    </w:r>
    <w:r>
      <w:fldChar w:fldCharType="separate"/>
    </w:r>
    <w:r w:rsidR="00406E1E">
      <w:rPr>
        <w:noProof/>
      </w:rPr>
      <w:t>13</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AF026" w14:textId="2BF14AAB" w:rsidR="00375593" w:rsidRDefault="00187249" w:rsidP="00187249">
    <w:pPr>
      <w:pStyle w:val="Footer"/>
      <w:rPr>
        <w:sz w:val="17"/>
      </w:rPr>
    </w:pPr>
    <w:bookmarkStart w:id="5" w:name="TITUS1FooterFirstPage"/>
    <w:r>
      <w:rPr>
        <w:sz w:val="17"/>
      </w:rPr>
      <w:t> </w:t>
    </w:r>
  </w:p>
  <w:bookmarkEnd w:id="5"/>
  <w:p w14:paraId="3242E527" w14:textId="2D7662E4" w:rsidR="00375593" w:rsidRDefault="00375593" w:rsidP="00375593">
    <w:pPr>
      <w:pStyle w:val="Footer"/>
      <w:jc w:val="right"/>
    </w:pPr>
    <w:r>
      <w:fldChar w:fldCharType="begin"/>
    </w:r>
    <w:r>
      <w:instrText xml:space="preserve"> PAGE   \* MERGEFORMAT </w:instrText>
    </w:r>
    <w:r>
      <w:fldChar w:fldCharType="separate"/>
    </w:r>
    <w:r w:rsidR="00406E1E">
      <w:rPr>
        <w:noProof/>
      </w:rPr>
      <w:t>1</w:t>
    </w:r>
    <w:r>
      <w:rPr>
        <w:noProof/>
      </w:rPr>
      <w:fldChar w:fldCharType="end"/>
    </w:r>
  </w:p>
  <w:p w14:paraId="4B5DD226" w14:textId="77777777" w:rsidR="00375593" w:rsidRPr="00BB5EAA" w:rsidRDefault="00375593" w:rsidP="00375593">
    <w:pPr>
      <w:pStyle w:val="Footer"/>
      <w:ind w:right="360"/>
      <w:jc w:val="center"/>
    </w:pPr>
  </w:p>
  <w:p w14:paraId="0663B734" w14:textId="77777777" w:rsidR="00792181" w:rsidRDefault="0079218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C53A3" w14:textId="5A880A5F" w:rsidR="00375593" w:rsidRDefault="00187249" w:rsidP="00187249">
    <w:pPr>
      <w:pStyle w:val="Footer"/>
      <w:rPr>
        <w:sz w:val="17"/>
      </w:rPr>
    </w:pPr>
    <w:bookmarkStart w:id="8" w:name="TITUS2FooterEvenPages"/>
    <w:r>
      <w:rPr>
        <w:sz w:val="17"/>
      </w:rPr>
      <w:t> </w:t>
    </w:r>
  </w:p>
  <w:bookmarkEnd w:id="8"/>
  <w:p w14:paraId="055DB291" w14:textId="77777777" w:rsidR="00375593" w:rsidRDefault="00375593" w:rsidP="00375593">
    <w:pPr>
      <w:pStyle w:val="Footer"/>
      <w:jc w:val="right"/>
    </w:pPr>
  </w:p>
  <w:p w14:paraId="6F5196AA" w14:textId="7D691732" w:rsidR="00375593" w:rsidRDefault="00375593" w:rsidP="00375593">
    <w:pPr>
      <w:pStyle w:val="Footer"/>
      <w:jc w:val="right"/>
    </w:pPr>
    <w:r>
      <w:fldChar w:fldCharType="begin"/>
    </w:r>
    <w:r>
      <w:instrText xml:space="preserve"> PAGE   \* MERGEFORMAT </w:instrText>
    </w:r>
    <w:r>
      <w:fldChar w:fldCharType="separate"/>
    </w:r>
    <w:r w:rsidR="00406E1E">
      <w:rPr>
        <w:noProof/>
      </w:rPr>
      <w:t>30</w:t>
    </w:r>
    <w:r>
      <w:rPr>
        <w:noProof/>
      </w:rPr>
      <w:fldChar w:fldCharType="end"/>
    </w:r>
  </w:p>
  <w:p w14:paraId="280DDABD" w14:textId="77777777" w:rsidR="00375593" w:rsidRPr="00BB5EAA" w:rsidRDefault="00375593" w:rsidP="00375593">
    <w:pPr>
      <w:pStyle w:val="Footer"/>
      <w:ind w:right="360"/>
      <w:jc w:val="center"/>
    </w:pPr>
  </w:p>
  <w:p w14:paraId="368D5C8D" w14:textId="77777777" w:rsidR="00375593" w:rsidRDefault="0037559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3519FA" w14:textId="0A09E602" w:rsidR="00375593" w:rsidRDefault="00187249" w:rsidP="00187249">
    <w:pPr>
      <w:pStyle w:val="Footer"/>
      <w:rPr>
        <w:sz w:val="17"/>
      </w:rPr>
    </w:pPr>
    <w:bookmarkStart w:id="9" w:name="TITUS2FooterPrimary"/>
    <w:r>
      <w:rPr>
        <w:sz w:val="17"/>
      </w:rPr>
      <w:t> </w:t>
    </w:r>
  </w:p>
  <w:bookmarkEnd w:id="9"/>
  <w:p w14:paraId="28CCB2E4" w14:textId="77777777" w:rsidR="00375593" w:rsidRDefault="00375593">
    <w:pPr>
      <w:pStyle w:val="Footer"/>
      <w:jc w:val="right"/>
    </w:pPr>
  </w:p>
  <w:p w14:paraId="3432734C" w14:textId="31B0890E" w:rsidR="00375593" w:rsidRDefault="00375593">
    <w:pPr>
      <w:pStyle w:val="Footer"/>
      <w:jc w:val="right"/>
    </w:pPr>
    <w:r>
      <w:fldChar w:fldCharType="begin"/>
    </w:r>
    <w:r>
      <w:instrText xml:space="preserve"> PAGE   \* MERGEFORMAT </w:instrText>
    </w:r>
    <w:r>
      <w:fldChar w:fldCharType="separate"/>
    </w:r>
    <w:r w:rsidR="00406E1E">
      <w:rPr>
        <w:noProof/>
      </w:rPr>
      <w:t>31</w:t>
    </w:r>
    <w:r>
      <w:rPr>
        <w:noProof/>
      </w:rPr>
      <w:fldChar w:fldCharType="end"/>
    </w:r>
  </w:p>
  <w:p w14:paraId="0E7DFE9B" w14:textId="77777777" w:rsidR="00375593" w:rsidRPr="00BB5EAA" w:rsidRDefault="0037559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FFCE9C" w14:textId="7BD62EE3" w:rsidR="00375593" w:rsidRDefault="00187249" w:rsidP="00187249">
    <w:pPr>
      <w:pStyle w:val="Footer"/>
      <w:rPr>
        <w:sz w:val="17"/>
      </w:rPr>
    </w:pPr>
    <w:bookmarkStart w:id="11" w:name="TITUS2FooterFirstPage"/>
    <w:r>
      <w:rPr>
        <w:sz w:val="17"/>
      </w:rPr>
      <w:t> </w:t>
    </w:r>
  </w:p>
  <w:bookmarkEnd w:id="11"/>
  <w:p w14:paraId="46058945" w14:textId="77777777" w:rsidR="00375593" w:rsidRDefault="00375593" w:rsidP="00375593">
    <w:pPr>
      <w:pStyle w:val="Footer"/>
      <w:jc w:val="right"/>
    </w:pPr>
  </w:p>
  <w:p w14:paraId="4BA607D2" w14:textId="1EC110E1" w:rsidR="00375593" w:rsidRDefault="00375593" w:rsidP="00375593">
    <w:pPr>
      <w:pStyle w:val="Footer"/>
      <w:jc w:val="right"/>
    </w:pPr>
    <w:r>
      <w:fldChar w:fldCharType="begin"/>
    </w:r>
    <w:r>
      <w:instrText xml:space="preserve"> PAGE   \* MERGEFORMAT </w:instrText>
    </w:r>
    <w:r>
      <w:fldChar w:fldCharType="separate"/>
    </w:r>
    <w:r w:rsidR="00406E1E">
      <w:rPr>
        <w:noProof/>
      </w:rPr>
      <w:t>14</w:t>
    </w:r>
    <w:r>
      <w:rPr>
        <w:noProof/>
      </w:rPr>
      <w:fldChar w:fldCharType="end"/>
    </w:r>
  </w:p>
  <w:p w14:paraId="3B86D244" w14:textId="77777777" w:rsidR="00375593" w:rsidRPr="00BB5EAA" w:rsidRDefault="00375593" w:rsidP="00375593">
    <w:pPr>
      <w:pStyle w:val="Footer"/>
      <w:ind w:right="360"/>
      <w:jc w:val="center"/>
    </w:pPr>
  </w:p>
  <w:p w14:paraId="6210CCB7" w14:textId="77777777" w:rsidR="00375593" w:rsidRDefault="0037559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82531" w14:textId="326AAE99" w:rsidR="00375593" w:rsidRDefault="00187249" w:rsidP="00187249">
    <w:pPr>
      <w:pStyle w:val="Footer"/>
      <w:rPr>
        <w:sz w:val="17"/>
      </w:rPr>
    </w:pPr>
    <w:bookmarkStart w:id="15" w:name="TITUS3FooterEvenPages"/>
    <w:r>
      <w:rPr>
        <w:sz w:val="17"/>
      </w:rPr>
      <w:t> </w:t>
    </w:r>
  </w:p>
  <w:bookmarkEnd w:id="15"/>
  <w:p w14:paraId="22D7BE57" w14:textId="77777777" w:rsidR="00375593" w:rsidRDefault="00375593" w:rsidP="00375593">
    <w:pPr>
      <w:pStyle w:val="Footer"/>
      <w:jc w:val="right"/>
    </w:pPr>
  </w:p>
  <w:p w14:paraId="0BC77CE1" w14:textId="4F98F76E" w:rsidR="00375593" w:rsidRDefault="00375593" w:rsidP="00375593">
    <w:pPr>
      <w:pStyle w:val="Footer"/>
      <w:jc w:val="right"/>
    </w:pPr>
    <w:r>
      <w:fldChar w:fldCharType="begin"/>
    </w:r>
    <w:r>
      <w:instrText xml:space="preserve"> PAGE   \* MERGEFORMAT </w:instrText>
    </w:r>
    <w:r>
      <w:fldChar w:fldCharType="separate"/>
    </w:r>
    <w:r w:rsidR="00406E1E">
      <w:rPr>
        <w:noProof/>
      </w:rPr>
      <w:t>50</w:t>
    </w:r>
    <w:r>
      <w:rPr>
        <w:noProof/>
      </w:rPr>
      <w:fldChar w:fldCharType="end"/>
    </w:r>
  </w:p>
  <w:p w14:paraId="7F0E806D" w14:textId="77777777" w:rsidR="00375593" w:rsidRPr="00BB5EAA" w:rsidRDefault="00375593" w:rsidP="00375593">
    <w:pPr>
      <w:pStyle w:val="Footer"/>
      <w:ind w:right="360"/>
      <w:jc w:val="center"/>
    </w:pPr>
  </w:p>
  <w:p w14:paraId="6A61DABE" w14:textId="77777777" w:rsidR="00375593" w:rsidRDefault="0037559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231FD" w14:textId="42446B38" w:rsidR="00375593" w:rsidRDefault="00187249" w:rsidP="00187249">
    <w:pPr>
      <w:pStyle w:val="Footer"/>
      <w:rPr>
        <w:sz w:val="17"/>
      </w:rPr>
    </w:pPr>
    <w:bookmarkStart w:id="16" w:name="TITUS3FooterPrimary"/>
    <w:r>
      <w:rPr>
        <w:sz w:val="17"/>
      </w:rPr>
      <w:t> </w:t>
    </w:r>
  </w:p>
  <w:bookmarkEnd w:id="16"/>
  <w:p w14:paraId="590F0B57" w14:textId="77777777" w:rsidR="00375593" w:rsidRDefault="00375593">
    <w:pPr>
      <w:pStyle w:val="Footer"/>
      <w:jc w:val="right"/>
    </w:pPr>
  </w:p>
  <w:p w14:paraId="23E4AE46" w14:textId="14C579B4" w:rsidR="00375593" w:rsidRDefault="00375593">
    <w:pPr>
      <w:pStyle w:val="Footer"/>
      <w:jc w:val="right"/>
    </w:pPr>
    <w:r>
      <w:fldChar w:fldCharType="begin"/>
    </w:r>
    <w:r>
      <w:instrText xml:space="preserve"> PAGE   \* MERGEFORMAT </w:instrText>
    </w:r>
    <w:r>
      <w:fldChar w:fldCharType="separate"/>
    </w:r>
    <w:r w:rsidR="00406E1E">
      <w:rPr>
        <w:noProof/>
      </w:rPr>
      <w:t>49</w:t>
    </w:r>
    <w:r>
      <w:rPr>
        <w:noProof/>
      </w:rPr>
      <w:fldChar w:fldCharType="end"/>
    </w:r>
  </w:p>
  <w:p w14:paraId="16FE748C" w14:textId="77777777" w:rsidR="00375593" w:rsidRPr="00BB5EAA" w:rsidRDefault="0037559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56C72" w14:textId="2632B201" w:rsidR="00375593" w:rsidRDefault="00187249" w:rsidP="00187249">
    <w:pPr>
      <w:pStyle w:val="Footer"/>
      <w:rPr>
        <w:sz w:val="17"/>
      </w:rPr>
    </w:pPr>
    <w:bookmarkStart w:id="18" w:name="TITUS3FooterFirstPage"/>
    <w:r>
      <w:rPr>
        <w:sz w:val="17"/>
      </w:rPr>
      <w:t> </w:t>
    </w:r>
  </w:p>
  <w:bookmarkEnd w:id="18"/>
  <w:p w14:paraId="2B7ABEC9" w14:textId="77777777" w:rsidR="00375593" w:rsidRDefault="00375593" w:rsidP="00375593">
    <w:pPr>
      <w:pStyle w:val="Footer"/>
      <w:jc w:val="right"/>
    </w:pPr>
  </w:p>
  <w:p w14:paraId="137E0066" w14:textId="2B2C85E6" w:rsidR="00375593" w:rsidRDefault="00375593" w:rsidP="00375593">
    <w:pPr>
      <w:pStyle w:val="Footer"/>
      <w:jc w:val="right"/>
    </w:pPr>
    <w:r>
      <w:fldChar w:fldCharType="begin"/>
    </w:r>
    <w:r>
      <w:instrText xml:space="preserve"> PAGE   \* MERGEFORMAT </w:instrText>
    </w:r>
    <w:r>
      <w:fldChar w:fldCharType="separate"/>
    </w:r>
    <w:r w:rsidR="00406E1E">
      <w:rPr>
        <w:noProof/>
      </w:rPr>
      <w:t>48</w:t>
    </w:r>
    <w:r>
      <w:rPr>
        <w:noProof/>
      </w:rPr>
      <w:fldChar w:fldCharType="end"/>
    </w:r>
  </w:p>
  <w:p w14:paraId="63E1F842" w14:textId="77777777" w:rsidR="00375593" w:rsidRPr="00BB5EAA" w:rsidRDefault="00375593" w:rsidP="00375593">
    <w:pPr>
      <w:pStyle w:val="Footer"/>
      <w:ind w:right="360"/>
      <w:jc w:val="center"/>
    </w:pPr>
  </w:p>
  <w:p w14:paraId="51C8C6A5" w14:textId="77777777" w:rsidR="00375593" w:rsidRDefault="0037559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31FF4" w14:textId="7507C073" w:rsidR="00375593" w:rsidRDefault="00187249" w:rsidP="00187249">
    <w:pPr>
      <w:pStyle w:val="Footer"/>
      <w:rPr>
        <w:sz w:val="17"/>
      </w:rPr>
    </w:pPr>
    <w:bookmarkStart w:id="21" w:name="TITUS4FooterEvenPages"/>
    <w:r>
      <w:rPr>
        <w:sz w:val="17"/>
      </w:rPr>
      <w:t> </w:t>
    </w:r>
  </w:p>
  <w:bookmarkEnd w:id="21"/>
  <w:p w14:paraId="6D286BA9" w14:textId="77777777" w:rsidR="00375593" w:rsidRDefault="00375593" w:rsidP="00375593">
    <w:pPr>
      <w:pStyle w:val="Footer"/>
      <w:jc w:val="right"/>
    </w:pPr>
  </w:p>
  <w:p w14:paraId="6ADDC71A" w14:textId="77777777" w:rsidR="00375593" w:rsidRDefault="00375593" w:rsidP="00375593">
    <w:pPr>
      <w:pStyle w:val="Footer"/>
      <w:jc w:val="right"/>
    </w:pPr>
    <w:r>
      <w:fldChar w:fldCharType="begin"/>
    </w:r>
    <w:r>
      <w:instrText xml:space="preserve"> PAGE   \* MERGEFORMAT </w:instrText>
    </w:r>
    <w:r>
      <w:fldChar w:fldCharType="separate"/>
    </w:r>
    <w:r>
      <w:rPr>
        <w:noProof/>
      </w:rPr>
      <w:t>6</w:t>
    </w:r>
    <w:r>
      <w:rPr>
        <w:noProof/>
      </w:rPr>
      <w:fldChar w:fldCharType="end"/>
    </w:r>
  </w:p>
  <w:p w14:paraId="592C2D20" w14:textId="77777777" w:rsidR="00375593" w:rsidRPr="00BB5EAA" w:rsidRDefault="00375593" w:rsidP="00375593">
    <w:pPr>
      <w:pStyle w:val="Footer"/>
      <w:ind w:right="360"/>
      <w:jc w:val="center"/>
    </w:pPr>
  </w:p>
  <w:p w14:paraId="0ECC080F" w14:textId="77777777" w:rsidR="00375593" w:rsidRDefault="0037559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0EEBC" w14:textId="069F8F36" w:rsidR="00375593" w:rsidRDefault="00187249" w:rsidP="00187249">
    <w:pPr>
      <w:pStyle w:val="Footer"/>
      <w:rPr>
        <w:sz w:val="17"/>
      </w:rPr>
    </w:pPr>
    <w:bookmarkStart w:id="22" w:name="TITUS4FooterPrimary"/>
    <w:r>
      <w:rPr>
        <w:sz w:val="17"/>
      </w:rPr>
      <w:t> </w:t>
    </w:r>
  </w:p>
  <w:bookmarkEnd w:id="22"/>
  <w:p w14:paraId="57888BEC" w14:textId="77777777" w:rsidR="00375593" w:rsidRDefault="00375593">
    <w:pPr>
      <w:pStyle w:val="Footer"/>
      <w:jc w:val="right"/>
    </w:pPr>
  </w:p>
  <w:p w14:paraId="52738F2B" w14:textId="77777777" w:rsidR="00375593" w:rsidRDefault="00375593">
    <w:pPr>
      <w:pStyle w:val="Footer"/>
      <w:jc w:val="right"/>
    </w:pPr>
    <w:r>
      <w:fldChar w:fldCharType="begin"/>
    </w:r>
    <w:r>
      <w:instrText xml:space="preserve"> PAGE   \* MERGEFORMAT </w:instrText>
    </w:r>
    <w:r>
      <w:fldChar w:fldCharType="separate"/>
    </w:r>
    <w:r>
      <w:rPr>
        <w:noProof/>
      </w:rPr>
      <w:t>5</w:t>
    </w:r>
    <w:r>
      <w:rPr>
        <w:noProof/>
      </w:rPr>
      <w:fldChar w:fldCharType="end"/>
    </w:r>
  </w:p>
  <w:p w14:paraId="36483B8A" w14:textId="77777777" w:rsidR="00375593" w:rsidRPr="00BB5EAA" w:rsidRDefault="00375593"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6215F" w14:textId="7BAD4516" w:rsidR="00375593" w:rsidRDefault="00187249" w:rsidP="00187249">
    <w:pPr>
      <w:pStyle w:val="Footer"/>
      <w:rPr>
        <w:sz w:val="17"/>
      </w:rPr>
    </w:pPr>
    <w:bookmarkStart w:id="24" w:name="TITUS4FooterFirstPage"/>
    <w:r>
      <w:rPr>
        <w:sz w:val="17"/>
      </w:rPr>
      <w:t> </w:t>
    </w:r>
  </w:p>
  <w:bookmarkEnd w:id="24"/>
  <w:p w14:paraId="08DACC3B" w14:textId="77777777" w:rsidR="00375593" w:rsidRDefault="00375593" w:rsidP="00375593">
    <w:pPr>
      <w:pStyle w:val="Footer"/>
      <w:jc w:val="right"/>
    </w:pPr>
  </w:p>
  <w:p w14:paraId="32DB1945" w14:textId="311810D7" w:rsidR="00375593" w:rsidRDefault="00375593" w:rsidP="00375593">
    <w:pPr>
      <w:pStyle w:val="Footer"/>
      <w:jc w:val="right"/>
    </w:pPr>
    <w:r>
      <w:fldChar w:fldCharType="begin"/>
    </w:r>
    <w:r>
      <w:instrText xml:space="preserve"> PAGE   \* MERGEFORMAT </w:instrText>
    </w:r>
    <w:r>
      <w:fldChar w:fldCharType="separate"/>
    </w:r>
    <w:r w:rsidR="00406E1E">
      <w:rPr>
        <w:noProof/>
      </w:rPr>
      <w:t>51</w:t>
    </w:r>
    <w:r>
      <w:rPr>
        <w:noProof/>
      </w:rPr>
      <w:fldChar w:fldCharType="end"/>
    </w:r>
  </w:p>
  <w:p w14:paraId="1A654B27" w14:textId="77777777" w:rsidR="00375593" w:rsidRPr="00BB5EAA" w:rsidRDefault="00375593" w:rsidP="00375593">
    <w:pPr>
      <w:pStyle w:val="Footer"/>
      <w:ind w:right="360"/>
      <w:jc w:val="center"/>
    </w:pPr>
  </w:p>
  <w:p w14:paraId="20027F15" w14:textId="77777777" w:rsidR="00375593" w:rsidRDefault="003755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6917B" w14:textId="77777777" w:rsidR="00713418" w:rsidRDefault="00713418">
      <w:r>
        <w:separator/>
      </w:r>
    </w:p>
  </w:footnote>
  <w:footnote w:type="continuationSeparator" w:id="0">
    <w:p w14:paraId="35D76E05" w14:textId="77777777" w:rsidR="00713418" w:rsidRDefault="007134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C4FB37" w14:textId="09A15616" w:rsidR="001748DA" w:rsidRDefault="00187249" w:rsidP="00187249">
    <w:pPr>
      <w:pStyle w:val="Header"/>
      <w:rPr>
        <w:sz w:val="17"/>
      </w:rPr>
    </w:pPr>
    <w:bookmarkStart w:id="0" w:name="TITUS1HeaderEvenPages"/>
    <w:r>
      <w:rPr>
        <w:sz w:val="17"/>
      </w:rPr>
      <w:t> </w:t>
    </w:r>
  </w:p>
  <w:bookmarkEnd w:id="0"/>
  <w:p w14:paraId="3E2C10C8" w14:textId="77777777" w:rsidR="001748DA" w:rsidRDefault="001748DA" w:rsidP="001748DA">
    <w:pPr>
      <w:pStyle w:val="Header"/>
    </w:pPr>
  </w:p>
  <w:p w14:paraId="4B248438" w14:textId="77777777" w:rsidR="00375593" w:rsidRDefault="003755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2CACA632" w:rsidR="00792181" w:rsidRDefault="00187249" w:rsidP="00187249">
    <w:pPr>
      <w:pStyle w:val="Header"/>
      <w:rPr>
        <w:sz w:val="17"/>
      </w:rPr>
    </w:pPr>
    <w:bookmarkStart w:id="1" w:name="TITUS1HeaderPrimary"/>
    <w:r>
      <w:rPr>
        <w:sz w:val="17"/>
      </w:rPr>
      <w:t> </w:t>
    </w:r>
  </w:p>
  <w:bookmarkEnd w:id="1"/>
  <w:p w14:paraId="51FDFD87" w14:textId="77777777" w:rsidR="00375593" w:rsidRDefault="003755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499D850C" w:rsidR="00792181" w:rsidRDefault="00187249" w:rsidP="00187249">
    <w:pPr>
      <w:pStyle w:val="Header"/>
      <w:rPr>
        <w:sz w:val="17"/>
      </w:rPr>
    </w:pPr>
    <w:bookmarkStart w:id="4" w:name="TITUS1HeaderFirstPage"/>
    <w:r>
      <w:rPr>
        <w:sz w:val="17"/>
      </w:rPr>
      <w:t> </w:t>
    </w:r>
  </w:p>
  <w:bookmarkEnd w:id="4"/>
  <w:p w14:paraId="525C9BE2" w14:textId="77777777" w:rsidR="00375593" w:rsidRDefault="003755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DBEBA" w14:textId="30C98455" w:rsidR="00375593" w:rsidRDefault="00187249" w:rsidP="00187249">
    <w:pPr>
      <w:pStyle w:val="Header"/>
      <w:rPr>
        <w:sz w:val="17"/>
      </w:rPr>
    </w:pPr>
    <w:bookmarkStart w:id="6" w:name="TITUS2HeaderEvenPages"/>
    <w:r>
      <w:rPr>
        <w:sz w:val="17"/>
      </w:rPr>
      <w:t> </w:t>
    </w:r>
  </w:p>
  <w:bookmarkEnd w:id="6"/>
  <w:p w14:paraId="0C5E546D" w14:textId="77777777" w:rsidR="00375593" w:rsidRDefault="00375593" w:rsidP="00375593">
    <w:pPr>
      <w:pStyle w:val="Header"/>
    </w:pPr>
  </w:p>
  <w:p w14:paraId="7D4C24C4" w14:textId="77777777" w:rsidR="00375593" w:rsidRDefault="003755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D031F" w14:textId="62AABF4B" w:rsidR="00375593" w:rsidRDefault="00187249" w:rsidP="00187249">
    <w:pPr>
      <w:pStyle w:val="Header"/>
      <w:rPr>
        <w:sz w:val="17"/>
      </w:rPr>
    </w:pPr>
    <w:bookmarkStart w:id="7" w:name="TITUS2HeaderPrimary"/>
    <w:r>
      <w:rPr>
        <w:sz w:val="17"/>
      </w:rPr>
      <w:t> </w:t>
    </w:r>
  </w:p>
  <w:bookmarkEnd w:id="7"/>
  <w:p w14:paraId="689AB487" w14:textId="77777777" w:rsidR="00375593" w:rsidRDefault="003755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A270A" w14:textId="285CFEAD" w:rsidR="00375593" w:rsidRDefault="00187249" w:rsidP="00187249">
    <w:pPr>
      <w:pStyle w:val="Header"/>
      <w:rPr>
        <w:sz w:val="17"/>
      </w:rPr>
    </w:pPr>
    <w:bookmarkStart w:id="10" w:name="TITUS2HeaderFirstPage"/>
    <w:r>
      <w:rPr>
        <w:sz w:val="17"/>
      </w:rPr>
      <w:t> </w:t>
    </w:r>
  </w:p>
  <w:bookmarkEnd w:id="10"/>
  <w:p w14:paraId="4839F844" w14:textId="77777777" w:rsidR="00375593" w:rsidRDefault="00375593" w:rsidP="00375593">
    <w:pPr>
      <w:pStyle w:val="Header"/>
    </w:pPr>
  </w:p>
  <w:p w14:paraId="5477361B" w14:textId="77777777" w:rsidR="00375593" w:rsidRDefault="003755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03103" w14:textId="393FE126" w:rsidR="00375593" w:rsidRDefault="00187249" w:rsidP="00187249">
    <w:pPr>
      <w:pStyle w:val="Header"/>
      <w:rPr>
        <w:sz w:val="17"/>
      </w:rPr>
    </w:pPr>
    <w:bookmarkStart w:id="13" w:name="TITUS3HeaderEvenPages"/>
    <w:r>
      <w:rPr>
        <w:sz w:val="17"/>
      </w:rPr>
      <w:t> </w:t>
    </w:r>
  </w:p>
  <w:bookmarkEnd w:id="13"/>
  <w:p w14:paraId="0A9AF07D" w14:textId="77777777" w:rsidR="00375593" w:rsidRDefault="00375593" w:rsidP="00375593">
    <w:pPr>
      <w:pStyle w:val="Header"/>
    </w:pPr>
  </w:p>
  <w:p w14:paraId="37B52671" w14:textId="77777777" w:rsidR="00375593" w:rsidRDefault="0037559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1B93E" w14:textId="505AFAEC" w:rsidR="00375593" w:rsidRDefault="00187249" w:rsidP="00187249">
    <w:pPr>
      <w:pStyle w:val="Header"/>
      <w:rPr>
        <w:sz w:val="17"/>
      </w:rPr>
    </w:pPr>
    <w:bookmarkStart w:id="14" w:name="TITUS3HeaderPrimary"/>
    <w:r>
      <w:rPr>
        <w:sz w:val="17"/>
      </w:rPr>
      <w:t> </w:t>
    </w:r>
  </w:p>
  <w:bookmarkEnd w:id="14"/>
  <w:p w14:paraId="005E061C" w14:textId="77777777" w:rsidR="00375593" w:rsidRDefault="0037559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920D05" w14:textId="05DB8F40" w:rsidR="00375593" w:rsidRDefault="00187249" w:rsidP="00187249">
    <w:pPr>
      <w:pStyle w:val="Header"/>
      <w:rPr>
        <w:sz w:val="17"/>
      </w:rPr>
    </w:pPr>
    <w:bookmarkStart w:id="17" w:name="TITUS3HeaderFirstPage"/>
    <w:r>
      <w:rPr>
        <w:sz w:val="17"/>
      </w:rPr>
      <w:t> </w:t>
    </w:r>
  </w:p>
  <w:bookmarkEnd w:id="17"/>
  <w:p w14:paraId="681D2C9E" w14:textId="77777777" w:rsidR="00375593" w:rsidRDefault="00375593" w:rsidP="00375593">
    <w:pPr>
      <w:pStyle w:val="Header"/>
    </w:pPr>
  </w:p>
  <w:p w14:paraId="30364700" w14:textId="77777777" w:rsidR="00375593" w:rsidRDefault="0037559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C5BBBE" w14:textId="034CAC4E" w:rsidR="00375593" w:rsidRDefault="00187249" w:rsidP="00187249">
    <w:pPr>
      <w:pStyle w:val="Header"/>
      <w:rPr>
        <w:sz w:val="17"/>
      </w:rPr>
    </w:pPr>
    <w:bookmarkStart w:id="19" w:name="TITUS4HeaderEvenPages"/>
    <w:r>
      <w:rPr>
        <w:sz w:val="17"/>
      </w:rPr>
      <w:t> </w:t>
    </w:r>
  </w:p>
  <w:bookmarkEnd w:id="19"/>
  <w:p w14:paraId="5FDB2550" w14:textId="77777777" w:rsidR="00375593" w:rsidRDefault="00375593" w:rsidP="00375593">
    <w:pPr>
      <w:pStyle w:val="Header"/>
    </w:pPr>
  </w:p>
  <w:p w14:paraId="4AC05F16" w14:textId="77777777" w:rsidR="00375593" w:rsidRDefault="0037559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A583C" w14:textId="1BBFFE39" w:rsidR="00375593" w:rsidRDefault="00187249" w:rsidP="00187249">
    <w:pPr>
      <w:pStyle w:val="Header"/>
      <w:rPr>
        <w:sz w:val="17"/>
      </w:rPr>
    </w:pPr>
    <w:bookmarkStart w:id="20" w:name="TITUS4HeaderPrimary"/>
    <w:r>
      <w:rPr>
        <w:sz w:val="17"/>
      </w:rPr>
      <w:t> </w:t>
    </w:r>
  </w:p>
  <w:bookmarkEnd w:id="20"/>
  <w:p w14:paraId="6EB58581" w14:textId="77777777" w:rsidR="00375593" w:rsidRDefault="0037559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B1951" w14:textId="2D7A05FC" w:rsidR="00375593" w:rsidRDefault="00187249" w:rsidP="00187249">
    <w:pPr>
      <w:pStyle w:val="Header"/>
      <w:rPr>
        <w:sz w:val="17"/>
      </w:rPr>
    </w:pPr>
    <w:bookmarkStart w:id="23" w:name="TITUS4HeaderFirstPage"/>
    <w:r>
      <w:rPr>
        <w:sz w:val="17"/>
      </w:rPr>
      <w:t> </w:t>
    </w:r>
  </w:p>
  <w:bookmarkEnd w:id="23"/>
  <w:p w14:paraId="4B0C9E15" w14:textId="77777777" w:rsidR="00375593" w:rsidRDefault="00375593" w:rsidP="00375593">
    <w:pPr>
      <w:pStyle w:val="Header"/>
    </w:pPr>
  </w:p>
  <w:p w14:paraId="3C9EF630" w14:textId="77777777" w:rsidR="00375593" w:rsidRDefault="003755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EC6E28"/>
    <w:multiLevelType w:val="hybridMultilevel"/>
    <w:tmpl w:val="99B2E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5"/>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37BDF"/>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748DA"/>
    <w:rsid w:val="00187249"/>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593"/>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06E1E"/>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5F165C"/>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C2"/>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418"/>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E1C32"/>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1765"/>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D7EFC"/>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0DAA"/>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106"/>
    <w:rsid w:val="00CC02F1"/>
    <w:rsid w:val="00CC11A6"/>
    <w:rsid w:val="00CC135E"/>
    <w:rsid w:val="00CC4414"/>
    <w:rsid w:val="00CC7041"/>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6350"/>
    <w:rsid w:val="00DF6A95"/>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37C83"/>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376"/>
    <w:rsid w:val="00FE0C16"/>
    <w:rsid w:val="00FE14AD"/>
    <w:rsid w:val="00FE14B1"/>
    <w:rsid w:val="00FE22FB"/>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oi.org/10.1177%2F0886260520957696" TargetMode="External"/><Relationship Id="rId39" Type="http://schemas.openxmlformats.org/officeDocument/2006/relationships/hyperlink" Target="https://www.npcc.police.uk/documents/Policing%20Vision.pdf" TargetMode="External"/><Relationship Id="rId21" Type="http://schemas.openxmlformats.org/officeDocument/2006/relationships/hyperlink" Target="https://www.app.college.police.uk/app-content/public-order/core-principles-and-legislation/police-use-of-force/" TargetMode="External"/><Relationship Id="rId34" Type="http://schemas.openxmlformats.org/officeDocument/2006/relationships/hyperlink" Target="https://www.cps.gov.uk/sites/default/files/documents/publications/Code-for-Crown-Prosecutors-October-2018.pdf" TargetMode="External"/><Relationship Id="rId42" Type="http://schemas.openxmlformats.org/officeDocument/2006/relationships/hyperlink" Target="https://www.legislation.gov.uk/ukpga/1988/52/section/3" TargetMode="External"/><Relationship Id="rId47" Type="http://schemas.openxmlformats.org/officeDocument/2006/relationships/hyperlink" Target="https://www.south-wales.police.uk/en/about-us/priorities/" TargetMode="External"/><Relationship Id="rId50" Type="http://schemas.openxmlformats.org/officeDocument/2006/relationships/hyperlink" Target="http://library.college.police.uk/docs/college-of-policing/Body-worn-video-guidance-2014.pdf" TargetMode="External"/><Relationship Id="rId55" Type="http://schemas.openxmlformats.org/officeDocument/2006/relationships/hyperlink" Target="https://www.app.college.police.uk/app-content/armed-policing/conducted-energy-devices-taser/" TargetMode="External"/><Relationship Id="rId63" Type="http://schemas.openxmlformats.org/officeDocument/2006/relationships/footer" Target="footer4.xml"/><Relationship Id="rId68" Type="http://schemas.openxmlformats.org/officeDocument/2006/relationships/header" Target="header8.xml"/><Relationship Id="rId76" Type="http://schemas.openxmlformats.org/officeDocument/2006/relationships/footer" Target="footer11.xml"/><Relationship Id="rId7" Type="http://schemas.openxmlformats.org/officeDocument/2006/relationships/settings" Target="settings.xml"/><Relationship Id="rId71"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legislation.gov.uk/ukpga/2015/9/section/76/enacted" TargetMode="External"/><Relationship Id="rId11" Type="http://schemas.openxmlformats.org/officeDocument/2006/relationships/image" Target="media/image1.png"/><Relationship Id="rId24" Type="http://schemas.openxmlformats.org/officeDocument/2006/relationships/hyperlink" Target="https://www.legislation.gov.uk/ukpga/1967/58/contents" TargetMode="External"/><Relationship Id="rId32" Type="http://schemas.openxmlformats.org/officeDocument/2006/relationships/hyperlink" Target="https://d17wy4t6ps30xx.cloudfront.net/production/uploads/2017/09/Competency-and-Values-Framework-for-Policing_4.11.16.pdf" TargetMode="External"/><Relationship Id="rId37" Type="http://schemas.openxmlformats.org/officeDocument/2006/relationships/hyperlink" Target="https://www.gov.uk/guidance/police-and-criminal-evidence-act-1984-pace-codes-of-practice" TargetMode="External"/><Relationship Id="rId40" Type="http://schemas.openxmlformats.org/officeDocument/2006/relationships/hyperlink" Target="https://www.researchgate.net/deref/http%3A%2F%2Fdx.doi.org%2F10.1109%2FCCST.2012.6393574" TargetMode="External"/><Relationship Id="rId45" Type="http://schemas.openxmlformats.org/officeDocument/2006/relationships/hyperlink" Target="https://gov.wales/police-recorded-road-accidents-2019-html" TargetMode="External"/><Relationship Id="rId53" Type="http://schemas.openxmlformats.org/officeDocument/2006/relationships/hyperlink" Target="https://www.app.college.police.uk/app-content/major-investigation-and-public-protection/domestic-abuse/first-response/" TargetMode="External"/><Relationship Id="rId58" Type="http://schemas.openxmlformats.org/officeDocument/2006/relationships/hyperlink" Target="https://assets.publishing.service.gov.uk/government/uploads/system/uploads/attachment_data/file/454668/National_Standards_Practice_Framework_August_2015.pdf" TargetMode="External"/><Relationship Id="rId66" Type="http://schemas.openxmlformats.org/officeDocument/2006/relationships/footer" Target="footer6.xml"/><Relationship Id="rId74" Type="http://schemas.openxmlformats.org/officeDocument/2006/relationships/header" Target="header11.xm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app.college.police.uk/app-content/national-decision-model/the-national-decision-model/" TargetMode="External"/><Relationship Id="rId44" Type="http://schemas.openxmlformats.org/officeDocument/2006/relationships/hyperlink" Target="https://gov.wales/sites/default/files/publications/2018-08/review-of-the-road-safety-framework-for-wales.pdf" TargetMode="External"/><Relationship Id="rId52" Type="http://schemas.openxmlformats.org/officeDocument/2006/relationships/hyperlink" Target="https://www.college.police.uk/What-we-do/Ethics/Documents/Code_of_Ethics.pdf" TargetMode="External"/><Relationship Id="rId60" Type="http://schemas.openxmlformats.org/officeDocument/2006/relationships/hyperlink" Target="https://assets.publishing.service.gov.uk/government/uploads/system/uploads/attachment_data/file/447967/code-of-practice-approved.pdf" TargetMode="External"/><Relationship Id="rId65" Type="http://schemas.openxmlformats.org/officeDocument/2006/relationships/header" Target="header6.xml"/><Relationship Id="rId73" Type="http://schemas.openxmlformats.org/officeDocument/2006/relationships/header" Target="header10.xml"/><Relationship Id="rId78" Type="http://schemas.openxmlformats.org/officeDocument/2006/relationships/footer" Target="foot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whatdotheyknow.com/cy/request/482472/response/1166062/attach/4/FOIA%202018%200031%20disclosure%202.pdf?cookie_passthrough=1" TargetMode="External"/><Relationship Id="rId27" Type="http://schemas.openxmlformats.org/officeDocument/2006/relationships/hyperlink" Target="https://www.ons.gov.uk/peoplepopulationandcommunity/crimeandjustice/articles/domesticabuseprevalenceandtrendsenglandandwales/yearendingmarch2019" TargetMode="External"/><Relationship Id="rId30" Type="http://schemas.openxmlformats.org/officeDocument/2006/relationships/hyperlink" Target="https://www.ons.gov.uk/peoplepopulationandcommunity/crimeandjustice/articles/domesticabuseprevalenceandtrendsenglandandwales/yearendingmarch2019" TargetMode="External"/><Relationship Id="rId35" Type="http://schemas.openxmlformats.org/officeDocument/2006/relationships/hyperlink" Target="https://www.cps.gov.uk/legal-guidance/admitting-evidence-under-sections-9-and-10-criminal-justice-act-1967" TargetMode="External"/><Relationship Id="rId43" Type="http://schemas.openxmlformats.org/officeDocument/2006/relationships/hyperlink" Target="http://swplive.blob.core.windows.net/wordpress-uploads/Response-11-15.pdf" TargetMode="External"/><Relationship Id="rId48" Type="http://schemas.openxmlformats.org/officeDocument/2006/relationships/hyperlink" Target="https://www.cps.gov.uk/legal-guidance/road-traffic-summary-offences" TargetMode="External"/><Relationship Id="rId56" Type="http://schemas.openxmlformats.org/officeDocument/2006/relationships/hyperlink" Target="https://assets.publishing.service.gov.uk/government/uploads/system/uploads/attachment_data/file/264627/witness-charter-nov13.pdf" TargetMode="External"/><Relationship Id="rId64" Type="http://schemas.openxmlformats.org/officeDocument/2006/relationships/footer" Target="footer5.xml"/><Relationship Id="rId69" Type="http://schemas.openxmlformats.org/officeDocument/2006/relationships/footer" Target="footer7.xml"/><Relationship Id="rId77"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hyperlink" Target="https://www.app.college.police.uk/app-content/national-decision-model/the-national-decision-model/" TargetMode="External"/><Relationship Id="rId72" Type="http://schemas.openxmlformats.org/officeDocument/2006/relationships/footer" Target="footer9.xm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2015/9/section/76/enacted" TargetMode="External"/><Relationship Id="rId33" Type="http://schemas.openxmlformats.org/officeDocument/2006/relationships/hyperlink" Target="https://www.app.college.police.uk/app-content/road-policing-2/investigating-road-deaths/" TargetMode="External"/><Relationship Id="rId38" Type="http://schemas.openxmlformats.org/officeDocument/2006/relationships/hyperlink" Target="https://assets.publishing.service.gov.uk/government/uploads/system/uploads/attachment_data/file/447967/code-of-practice-approved.pdf" TargetMode="External"/><Relationship Id="rId46" Type="http://schemas.openxmlformats.org/officeDocument/2006/relationships/hyperlink" Target="https://www.languageline.com/uk/industries/police-criminal-justice-translation/" TargetMode="External"/><Relationship Id="rId59" Type="http://schemas.openxmlformats.org/officeDocument/2006/relationships/hyperlink" Target="https://www.college.police.uk/What-we-do/Ethics/Documents/Code_of_Ethics.pdf" TargetMode="External"/><Relationship Id="rId67" Type="http://schemas.openxmlformats.org/officeDocument/2006/relationships/header" Target="header7.xml"/><Relationship Id="rId20" Type="http://schemas.openxmlformats.org/officeDocument/2006/relationships/hyperlink" Target="https://www.npcc.police.uk/documents/FoI%20publication/Disclosure%20Logs/Uniformed%20Operations%20FOI/2013/003%2013%20Att%2015%20of%2015%20Guidance%20on%20the%20Use%20of%20Handcuffs.pdf" TargetMode="External"/><Relationship Id="rId41" Type="http://schemas.openxmlformats.org/officeDocument/2006/relationships/hyperlink" Target="https://www.roadsafetywales.org.uk/home/" TargetMode="External"/><Relationship Id="rId54" Type="http://schemas.openxmlformats.org/officeDocument/2006/relationships/hyperlink" Target="https://www.app.college.police.uk/app-content/major-investigation-and-public-protection/domestic-abuse/arrest-and-other-positive-approaches/" TargetMode="External"/><Relationship Id="rId62" Type="http://schemas.openxmlformats.org/officeDocument/2006/relationships/header" Target="header5.xml"/><Relationship Id="rId70" Type="http://schemas.openxmlformats.org/officeDocument/2006/relationships/footer" Target="footer8.xml"/><Relationship Id="rId75"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legislation.gov.uk/ukpga/2008/4/section/76" TargetMode="External"/><Relationship Id="rId28" Type="http://schemas.openxmlformats.org/officeDocument/2006/relationships/hyperlink" Target="https://www.legislation.gov.uk/ukpga/1984/60/contents" TargetMode="External"/><Relationship Id="rId36" Type="http://schemas.openxmlformats.org/officeDocument/2006/relationships/hyperlink" Target="https://www.gov.uk/guidance/driver-documents-required-for-international-road-haulage" TargetMode="External"/><Relationship Id="rId49" Type="http://schemas.openxmlformats.org/officeDocument/2006/relationships/hyperlink" Target="https://www.app.college.police.uk/app-content/public-order/core-principles-and-legislation/police-use-of-force/" TargetMode="External"/><Relationship Id="rId57" Type="http://schemas.openxmlformats.org/officeDocument/2006/relationships/hyperlink" Target="https://assets.publishing.service.gov.uk/government/uploads/system/uploads/attachment_data/file/476900/code-of-practice-for-victims-of-cri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BF5335B-B460-4016-B596-2D943424B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51</Pages>
  <Words>13810</Words>
  <Characters>82118</Characters>
  <Application>Microsoft Office Word</Application>
  <DocSecurity>4</DocSecurity>
  <Lines>684</Lines>
  <Paragraphs>191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Jones,Rhys swp6662</cp:lastModifiedBy>
  <cp:revision>2</cp:revision>
  <cp:lastPrinted>2019-08-13T11:47:00Z</cp:lastPrinted>
  <dcterms:created xsi:type="dcterms:W3CDTF">2020-11-25T15:06:00Z</dcterms:created>
  <dcterms:modified xsi:type="dcterms:W3CDTF">2020-11-25T15:06:00Z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47040ff9-cfc4-4f20-8a1e-2e61272c9197</vt:lpwstr>
  </property>
  <property fmtid="{D5CDD505-2E9C-101B-9397-08002B2CF9AE}" pid="4" name="Classification">
    <vt:lpwstr>OFFICIAL</vt:lpwstr>
  </property>
  <property fmtid="{D5CDD505-2E9C-101B-9397-08002B2CF9AE}" pid="5" name="Visibility">
    <vt:lpwstr>NOT VISIBLE</vt:lpwstr>
  </property>
</Properties>
</file>