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9C4CB9" w14:textId="77777777" w:rsidR="00D72B77" w:rsidRDefault="00D72B77" w:rsidP="00D72B77">
      <w:pPr>
        <w:pStyle w:val="Heading1"/>
      </w:pPr>
      <w:r>
        <w:t>Women’s Suffrage – Primary Sources</w:t>
      </w:r>
    </w:p>
    <w:p w14:paraId="5F6BA825" w14:textId="628E6A99" w:rsidR="00D72B77" w:rsidRDefault="00D72B77" w:rsidP="00D72B77">
      <w:pPr>
        <w:pStyle w:val="Heading1"/>
      </w:pPr>
      <w:r>
        <w:t>Questions to think about:</w:t>
      </w:r>
    </w:p>
    <w:p w14:paraId="401E7F1D" w14:textId="77777777" w:rsidR="00D72B77" w:rsidRPr="00D72B77" w:rsidRDefault="00D72B77" w:rsidP="00D72B77">
      <w:pPr>
        <w:spacing w:line="360" w:lineRule="auto"/>
        <w:rPr>
          <w:sz w:val="28"/>
          <w:szCs w:val="28"/>
        </w:rPr>
      </w:pPr>
      <w:r w:rsidRPr="00D72B77">
        <w:rPr>
          <w:sz w:val="28"/>
          <w:szCs w:val="28"/>
        </w:rPr>
        <w:t>What use was made of women’s history in the procession?</w:t>
      </w:r>
    </w:p>
    <w:p w14:paraId="6CFF560C" w14:textId="77777777" w:rsidR="00D72B77" w:rsidRPr="00D72B77" w:rsidRDefault="00D72B77" w:rsidP="00D72B77">
      <w:pPr>
        <w:spacing w:line="360" w:lineRule="auto"/>
        <w:rPr>
          <w:sz w:val="28"/>
          <w:szCs w:val="28"/>
        </w:rPr>
      </w:pPr>
      <w:r w:rsidRPr="00D72B77">
        <w:rPr>
          <w:sz w:val="28"/>
          <w:szCs w:val="28"/>
        </w:rPr>
        <w:t>How did the procession convey the breadth and strength of support for women’s suffrage?</w:t>
      </w:r>
    </w:p>
    <w:p w14:paraId="1A94F463" w14:textId="77777777" w:rsidR="00D72B77" w:rsidRPr="00D72B77" w:rsidRDefault="00D72B77" w:rsidP="00D72B77">
      <w:pPr>
        <w:spacing w:line="360" w:lineRule="auto"/>
        <w:rPr>
          <w:sz w:val="28"/>
          <w:szCs w:val="28"/>
        </w:rPr>
      </w:pPr>
      <w:r w:rsidRPr="00D72B77">
        <w:rPr>
          <w:sz w:val="28"/>
          <w:szCs w:val="28"/>
        </w:rPr>
        <w:t>Which wings of the suffrage movement were represented at the procession?</w:t>
      </w:r>
    </w:p>
    <w:p w14:paraId="5F702E57" w14:textId="77777777" w:rsidR="00D72B77" w:rsidRPr="00D72B77" w:rsidRDefault="00D72B77" w:rsidP="00D72B77">
      <w:pPr>
        <w:spacing w:line="360" w:lineRule="auto"/>
        <w:rPr>
          <w:sz w:val="28"/>
          <w:szCs w:val="28"/>
        </w:rPr>
      </w:pPr>
      <w:r w:rsidRPr="00D72B77">
        <w:rPr>
          <w:sz w:val="28"/>
          <w:szCs w:val="28"/>
        </w:rPr>
        <w:t>What does the article tell us about the suffrage movement in this period?</w:t>
      </w:r>
    </w:p>
    <w:p w14:paraId="6DAE982B" w14:textId="77777777" w:rsidR="00D72B77" w:rsidRPr="00D72B77" w:rsidRDefault="00D72B77" w:rsidP="00D72B77">
      <w:pPr>
        <w:spacing w:line="360" w:lineRule="auto"/>
        <w:rPr>
          <w:sz w:val="28"/>
          <w:szCs w:val="28"/>
        </w:rPr>
      </w:pPr>
      <w:r w:rsidRPr="00D72B77">
        <w:rPr>
          <w:sz w:val="28"/>
          <w:szCs w:val="28"/>
        </w:rPr>
        <w:t>What do the sources (article and images) tell us about the organisation of the procession?</w:t>
      </w:r>
    </w:p>
    <w:p w14:paraId="5E109E48" w14:textId="77777777" w:rsidR="00D72B77" w:rsidRPr="00D72B77" w:rsidRDefault="00D72B77" w:rsidP="00D72B77">
      <w:pPr>
        <w:spacing w:line="360" w:lineRule="auto"/>
        <w:rPr>
          <w:sz w:val="28"/>
          <w:szCs w:val="28"/>
        </w:rPr>
      </w:pPr>
      <w:r w:rsidRPr="00D72B77">
        <w:rPr>
          <w:sz w:val="28"/>
          <w:szCs w:val="28"/>
        </w:rPr>
        <w:t>What do these sources tell us about the traditional ‘militant’ versus ‘constitutionalist’ divide in the historiography?</w:t>
      </w:r>
    </w:p>
    <w:p w14:paraId="0D3C5A94" w14:textId="1DF6EA3E" w:rsidR="00D72B77" w:rsidRDefault="00D72B77">
      <w:r>
        <w:br w:type="page"/>
      </w:r>
    </w:p>
    <w:p w14:paraId="25E082E9" w14:textId="3212BBC0" w:rsidR="00A33985" w:rsidRDefault="00A33985" w:rsidP="00A33985">
      <w:pPr>
        <w:pStyle w:val="Heading1"/>
        <w:rPr>
          <w:i/>
          <w:iCs/>
        </w:rPr>
      </w:pPr>
      <w:r w:rsidRPr="00A33985">
        <w:lastRenderedPageBreak/>
        <w:t xml:space="preserve">The Times (1911) ‘The Women’s Suffrage Demonstration’, 19 June, p. 33, </w:t>
      </w:r>
      <w:r w:rsidRPr="00A33985">
        <w:rPr>
          <w:i/>
          <w:iCs/>
        </w:rPr>
        <w:t>The Times Digital Archive</w:t>
      </w:r>
    </w:p>
    <w:p w14:paraId="46C6AFA1" w14:textId="77777777" w:rsidR="00A33985" w:rsidRPr="00E43477" w:rsidRDefault="00A33985" w:rsidP="00E43477">
      <w:pPr>
        <w:spacing w:line="360" w:lineRule="auto"/>
        <w:rPr>
          <w:b/>
          <w:bCs/>
          <w:sz w:val="28"/>
          <w:szCs w:val="28"/>
        </w:rPr>
      </w:pPr>
      <w:r w:rsidRPr="00E43477">
        <w:rPr>
          <w:b/>
          <w:bCs/>
          <w:sz w:val="28"/>
          <w:szCs w:val="28"/>
        </w:rPr>
        <w:t xml:space="preserve">The Women’s Suffrage Demonstration </w:t>
      </w:r>
    </w:p>
    <w:p w14:paraId="48DEF53E" w14:textId="77777777" w:rsidR="00A33985" w:rsidRPr="00E43477" w:rsidRDefault="00A33985" w:rsidP="00E43477">
      <w:pPr>
        <w:spacing w:line="360" w:lineRule="auto"/>
        <w:rPr>
          <w:i/>
          <w:iCs/>
          <w:sz w:val="28"/>
          <w:szCs w:val="28"/>
        </w:rPr>
      </w:pPr>
      <w:r w:rsidRPr="00E43477">
        <w:rPr>
          <w:i/>
          <w:iCs/>
          <w:sz w:val="28"/>
          <w:szCs w:val="28"/>
        </w:rPr>
        <w:t xml:space="preserve">A Five Miles Procession of 40,000 Persons </w:t>
      </w:r>
    </w:p>
    <w:p w14:paraId="5A5B9C36" w14:textId="77777777" w:rsidR="00A33985" w:rsidRPr="00E43477" w:rsidRDefault="00A33985" w:rsidP="00E43477">
      <w:pPr>
        <w:spacing w:line="360" w:lineRule="auto"/>
        <w:rPr>
          <w:sz w:val="28"/>
          <w:szCs w:val="28"/>
        </w:rPr>
      </w:pPr>
      <w:r w:rsidRPr="00E43477">
        <w:rPr>
          <w:b/>
          <w:bCs/>
          <w:sz w:val="28"/>
          <w:szCs w:val="28"/>
        </w:rPr>
        <w:t>Albert Hall Meeting</w:t>
      </w:r>
      <w:r w:rsidRPr="00E43477">
        <w:rPr>
          <w:sz w:val="28"/>
          <w:szCs w:val="28"/>
        </w:rPr>
        <w:t xml:space="preserve"> </w:t>
      </w:r>
    </w:p>
    <w:p w14:paraId="383B92DD" w14:textId="77777777" w:rsidR="00A33985" w:rsidRPr="00E43477" w:rsidRDefault="00A33985" w:rsidP="00E43477">
      <w:pPr>
        <w:spacing w:line="360" w:lineRule="auto"/>
        <w:rPr>
          <w:sz w:val="28"/>
          <w:szCs w:val="28"/>
        </w:rPr>
      </w:pPr>
      <w:r w:rsidRPr="00E43477">
        <w:rPr>
          <w:sz w:val="28"/>
          <w:szCs w:val="28"/>
        </w:rPr>
        <w:t xml:space="preserve">The woman suffragists, Constitutional and militant, on Saturday evening made high festival in London for their cause, transfiguring the West-end – through which they marched for four or five hours – with pageantry. The women have had triumphal processions before – though not, as yet, so often as to blunt by familiarity the public sense of their beauty and uncommonness – but this was beyond them all in numbers and effect. At the gathering on the Embankment the marshalled lines, gleaming with banners, extended the entire length of the great promenade. Just as Big Ben was striking half past 5, Mrs Drummond, riding astride and dressed in a dark green habit with a broad-brimmed hat, came to the front, and the procession moved off, up the crowded Northumberland-avenue to the still more crowded Trafalgar-square. </w:t>
      </w:r>
    </w:p>
    <w:p w14:paraId="5EC5248B" w14:textId="77777777" w:rsidR="00A33985" w:rsidRPr="00E43477" w:rsidRDefault="00A33985" w:rsidP="00E43477">
      <w:pPr>
        <w:spacing w:line="360" w:lineRule="auto"/>
        <w:rPr>
          <w:sz w:val="28"/>
          <w:szCs w:val="28"/>
        </w:rPr>
      </w:pPr>
      <w:r w:rsidRPr="00E43477">
        <w:rPr>
          <w:b/>
          <w:bCs/>
          <w:sz w:val="28"/>
          <w:szCs w:val="28"/>
        </w:rPr>
        <w:t>The Pageant</w:t>
      </w:r>
      <w:r w:rsidRPr="00E43477">
        <w:rPr>
          <w:sz w:val="28"/>
          <w:szCs w:val="28"/>
        </w:rPr>
        <w:t xml:space="preserve"> </w:t>
      </w:r>
    </w:p>
    <w:p w14:paraId="2DF32CDC" w14:textId="607E0CFD" w:rsidR="00A33985" w:rsidRPr="00E43477" w:rsidRDefault="00A33985" w:rsidP="00E43477">
      <w:pPr>
        <w:spacing w:line="360" w:lineRule="auto"/>
        <w:rPr>
          <w:sz w:val="28"/>
          <w:szCs w:val="28"/>
        </w:rPr>
      </w:pPr>
      <w:r w:rsidRPr="00E43477">
        <w:rPr>
          <w:sz w:val="28"/>
          <w:szCs w:val="28"/>
        </w:rPr>
        <w:t xml:space="preserve">At the head of the procession there were two arresting figures which embodied and gave dramatic expression, each in its different way, to the spirit of the demonstration. The first was the standard-bearer, carrying the purple, white and green colours of the Women’s Social and Political Union – a slim fair girl in white, who was given this post of high distinction because she had endured weeks of forcible feeding in prison. The other was a striking personation of Joan of Arc. Next came the martyrs of the </w:t>
      </w:r>
      <w:r w:rsidRPr="00E43477">
        <w:rPr>
          <w:sz w:val="28"/>
          <w:szCs w:val="28"/>
        </w:rPr>
        <w:lastRenderedPageBreak/>
        <w:t xml:space="preserve">cause, nearly a thousand strong – led by their fighting leaders, Mrs Pankhurst, Mrs Pethick Lawrence, and Miss Christabel Pankhurst – the last in academic dress. </w:t>
      </w:r>
    </w:p>
    <w:p w14:paraId="3316F35D" w14:textId="77777777" w:rsidR="00A33985" w:rsidRPr="00E43477" w:rsidRDefault="00A33985" w:rsidP="00E43477">
      <w:pPr>
        <w:spacing w:line="360" w:lineRule="auto"/>
        <w:rPr>
          <w:sz w:val="28"/>
          <w:szCs w:val="28"/>
        </w:rPr>
      </w:pPr>
      <w:r w:rsidRPr="00E43477">
        <w:rPr>
          <w:sz w:val="28"/>
          <w:szCs w:val="28"/>
        </w:rPr>
        <w:t xml:space="preserve">The artistic elements of the procession were many. Nothing could be better than the historical pageant illustrating the prominence and distinction of women in public life in the Middle Ages. Standing out of the throng was Abbess Hilda, founder of the Benedictine monastery of Whitby, who presided over an Ecclesiastic Synod in 664. In this contingent was also seen Queen Elizabeth, a tall, commanding figure in jewelled array. Interesting, too, was the group which immediately followed of great women of the 19th century. Here were Grace Darling, Jenny Lind, Florence Nightingale, and Charlotte Brontë – to mention just a few of a little company in poke bonnets and ringlets. </w:t>
      </w:r>
    </w:p>
    <w:p w14:paraId="6C1C2F2F" w14:textId="650CB209" w:rsidR="00A33985" w:rsidRPr="00E43477" w:rsidRDefault="00A33985" w:rsidP="00E43477">
      <w:pPr>
        <w:spacing w:line="360" w:lineRule="auto"/>
        <w:rPr>
          <w:sz w:val="28"/>
          <w:szCs w:val="28"/>
        </w:rPr>
      </w:pPr>
      <w:r w:rsidRPr="00E43477">
        <w:rPr>
          <w:sz w:val="28"/>
          <w:szCs w:val="28"/>
        </w:rPr>
        <w:t>Next in point of attraction came the representatives of the Celtic fringe. Scotland led the way with a band of pipers playing “Annie Laurie” and a woman wearing tartan. The Irish section had colleens in flowing red cloaks; but Wales had the most distinctive costume, the girls with the nation’s high conical hat, kerchief apron, and striped gown. The Welsh women as they marched sang their national songs and were led by a bard with a circlet of oak-leaves binding his long grey locks. In the Colonial contingent all the Dominions were to be seen, the place of honour being given to New Zealand, the first country in the British Empire to give women the vote. There was also an international contingent in which the distinctive dress of every nation in Europe was exhibited.</w:t>
      </w:r>
    </w:p>
    <w:p w14:paraId="48E5B3A0" w14:textId="77777777" w:rsidR="00A33985" w:rsidRPr="00E43477" w:rsidRDefault="00A33985" w:rsidP="00E43477">
      <w:pPr>
        <w:spacing w:line="360" w:lineRule="auto"/>
        <w:rPr>
          <w:b/>
          <w:bCs/>
          <w:sz w:val="28"/>
          <w:szCs w:val="28"/>
        </w:rPr>
      </w:pPr>
      <w:r w:rsidRPr="00E43477">
        <w:rPr>
          <w:b/>
          <w:bCs/>
          <w:sz w:val="28"/>
          <w:szCs w:val="28"/>
        </w:rPr>
        <w:t xml:space="preserve">Classes and Professions </w:t>
      </w:r>
    </w:p>
    <w:p w14:paraId="3FB32DA0" w14:textId="4F3F5210" w:rsidR="00A33985" w:rsidRPr="00E43477" w:rsidRDefault="00A33985" w:rsidP="00E43477">
      <w:pPr>
        <w:spacing w:line="360" w:lineRule="auto"/>
        <w:rPr>
          <w:sz w:val="28"/>
          <w:szCs w:val="28"/>
        </w:rPr>
      </w:pPr>
      <w:r w:rsidRPr="00E43477">
        <w:rPr>
          <w:sz w:val="28"/>
          <w:szCs w:val="28"/>
        </w:rPr>
        <w:lastRenderedPageBreak/>
        <w:t>Women of every class of society seemed to be united in the demonstration. Mainly, however, they were women of assured circumstances. The representatives of the wives and daughters of the working classes were comparatively few. On the other hand, many indications of wealth were to be observed, not least in the number of motor-cars and smart carriages and pairs – festooned with flags and flowers – which brought the leading personages to the Embankment and fell in at the rear of the procession. The class, however, that loomed largest was what is usually known as the lower middle. Every profession, business and calling followed by women was represented. A group of elegantly-gowned women carrying bamboo poles wreathed in carnations, roses, and smilax was composed of actresses. In contrast with them in modes was the University section – a long line of women in black gowns and caps. Politics of all shades had contingents. Even the Churches were represented by separate organisations. In the Church of England group were to be seen clergymen carrying banners. There was also a Catholic Women’s Suffrage Society, and the contingent representative of the Free Churches was the largest of the three.</w:t>
      </w:r>
    </w:p>
    <w:p w14:paraId="5ACF2BE1" w14:textId="77777777" w:rsidR="00A33985" w:rsidRPr="00E43477" w:rsidRDefault="00A33985" w:rsidP="00E43477">
      <w:pPr>
        <w:spacing w:line="360" w:lineRule="auto"/>
        <w:rPr>
          <w:b/>
          <w:bCs/>
          <w:sz w:val="28"/>
          <w:szCs w:val="28"/>
        </w:rPr>
      </w:pPr>
      <w:r w:rsidRPr="00E43477">
        <w:rPr>
          <w:b/>
          <w:bCs/>
          <w:sz w:val="28"/>
          <w:szCs w:val="28"/>
        </w:rPr>
        <w:t xml:space="preserve">Constitutionalists and Militants </w:t>
      </w:r>
    </w:p>
    <w:p w14:paraId="40EA593E" w14:textId="58D3433C" w:rsidR="00A33985" w:rsidRPr="00E43477" w:rsidRDefault="00A33985" w:rsidP="00E43477">
      <w:pPr>
        <w:spacing w:line="360" w:lineRule="auto"/>
        <w:rPr>
          <w:sz w:val="28"/>
          <w:szCs w:val="28"/>
        </w:rPr>
      </w:pPr>
      <w:r w:rsidRPr="00E43477">
        <w:rPr>
          <w:sz w:val="28"/>
          <w:szCs w:val="28"/>
        </w:rPr>
        <w:t xml:space="preserve">The surprise of the demonstration, however, was the unexpected strength of the Constitutionalists which it showed. The Women’s Social and Political Union and the Women’s Freedom League combined were outnumbered and overshadowed by the National Union of Women’s Suffrage Society, led by the president, Mrs Henry Fawcett. Every part of the kingdom was represented in this immense section. It was brilliant also, such was the lavish display of its particularly vivid colours of red, white, and green. The </w:t>
      </w:r>
      <w:r w:rsidRPr="00E43477">
        <w:rPr>
          <w:sz w:val="28"/>
          <w:szCs w:val="28"/>
        </w:rPr>
        <w:lastRenderedPageBreak/>
        <w:t>procession took two and a half hours to pass a given point. But it was interrupted frequently at several crossings on the way to allow the traffic – mainly motor-cars with people in evening dress – to pass. It was half-past 8 o’clock before the last contingent turned from St. James’s Street into Piccadilly – that is, three hours after the head of the procession had left the Embankment – and in Piccadilly they had covered only a third of their journey to the various places of meeting. The procession was five miles long and about 40,000 women walked in it. The march, toilsome and trying though it must have been, was well maintained in spirit as well as in stateliness, showing a wonderful capacity to endure physical strain and discomfort. As for the spectators, they were deeply interested, but not demonstrative. Perhaps the only individual in the procession who got a cheer from the disinterested onlookers was Mrs Despard as she went by bare-headed, carrying a sheaf of yellow lilies. To many people, no doubt it must have been a spectacle that troubled and provoked as well as fascinated.</w:t>
      </w:r>
    </w:p>
    <w:p w14:paraId="23248783" w14:textId="77777777" w:rsidR="00E43477" w:rsidRDefault="00E43477" w:rsidP="00925937">
      <w:pPr>
        <w:pStyle w:val="Heading1"/>
      </w:pPr>
    </w:p>
    <w:p w14:paraId="51B3AC16" w14:textId="77777777" w:rsidR="00E43477" w:rsidRPr="00E43477" w:rsidRDefault="00E43477" w:rsidP="00E43477"/>
    <w:p w14:paraId="0F938680" w14:textId="77777777" w:rsidR="00E43477" w:rsidRDefault="00E43477" w:rsidP="00925937">
      <w:pPr>
        <w:pStyle w:val="Heading1"/>
      </w:pPr>
    </w:p>
    <w:p w14:paraId="21C06D4B" w14:textId="77777777" w:rsidR="00E43477" w:rsidRDefault="00E43477" w:rsidP="00925937">
      <w:pPr>
        <w:pStyle w:val="Heading1"/>
      </w:pPr>
    </w:p>
    <w:p w14:paraId="762033D7" w14:textId="77777777" w:rsidR="00E43477" w:rsidRDefault="00E43477">
      <w:pPr>
        <w:rPr>
          <w:rFonts w:asciiTheme="majorHAnsi" w:eastAsiaTheme="majorEastAsia" w:hAnsiTheme="majorHAnsi" w:cstheme="majorBidi"/>
          <w:color w:val="0F4761" w:themeColor="accent1" w:themeShade="BF"/>
          <w:sz w:val="40"/>
          <w:szCs w:val="40"/>
        </w:rPr>
      </w:pPr>
      <w:r>
        <w:br w:type="page"/>
      </w:r>
    </w:p>
    <w:p w14:paraId="09C450D1" w14:textId="4C4E5096" w:rsidR="00925937" w:rsidRDefault="00925937" w:rsidP="00925937">
      <w:pPr>
        <w:pStyle w:val="Heading1"/>
      </w:pPr>
      <w:r>
        <w:lastRenderedPageBreak/>
        <w:t>Photographs from the London Museum (captions from the Museum website)</w:t>
      </w:r>
      <w:r w:rsidR="008D42C2" w:rsidRPr="008D42C2">
        <w:rPr>
          <w:noProof/>
        </w:rPr>
        <w:t xml:space="preserve"> </w:t>
      </w:r>
      <w:r w:rsidR="008D42C2">
        <w:rPr>
          <w:noProof/>
        </w:rPr>
        <w:drawing>
          <wp:inline distT="0" distB="0" distL="0" distR="0" wp14:anchorId="222D90B5" wp14:editId="4CA23C6A">
            <wp:extent cx="6519202" cy="4672012"/>
            <wp:effectExtent l="0" t="0" r="0" b="0"/>
            <wp:docPr id="2141964287" name="Picture 1" descr="Photograph of Indian suffragettes on the Women's Coronation Procession 17 June 1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graph of Indian suffragettes on the Women's Coronation Procession 17 June 191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530060" cy="4679794"/>
                    </a:xfrm>
                    <a:prstGeom prst="rect">
                      <a:avLst/>
                    </a:prstGeom>
                    <a:noFill/>
                    <a:ln>
                      <a:noFill/>
                    </a:ln>
                  </pic:spPr>
                </pic:pic>
              </a:graphicData>
            </a:graphic>
          </wp:inline>
        </w:drawing>
      </w:r>
    </w:p>
    <w:p w14:paraId="2863C177" w14:textId="1B7ADEA2" w:rsidR="005414AB" w:rsidRDefault="005414AB" w:rsidP="00A33985"/>
    <w:p w14:paraId="5BA5E6BD" w14:textId="39E86449" w:rsidR="005414AB" w:rsidRDefault="005414AB" w:rsidP="00A33985"/>
    <w:p w14:paraId="636BF3DA" w14:textId="592511D0" w:rsidR="00A33985" w:rsidRDefault="00E170FE" w:rsidP="00E170FE">
      <w:hyperlink r:id="rId7" w:history="1">
        <w:r w:rsidRPr="00E170FE">
          <w:rPr>
            <w:rStyle w:val="Hyperlink"/>
          </w:rPr>
          <w:t>Photograph of Indian suffragettes on the Women's Coronation Procession – London Museum</w:t>
        </w:r>
      </w:hyperlink>
    </w:p>
    <w:p w14:paraId="530C7749" w14:textId="2D2B25E0" w:rsidR="00E170FE" w:rsidRPr="00A1312F" w:rsidRDefault="00E170FE" w:rsidP="00A1312F">
      <w:pPr>
        <w:spacing w:line="360" w:lineRule="auto"/>
        <w:rPr>
          <w:sz w:val="28"/>
          <w:szCs w:val="28"/>
        </w:rPr>
      </w:pPr>
      <w:r w:rsidRPr="00A1312F">
        <w:rPr>
          <w:sz w:val="28"/>
          <w:szCs w:val="28"/>
        </w:rPr>
        <w:t xml:space="preserve">Photograph of Indian suffragettes on the Women's Coronation Procession, 17 June 1911. To mark the coronation of King George V, a huge march through London was arranged demanding votes for women in Coronation year. Led by suffragettes dressed as powerful women from the past, the march of 40,000 women was watched by crowds, some on specially erected stands. Indian suffragettes, including Mrs Roy, Mrs Mukerjea and Mrs Bhola Nauth marched in the Empire Pageant section of the procession </w:t>
      </w:r>
      <w:r w:rsidRPr="00A1312F">
        <w:rPr>
          <w:sz w:val="28"/>
          <w:szCs w:val="28"/>
        </w:rPr>
        <w:lastRenderedPageBreak/>
        <w:t>along with representatives from New Zealand, South Africa and the West Indies.</w:t>
      </w:r>
    </w:p>
    <w:p w14:paraId="67E62364" w14:textId="77777777" w:rsidR="00E43477" w:rsidRDefault="00E43477" w:rsidP="00E170FE"/>
    <w:p w14:paraId="2EB5F9B5" w14:textId="77777777" w:rsidR="00E43477" w:rsidRDefault="00E43477" w:rsidP="00E170FE"/>
    <w:p w14:paraId="3368F080" w14:textId="6765DBE2" w:rsidR="00A1312F" w:rsidRDefault="00A1312F">
      <w:r>
        <w:br w:type="page"/>
      </w:r>
    </w:p>
    <w:p w14:paraId="49B16AD5" w14:textId="77777777" w:rsidR="00E43477" w:rsidRDefault="00E43477" w:rsidP="00E170FE"/>
    <w:p w14:paraId="73857ECE" w14:textId="18FA0C9A" w:rsidR="00E170FE" w:rsidRDefault="007A2EE1" w:rsidP="00E170FE">
      <w:r>
        <w:rPr>
          <w:noProof/>
        </w:rPr>
        <w:drawing>
          <wp:inline distT="0" distB="0" distL="0" distR="0" wp14:anchorId="3BDC9757" wp14:editId="68E3F4AD">
            <wp:extent cx="6477000" cy="4857750"/>
            <wp:effectExtent l="0" t="0" r="0" b="0"/>
            <wp:docPr id="715278078" name="Picture 2" descr="Welsh Suffragettes in traditional costume on the Women's Coronation Procession, 17 June 1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elsh Suffragettes in traditional costume on the Women's Coronation Procession, 17 June 19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88931" cy="4866698"/>
                    </a:xfrm>
                    <a:prstGeom prst="rect">
                      <a:avLst/>
                    </a:prstGeom>
                    <a:noFill/>
                    <a:ln>
                      <a:noFill/>
                    </a:ln>
                  </pic:spPr>
                </pic:pic>
              </a:graphicData>
            </a:graphic>
          </wp:inline>
        </w:drawing>
      </w:r>
    </w:p>
    <w:p w14:paraId="4CA05AF9" w14:textId="1D44F230" w:rsidR="00376278" w:rsidRDefault="00376278" w:rsidP="00376278">
      <w:hyperlink r:id="rId9" w:history="1">
        <w:r w:rsidRPr="00376278">
          <w:rPr>
            <w:rStyle w:val="Hyperlink"/>
          </w:rPr>
          <w:t>Welsh Suffragettes in traditional costume on the Women's Coronation Pr – London Museum</w:t>
        </w:r>
      </w:hyperlink>
    </w:p>
    <w:p w14:paraId="1EC1A82D" w14:textId="3DE3AFF0" w:rsidR="00376278" w:rsidRPr="00A1312F" w:rsidRDefault="00376278" w:rsidP="00A1312F">
      <w:pPr>
        <w:spacing w:line="360" w:lineRule="auto"/>
        <w:rPr>
          <w:sz w:val="28"/>
          <w:szCs w:val="28"/>
        </w:rPr>
      </w:pPr>
      <w:r w:rsidRPr="00A1312F">
        <w:rPr>
          <w:sz w:val="28"/>
          <w:szCs w:val="28"/>
        </w:rPr>
        <w:t>Welsh Suffragettes in traditional costume on the Women's Coronation Procession, 17 June 1911. The Welsh contingent marched between the Scottish and Irish suffragettes.</w:t>
      </w:r>
    </w:p>
    <w:p w14:paraId="301FE150" w14:textId="77777777" w:rsidR="00E43477" w:rsidRDefault="00E43477">
      <w:r>
        <w:br w:type="page"/>
      </w:r>
    </w:p>
    <w:p w14:paraId="22D3C4F6" w14:textId="52C02387" w:rsidR="00376278" w:rsidRDefault="00925937" w:rsidP="00376278">
      <w:r>
        <w:rPr>
          <w:noProof/>
        </w:rPr>
        <w:lastRenderedPageBreak/>
        <w:drawing>
          <wp:inline distT="0" distB="0" distL="0" distR="0" wp14:anchorId="5D4C80C3" wp14:editId="5BC5698D">
            <wp:extent cx="6566339" cy="3967163"/>
            <wp:effectExtent l="0" t="0" r="6350" b="0"/>
            <wp:docPr id="302535903" name="Picture 3" descr="Suffragette Procession 1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ffragette Procession 19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78163" cy="3974307"/>
                    </a:xfrm>
                    <a:prstGeom prst="rect">
                      <a:avLst/>
                    </a:prstGeom>
                    <a:noFill/>
                    <a:ln>
                      <a:noFill/>
                    </a:ln>
                  </pic:spPr>
                </pic:pic>
              </a:graphicData>
            </a:graphic>
          </wp:inline>
        </w:drawing>
      </w:r>
    </w:p>
    <w:p w14:paraId="5F78913C" w14:textId="0949B745" w:rsidR="00B23B0B" w:rsidRDefault="00B23B0B" w:rsidP="00B23B0B">
      <w:hyperlink r:id="rId11" w:history="1">
        <w:r w:rsidRPr="00B23B0B">
          <w:rPr>
            <w:rStyle w:val="Hyperlink"/>
          </w:rPr>
          <w:t>Suffragette Procession 1911 – London Museum</w:t>
        </w:r>
      </w:hyperlink>
    </w:p>
    <w:p w14:paraId="5A86E857" w14:textId="367CF76F" w:rsidR="00A1312F" w:rsidRDefault="00925937" w:rsidP="002A70AA">
      <w:pPr>
        <w:spacing w:line="360" w:lineRule="auto"/>
        <w:rPr>
          <w:sz w:val="28"/>
          <w:szCs w:val="28"/>
        </w:rPr>
      </w:pPr>
      <w:r w:rsidRPr="002A70AA">
        <w:rPr>
          <w:sz w:val="28"/>
          <w:szCs w:val="28"/>
        </w:rPr>
        <w:t>Suffragette Procession 1911. This photographic postcard shows the Prisoners' Pageant section of the Women's Coronation Procession of Saturday 17 June 1911. Lawrence Housman designed the 'From Prison to Citizenship' banner in 1908 for the Kensington branch of the Women's Social and Political Union (W.S.P.U.). The Prisoners' Pageant marched immediately behind the suffragette leaders and in front of the historical pageant of women. This spectacular procession, organised by the W.S.P.U, took place one week before the coronation of the new king, George V. The organisers hoped this display of patriotism would encourage the new king to support the proposed Conciliation Bill. This bill would have given the vote to women who were responsible for the premises they occupied, but it failed to get through parliament and the king made it quite clear he had no sympathy for the suffragette demands.</w:t>
      </w:r>
    </w:p>
    <w:p w14:paraId="09EDDFCE" w14:textId="61529AB9" w:rsidR="00457D51" w:rsidRDefault="00457D51" w:rsidP="00925937">
      <w:r>
        <w:rPr>
          <w:noProof/>
        </w:rPr>
        <w:lastRenderedPageBreak/>
        <w:drawing>
          <wp:inline distT="0" distB="0" distL="0" distR="0" wp14:anchorId="77A76611" wp14:editId="4316EB6D">
            <wp:extent cx="4572000" cy="7448550"/>
            <wp:effectExtent l="0" t="0" r="0" b="0"/>
            <wp:docPr id="906144735" name="Picture 4" descr="Votes for Women Handbill 1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otes for Women Handbill 19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000" cy="7448550"/>
                    </a:xfrm>
                    <a:prstGeom prst="rect">
                      <a:avLst/>
                    </a:prstGeom>
                    <a:noFill/>
                    <a:ln>
                      <a:noFill/>
                    </a:ln>
                  </pic:spPr>
                </pic:pic>
              </a:graphicData>
            </a:graphic>
          </wp:inline>
        </w:drawing>
      </w:r>
    </w:p>
    <w:p w14:paraId="4D7AE8E1" w14:textId="4A9549B8" w:rsidR="00457D51" w:rsidRDefault="00457D51" w:rsidP="00457D51">
      <w:hyperlink r:id="rId13" w:history="1">
        <w:r w:rsidRPr="00457D51">
          <w:rPr>
            <w:rStyle w:val="Hyperlink"/>
          </w:rPr>
          <w:t>Votes for Women Handbill 1911 – London Museum</w:t>
        </w:r>
      </w:hyperlink>
    </w:p>
    <w:p w14:paraId="5CD84561" w14:textId="47821A90" w:rsidR="00457D51" w:rsidRPr="00D72B77" w:rsidRDefault="0019226A" w:rsidP="00D72B77">
      <w:pPr>
        <w:spacing w:line="360" w:lineRule="auto"/>
        <w:rPr>
          <w:sz w:val="28"/>
          <w:szCs w:val="28"/>
        </w:rPr>
      </w:pPr>
      <w:r w:rsidRPr="00D72B77">
        <w:rPr>
          <w:sz w:val="28"/>
          <w:szCs w:val="28"/>
        </w:rPr>
        <w:t xml:space="preserve">This handbill advertises the Women's Coronation procession on Saturday 17 June 1911. This spectacular event, organised by the Women's Social and Political Union, took place one week before the coronation of the new </w:t>
      </w:r>
      <w:r w:rsidRPr="00D72B77">
        <w:rPr>
          <w:sz w:val="28"/>
          <w:szCs w:val="28"/>
        </w:rPr>
        <w:lastRenderedPageBreak/>
        <w:t>King, George V. The organisers hoped this display of patriotism would encourage the George V to support the proposed Conciliation Bill. The Bill, if passed, would have given the vote to women who were responsible for the premises they occupied, but it ultimately failed to get through parliament and the King made it clear he had no sympathy for the suffragette demands.</w:t>
      </w:r>
    </w:p>
    <w:sectPr w:rsidR="00457D51" w:rsidRPr="00D72B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6E29C9" w14:textId="77777777" w:rsidR="00A921E2" w:rsidRDefault="00A921E2" w:rsidP="005414AB">
      <w:pPr>
        <w:spacing w:after="0" w:line="240" w:lineRule="auto"/>
      </w:pPr>
      <w:r>
        <w:separator/>
      </w:r>
    </w:p>
  </w:endnote>
  <w:endnote w:type="continuationSeparator" w:id="0">
    <w:p w14:paraId="38769A69" w14:textId="77777777" w:rsidR="00A921E2" w:rsidRDefault="00A921E2" w:rsidP="005414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434E34" w14:textId="77777777" w:rsidR="00A921E2" w:rsidRDefault="00A921E2" w:rsidP="005414AB">
      <w:pPr>
        <w:spacing w:after="0" w:line="240" w:lineRule="auto"/>
      </w:pPr>
      <w:r>
        <w:separator/>
      </w:r>
    </w:p>
  </w:footnote>
  <w:footnote w:type="continuationSeparator" w:id="0">
    <w:p w14:paraId="5CEAF215" w14:textId="77777777" w:rsidR="00A921E2" w:rsidRDefault="00A921E2" w:rsidP="005414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985"/>
    <w:rsid w:val="000575D2"/>
    <w:rsid w:val="0019226A"/>
    <w:rsid w:val="002A70AA"/>
    <w:rsid w:val="00376278"/>
    <w:rsid w:val="0038063D"/>
    <w:rsid w:val="00457D51"/>
    <w:rsid w:val="005414AB"/>
    <w:rsid w:val="0057671D"/>
    <w:rsid w:val="006474E0"/>
    <w:rsid w:val="007A2EE1"/>
    <w:rsid w:val="008D42C2"/>
    <w:rsid w:val="00925937"/>
    <w:rsid w:val="00A1312F"/>
    <w:rsid w:val="00A33985"/>
    <w:rsid w:val="00A921E2"/>
    <w:rsid w:val="00B23B0B"/>
    <w:rsid w:val="00D72B77"/>
    <w:rsid w:val="00E170FE"/>
    <w:rsid w:val="00E434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6EBE78"/>
  <w15:chartTrackingRefBased/>
  <w15:docId w15:val="{80F21679-3351-46F4-B574-30FF4323C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9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39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39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39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39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39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9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9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9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9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39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39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39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39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39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39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39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3985"/>
    <w:rPr>
      <w:rFonts w:eastAsiaTheme="majorEastAsia" w:cstheme="majorBidi"/>
      <w:color w:val="272727" w:themeColor="text1" w:themeTint="D8"/>
    </w:rPr>
  </w:style>
  <w:style w:type="paragraph" w:styleId="Title">
    <w:name w:val="Title"/>
    <w:basedOn w:val="Normal"/>
    <w:next w:val="Normal"/>
    <w:link w:val="TitleChar"/>
    <w:uiPriority w:val="10"/>
    <w:qFormat/>
    <w:rsid w:val="00A339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9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39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39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985"/>
    <w:pPr>
      <w:spacing w:before="160"/>
      <w:jc w:val="center"/>
    </w:pPr>
    <w:rPr>
      <w:i/>
      <w:iCs/>
      <w:color w:val="404040" w:themeColor="text1" w:themeTint="BF"/>
    </w:rPr>
  </w:style>
  <w:style w:type="character" w:customStyle="1" w:styleId="QuoteChar">
    <w:name w:val="Quote Char"/>
    <w:basedOn w:val="DefaultParagraphFont"/>
    <w:link w:val="Quote"/>
    <w:uiPriority w:val="29"/>
    <w:rsid w:val="00A33985"/>
    <w:rPr>
      <w:i/>
      <w:iCs/>
      <w:color w:val="404040" w:themeColor="text1" w:themeTint="BF"/>
    </w:rPr>
  </w:style>
  <w:style w:type="paragraph" w:styleId="ListParagraph">
    <w:name w:val="List Paragraph"/>
    <w:basedOn w:val="Normal"/>
    <w:uiPriority w:val="34"/>
    <w:qFormat/>
    <w:rsid w:val="00A33985"/>
    <w:pPr>
      <w:ind w:left="720"/>
      <w:contextualSpacing/>
    </w:pPr>
  </w:style>
  <w:style w:type="character" w:styleId="IntenseEmphasis">
    <w:name w:val="Intense Emphasis"/>
    <w:basedOn w:val="DefaultParagraphFont"/>
    <w:uiPriority w:val="21"/>
    <w:qFormat/>
    <w:rsid w:val="00A33985"/>
    <w:rPr>
      <w:i/>
      <w:iCs/>
      <w:color w:val="0F4761" w:themeColor="accent1" w:themeShade="BF"/>
    </w:rPr>
  </w:style>
  <w:style w:type="paragraph" w:styleId="IntenseQuote">
    <w:name w:val="Intense Quote"/>
    <w:basedOn w:val="Normal"/>
    <w:next w:val="Normal"/>
    <w:link w:val="IntenseQuoteChar"/>
    <w:uiPriority w:val="30"/>
    <w:qFormat/>
    <w:rsid w:val="00A339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3985"/>
    <w:rPr>
      <w:i/>
      <w:iCs/>
      <w:color w:val="0F4761" w:themeColor="accent1" w:themeShade="BF"/>
    </w:rPr>
  </w:style>
  <w:style w:type="character" w:styleId="IntenseReference">
    <w:name w:val="Intense Reference"/>
    <w:basedOn w:val="DefaultParagraphFont"/>
    <w:uiPriority w:val="32"/>
    <w:qFormat/>
    <w:rsid w:val="00A33985"/>
    <w:rPr>
      <w:b/>
      <w:bCs/>
      <w:smallCaps/>
      <w:color w:val="0F4761" w:themeColor="accent1" w:themeShade="BF"/>
      <w:spacing w:val="5"/>
    </w:rPr>
  </w:style>
  <w:style w:type="paragraph" w:styleId="Header">
    <w:name w:val="header"/>
    <w:basedOn w:val="Normal"/>
    <w:link w:val="HeaderChar"/>
    <w:uiPriority w:val="99"/>
    <w:unhideWhenUsed/>
    <w:rsid w:val="005414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14AB"/>
  </w:style>
  <w:style w:type="paragraph" w:styleId="Footer">
    <w:name w:val="footer"/>
    <w:basedOn w:val="Normal"/>
    <w:link w:val="FooterChar"/>
    <w:uiPriority w:val="99"/>
    <w:unhideWhenUsed/>
    <w:rsid w:val="005414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14AB"/>
  </w:style>
  <w:style w:type="character" w:styleId="Hyperlink">
    <w:name w:val="Hyperlink"/>
    <w:basedOn w:val="DefaultParagraphFont"/>
    <w:uiPriority w:val="99"/>
    <w:unhideWhenUsed/>
    <w:rsid w:val="00E170FE"/>
    <w:rPr>
      <w:color w:val="467886" w:themeColor="hyperlink"/>
      <w:u w:val="single"/>
    </w:rPr>
  </w:style>
  <w:style w:type="character" w:styleId="UnresolvedMention">
    <w:name w:val="Unresolved Mention"/>
    <w:basedOn w:val="DefaultParagraphFont"/>
    <w:uiPriority w:val="99"/>
    <w:semiHidden/>
    <w:unhideWhenUsed/>
    <w:rsid w:val="00E170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shop.londonmuseum.org.uk/products/pod451208?_pos=4&amp;_sid=8fc6572df&amp;_ss=r" TargetMode="External"/><Relationship Id="rId3" Type="http://schemas.openxmlformats.org/officeDocument/2006/relationships/webSettings" Target="webSettings.xml"/><Relationship Id="rId7" Type="http://schemas.openxmlformats.org/officeDocument/2006/relationships/hyperlink" Target="https://shop.londonmuseum.org.uk/products/pod447910?_pos=1&amp;_sid=8fc6572df&amp;_ss=r" TargetMode="External"/><Relationship Id="rId12"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shop.londonmuseum.org.uk/products/pod448284?_pos=3&amp;_sid=8fc6572df&amp;_ss=r"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footnotes" Target="footnotes.xml"/><Relationship Id="rId9" Type="http://schemas.openxmlformats.org/officeDocument/2006/relationships/hyperlink" Target="https://shop.londonmuseum.org.uk/products/pod451243?_pos=2&amp;_sid=8fc6572df&amp;_ss=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1499</Words>
  <Characters>8035</Characters>
  <Application>Microsoft Office Word</Application>
  <DocSecurity>0</DocSecurity>
  <Lines>118</Lines>
  <Paragraphs>12</Paragraphs>
  <ScaleCrop>false</ScaleCrop>
  <Company>University of Wales Trinity Saint David</Company>
  <LinksUpToDate>false</LinksUpToDate>
  <CharactersWithSpaces>9522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16</cp:revision>
  <dcterms:created xsi:type="dcterms:W3CDTF">2024-12-19T19:02:00Z</dcterms:created>
  <dcterms:modified xsi:type="dcterms:W3CDTF">2026-01-15T11:15:00Z</dcterms:modified>
</cp:coreProperties>
</file>