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DF517" w14:textId="36903563" w:rsidR="004D7026" w:rsidRDefault="00D5026B" w:rsidP="0065606F">
      <w:pPr>
        <w:spacing w:line="360" w:lineRule="auto"/>
        <w:jc w:val="center"/>
        <w:rPr>
          <w:rFonts w:ascii="Times New Roman" w:hAnsi="Times New Roman" w:cs="Times New Roman"/>
          <w:sz w:val="24"/>
          <w:szCs w:val="24"/>
        </w:rPr>
      </w:pPr>
      <w:r>
        <w:rPr>
          <w:rFonts w:ascii="Times New Roman" w:hAnsi="Times New Roman" w:cs="Times New Roman"/>
          <w:sz w:val="24"/>
          <w:szCs w:val="24"/>
        </w:rPr>
        <w:t>Title: Discussing Fire Safety in relation to the hotel industry</w:t>
      </w:r>
    </w:p>
    <w:p w14:paraId="671231B5" w14:textId="77777777" w:rsidR="0065606F" w:rsidRDefault="0065606F" w:rsidP="0065606F">
      <w:pPr>
        <w:spacing w:line="360" w:lineRule="auto"/>
        <w:jc w:val="center"/>
        <w:rPr>
          <w:rFonts w:ascii="Times New Roman" w:eastAsia="Times New Roman" w:hAnsi="Times New Roman" w:cs="Times New Roman"/>
          <w:sz w:val="24"/>
          <w:szCs w:val="24"/>
        </w:rPr>
      </w:pPr>
    </w:p>
    <w:p w14:paraId="4009D8E0" w14:textId="4A89C741" w:rsidR="0065606F" w:rsidRDefault="0065606F" w:rsidP="0065606F">
      <w:pPr>
        <w:spacing w:line="360" w:lineRule="auto"/>
        <w:jc w:val="center"/>
        <w:rPr>
          <w:rFonts w:ascii="Times New Roman" w:eastAsia="Times New Roman" w:hAnsi="Times New Roman" w:cs="Times New Roman"/>
          <w:sz w:val="24"/>
          <w:szCs w:val="24"/>
        </w:rPr>
      </w:pPr>
      <w:r w:rsidRPr="12E82431">
        <w:rPr>
          <w:rFonts w:ascii="Times New Roman" w:eastAsia="Times New Roman" w:hAnsi="Times New Roman" w:cs="Times New Roman"/>
          <w:b/>
          <w:bCs/>
          <w:sz w:val="24"/>
          <w:szCs w:val="24"/>
        </w:rPr>
        <w:t>Name:</w:t>
      </w:r>
      <w:r w:rsidR="00417C4C">
        <w:rPr>
          <w:rFonts w:ascii="Times New Roman" w:eastAsia="Times New Roman" w:hAnsi="Times New Roman" w:cs="Times New Roman"/>
          <w:b/>
          <w:bCs/>
          <w:sz w:val="24"/>
          <w:szCs w:val="24"/>
        </w:rPr>
        <w:t xml:space="preserve"> </w:t>
      </w:r>
      <w:r w:rsidR="00D5026B">
        <w:rPr>
          <w:rFonts w:ascii="Times New Roman" w:eastAsia="Times New Roman" w:hAnsi="Times New Roman" w:cs="Times New Roman"/>
          <w:b/>
          <w:bCs/>
          <w:sz w:val="24"/>
          <w:szCs w:val="24"/>
        </w:rPr>
        <w:t>Alexandru Alin Minea</w:t>
      </w:r>
    </w:p>
    <w:p w14:paraId="54D1E756" w14:textId="26DD6609" w:rsidR="0065606F" w:rsidRDefault="0065606F" w:rsidP="0065606F">
      <w:pPr>
        <w:spacing w:line="360" w:lineRule="auto"/>
        <w:jc w:val="center"/>
        <w:rPr>
          <w:rFonts w:ascii="Times New Roman" w:eastAsia="Times New Roman" w:hAnsi="Times New Roman" w:cs="Times New Roman"/>
          <w:sz w:val="24"/>
          <w:szCs w:val="24"/>
        </w:rPr>
      </w:pPr>
      <w:r w:rsidRPr="12E82431">
        <w:rPr>
          <w:rFonts w:ascii="Times New Roman" w:eastAsia="Times New Roman" w:hAnsi="Times New Roman" w:cs="Times New Roman"/>
          <w:b/>
          <w:bCs/>
          <w:sz w:val="24"/>
          <w:szCs w:val="24"/>
        </w:rPr>
        <w:t>Student ID Number:</w:t>
      </w:r>
      <w:r w:rsidR="00417C4C">
        <w:rPr>
          <w:rFonts w:ascii="Times New Roman" w:eastAsia="Times New Roman" w:hAnsi="Times New Roman" w:cs="Times New Roman"/>
          <w:b/>
          <w:bCs/>
          <w:sz w:val="24"/>
          <w:szCs w:val="24"/>
        </w:rPr>
        <w:t xml:space="preserve"> 22</w:t>
      </w:r>
      <w:r w:rsidR="00D5026B">
        <w:rPr>
          <w:rFonts w:ascii="Times New Roman" w:eastAsia="Times New Roman" w:hAnsi="Times New Roman" w:cs="Times New Roman"/>
          <w:b/>
          <w:bCs/>
          <w:sz w:val="24"/>
          <w:szCs w:val="24"/>
        </w:rPr>
        <w:t>15123</w:t>
      </w:r>
    </w:p>
    <w:p w14:paraId="13A49F8B" w14:textId="77777777" w:rsidR="0065606F" w:rsidRDefault="0065606F" w:rsidP="0065606F">
      <w:pPr>
        <w:spacing w:line="360" w:lineRule="auto"/>
        <w:jc w:val="center"/>
        <w:rPr>
          <w:rFonts w:ascii="Times New Roman" w:eastAsia="Times New Roman" w:hAnsi="Times New Roman" w:cs="Times New Roman"/>
          <w:sz w:val="24"/>
          <w:szCs w:val="24"/>
        </w:rPr>
      </w:pPr>
      <w:r w:rsidRPr="12E82431">
        <w:rPr>
          <w:rFonts w:ascii="Times New Roman" w:eastAsia="Times New Roman" w:hAnsi="Times New Roman" w:cs="Times New Roman"/>
          <w:b/>
          <w:bCs/>
          <w:sz w:val="24"/>
          <w:szCs w:val="24"/>
        </w:rPr>
        <w:t>The module title: Business Skills BMIH4001</w:t>
      </w:r>
    </w:p>
    <w:p w14:paraId="2D894E0C" w14:textId="00A1A410" w:rsidR="0065606F" w:rsidRDefault="0065606F" w:rsidP="0065606F">
      <w:pPr>
        <w:spacing w:line="360" w:lineRule="auto"/>
        <w:jc w:val="center"/>
        <w:rPr>
          <w:rFonts w:ascii="Times New Roman" w:eastAsia="Times New Roman" w:hAnsi="Times New Roman" w:cs="Times New Roman"/>
          <w:sz w:val="24"/>
          <w:szCs w:val="24"/>
        </w:rPr>
      </w:pPr>
      <w:r w:rsidRPr="12E82431">
        <w:rPr>
          <w:rFonts w:ascii="Times New Roman" w:eastAsia="Times New Roman" w:hAnsi="Times New Roman" w:cs="Times New Roman"/>
          <w:b/>
          <w:bCs/>
          <w:sz w:val="24"/>
          <w:szCs w:val="24"/>
        </w:rPr>
        <w:t>Lecturer’s name:</w:t>
      </w:r>
      <w:r w:rsidR="00D5026B">
        <w:rPr>
          <w:rFonts w:ascii="Times New Roman" w:eastAsia="Times New Roman" w:hAnsi="Times New Roman" w:cs="Times New Roman"/>
          <w:b/>
          <w:bCs/>
          <w:sz w:val="24"/>
          <w:szCs w:val="24"/>
        </w:rPr>
        <w:t xml:space="preserve"> Julia Au</w:t>
      </w:r>
      <w:r w:rsidR="00CC01DF">
        <w:rPr>
          <w:rFonts w:ascii="Times New Roman" w:eastAsia="Times New Roman" w:hAnsi="Times New Roman" w:cs="Times New Roman"/>
          <w:b/>
          <w:bCs/>
          <w:sz w:val="24"/>
          <w:szCs w:val="24"/>
        </w:rPr>
        <w:t>l</w:t>
      </w:r>
      <w:r w:rsidR="00D5026B">
        <w:rPr>
          <w:rFonts w:ascii="Times New Roman" w:eastAsia="Times New Roman" w:hAnsi="Times New Roman" w:cs="Times New Roman"/>
          <w:b/>
          <w:bCs/>
          <w:sz w:val="24"/>
          <w:szCs w:val="24"/>
        </w:rPr>
        <w:t>t</w:t>
      </w:r>
    </w:p>
    <w:p w14:paraId="555CE989" w14:textId="77777777" w:rsidR="0065606F" w:rsidRDefault="0065606F" w:rsidP="0065606F">
      <w:pPr>
        <w:spacing w:line="360" w:lineRule="auto"/>
        <w:jc w:val="center"/>
        <w:rPr>
          <w:rFonts w:ascii="Times New Roman" w:hAnsi="Times New Roman" w:cs="Times New Roman"/>
          <w:sz w:val="24"/>
          <w:szCs w:val="24"/>
        </w:rPr>
      </w:pPr>
    </w:p>
    <w:p w14:paraId="690834E5" w14:textId="77777777" w:rsidR="0065606F" w:rsidRDefault="0065606F">
      <w:pPr>
        <w:rPr>
          <w:rFonts w:ascii="Times New Roman" w:hAnsi="Times New Roman" w:cs="Times New Roman"/>
          <w:sz w:val="24"/>
          <w:szCs w:val="24"/>
        </w:rPr>
      </w:pPr>
      <w:r>
        <w:rPr>
          <w:rFonts w:ascii="Times New Roman" w:hAnsi="Times New Roman" w:cs="Times New Roman"/>
          <w:sz w:val="24"/>
          <w:szCs w:val="24"/>
        </w:rPr>
        <w:br w:type="page"/>
      </w:r>
    </w:p>
    <w:p w14:paraId="69A0531D" w14:textId="0783DED5" w:rsidR="00FC0AA2" w:rsidRDefault="00D5026B" w:rsidP="00FC0AA2">
      <w:pPr>
        <w:spacing w:line="360" w:lineRule="auto"/>
        <w:jc w:val="both"/>
        <w:rPr>
          <w:rFonts w:ascii="Times New Roman" w:hAnsi="Times New Roman" w:cs="Times New Roman"/>
          <w:sz w:val="24"/>
          <w:szCs w:val="24"/>
        </w:rPr>
      </w:pPr>
      <w:r w:rsidRPr="00FC0AA2">
        <w:rPr>
          <w:rFonts w:ascii="Times New Roman" w:hAnsi="Times New Roman" w:cs="Times New Roman"/>
          <w:sz w:val="24"/>
          <w:szCs w:val="24"/>
        </w:rPr>
        <w:t>Fire safety is a critical problem that must be handled if the hotel business wants to ensure both the personnel and customers' safety</w:t>
      </w:r>
      <w:r w:rsidR="00374474">
        <w:rPr>
          <w:rFonts w:ascii="Times New Roman" w:hAnsi="Times New Roman" w:cs="Times New Roman"/>
          <w:sz w:val="24"/>
          <w:szCs w:val="24"/>
        </w:rPr>
        <w:t xml:space="preserve"> (Hu, 2016)</w:t>
      </w:r>
      <w:r w:rsidRPr="00FC0AA2">
        <w:rPr>
          <w:rFonts w:ascii="Times New Roman" w:hAnsi="Times New Roman" w:cs="Times New Roman"/>
          <w:sz w:val="24"/>
          <w:szCs w:val="24"/>
        </w:rPr>
        <w:t>. Fire dangers in hotels are extensive and complicated due to the long stays of multiple guests in one area. When there are many people at a hotel, evacuating might be challenging, especially for visitors unfamiliar with the structure. The danger of fire can also be increased by using combustible materials, having cooking facilities inside of rooms, and storing hazardous items.</w:t>
      </w:r>
    </w:p>
    <w:p w14:paraId="46A15E9E" w14:textId="77777777" w:rsidR="00FC0AA2" w:rsidRDefault="00D5026B" w:rsidP="00FC0AA2">
      <w:pPr>
        <w:spacing w:line="360" w:lineRule="auto"/>
        <w:jc w:val="both"/>
        <w:rPr>
          <w:rFonts w:ascii="Times New Roman" w:hAnsi="Times New Roman" w:cs="Times New Roman"/>
          <w:sz w:val="24"/>
          <w:szCs w:val="24"/>
        </w:rPr>
      </w:pPr>
      <w:r w:rsidRPr="00EF1D87">
        <w:rPr>
          <w:rFonts w:ascii="Times New Roman" w:hAnsi="Times New Roman" w:cs="Times New Roman"/>
          <w:sz w:val="24"/>
          <w:szCs w:val="24"/>
        </w:rPr>
        <w:t>Nearly every year, hotel fires damage buildings and cause significant losses of visitors, goods, and property worldwide.</w:t>
      </w:r>
      <w:r>
        <w:rPr>
          <w:rFonts w:ascii="Times New Roman" w:hAnsi="Times New Roman" w:cs="Times New Roman"/>
          <w:sz w:val="24"/>
          <w:szCs w:val="24"/>
        </w:rPr>
        <w:t xml:space="preserve"> </w:t>
      </w:r>
      <w:r w:rsidRPr="00EF1D87">
        <w:rPr>
          <w:rFonts w:ascii="Times New Roman" w:hAnsi="Times New Roman" w:cs="Times New Roman"/>
          <w:sz w:val="24"/>
          <w:szCs w:val="24"/>
        </w:rPr>
        <w:t>With widely publicised events like the Grenfell Tower disaster, which claimed 72 lives in 2017, and other recent tragedies, fire safety has become a significant concern in the hotel sector</w:t>
      </w:r>
      <w:r w:rsidR="00374474">
        <w:rPr>
          <w:rFonts w:ascii="Times New Roman" w:hAnsi="Times New Roman" w:cs="Times New Roman"/>
          <w:sz w:val="24"/>
          <w:szCs w:val="24"/>
        </w:rPr>
        <w:t xml:space="preserve"> (McKenna et al., 2019)</w:t>
      </w:r>
      <w:r w:rsidRPr="00EF1D87">
        <w:rPr>
          <w:rFonts w:ascii="Times New Roman" w:hAnsi="Times New Roman" w:cs="Times New Roman"/>
          <w:sz w:val="24"/>
          <w:szCs w:val="24"/>
        </w:rPr>
        <w:t>.</w:t>
      </w:r>
      <w:r w:rsidR="00374474">
        <w:rPr>
          <w:rFonts w:ascii="Times New Roman" w:hAnsi="Times New Roman" w:cs="Times New Roman"/>
          <w:sz w:val="24"/>
          <w:szCs w:val="24"/>
        </w:rPr>
        <w:t xml:space="preserve"> </w:t>
      </w:r>
      <w:r w:rsidRPr="00EF1D87">
        <w:rPr>
          <w:rFonts w:ascii="Times New Roman" w:hAnsi="Times New Roman" w:cs="Times New Roman"/>
          <w:sz w:val="24"/>
          <w:szCs w:val="24"/>
        </w:rPr>
        <w:t>To tighten fire safety standards for all types of buildings, including hotels, the UK government has taken action by introducing the Fire Safety Bill in 2020</w:t>
      </w:r>
      <w:r w:rsidR="00374474">
        <w:rPr>
          <w:rFonts w:ascii="Times New Roman" w:hAnsi="Times New Roman" w:cs="Times New Roman"/>
          <w:sz w:val="24"/>
          <w:szCs w:val="24"/>
        </w:rPr>
        <w:t xml:space="preserve"> (Law and Bisby, 2020)</w:t>
      </w:r>
      <w:r w:rsidRPr="00EF1D87">
        <w:rPr>
          <w:rFonts w:ascii="Times New Roman" w:hAnsi="Times New Roman" w:cs="Times New Roman"/>
          <w:sz w:val="24"/>
          <w:szCs w:val="24"/>
        </w:rPr>
        <w:t>.</w:t>
      </w:r>
      <w:r>
        <w:rPr>
          <w:rFonts w:ascii="Times New Roman" w:hAnsi="Times New Roman" w:cs="Times New Roman"/>
          <w:sz w:val="24"/>
          <w:szCs w:val="24"/>
        </w:rPr>
        <w:t xml:space="preserve"> </w:t>
      </w:r>
      <w:r w:rsidR="001B0FE6" w:rsidRPr="001B0FE6">
        <w:rPr>
          <w:rFonts w:ascii="Times New Roman" w:hAnsi="Times New Roman" w:cs="Times New Roman"/>
          <w:sz w:val="24"/>
          <w:szCs w:val="24"/>
        </w:rPr>
        <w:t xml:space="preserve">Despite attempts to increase fire safety in UK hotels, fire safety breaches have occurred recently. Despite the construction of sprinklers being advised by fire safety experts, </w:t>
      </w:r>
      <w:r w:rsidR="00374474">
        <w:rPr>
          <w:rFonts w:ascii="Times New Roman" w:hAnsi="Times New Roman" w:cs="Times New Roman"/>
          <w:sz w:val="24"/>
          <w:szCs w:val="24"/>
        </w:rPr>
        <w:t>almost half</w:t>
      </w:r>
      <w:r w:rsidR="001B0FE6" w:rsidRPr="001B0FE6">
        <w:rPr>
          <w:rFonts w:ascii="Times New Roman" w:hAnsi="Times New Roman" w:cs="Times New Roman"/>
          <w:sz w:val="24"/>
          <w:szCs w:val="24"/>
        </w:rPr>
        <w:t xml:space="preserve"> of the hotels in England needed them. </w:t>
      </w:r>
    </w:p>
    <w:p w14:paraId="37B7C07F" w14:textId="77777777" w:rsidR="00374474" w:rsidRDefault="00D5026B" w:rsidP="00FC0AA2">
      <w:pPr>
        <w:spacing w:line="360" w:lineRule="auto"/>
        <w:jc w:val="both"/>
        <w:rPr>
          <w:rFonts w:ascii="Times New Roman" w:hAnsi="Times New Roman" w:cs="Times New Roman"/>
          <w:sz w:val="24"/>
          <w:szCs w:val="24"/>
        </w:rPr>
      </w:pPr>
      <w:r w:rsidRPr="00EF1D87">
        <w:rPr>
          <w:rFonts w:ascii="Times New Roman" w:hAnsi="Times New Roman" w:cs="Times New Roman"/>
          <w:sz w:val="24"/>
          <w:szCs w:val="24"/>
        </w:rPr>
        <w:t>Hotels must prepare extensive fire safety protocols that include setting carbon monoxide detectors and fire alarm systems in every section of the building, delivering protective devices, and performing fire protection teaching for employees and visitors to eliminate the dangers of fire</w:t>
      </w:r>
      <w:r>
        <w:rPr>
          <w:rFonts w:ascii="Times New Roman" w:hAnsi="Times New Roman" w:cs="Times New Roman"/>
          <w:sz w:val="24"/>
          <w:szCs w:val="24"/>
        </w:rPr>
        <w:t xml:space="preserve"> (Kodur et al., 2020). </w:t>
      </w:r>
      <w:r w:rsidRPr="00EF1D87">
        <w:rPr>
          <w:rFonts w:ascii="Times New Roman" w:hAnsi="Times New Roman" w:cs="Times New Roman"/>
          <w:sz w:val="24"/>
          <w:szCs w:val="24"/>
        </w:rPr>
        <w:t>Planning for emergencies must be made to consider the needs of visitors with impairments or exceptional circumstances. Also, hotels are required to do frequent checks and repairs on their fire safety devices and systems.</w:t>
      </w:r>
      <w:r w:rsidR="001B0FE6">
        <w:rPr>
          <w:rFonts w:ascii="Times New Roman" w:hAnsi="Times New Roman" w:cs="Times New Roman"/>
          <w:sz w:val="24"/>
          <w:szCs w:val="24"/>
        </w:rPr>
        <w:t xml:space="preserve"> </w:t>
      </w:r>
      <w:r w:rsidR="001B0FE6" w:rsidRPr="001B0FE6">
        <w:rPr>
          <w:rFonts w:ascii="Times New Roman" w:hAnsi="Times New Roman" w:cs="Times New Roman"/>
          <w:sz w:val="24"/>
          <w:szCs w:val="24"/>
        </w:rPr>
        <w:t xml:space="preserve">Even with recent improvements in fire safety made by the hotel sector, more effort is still required to ensure that all hotels adhere to the highest standards. </w:t>
      </w:r>
    </w:p>
    <w:p w14:paraId="1F608D99" w14:textId="77777777" w:rsidR="00EF1D87" w:rsidRDefault="00D5026B" w:rsidP="00FC0AA2">
      <w:pPr>
        <w:spacing w:line="360" w:lineRule="auto"/>
        <w:jc w:val="both"/>
        <w:rPr>
          <w:rFonts w:ascii="Times New Roman" w:hAnsi="Times New Roman" w:cs="Times New Roman"/>
          <w:sz w:val="24"/>
          <w:szCs w:val="24"/>
        </w:rPr>
      </w:pPr>
      <w:r w:rsidRPr="001B0FE6">
        <w:rPr>
          <w:rFonts w:ascii="Times New Roman" w:hAnsi="Times New Roman" w:cs="Times New Roman"/>
          <w:sz w:val="24"/>
          <w:szCs w:val="24"/>
        </w:rPr>
        <w:t>The danger of fire can be reduced, ensuring the safety of visitors and employees, by making attempts to strengthen legislation, raise knowledge of fire safety concerns, and spend on fire protection tools and training. Hotels may lessen the dangers of fire and foster a safe and protected atmosphere for people who visit or work on their facilities by putting in place thorough fire safety plans, frequently educating employees and visitors, and complying with applicable legislation and standards.</w:t>
      </w:r>
    </w:p>
    <w:p w14:paraId="5624E8AB" w14:textId="77777777" w:rsidR="00374474" w:rsidRDefault="00D5026B">
      <w:pPr>
        <w:rPr>
          <w:rFonts w:ascii="Times New Roman" w:hAnsi="Times New Roman" w:cs="Times New Roman"/>
          <w:sz w:val="24"/>
          <w:szCs w:val="24"/>
        </w:rPr>
      </w:pPr>
      <w:r>
        <w:rPr>
          <w:rFonts w:ascii="Times New Roman" w:hAnsi="Times New Roman" w:cs="Times New Roman"/>
          <w:sz w:val="24"/>
          <w:szCs w:val="24"/>
        </w:rPr>
        <w:br w:type="page"/>
      </w:r>
    </w:p>
    <w:p w14:paraId="60FEC9E7" w14:textId="77777777" w:rsidR="00EF1D87" w:rsidRPr="002340D4" w:rsidRDefault="00D5026B" w:rsidP="002340D4">
      <w:pPr>
        <w:spacing w:line="360" w:lineRule="auto"/>
        <w:jc w:val="center"/>
        <w:rPr>
          <w:rFonts w:ascii="Times New Roman" w:hAnsi="Times New Roman" w:cs="Times New Roman"/>
          <w:b/>
          <w:bCs/>
          <w:sz w:val="24"/>
          <w:szCs w:val="24"/>
        </w:rPr>
      </w:pPr>
      <w:r w:rsidRPr="002340D4">
        <w:rPr>
          <w:rFonts w:ascii="Times New Roman" w:hAnsi="Times New Roman" w:cs="Times New Roman"/>
          <w:b/>
          <w:bCs/>
          <w:sz w:val="24"/>
          <w:szCs w:val="24"/>
        </w:rPr>
        <w:t>References</w:t>
      </w:r>
    </w:p>
    <w:p w14:paraId="1530F107" w14:textId="77777777" w:rsidR="00672F2A" w:rsidRDefault="00672F2A" w:rsidP="0052262E">
      <w:pPr>
        <w:spacing w:line="360" w:lineRule="auto"/>
        <w:ind w:left="720" w:hanging="720"/>
        <w:jc w:val="both"/>
        <w:rPr>
          <w:rFonts w:ascii="Times New Roman" w:hAnsi="Times New Roman" w:cs="Times New Roman"/>
          <w:sz w:val="24"/>
          <w:szCs w:val="24"/>
        </w:rPr>
      </w:pPr>
      <w:r w:rsidRPr="00374474">
        <w:rPr>
          <w:rFonts w:ascii="Times New Roman" w:hAnsi="Times New Roman" w:cs="Times New Roman"/>
          <w:sz w:val="24"/>
          <w:szCs w:val="24"/>
        </w:rPr>
        <w:t>Hu, Y.N., 2016. Research on the application of fault tree analysis for building fire safety of hotels. </w:t>
      </w:r>
      <w:r w:rsidRPr="00374474">
        <w:rPr>
          <w:rFonts w:ascii="Times New Roman" w:hAnsi="Times New Roman" w:cs="Times New Roman"/>
          <w:i/>
          <w:iCs/>
          <w:sz w:val="24"/>
          <w:szCs w:val="24"/>
        </w:rPr>
        <w:t>Procedia Engineering</w:t>
      </w:r>
      <w:r w:rsidRPr="00374474">
        <w:rPr>
          <w:rFonts w:ascii="Times New Roman" w:hAnsi="Times New Roman" w:cs="Times New Roman"/>
          <w:sz w:val="24"/>
          <w:szCs w:val="24"/>
        </w:rPr>
        <w:t>, </w:t>
      </w:r>
      <w:r w:rsidRPr="00374474">
        <w:rPr>
          <w:rFonts w:ascii="Times New Roman" w:hAnsi="Times New Roman" w:cs="Times New Roman"/>
          <w:i/>
          <w:iCs/>
          <w:sz w:val="24"/>
          <w:szCs w:val="24"/>
        </w:rPr>
        <w:t>135</w:t>
      </w:r>
      <w:r w:rsidRPr="00374474">
        <w:rPr>
          <w:rFonts w:ascii="Times New Roman" w:hAnsi="Times New Roman" w:cs="Times New Roman"/>
          <w:sz w:val="24"/>
          <w:szCs w:val="24"/>
        </w:rPr>
        <w:t>, pp.524-530.</w:t>
      </w:r>
    </w:p>
    <w:p w14:paraId="119B623B" w14:textId="77777777" w:rsidR="00672F2A" w:rsidRPr="00FC0AA2" w:rsidRDefault="00672F2A" w:rsidP="0052262E">
      <w:pPr>
        <w:spacing w:line="360" w:lineRule="auto"/>
        <w:ind w:left="720" w:hanging="720"/>
        <w:jc w:val="both"/>
        <w:rPr>
          <w:rFonts w:ascii="Times New Roman" w:hAnsi="Times New Roman" w:cs="Times New Roman"/>
          <w:sz w:val="24"/>
          <w:szCs w:val="24"/>
        </w:rPr>
      </w:pPr>
      <w:r w:rsidRPr="00374474">
        <w:rPr>
          <w:rFonts w:ascii="Times New Roman" w:hAnsi="Times New Roman" w:cs="Times New Roman"/>
          <w:sz w:val="24"/>
          <w:szCs w:val="24"/>
        </w:rPr>
        <w:t>Kodur, V., Kumar, P. and Rafi, M.M., 2020. Fire hazard in buildings: review, assessment and strategies for improving fire safety. </w:t>
      </w:r>
      <w:r w:rsidRPr="00374474">
        <w:rPr>
          <w:rFonts w:ascii="Times New Roman" w:hAnsi="Times New Roman" w:cs="Times New Roman"/>
          <w:i/>
          <w:iCs/>
          <w:sz w:val="24"/>
          <w:szCs w:val="24"/>
        </w:rPr>
        <w:t>PSU research review</w:t>
      </w:r>
      <w:r w:rsidRPr="00374474">
        <w:rPr>
          <w:rFonts w:ascii="Times New Roman" w:hAnsi="Times New Roman" w:cs="Times New Roman"/>
          <w:sz w:val="24"/>
          <w:szCs w:val="24"/>
        </w:rPr>
        <w:t>, </w:t>
      </w:r>
      <w:r w:rsidRPr="00374474">
        <w:rPr>
          <w:rFonts w:ascii="Times New Roman" w:hAnsi="Times New Roman" w:cs="Times New Roman"/>
          <w:i/>
          <w:iCs/>
          <w:sz w:val="24"/>
          <w:szCs w:val="24"/>
        </w:rPr>
        <w:t>4</w:t>
      </w:r>
      <w:r w:rsidRPr="00374474">
        <w:rPr>
          <w:rFonts w:ascii="Times New Roman" w:hAnsi="Times New Roman" w:cs="Times New Roman"/>
          <w:sz w:val="24"/>
          <w:szCs w:val="24"/>
        </w:rPr>
        <w:t>(1), pp.1-23.</w:t>
      </w:r>
    </w:p>
    <w:p w14:paraId="11141CE5" w14:textId="77777777" w:rsidR="00672F2A" w:rsidRDefault="00672F2A" w:rsidP="0052262E">
      <w:pPr>
        <w:spacing w:line="360" w:lineRule="auto"/>
        <w:ind w:left="720" w:hanging="720"/>
        <w:jc w:val="both"/>
        <w:rPr>
          <w:rFonts w:ascii="Times New Roman" w:hAnsi="Times New Roman" w:cs="Times New Roman"/>
          <w:sz w:val="24"/>
          <w:szCs w:val="24"/>
        </w:rPr>
      </w:pPr>
      <w:r w:rsidRPr="00374474">
        <w:rPr>
          <w:rFonts w:ascii="Times New Roman" w:hAnsi="Times New Roman" w:cs="Times New Roman"/>
          <w:sz w:val="24"/>
          <w:szCs w:val="24"/>
        </w:rPr>
        <w:t>Law, A. and Bisby, L., 2020. The rise and rise of fire resistance. </w:t>
      </w:r>
      <w:r w:rsidRPr="00374474">
        <w:rPr>
          <w:rFonts w:ascii="Times New Roman" w:hAnsi="Times New Roman" w:cs="Times New Roman"/>
          <w:i/>
          <w:iCs/>
          <w:sz w:val="24"/>
          <w:szCs w:val="24"/>
        </w:rPr>
        <w:t>Fire safety journal</w:t>
      </w:r>
      <w:r w:rsidRPr="00374474">
        <w:rPr>
          <w:rFonts w:ascii="Times New Roman" w:hAnsi="Times New Roman" w:cs="Times New Roman"/>
          <w:sz w:val="24"/>
          <w:szCs w:val="24"/>
        </w:rPr>
        <w:t>, </w:t>
      </w:r>
      <w:r w:rsidRPr="00374474">
        <w:rPr>
          <w:rFonts w:ascii="Times New Roman" w:hAnsi="Times New Roman" w:cs="Times New Roman"/>
          <w:i/>
          <w:iCs/>
          <w:sz w:val="24"/>
          <w:szCs w:val="24"/>
        </w:rPr>
        <w:t>116</w:t>
      </w:r>
      <w:r w:rsidRPr="00374474">
        <w:rPr>
          <w:rFonts w:ascii="Times New Roman" w:hAnsi="Times New Roman" w:cs="Times New Roman"/>
          <w:sz w:val="24"/>
          <w:szCs w:val="24"/>
        </w:rPr>
        <w:t>, p.103188.</w:t>
      </w:r>
    </w:p>
    <w:p w14:paraId="4BA53E27" w14:textId="77777777" w:rsidR="00672F2A" w:rsidRDefault="00672F2A" w:rsidP="0052262E">
      <w:pPr>
        <w:spacing w:line="360" w:lineRule="auto"/>
        <w:ind w:left="720" w:hanging="720"/>
        <w:jc w:val="both"/>
        <w:rPr>
          <w:rFonts w:ascii="Times New Roman" w:hAnsi="Times New Roman" w:cs="Times New Roman"/>
          <w:sz w:val="24"/>
          <w:szCs w:val="24"/>
        </w:rPr>
      </w:pPr>
      <w:r w:rsidRPr="00374474">
        <w:rPr>
          <w:rFonts w:ascii="Times New Roman" w:hAnsi="Times New Roman" w:cs="Times New Roman"/>
          <w:sz w:val="24"/>
          <w:szCs w:val="24"/>
        </w:rPr>
        <w:t>McKenna, S.T., Jones, N., Peck, G., Dickens, K., Pawelec, W., Oradei, S., Harris, S., Stec, A.A. and Hull, T.R., 2019. Fire behaviour of modern façade materials–Understanding the Grenfell Tower fire. </w:t>
      </w:r>
      <w:r w:rsidRPr="00374474">
        <w:rPr>
          <w:rFonts w:ascii="Times New Roman" w:hAnsi="Times New Roman" w:cs="Times New Roman"/>
          <w:i/>
          <w:iCs/>
          <w:sz w:val="24"/>
          <w:szCs w:val="24"/>
        </w:rPr>
        <w:t>Journal of hazardous materials</w:t>
      </w:r>
      <w:r w:rsidRPr="00374474">
        <w:rPr>
          <w:rFonts w:ascii="Times New Roman" w:hAnsi="Times New Roman" w:cs="Times New Roman"/>
          <w:sz w:val="24"/>
          <w:szCs w:val="24"/>
        </w:rPr>
        <w:t>, </w:t>
      </w:r>
      <w:r w:rsidRPr="00374474">
        <w:rPr>
          <w:rFonts w:ascii="Times New Roman" w:hAnsi="Times New Roman" w:cs="Times New Roman"/>
          <w:i/>
          <w:iCs/>
          <w:sz w:val="24"/>
          <w:szCs w:val="24"/>
        </w:rPr>
        <w:t>368</w:t>
      </w:r>
      <w:r w:rsidRPr="00374474">
        <w:rPr>
          <w:rFonts w:ascii="Times New Roman" w:hAnsi="Times New Roman" w:cs="Times New Roman"/>
          <w:sz w:val="24"/>
          <w:szCs w:val="24"/>
        </w:rPr>
        <w:t>, pp.115-123.</w:t>
      </w:r>
    </w:p>
    <w:sectPr w:rsidR="00672F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AA2"/>
    <w:rsid w:val="001B0FE6"/>
    <w:rsid w:val="002340D4"/>
    <w:rsid w:val="00374474"/>
    <w:rsid w:val="00417C4C"/>
    <w:rsid w:val="004D7026"/>
    <w:rsid w:val="0052262E"/>
    <w:rsid w:val="0065606F"/>
    <w:rsid w:val="00672F2A"/>
    <w:rsid w:val="00CC01DF"/>
    <w:rsid w:val="00D5026B"/>
    <w:rsid w:val="00EF1D87"/>
    <w:rsid w:val="00FC0A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169A4"/>
  <w15:docId w15:val="{BFE8AB5B-39EA-42F5-B378-6AF79441E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495</Words>
  <Characters>2828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YOGA</dc:creator>
  <cp:lastModifiedBy>Alexandru Mine</cp:lastModifiedBy>
  <cp:revision>2</cp:revision>
  <dcterms:created xsi:type="dcterms:W3CDTF">2023-02-20T18:26:00Z</dcterms:created>
  <dcterms:modified xsi:type="dcterms:W3CDTF">2023-02-20T18:26:00Z</dcterms:modified>
</cp:coreProperties>
</file>