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F60C6" w14:textId="77777777" w:rsidR="00005C08" w:rsidRPr="004B26C5" w:rsidRDefault="00005C08" w:rsidP="0083034E">
      <w:pPr>
        <w:spacing w:line="360" w:lineRule="auto"/>
        <w:jc w:val="center"/>
        <w:rPr>
          <w:rFonts w:ascii="Arial" w:hAnsi="Arial" w:cs="Arial"/>
        </w:rPr>
      </w:pPr>
      <w:r w:rsidRPr="004B26C5">
        <w:rPr>
          <w:rFonts w:ascii="Arial" w:hAnsi="Arial" w:cs="Arial"/>
        </w:rPr>
        <w:t>Student Name: Jada Lynch</w:t>
      </w:r>
    </w:p>
    <w:p w14:paraId="41306013" w14:textId="77777777" w:rsidR="00005C08" w:rsidRPr="004B26C5" w:rsidRDefault="00005C08" w:rsidP="0083034E">
      <w:pPr>
        <w:spacing w:line="360" w:lineRule="auto"/>
        <w:jc w:val="center"/>
        <w:rPr>
          <w:rFonts w:ascii="Arial" w:hAnsi="Arial" w:cs="Arial"/>
        </w:rPr>
      </w:pPr>
      <w:r w:rsidRPr="004B26C5">
        <w:rPr>
          <w:rFonts w:ascii="Arial" w:hAnsi="Arial" w:cs="Arial"/>
        </w:rPr>
        <w:t>Student Number: 1901096</w:t>
      </w:r>
    </w:p>
    <w:p w14:paraId="77E29210" w14:textId="77777777" w:rsidR="00005C08" w:rsidRPr="004B26C5" w:rsidRDefault="00005C08" w:rsidP="0083034E">
      <w:pPr>
        <w:spacing w:line="360" w:lineRule="auto"/>
        <w:jc w:val="center"/>
        <w:rPr>
          <w:rFonts w:ascii="Arial" w:hAnsi="Arial" w:cs="Arial"/>
        </w:rPr>
      </w:pPr>
      <w:r w:rsidRPr="004B26C5">
        <w:rPr>
          <w:rFonts w:ascii="Arial" w:hAnsi="Arial" w:cs="Arial"/>
        </w:rPr>
        <w:t>Module: The Learner: Who am I Teaching</w:t>
      </w:r>
    </w:p>
    <w:p w14:paraId="4A0A75DC" w14:textId="4500EDA4" w:rsidR="00005C08" w:rsidRDefault="00005C08" w:rsidP="0083034E">
      <w:pPr>
        <w:spacing w:line="360" w:lineRule="auto"/>
        <w:jc w:val="center"/>
        <w:rPr>
          <w:rFonts w:ascii="Arial" w:hAnsi="Arial" w:cs="Arial"/>
        </w:rPr>
      </w:pPr>
      <w:r w:rsidRPr="004B26C5">
        <w:rPr>
          <w:rFonts w:ascii="Arial" w:hAnsi="Arial" w:cs="Arial"/>
        </w:rPr>
        <w:t>Module Code: ECAD6007</w:t>
      </w:r>
    </w:p>
    <w:p w14:paraId="4FA9769B" w14:textId="77777777" w:rsidR="0083034E" w:rsidRPr="004B26C5" w:rsidRDefault="0083034E" w:rsidP="0083034E">
      <w:pPr>
        <w:spacing w:line="360" w:lineRule="auto"/>
        <w:jc w:val="center"/>
        <w:rPr>
          <w:rFonts w:ascii="Arial" w:hAnsi="Arial" w:cs="Arial"/>
        </w:rPr>
      </w:pPr>
    </w:p>
    <w:p w14:paraId="0E58511E" w14:textId="77777777" w:rsidR="00005C08" w:rsidRPr="0083034E" w:rsidRDefault="00005C08" w:rsidP="0083034E">
      <w:pPr>
        <w:spacing w:line="360" w:lineRule="auto"/>
        <w:rPr>
          <w:rFonts w:ascii="Arial" w:hAnsi="Arial" w:cs="Arial"/>
          <w:b/>
          <w:bCs/>
          <w:sz w:val="36"/>
          <w:szCs w:val="36"/>
        </w:rPr>
      </w:pPr>
    </w:p>
    <w:p w14:paraId="6D2C975B" w14:textId="3725ECF9" w:rsidR="00005C08" w:rsidRPr="0083034E" w:rsidRDefault="0083034E" w:rsidP="0083034E">
      <w:pPr>
        <w:spacing w:line="360" w:lineRule="auto"/>
        <w:jc w:val="center"/>
        <w:rPr>
          <w:rFonts w:ascii="Arial" w:hAnsi="Arial" w:cs="Arial"/>
          <w:b/>
          <w:bCs/>
          <w:sz w:val="32"/>
          <w:szCs w:val="32"/>
          <w:u w:val="single"/>
        </w:rPr>
      </w:pPr>
      <w:r w:rsidRPr="0083034E">
        <w:rPr>
          <w:rFonts w:ascii="Arial" w:hAnsi="Arial" w:cs="Arial"/>
          <w:b/>
          <w:bCs/>
          <w:sz w:val="32"/>
          <w:szCs w:val="32"/>
          <w:u w:val="single"/>
        </w:rPr>
        <w:t>A critical evaluation on a case study of an observed critical incident and the next teaching and learning steps</w:t>
      </w:r>
    </w:p>
    <w:p w14:paraId="57DA3661" w14:textId="77777777" w:rsidR="0083034E" w:rsidRDefault="0083034E" w:rsidP="0083034E">
      <w:pPr>
        <w:spacing w:line="360" w:lineRule="auto"/>
        <w:jc w:val="center"/>
        <w:rPr>
          <w:rFonts w:ascii="Arial" w:hAnsi="Arial" w:cs="Arial"/>
        </w:rPr>
      </w:pPr>
    </w:p>
    <w:p w14:paraId="7F6CEB08" w14:textId="77777777" w:rsidR="0083034E" w:rsidRPr="004B26C5" w:rsidRDefault="0083034E" w:rsidP="0083034E">
      <w:pPr>
        <w:spacing w:line="360" w:lineRule="auto"/>
        <w:jc w:val="center"/>
        <w:rPr>
          <w:rFonts w:ascii="Arial" w:hAnsi="Arial" w:cs="Arial"/>
        </w:rPr>
      </w:pPr>
    </w:p>
    <w:p w14:paraId="62B76562" w14:textId="77777777"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Introduction</w:t>
      </w:r>
    </w:p>
    <w:p w14:paraId="30B94D06" w14:textId="77777777" w:rsidR="00005C08" w:rsidRPr="004B26C5" w:rsidRDefault="00005C08" w:rsidP="0083034E">
      <w:pPr>
        <w:spacing w:line="360" w:lineRule="auto"/>
        <w:rPr>
          <w:rFonts w:ascii="Arial" w:hAnsi="Arial" w:cs="Arial"/>
        </w:rPr>
      </w:pPr>
    </w:p>
    <w:p w14:paraId="4FCCB2A6" w14:textId="56A1E872" w:rsidR="00005C08" w:rsidRPr="004B26C5" w:rsidRDefault="00005C08" w:rsidP="0083034E">
      <w:pPr>
        <w:spacing w:line="360" w:lineRule="auto"/>
        <w:rPr>
          <w:rFonts w:ascii="Arial" w:hAnsi="Arial" w:cs="Arial"/>
        </w:rPr>
      </w:pPr>
      <w:r w:rsidRPr="004B26C5">
        <w:rPr>
          <w:rFonts w:ascii="Arial" w:hAnsi="Arial" w:cs="Arial"/>
        </w:rPr>
        <w:t>Critical incidents in teaching are any unexpected occurrences – of a heterogenous nature – that take place which create an opportunity for practitioners to critically reflect on their professional practice to inform and improve on</w:t>
      </w:r>
      <w:r w:rsidR="00CA731D">
        <w:rPr>
          <w:rFonts w:ascii="Arial" w:hAnsi="Arial" w:cs="Arial"/>
        </w:rPr>
        <w:t xml:space="preserve"> </w:t>
      </w:r>
      <w:r w:rsidRPr="004B26C5">
        <w:rPr>
          <w:rFonts w:ascii="Arial" w:hAnsi="Arial" w:cs="Arial"/>
        </w:rPr>
        <w:t>future practice when faced with similar scenarios so that they can be dealt with more effectively (Tripp, 2012; Richards and Farrell, 2010). Central to Tripp’s (2012) critical incident methodology is the understanding that it is the practitioners interpretation of an incident that determines it to be ‘critical’. Therefore, a critical incident does not exist exclusively but in conjunction with practitioners interpretations of occurrences that take place in teaching</w:t>
      </w:r>
      <w:r w:rsidR="00CA731D">
        <w:rPr>
          <w:rFonts w:ascii="Arial" w:hAnsi="Arial" w:cs="Arial"/>
        </w:rPr>
        <w:t xml:space="preserve"> </w:t>
      </w:r>
      <w:r w:rsidRPr="004B26C5">
        <w:rPr>
          <w:rFonts w:ascii="Arial" w:hAnsi="Arial" w:cs="Arial"/>
        </w:rPr>
        <w:t>(Tripp, 2012; Joshi, 2018).</w:t>
      </w:r>
    </w:p>
    <w:p w14:paraId="7AEE717A" w14:textId="77777777" w:rsidR="00005C08" w:rsidRPr="004B26C5" w:rsidRDefault="00005C08" w:rsidP="0083034E">
      <w:pPr>
        <w:spacing w:line="360" w:lineRule="auto"/>
        <w:rPr>
          <w:rFonts w:ascii="Arial" w:hAnsi="Arial" w:cs="Arial"/>
        </w:rPr>
      </w:pPr>
    </w:p>
    <w:p w14:paraId="28845A18" w14:textId="3E210139" w:rsidR="00005C08" w:rsidRPr="004B26C5" w:rsidRDefault="00005C08" w:rsidP="0083034E">
      <w:pPr>
        <w:spacing w:line="360" w:lineRule="auto"/>
        <w:rPr>
          <w:rFonts w:ascii="Arial" w:hAnsi="Arial" w:cs="Arial"/>
        </w:rPr>
      </w:pPr>
      <w:r w:rsidRPr="004B26C5">
        <w:rPr>
          <w:rFonts w:ascii="Arial" w:hAnsi="Arial" w:cs="Arial"/>
        </w:rPr>
        <w:t>Critical reflection is vital in teaching, according to Brookfield (2017) the development of teachers professional practice is influenced by several sources including their own experiences of teaching and learning, those obtained from their colleagues as well as educational theory and research. A critically reflective teacher consistently reflects on their professional practice</w:t>
      </w:r>
      <w:r w:rsidR="00CA731D">
        <w:rPr>
          <w:rFonts w:ascii="Arial" w:hAnsi="Arial" w:cs="Arial"/>
        </w:rPr>
        <w:t xml:space="preserve">, </w:t>
      </w:r>
      <w:r w:rsidRPr="004B26C5">
        <w:rPr>
          <w:rFonts w:ascii="Arial" w:hAnsi="Arial" w:cs="Arial"/>
        </w:rPr>
        <w:t xml:space="preserve">questioning and judging the rationale behind their approaches to teaching and learning and those sources which have influenced these. Ensuring </w:t>
      </w:r>
      <w:r w:rsidR="00CA731D">
        <w:rPr>
          <w:rFonts w:ascii="Arial" w:hAnsi="Arial" w:cs="Arial"/>
        </w:rPr>
        <w:t xml:space="preserve">that </w:t>
      </w:r>
      <w:r w:rsidRPr="004B26C5">
        <w:rPr>
          <w:rFonts w:ascii="Arial" w:hAnsi="Arial" w:cs="Arial"/>
        </w:rPr>
        <w:t xml:space="preserve">their professional practice is relevant and informed by reliable and current sources to effectively support learners and make significant and meaningful contributions to their experience of education (Brookfield, 2017; Robinson and Knight, 2019; Hernandez and Endo, 2017).  </w:t>
      </w:r>
    </w:p>
    <w:p w14:paraId="78811F76" w14:textId="77777777" w:rsidR="00005C08" w:rsidRPr="004B26C5" w:rsidRDefault="00005C08" w:rsidP="0083034E">
      <w:pPr>
        <w:spacing w:line="360" w:lineRule="auto"/>
        <w:rPr>
          <w:rFonts w:ascii="Arial" w:hAnsi="Arial" w:cs="Arial"/>
        </w:rPr>
      </w:pPr>
    </w:p>
    <w:p w14:paraId="0CA0DC6B" w14:textId="50F72474" w:rsidR="00005C08" w:rsidRPr="004B26C5" w:rsidRDefault="00005C08" w:rsidP="0083034E">
      <w:pPr>
        <w:spacing w:line="360" w:lineRule="auto"/>
        <w:rPr>
          <w:rFonts w:ascii="Arial" w:hAnsi="Arial" w:cs="Arial"/>
        </w:rPr>
      </w:pPr>
      <w:r w:rsidRPr="004B26C5">
        <w:rPr>
          <w:rFonts w:ascii="Arial" w:hAnsi="Arial" w:cs="Arial"/>
        </w:rPr>
        <w:t xml:space="preserve">The purpose of this essay is to critically evaluate and identify the next teaching and learning steps </w:t>
      </w:r>
      <w:r w:rsidRPr="004B26C5">
        <w:rPr>
          <w:rFonts w:ascii="Arial" w:hAnsi="Arial" w:cs="Arial"/>
        </w:rPr>
        <w:t xml:space="preserve">in relation to a </w:t>
      </w:r>
      <w:r w:rsidRPr="004B26C5">
        <w:rPr>
          <w:rFonts w:ascii="Arial" w:hAnsi="Arial" w:cs="Arial"/>
        </w:rPr>
        <w:t>case study of an observed critical incident involving an individual learner.</w:t>
      </w:r>
    </w:p>
    <w:p w14:paraId="1234B3BD" w14:textId="77777777" w:rsidR="00005C08" w:rsidRPr="004B26C5" w:rsidRDefault="00005C08" w:rsidP="0083034E">
      <w:pPr>
        <w:spacing w:line="360" w:lineRule="auto"/>
        <w:rPr>
          <w:rFonts w:ascii="Arial" w:hAnsi="Arial" w:cs="Arial"/>
        </w:rPr>
      </w:pPr>
    </w:p>
    <w:p w14:paraId="0AE01C5A" w14:textId="3DE7B536" w:rsidR="00005C08" w:rsidRPr="004B26C5" w:rsidRDefault="00005C08" w:rsidP="0083034E">
      <w:pPr>
        <w:spacing w:line="360" w:lineRule="auto"/>
        <w:rPr>
          <w:rFonts w:ascii="Arial" w:hAnsi="Arial" w:cs="Arial"/>
        </w:rPr>
      </w:pPr>
      <w:r w:rsidRPr="004B26C5">
        <w:rPr>
          <w:rFonts w:ascii="Arial" w:hAnsi="Arial" w:cs="Arial"/>
        </w:rPr>
        <w:t xml:space="preserve">The case study took place in an English medium primary school within the Swansea </w:t>
      </w:r>
      <w:r w:rsidR="00CA731D">
        <w:rPr>
          <w:rFonts w:ascii="Arial" w:hAnsi="Arial" w:cs="Arial"/>
        </w:rPr>
        <w:t>L</w:t>
      </w:r>
      <w:r w:rsidRPr="004B26C5">
        <w:rPr>
          <w:rFonts w:ascii="Arial" w:hAnsi="Arial" w:cs="Arial"/>
        </w:rPr>
        <w:t xml:space="preserve">ocal </w:t>
      </w:r>
      <w:r w:rsidR="00CA731D">
        <w:rPr>
          <w:rFonts w:ascii="Arial" w:hAnsi="Arial" w:cs="Arial"/>
        </w:rPr>
        <w:t>A</w:t>
      </w:r>
      <w:r w:rsidRPr="004B26C5">
        <w:rPr>
          <w:rFonts w:ascii="Arial" w:hAnsi="Arial" w:cs="Arial"/>
        </w:rPr>
        <w:t>uthority. More specifically in a mixed ability year 4 class, three of which have additional learn</w:t>
      </w:r>
      <w:r w:rsidR="00CA731D">
        <w:rPr>
          <w:rFonts w:ascii="Arial" w:hAnsi="Arial" w:cs="Arial"/>
        </w:rPr>
        <w:t>ing</w:t>
      </w:r>
      <w:r w:rsidRPr="004B26C5">
        <w:rPr>
          <w:rFonts w:ascii="Arial" w:hAnsi="Arial" w:cs="Arial"/>
        </w:rPr>
        <w:t xml:space="preserve"> needs (ALN) and two of which are English as additional language (EAL) </w:t>
      </w:r>
      <w:r w:rsidRPr="004B26C5">
        <w:rPr>
          <w:rFonts w:ascii="Arial" w:hAnsi="Arial" w:cs="Arial"/>
        </w:rPr>
        <w:t>pupils</w:t>
      </w:r>
      <w:r w:rsidRPr="004B26C5">
        <w:rPr>
          <w:rFonts w:ascii="Arial" w:hAnsi="Arial" w:cs="Arial"/>
        </w:rPr>
        <w:t>. For the purpose of understanding the school context</w:t>
      </w:r>
      <w:r w:rsidR="00CA731D">
        <w:rPr>
          <w:rFonts w:ascii="Arial" w:hAnsi="Arial" w:cs="Arial"/>
        </w:rPr>
        <w:t>,</w:t>
      </w:r>
      <w:r w:rsidRPr="004B26C5">
        <w:rPr>
          <w:rFonts w:ascii="Arial" w:hAnsi="Arial" w:cs="Arial"/>
        </w:rPr>
        <w:t xml:space="preserve"> within the class there is one teacher and one teaching assistant. </w:t>
      </w:r>
    </w:p>
    <w:p w14:paraId="52AC4F22" w14:textId="77777777" w:rsidR="00005C08" w:rsidRPr="004B26C5" w:rsidRDefault="00005C08" w:rsidP="0083034E">
      <w:pPr>
        <w:spacing w:line="360" w:lineRule="auto"/>
        <w:rPr>
          <w:rFonts w:ascii="Arial" w:hAnsi="Arial" w:cs="Arial"/>
        </w:rPr>
      </w:pPr>
    </w:p>
    <w:p w14:paraId="3764AC29" w14:textId="66657728" w:rsidR="00005C08" w:rsidRPr="004B26C5" w:rsidRDefault="00005C08" w:rsidP="0083034E">
      <w:pPr>
        <w:spacing w:line="360" w:lineRule="auto"/>
        <w:rPr>
          <w:rFonts w:ascii="Arial" w:hAnsi="Arial" w:cs="Arial"/>
        </w:rPr>
      </w:pPr>
      <w:r w:rsidRPr="004B26C5">
        <w:rPr>
          <w:rFonts w:ascii="Arial" w:hAnsi="Arial" w:cs="Arial"/>
        </w:rPr>
        <w:t xml:space="preserve">The critical incident observed in the case study identifies how an EAL </w:t>
      </w:r>
      <w:r w:rsidRPr="004B26C5">
        <w:rPr>
          <w:rFonts w:ascii="Arial" w:hAnsi="Arial" w:cs="Arial"/>
        </w:rPr>
        <w:t>pupil</w:t>
      </w:r>
      <w:r w:rsidRPr="004B26C5">
        <w:rPr>
          <w:rFonts w:ascii="Arial" w:hAnsi="Arial" w:cs="Arial"/>
        </w:rPr>
        <w:t xml:space="preserve"> who initially appears to be disengaged in the lesson </w:t>
      </w:r>
      <w:r w:rsidRPr="004B26C5">
        <w:rPr>
          <w:rFonts w:ascii="Arial" w:hAnsi="Arial" w:cs="Arial"/>
        </w:rPr>
        <w:t xml:space="preserve">but later </w:t>
      </w:r>
      <w:r w:rsidRPr="004B26C5">
        <w:rPr>
          <w:rFonts w:ascii="Arial" w:hAnsi="Arial" w:cs="Arial"/>
        </w:rPr>
        <w:t>becomes engaged when supported by the teacher</w:t>
      </w:r>
      <w:r w:rsidR="00CA731D">
        <w:rPr>
          <w:rFonts w:ascii="Arial" w:hAnsi="Arial" w:cs="Arial"/>
        </w:rPr>
        <w:t xml:space="preserve"> and peers</w:t>
      </w:r>
      <w:r w:rsidRPr="004B26C5">
        <w:rPr>
          <w:rFonts w:ascii="Arial" w:hAnsi="Arial" w:cs="Arial"/>
        </w:rPr>
        <w:t xml:space="preserve"> during the lesson activity. </w:t>
      </w:r>
    </w:p>
    <w:p w14:paraId="2C2D6E72" w14:textId="7FAE4052" w:rsidR="00005C08" w:rsidRPr="004B26C5" w:rsidRDefault="00005C08" w:rsidP="0083034E">
      <w:pPr>
        <w:spacing w:line="360" w:lineRule="auto"/>
        <w:rPr>
          <w:rFonts w:ascii="Arial" w:hAnsi="Arial" w:cs="Arial"/>
          <w:b/>
          <w:bCs/>
          <w:sz w:val="28"/>
          <w:szCs w:val="28"/>
        </w:rPr>
      </w:pPr>
    </w:p>
    <w:p w14:paraId="02D7EAB7" w14:textId="77777777"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Case Study</w:t>
      </w:r>
    </w:p>
    <w:p w14:paraId="30541778" w14:textId="77777777" w:rsidR="00005C08" w:rsidRPr="004B26C5" w:rsidRDefault="00005C08" w:rsidP="0083034E">
      <w:pPr>
        <w:spacing w:line="360" w:lineRule="auto"/>
        <w:rPr>
          <w:rFonts w:ascii="Arial" w:hAnsi="Arial" w:cs="Arial"/>
          <w:b/>
          <w:bCs/>
          <w:sz w:val="28"/>
          <w:szCs w:val="28"/>
        </w:rPr>
      </w:pPr>
    </w:p>
    <w:p w14:paraId="25152EC8" w14:textId="65AD4C89" w:rsidR="00005C08" w:rsidRPr="004B26C5" w:rsidRDefault="00005C08" w:rsidP="0083034E">
      <w:pPr>
        <w:spacing w:line="360" w:lineRule="auto"/>
        <w:rPr>
          <w:rFonts w:ascii="Arial" w:hAnsi="Arial" w:cs="Arial"/>
        </w:rPr>
      </w:pPr>
      <w:r w:rsidRPr="004B26C5">
        <w:rPr>
          <w:rFonts w:ascii="Arial" w:hAnsi="Arial" w:cs="Arial"/>
        </w:rPr>
        <w:t>This case study provides a recount of an observed critical incident of an individual learner</w:t>
      </w:r>
      <w:r w:rsidRPr="004B26C5">
        <w:rPr>
          <w:rFonts w:ascii="Arial" w:hAnsi="Arial" w:cs="Arial"/>
        </w:rPr>
        <w:t xml:space="preserve">. </w:t>
      </w:r>
      <w:r w:rsidRPr="004B26C5">
        <w:rPr>
          <w:rFonts w:ascii="Arial" w:hAnsi="Arial" w:cs="Arial"/>
        </w:rPr>
        <w:t>The observation took place in a year 4 class</w:t>
      </w:r>
      <w:r w:rsidRPr="004B26C5">
        <w:rPr>
          <w:rFonts w:ascii="Arial" w:hAnsi="Arial" w:cs="Arial"/>
        </w:rPr>
        <w:t>,</w:t>
      </w:r>
      <w:r w:rsidRPr="004B26C5">
        <w:rPr>
          <w:rFonts w:ascii="Arial" w:hAnsi="Arial" w:cs="Arial"/>
        </w:rPr>
        <w:t xml:space="preserve"> 23 pupils were in attendance, and both the class teacher and teaching assistant were present. </w:t>
      </w:r>
    </w:p>
    <w:p w14:paraId="38B078D6" w14:textId="77777777" w:rsidR="00005C08" w:rsidRPr="004B26C5" w:rsidRDefault="00005C08" w:rsidP="0083034E">
      <w:pPr>
        <w:spacing w:line="360" w:lineRule="auto"/>
        <w:rPr>
          <w:rFonts w:ascii="Arial" w:hAnsi="Arial" w:cs="Arial"/>
        </w:rPr>
      </w:pPr>
    </w:p>
    <w:p w14:paraId="65187CD6" w14:textId="58AE771E" w:rsidR="00005C08" w:rsidRPr="004B26C5" w:rsidRDefault="00005C08" w:rsidP="0083034E">
      <w:pPr>
        <w:spacing w:line="360" w:lineRule="auto"/>
        <w:rPr>
          <w:rFonts w:ascii="Arial" w:hAnsi="Arial" w:cs="Arial"/>
        </w:rPr>
      </w:pPr>
      <w:r w:rsidRPr="004B26C5">
        <w:rPr>
          <w:rFonts w:ascii="Arial" w:hAnsi="Arial" w:cs="Arial"/>
        </w:rPr>
        <w:t xml:space="preserve">The observation took place during a Language, Literacy and Communication lesson, and the learning intention was for pupils to understand what inferences are and apply this understanding </w:t>
      </w:r>
      <w:r w:rsidR="00CA731D">
        <w:rPr>
          <w:rFonts w:ascii="Arial" w:hAnsi="Arial" w:cs="Arial"/>
        </w:rPr>
        <w:t xml:space="preserve">to </w:t>
      </w:r>
      <w:r w:rsidRPr="004B26C5">
        <w:rPr>
          <w:rFonts w:ascii="Arial" w:hAnsi="Arial" w:cs="Arial"/>
        </w:rPr>
        <w:t>make inferences themselves. The critical incident was observed during the starter activity of the lesson, the teacher put an image on the interactive whiteboard and posed the question to the class “What inferences can you make?” to which pupils were instructed to write down their answers on their whiteboards using the sentence start</w:t>
      </w:r>
      <w:r w:rsidRPr="004B26C5">
        <w:rPr>
          <w:rFonts w:ascii="Arial" w:hAnsi="Arial" w:cs="Arial"/>
        </w:rPr>
        <w:t>er</w:t>
      </w:r>
      <w:r w:rsidRPr="004B26C5">
        <w:rPr>
          <w:rFonts w:ascii="Arial" w:hAnsi="Arial" w:cs="Arial"/>
        </w:rPr>
        <w:t xml:space="preserve"> “I Infer that”. To provide additional context, it was clear that the pupils had some knowledge o</w:t>
      </w:r>
      <w:r w:rsidR="00CA731D">
        <w:rPr>
          <w:rFonts w:ascii="Arial" w:hAnsi="Arial" w:cs="Arial"/>
        </w:rPr>
        <w:t xml:space="preserve">f </w:t>
      </w:r>
      <w:r w:rsidRPr="004B26C5">
        <w:rPr>
          <w:rFonts w:ascii="Arial" w:hAnsi="Arial" w:cs="Arial"/>
        </w:rPr>
        <w:t>inferences</w:t>
      </w:r>
      <w:r w:rsidR="00CA731D">
        <w:rPr>
          <w:rFonts w:ascii="Arial" w:hAnsi="Arial" w:cs="Arial"/>
        </w:rPr>
        <w:t>,</w:t>
      </w:r>
      <w:r w:rsidRPr="004B26C5">
        <w:rPr>
          <w:rFonts w:ascii="Arial" w:hAnsi="Arial" w:cs="Arial"/>
        </w:rPr>
        <w:t xml:space="preserve"> which could indicate that this was not the first time pupils had been introduced to the topic prior to this lesson. Following the posing of the question, several of the children put their hands up and with each answer given</w:t>
      </w:r>
      <w:r w:rsidRPr="004B26C5">
        <w:rPr>
          <w:rFonts w:ascii="Arial" w:hAnsi="Arial" w:cs="Arial"/>
        </w:rPr>
        <w:t>,</w:t>
      </w:r>
      <w:r w:rsidRPr="004B26C5">
        <w:rPr>
          <w:rFonts w:ascii="Arial" w:hAnsi="Arial" w:cs="Arial"/>
        </w:rPr>
        <w:t xml:space="preserve"> the teacher</w:t>
      </w:r>
      <w:r w:rsidRPr="004B26C5">
        <w:rPr>
          <w:rFonts w:ascii="Arial" w:hAnsi="Arial" w:cs="Arial"/>
        </w:rPr>
        <w:t xml:space="preserve"> </w:t>
      </w:r>
      <w:r w:rsidRPr="004B26C5">
        <w:rPr>
          <w:rFonts w:ascii="Arial" w:hAnsi="Arial" w:cs="Arial"/>
        </w:rPr>
        <w:t xml:space="preserve">posed further questions to prompt further enquiry of learners (I.E., Can you see anything else? What about this…? Why </w:t>
      </w:r>
      <w:r w:rsidRPr="004B26C5">
        <w:rPr>
          <w:rFonts w:ascii="Arial" w:hAnsi="Arial" w:cs="Arial"/>
        </w:rPr>
        <w:lastRenderedPageBreak/>
        <w:t xml:space="preserve">do you think that…? Is there anyone who hasn’t said anything yet?). Throughout the activity Child A – whom is an EAL </w:t>
      </w:r>
      <w:r w:rsidRPr="004B26C5">
        <w:rPr>
          <w:rFonts w:ascii="Arial" w:hAnsi="Arial" w:cs="Arial"/>
        </w:rPr>
        <w:t>pupil</w:t>
      </w:r>
      <w:r w:rsidRPr="004B26C5">
        <w:rPr>
          <w:rFonts w:ascii="Arial" w:hAnsi="Arial" w:cs="Arial"/>
        </w:rPr>
        <w:t xml:space="preserve"> – did not write down or share any inferences with the rest of the class and instead was observed playing with a rubber repeatedly swapping it between the opposite hand and dropping it on the table and picking it up again. This was identified as a critical incident as Child A was not participating in the starter activity and appeared to be disengaged from the lesson.</w:t>
      </w:r>
    </w:p>
    <w:p w14:paraId="777A0870" w14:textId="77777777" w:rsidR="00005C08" w:rsidRPr="004B26C5" w:rsidRDefault="00005C08" w:rsidP="0083034E">
      <w:pPr>
        <w:spacing w:line="360" w:lineRule="auto"/>
        <w:rPr>
          <w:rFonts w:ascii="Arial" w:hAnsi="Arial" w:cs="Arial"/>
        </w:rPr>
      </w:pPr>
    </w:p>
    <w:p w14:paraId="1FA2A3B4" w14:textId="77777777" w:rsidR="00005C08" w:rsidRPr="004B26C5" w:rsidRDefault="00005C08" w:rsidP="0083034E">
      <w:pPr>
        <w:spacing w:line="360" w:lineRule="auto"/>
        <w:rPr>
          <w:rFonts w:ascii="Arial" w:hAnsi="Arial" w:cs="Arial"/>
        </w:rPr>
      </w:pPr>
      <w:r w:rsidRPr="004B26C5">
        <w:rPr>
          <w:rFonts w:ascii="Arial" w:hAnsi="Arial" w:cs="Arial"/>
        </w:rPr>
        <w:t xml:space="preserve">That being said, a turning point was observed during the main activity where the teacher gave each table a shoe and pupils were asked to discuss what inferences they could make from the shoe. During the main activity the observer noticed that Child A appeared to be much more engaged - particularly when the teacher sat on Child A’s table and asked the pupils probing questions – actively participating in the task and contributing to the discussion by sharing inferences they made. </w:t>
      </w:r>
    </w:p>
    <w:p w14:paraId="3D6F0356" w14:textId="3AEE44CB" w:rsidR="00005C08" w:rsidRDefault="00005C08" w:rsidP="0083034E">
      <w:pPr>
        <w:spacing w:line="360" w:lineRule="auto"/>
        <w:rPr>
          <w:rFonts w:ascii="Arial" w:hAnsi="Arial" w:cs="Arial"/>
        </w:rPr>
      </w:pPr>
    </w:p>
    <w:p w14:paraId="61D20054" w14:textId="5F83451B" w:rsidR="0083034E" w:rsidRDefault="0083034E" w:rsidP="0083034E">
      <w:pPr>
        <w:spacing w:line="360" w:lineRule="auto"/>
        <w:rPr>
          <w:rFonts w:ascii="Arial" w:hAnsi="Arial" w:cs="Arial"/>
        </w:rPr>
      </w:pPr>
      <w:r>
        <w:rPr>
          <w:rFonts w:ascii="Arial" w:hAnsi="Arial" w:cs="Arial"/>
        </w:rPr>
        <w:t>(Immersive Learning Space Primary, 2023)</w:t>
      </w:r>
    </w:p>
    <w:p w14:paraId="0E1E494A" w14:textId="77777777" w:rsidR="0083034E" w:rsidRPr="004B26C5" w:rsidRDefault="0083034E" w:rsidP="0083034E">
      <w:pPr>
        <w:spacing w:line="360" w:lineRule="auto"/>
        <w:rPr>
          <w:rFonts w:ascii="Arial" w:hAnsi="Arial" w:cs="Arial"/>
        </w:rPr>
      </w:pPr>
    </w:p>
    <w:p w14:paraId="66DFD700" w14:textId="6E6C49F3" w:rsidR="00005C08" w:rsidRPr="004B26C5" w:rsidRDefault="00005C08" w:rsidP="0083034E">
      <w:pPr>
        <w:spacing w:line="360" w:lineRule="auto"/>
        <w:rPr>
          <w:rFonts w:ascii="Arial" w:hAnsi="Arial" w:cs="Arial"/>
        </w:rPr>
      </w:pPr>
      <w:r w:rsidRPr="004B26C5">
        <w:rPr>
          <w:rFonts w:ascii="Arial" w:hAnsi="Arial" w:cs="Arial"/>
        </w:rPr>
        <w:t xml:space="preserve">The critical incident highlighted two areas of particular importance to be explored - disengagement of EAL learners and the sociocultural theory of learning  – through critical evaluation of educational research and literature. </w:t>
      </w:r>
    </w:p>
    <w:p w14:paraId="4B5DE703" w14:textId="6C74421E" w:rsidR="00005C08" w:rsidRPr="004B26C5" w:rsidRDefault="00005C08" w:rsidP="0083034E">
      <w:pPr>
        <w:spacing w:line="360" w:lineRule="auto"/>
        <w:rPr>
          <w:rFonts w:ascii="Arial" w:hAnsi="Arial" w:cs="Arial"/>
        </w:rPr>
      </w:pPr>
    </w:p>
    <w:p w14:paraId="40596E05" w14:textId="0E2B8D51"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Literature Review</w:t>
      </w:r>
    </w:p>
    <w:p w14:paraId="1067EE85" w14:textId="77777777" w:rsidR="004B26C5" w:rsidRPr="004B26C5" w:rsidRDefault="004B26C5" w:rsidP="0083034E">
      <w:pPr>
        <w:spacing w:line="360" w:lineRule="auto"/>
        <w:rPr>
          <w:rFonts w:ascii="Arial" w:hAnsi="Arial" w:cs="Arial"/>
          <w:sz w:val="28"/>
          <w:szCs w:val="28"/>
        </w:rPr>
      </w:pPr>
    </w:p>
    <w:p w14:paraId="4D09475F" w14:textId="01435D88" w:rsidR="00005C08" w:rsidRPr="004B26C5" w:rsidRDefault="00005C08" w:rsidP="0083034E">
      <w:pPr>
        <w:spacing w:line="360" w:lineRule="auto"/>
        <w:rPr>
          <w:rFonts w:ascii="Arial" w:hAnsi="Arial" w:cs="Arial"/>
        </w:rPr>
      </w:pPr>
      <w:r w:rsidRPr="004B26C5">
        <w:rPr>
          <w:rFonts w:ascii="Arial" w:hAnsi="Arial" w:cs="Arial"/>
        </w:rPr>
        <w:t>Engagement in education refers to students actively participating in school learning, exhibiting sustained interest and positive emotions. Disengagement, on the other hand, is associated with a lack of interest and enjoyment towards learning and inability to focus and persevere through tasks (Fredricks, 2011).</w:t>
      </w:r>
    </w:p>
    <w:p w14:paraId="28F88C5A" w14:textId="622D312F" w:rsidR="00005C08" w:rsidRPr="004B26C5" w:rsidRDefault="00005C08" w:rsidP="0083034E">
      <w:pPr>
        <w:spacing w:line="360" w:lineRule="auto"/>
        <w:rPr>
          <w:rFonts w:ascii="Arial" w:hAnsi="Arial" w:cs="Arial"/>
        </w:rPr>
      </w:pPr>
    </w:p>
    <w:p w14:paraId="69E3ED68" w14:textId="62DFA5D5" w:rsidR="00005C08" w:rsidRPr="004B26C5" w:rsidRDefault="00005C08" w:rsidP="0083034E">
      <w:pPr>
        <w:spacing w:line="360" w:lineRule="auto"/>
        <w:rPr>
          <w:rFonts w:ascii="Arial" w:hAnsi="Arial" w:cs="Arial"/>
        </w:rPr>
      </w:pPr>
      <w:r w:rsidRPr="004B26C5">
        <w:rPr>
          <w:rFonts w:ascii="Arial" w:hAnsi="Arial" w:cs="Arial"/>
        </w:rPr>
        <w:t>A common conception among research is that engagement in education not only influences learners experiences of education but also their wellbeing and development, progression of learning, educational achievement and attainment</w:t>
      </w:r>
      <w:r w:rsidR="00CA731D">
        <w:rPr>
          <w:rFonts w:ascii="Arial" w:hAnsi="Arial" w:cs="Arial"/>
        </w:rPr>
        <w:t xml:space="preserve"> </w:t>
      </w:r>
      <w:r w:rsidRPr="004B26C5">
        <w:rPr>
          <w:rFonts w:ascii="Arial" w:hAnsi="Arial" w:cs="Arial"/>
        </w:rPr>
        <w:t>(Borglund, 2021; Fredricks</w:t>
      </w:r>
      <w:r w:rsidRPr="004B26C5">
        <w:rPr>
          <w:rFonts w:ascii="Arial" w:hAnsi="Arial" w:cs="Arial"/>
          <w:i/>
          <w:iCs/>
        </w:rPr>
        <w:t xml:space="preserve">, </w:t>
      </w:r>
      <w:r w:rsidRPr="004B26C5">
        <w:rPr>
          <w:rFonts w:ascii="Arial" w:hAnsi="Arial" w:cs="Arial"/>
        </w:rPr>
        <w:t xml:space="preserve">2011; Abbasi </w:t>
      </w:r>
      <w:r w:rsidR="00010C11">
        <w:rPr>
          <w:rFonts w:ascii="Arial" w:hAnsi="Arial" w:cs="Arial"/>
          <w:i/>
          <w:iCs/>
        </w:rPr>
        <w:t>et al</w:t>
      </w:r>
      <w:r w:rsidRPr="004B26C5">
        <w:rPr>
          <w:rFonts w:ascii="Arial" w:hAnsi="Arial" w:cs="Arial"/>
        </w:rPr>
        <w:t>, 2023).</w:t>
      </w:r>
    </w:p>
    <w:p w14:paraId="46BB38F2" w14:textId="77777777" w:rsidR="00005C08" w:rsidRPr="004B26C5" w:rsidRDefault="00005C08" w:rsidP="0083034E">
      <w:pPr>
        <w:spacing w:line="360" w:lineRule="auto"/>
        <w:rPr>
          <w:rFonts w:ascii="Arial" w:hAnsi="Arial" w:cs="Arial"/>
        </w:rPr>
      </w:pPr>
    </w:p>
    <w:p w14:paraId="4319658B" w14:textId="0A8288BA" w:rsidR="00005C08" w:rsidRPr="004B26C5" w:rsidRDefault="00005C08" w:rsidP="0083034E">
      <w:pPr>
        <w:spacing w:line="360" w:lineRule="auto"/>
        <w:rPr>
          <w:rFonts w:ascii="Arial" w:hAnsi="Arial" w:cs="Arial"/>
        </w:rPr>
      </w:pPr>
      <w:r w:rsidRPr="004B26C5">
        <w:rPr>
          <w:rFonts w:ascii="Arial" w:hAnsi="Arial" w:cs="Arial"/>
        </w:rPr>
        <w:lastRenderedPageBreak/>
        <w:t>Engag</w:t>
      </w:r>
      <w:r w:rsidRPr="004B26C5">
        <w:rPr>
          <w:rFonts w:ascii="Arial" w:hAnsi="Arial" w:cs="Arial"/>
        </w:rPr>
        <w:t>e</w:t>
      </w:r>
      <w:r w:rsidRPr="004B26C5">
        <w:rPr>
          <w:rFonts w:ascii="Arial" w:hAnsi="Arial" w:cs="Arial"/>
        </w:rPr>
        <w:t xml:space="preserve">ment is a multidimensional concept, with various components influencing it. However, the exact components are greatly disputed among research, contributing to a complex and diverse understanding of engagement and disengagement (Christenson </w:t>
      </w:r>
      <w:r w:rsidR="00010C11">
        <w:rPr>
          <w:rFonts w:ascii="Arial" w:hAnsi="Arial" w:cs="Arial"/>
          <w:i/>
          <w:iCs/>
        </w:rPr>
        <w:t>et al</w:t>
      </w:r>
      <w:r w:rsidRPr="004B26C5">
        <w:rPr>
          <w:rFonts w:ascii="Arial" w:hAnsi="Arial" w:cs="Arial"/>
        </w:rPr>
        <w:t xml:space="preserve">, 2012; Chipchase </w:t>
      </w:r>
      <w:r w:rsidR="00010C11" w:rsidRPr="00010C11">
        <w:rPr>
          <w:rFonts w:ascii="Arial" w:hAnsi="Arial" w:cs="Arial"/>
          <w:i/>
          <w:iCs/>
        </w:rPr>
        <w:t>et al</w:t>
      </w:r>
      <w:r w:rsidRPr="004B26C5">
        <w:rPr>
          <w:rFonts w:ascii="Arial" w:hAnsi="Arial" w:cs="Arial"/>
        </w:rPr>
        <w:t xml:space="preserve">, 2017; Fredricks </w:t>
      </w:r>
      <w:r w:rsidR="00010C11" w:rsidRPr="00010C11">
        <w:rPr>
          <w:rFonts w:ascii="Arial" w:hAnsi="Arial" w:cs="Arial"/>
          <w:i/>
          <w:iCs/>
        </w:rPr>
        <w:t>et al</w:t>
      </w:r>
      <w:r w:rsidRPr="004B26C5">
        <w:rPr>
          <w:rFonts w:ascii="Arial" w:hAnsi="Arial" w:cs="Arial"/>
        </w:rPr>
        <w:t xml:space="preserve">, 2004). Fredricks </w:t>
      </w:r>
      <w:r w:rsidR="00010C11" w:rsidRPr="00010C11">
        <w:rPr>
          <w:rFonts w:ascii="Arial" w:hAnsi="Arial" w:cs="Arial"/>
          <w:i/>
          <w:iCs/>
        </w:rPr>
        <w:t>et al</w:t>
      </w:r>
      <w:r w:rsidRPr="004B26C5">
        <w:rPr>
          <w:rFonts w:ascii="Arial" w:hAnsi="Arial" w:cs="Arial"/>
        </w:rPr>
        <w:t xml:space="preserve"> (2004) suggested a triad of components, including emotional, </w:t>
      </w:r>
      <w:r w:rsidR="003720BD" w:rsidRPr="004B26C5">
        <w:rPr>
          <w:rFonts w:ascii="Arial" w:hAnsi="Arial" w:cs="Arial"/>
        </w:rPr>
        <w:t>behavioural</w:t>
      </w:r>
      <w:r w:rsidRPr="004B26C5">
        <w:rPr>
          <w:rFonts w:ascii="Arial" w:hAnsi="Arial" w:cs="Arial"/>
        </w:rPr>
        <w:t>, and cognitive, which together influence learner engagement.</w:t>
      </w:r>
      <w:r w:rsidRPr="004B26C5">
        <w:rPr>
          <w:rFonts w:ascii="Arial" w:hAnsi="Arial" w:cs="Arial"/>
        </w:rPr>
        <w:t xml:space="preserve"> </w:t>
      </w:r>
      <w:r w:rsidRPr="004B26C5">
        <w:rPr>
          <w:rFonts w:ascii="Arial" w:hAnsi="Arial" w:cs="Arial"/>
        </w:rPr>
        <w:t>This understanding is evident across various studies on engagement</w:t>
      </w:r>
      <w:r w:rsidR="00CA731D">
        <w:rPr>
          <w:rFonts w:ascii="Arial" w:hAnsi="Arial" w:cs="Arial"/>
        </w:rPr>
        <w:t xml:space="preserve"> </w:t>
      </w:r>
      <w:r w:rsidRPr="004B26C5">
        <w:rPr>
          <w:rFonts w:ascii="Arial" w:hAnsi="Arial" w:cs="Arial"/>
        </w:rPr>
        <w:t xml:space="preserve">(Christenson </w:t>
      </w:r>
      <w:r w:rsidR="00010C11" w:rsidRPr="00010C11">
        <w:rPr>
          <w:rFonts w:ascii="Arial" w:hAnsi="Arial" w:cs="Arial"/>
          <w:i/>
          <w:iCs/>
        </w:rPr>
        <w:t>et al</w:t>
      </w:r>
      <w:r w:rsidRPr="004B26C5">
        <w:rPr>
          <w:rFonts w:ascii="Arial" w:hAnsi="Arial" w:cs="Arial"/>
        </w:rPr>
        <w:t xml:space="preserve">, 2012; Chipchase </w:t>
      </w:r>
      <w:r w:rsidR="00010C11" w:rsidRPr="00010C11">
        <w:rPr>
          <w:rFonts w:ascii="Arial" w:hAnsi="Arial" w:cs="Arial"/>
          <w:i/>
          <w:iCs/>
        </w:rPr>
        <w:t>et al</w:t>
      </w:r>
      <w:r w:rsidRPr="004B26C5">
        <w:rPr>
          <w:rFonts w:ascii="Arial" w:hAnsi="Arial" w:cs="Arial"/>
        </w:rPr>
        <w:t xml:space="preserve">, 2017; Fredricks </w:t>
      </w:r>
      <w:r w:rsidR="00010C11" w:rsidRPr="00010C11">
        <w:rPr>
          <w:rFonts w:ascii="Arial" w:hAnsi="Arial" w:cs="Arial"/>
          <w:i/>
          <w:iCs/>
        </w:rPr>
        <w:t>et al</w:t>
      </w:r>
      <w:r w:rsidRPr="004B26C5">
        <w:rPr>
          <w:rFonts w:ascii="Arial" w:hAnsi="Arial" w:cs="Arial"/>
        </w:rPr>
        <w:t>, 2004).</w:t>
      </w:r>
    </w:p>
    <w:p w14:paraId="6B840F69" w14:textId="4450151F" w:rsidR="00005C08" w:rsidRPr="004B26C5" w:rsidRDefault="00005C08" w:rsidP="0083034E">
      <w:pPr>
        <w:spacing w:line="360" w:lineRule="auto"/>
        <w:rPr>
          <w:rFonts w:ascii="Arial" w:hAnsi="Arial" w:cs="Arial"/>
        </w:rPr>
      </w:pPr>
    </w:p>
    <w:p w14:paraId="77E388E3" w14:textId="00D1078F" w:rsidR="00005C08" w:rsidRPr="004B26C5" w:rsidRDefault="00005C08" w:rsidP="0083034E">
      <w:pPr>
        <w:spacing w:line="360" w:lineRule="auto"/>
        <w:rPr>
          <w:rFonts w:ascii="Arial" w:hAnsi="Arial" w:cs="Arial"/>
        </w:rPr>
      </w:pPr>
      <w:r w:rsidRPr="004B26C5">
        <w:rPr>
          <w:rFonts w:ascii="Arial" w:hAnsi="Arial" w:cs="Arial"/>
        </w:rPr>
        <w:t>Behavioural engagement refers to learners' ability to adhere to class rules and values, non-existence of disruptive behaviour, contribution in class activities, concentration and perseverance towards learning and involvement in extra-curricular activities (</w:t>
      </w:r>
      <w:r w:rsidR="00010C11">
        <w:rPr>
          <w:rFonts w:ascii="Arial" w:hAnsi="Arial" w:cs="Arial"/>
        </w:rPr>
        <w:t xml:space="preserve">Fredricks </w:t>
      </w:r>
      <w:r w:rsidR="00010C11">
        <w:rPr>
          <w:rFonts w:ascii="Arial" w:hAnsi="Arial" w:cs="Arial"/>
          <w:i/>
          <w:iCs/>
        </w:rPr>
        <w:t>et al</w:t>
      </w:r>
      <w:r w:rsidRPr="004B26C5">
        <w:rPr>
          <w:rFonts w:ascii="Arial" w:hAnsi="Arial" w:cs="Arial"/>
        </w:rPr>
        <w:t>, 2004). Emotional engagement refers to the emotions elicited from interactions with learning, their relationships with peers and teachers and their sense of belonging, value and acceptance within the school environment (</w:t>
      </w:r>
      <w:r w:rsidR="00010C11">
        <w:rPr>
          <w:rFonts w:ascii="Arial" w:hAnsi="Arial" w:cs="Arial"/>
        </w:rPr>
        <w:t>Fredricks</w:t>
      </w:r>
      <w:r w:rsidRPr="004B26C5">
        <w:rPr>
          <w:rFonts w:ascii="Arial" w:hAnsi="Arial" w:cs="Arial"/>
        </w:rPr>
        <w:t xml:space="preserve"> and McColskey, 2012). Although, in contrast to </w:t>
      </w:r>
      <w:r w:rsidR="00010C11">
        <w:rPr>
          <w:rFonts w:ascii="Arial" w:hAnsi="Arial" w:cs="Arial"/>
        </w:rPr>
        <w:t>Fredricks</w:t>
      </w:r>
      <w:r w:rsidRPr="004B26C5">
        <w:rPr>
          <w:rFonts w:ascii="Arial" w:hAnsi="Arial" w:cs="Arial"/>
        </w:rPr>
        <w:t xml:space="preserve"> </w:t>
      </w:r>
      <w:r w:rsidR="00010C11" w:rsidRPr="00010C11">
        <w:rPr>
          <w:rFonts w:ascii="Arial" w:hAnsi="Arial" w:cs="Arial"/>
          <w:i/>
          <w:iCs/>
        </w:rPr>
        <w:t>et al</w:t>
      </w:r>
      <w:r w:rsidRPr="004B26C5">
        <w:rPr>
          <w:rFonts w:ascii="Arial" w:hAnsi="Arial" w:cs="Arial"/>
        </w:rPr>
        <w:t xml:space="preserve"> (2004) this sense of belonging and acceptance within the school environment has also been considered separately to emotional engagement as psychological engagement (Appleton </w:t>
      </w:r>
      <w:r w:rsidR="00010C11">
        <w:rPr>
          <w:rFonts w:ascii="Arial" w:hAnsi="Arial" w:cs="Arial"/>
          <w:i/>
          <w:iCs/>
        </w:rPr>
        <w:t>et al</w:t>
      </w:r>
      <w:r w:rsidRPr="004B26C5">
        <w:rPr>
          <w:rFonts w:ascii="Arial" w:hAnsi="Arial" w:cs="Arial"/>
          <w:i/>
          <w:iCs/>
        </w:rPr>
        <w:t>,</w:t>
      </w:r>
      <w:r w:rsidRPr="004B26C5">
        <w:rPr>
          <w:rFonts w:ascii="Arial" w:hAnsi="Arial" w:cs="Arial"/>
        </w:rPr>
        <w:t xml:space="preserve"> 2006; Turulja </w:t>
      </w:r>
      <w:r w:rsidR="00010C11">
        <w:rPr>
          <w:rFonts w:ascii="Arial" w:hAnsi="Arial" w:cs="Arial"/>
          <w:i/>
          <w:iCs/>
        </w:rPr>
        <w:t>et al</w:t>
      </w:r>
      <w:r w:rsidRPr="004B26C5">
        <w:rPr>
          <w:rFonts w:ascii="Arial" w:hAnsi="Arial" w:cs="Arial"/>
          <w:i/>
          <w:iCs/>
        </w:rPr>
        <w:t>,</w:t>
      </w:r>
      <w:r w:rsidRPr="004B26C5">
        <w:rPr>
          <w:rFonts w:ascii="Arial" w:hAnsi="Arial" w:cs="Arial"/>
        </w:rPr>
        <w:t xml:space="preserve"> 2021)</w:t>
      </w:r>
      <w:r w:rsidR="00CA731D">
        <w:rPr>
          <w:rFonts w:ascii="Arial" w:hAnsi="Arial" w:cs="Arial"/>
        </w:rPr>
        <w:t xml:space="preserve">. </w:t>
      </w:r>
      <w:r w:rsidRPr="004B26C5">
        <w:rPr>
          <w:rFonts w:ascii="Arial" w:hAnsi="Arial" w:cs="Arial"/>
        </w:rPr>
        <w:t xml:space="preserve">Cognitive engagement involves learners' readiness and effort to comprehend difficult concepts and master challenging abilities. It includes the application of learning techniques, self-regulating learning strategies, and metacognitive strategies to organize and assess learning (Liu </w:t>
      </w:r>
      <w:r w:rsidR="00010C11" w:rsidRPr="00010C11">
        <w:rPr>
          <w:rFonts w:ascii="Arial" w:hAnsi="Arial" w:cs="Arial"/>
          <w:i/>
          <w:iCs/>
        </w:rPr>
        <w:t>et al</w:t>
      </w:r>
      <w:r w:rsidRPr="004B26C5">
        <w:rPr>
          <w:rFonts w:ascii="Arial" w:hAnsi="Arial" w:cs="Arial"/>
        </w:rPr>
        <w:t>, 2021).</w:t>
      </w:r>
    </w:p>
    <w:p w14:paraId="73ADCE8B" w14:textId="6DD995DE" w:rsidR="00005C08" w:rsidRPr="004B26C5" w:rsidRDefault="00005C08" w:rsidP="0083034E">
      <w:pPr>
        <w:spacing w:line="360" w:lineRule="auto"/>
        <w:rPr>
          <w:rFonts w:ascii="Arial" w:hAnsi="Arial" w:cs="Arial"/>
        </w:rPr>
      </w:pPr>
    </w:p>
    <w:p w14:paraId="4F574ABA" w14:textId="1AE15D80" w:rsidR="00005C08" w:rsidRPr="004B26C5" w:rsidRDefault="00005C08" w:rsidP="0083034E">
      <w:pPr>
        <w:spacing w:line="360" w:lineRule="auto"/>
        <w:rPr>
          <w:rFonts w:ascii="Arial" w:hAnsi="Arial" w:cs="Arial"/>
        </w:rPr>
      </w:pPr>
      <w:r w:rsidRPr="004B26C5">
        <w:rPr>
          <w:rFonts w:ascii="Arial" w:hAnsi="Arial" w:cs="Arial"/>
        </w:rPr>
        <w:t>Reeve and Tseng (2011) argued a fourth component to engagement, 'agentic engagement', refers to how students personalise their learning environment themselves through initiative and agency to make it more supportive  (i.e., contributing ideas, expressing preferences, or seeking out engaging activities) (Reeve and Jang, 2022). This act of agency is a catalyst for improvement, enhancing learning and activities, and providing teachers with insights to support learners. This supports learner engagement, academic achievement</w:t>
      </w:r>
      <w:r w:rsidR="00CA731D">
        <w:rPr>
          <w:rFonts w:ascii="Arial" w:hAnsi="Arial" w:cs="Arial"/>
        </w:rPr>
        <w:t xml:space="preserve"> </w:t>
      </w:r>
      <w:r w:rsidRPr="004B26C5">
        <w:rPr>
          <w:rFonts w:ascii="Arial" w:hAnsi="Arial" w:cs="Arial"/>
        </w:rPr>
        <w:t xml:space="preserve">and motivational satisfaction. However, Eccles (2016) argued that some elements of agentic engagement were difficult to distinguish from </w:t>
      </w:r>
      <w:r w:rsidR="003720BD" w:rsidRPr="004B26C5">
        <w:rPr>
          <w:rFonts w:ascii="Arial" w:hAnsi="Arial" w:cs="Arial"/>
        </w:rPr>
        <w:t>behavioural</w:t>
      </w:r>
      <w:r w:rsidRPr="004B26C5">
        <w:rPr>
          <w:rFonts w:ascii="Arial" w:hAnsi="Arial" w:cs="Arial"/>
        </w:rPr>
        <w:t xml:space="preserve"> components, which also addressed participation of pupils in their own learning (Seixas </w:t>
      </w:r>
      <w:r w:rsidR="00010C11" w:rsidRPr="00010C11">
        <w:rPr>
          <w:rFonts w:ascii="Arial" w:hAnsi="Arial" w:cs="Arial"/>
          <w:i/>
          <w:iCs/>
        </w:rPr>
        <w:t>et al</w:t>
      </w:r>
      <w:r w:rsidRPr="004B26C5">
        <w:rPr>
          <w:rFonts w:ascii="Arial" w:hAnsi="Arial" w:cs="Arial"/>
        </w:rPr>
        <w:t>, 2016).</w:t>
      </w:r>
    </w:p>
    <w:p w14:paraId="5ACD0CBC" w14:textId="076E5D7E" w:rsidR="00005C08" w:rsidRPr="004B26C5" w:rsidRDefault="00005C08" w:rsidP="0083034E">
      <w:pPr>
        <w:spacing w:line="360" w:lineRule="auto"/>
        <w:rPr>
          <w:rFonts w:ascii="Arial" w:hAnsi="Arial" w:cs="Arial"/>
        </w:rPr>
      </w:pPr>
    </w:p>
    <w:p w14:paraId="5C02CC22" w14:textId="26DEEFE9" w:rsidR="00005C08" w:rsidRPr="004B26C5" w:rsidRDefault="00005C08" w:rsidP="0083034E">
      <w:pPr>
        <w:spacing w:line="360" w:lineRule="auto"/>
        <w:rPr>
          <w:rFonts w:ascii="Arial" w:hAnsi="Arial" w:cs="Arial"/>
        </w:rPr>
      </w:pPr>
      <w:r w:rsidRPr="004B26C5">
        <w:rPr>
          <w:rFonts w:ascii="Arial" w:hAnsi="Arial" w:cs="Arial"/>
        </w:rPr>
        <w:t xml:space="preserve">There are several elements that can facilitate engagement or disengagement which are divided into two categories environmental factors (i.e., the school/class environment, social integration, relationships with peers and teachers, autonomy supportive teaching and the nature of activities and learning itself) (Skinner </w:t>
      </w:r>
      <w:r w:rsidR="00010C11">
        <w:rPr>
          <w:rFonts w:ascii="Arial" w:hAnsi="Arial" w:cs="Arial"/>
          <w:i/>
          <w:iCs/>
        </w:rPr>
        <w:t>et al</w:t>
      </w:r>
      <w:r w:rsidRPr="004B26C5">
        <w:rPr>
          <w:rFonts w:ascii="Arial" w:hAnsi="Arial" w:cs="Arial"/>
        </w:rPr>
        <w:t xml:space="preserve">, 2008; Skinner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2009; Jia, 2022; Skinner, 2016). In addition to factors concerned with the self and individual needs for autonomy, self-efficacy, self-regulatory strategies, self-competence, belonging, value and acceptance (Skinner </w:t>
      </w:r>
      <w:r w:rsidR="00010C11">
        <w:rPr>
          <w:rFonts w:ascii="Arial" w:hAnsi="Arial" w:cs="Arial"/>
          <w:i/>
          <w:iCs/>
        </w:rPr>
        <w:t>et al</w:t>
      </w:r>
      <w:r w:rsidRPr="004B26C5">
        <w:rPr>
          <w:rFonts w:ascii="Arial" w:hAnsi="Arial" w:cs="Arial"/>
        </w:rPr>
        <w:t xml:space="preserve">, 2008; Skinner </w:t>
      </w:r>
      <w:r w:rsidR="00010C11">
        <w:rPr>
          <w:rFonts w:ascii="Arial" w:hAnsi="Arial" w:cs="Arial"/>
          <w:i/>
          <w:iCs/>
        </w:rPr>
        <w:t>et al</w:t>
      </w:r>
      <w:r w:rsidRPr="004B26C5">
        <w:rPr>
          <w:rFonts w:ascii="Arial" w:hAnsi="Arial" w:cs="Arial"/>
          <w:i/>
          <w:iCs/>
        </w:rPr>
        <w:t xml:space="preserve">, </w:t>
      </w:r>
      <w:r w:rsidRPr="004B26C5">
        <w:rPr>
          <w:rFonts w:ascii="Arial" w:hAnsi="Arial" w:cs="Arial"/>
        </w:rPr>
        <w:t>2009; Jia, 2022; Skinner, 2016).</w:t>
      </w:r>
    </w:p>
    <w:p w14:paraId="206D1D64" w14:textId="77777777" w:rsidR="00005C08" w:rsidRPr="004B26C5" w:rsidRDefault="00005C08" w:rsidP="0083034E">
      <w:pPr>
        <w:spacing w:line="360" w:lineRule="auto"/>
        <w:rPr>
          <w:rFonts w:ascii="Arial" w:hAnsi="Arial" w:cs="Arial"/>
        </w:rPr>
      </w:pPr>
    </w:p>
    <w:p w14:paraId="150D507C" w14:textId="4862387F" w:rsidR="00005C08" w:rsidRPr="004B26C5" w:rsidRDefault="00005C08" w:rsidP="0083034E">
      <w:pPr>
        <w:spacing w:line="360" w:lineRule="auto"/>
        <w:rPr>
          <w:rFonts w:ascii="Arial" w:hAnsi="Arial" w:cs="Arial"/>
        </w:rPr>
      </w:pPr>
      <w:r w:rsidRPr="004B26C5">
        <w:rPr>
          <w:rFonts w:ascii="Arial" w:hAnsi="Arial" w:cs="Arial"/>
        </w:rPr>
        <w:t xml:space="preserve">Understanding that there are various factors that drive engagement is important for reflective practice when developing an understanding as to why a particular learner may be disengaged </w:t>
      </w:r>
      <w:r w:rsidRPr="004B26C5">
        <w:rPr>
          <w:rFonts w:ascii="Arial" w:hAnsi="Arial" w:cs="Arial"/>
        </w:rPr>
        <w:t xml:space="preserve">– such as Child A in the case study - </w:t>
      </w:r>
      <w:r w:rsidRPr="004B26C5">
        <w:rPr>
          <w:rFonts w:ascii="Arial" w:hAnsi="Arial" w:cs="Arial"/>
        </w:rPr>
        <w:t xml:space="preserve">and what strategies need to be implemented to support that learner to become engaged. </w:t>
      </w:r>
    </w:p>
    <w:p w14:paraId="7B1E3D92" w14:textId="522CF749" w:rsidR="00005C08" w:rsidRPr="004B26C5" w:rsidRDefault="00005C08" w:rsidP="0083034E">
      <w:pPr>
        <w:spacing w:line="360" w:lineRule="auto"/>
        <w:rPr>
          <w:rFonts w:ascii="Arial" w:hAnsi="Arial" w:cs="Arial"/>
        </w:rPr>
      </w:pPr>
    </w:p>
    <w:p w14:paraId="22177F11" w14:textId="38BAEBDD" w:rsidR="00005C08" w:rsidRPr="004B26C5" w:rsidRDefault="00005C08" w:rsidP="0083034E">
      <w:pPr>
        <w:spacing w:line="360" w:lineRule="auto"/>
        <w:rPr>
          <w:rFonts w:ascii="Arial" w:hAnsi="Arial" w:cs="Arial"/>
        </w:rPr>
      </w:pPr>
      <w:r w:rsidRPr="004B26C5">
        <w:rPr>
          <w:rFonts w:ascii="Arial" w:hAnsi="Arial" w:cs="Arial"/>
        </w:rPr>
        <w:t xml:space="preserve">Dincer </w:t>
      </w:r>
      <w:r w:rsidR="00010C11" w:rsidRPr="00010C11">
        <w:rPr>
          <w:rFonts w:ascii="Arial" w:hAnsi="Arial" w:cs="Arial"/>
          <w:i/>
          <w:iCs/>
        </w:rPr>
        <w:t>et al</w:t>
      </w:r>
      <w:r w:rsidRPr="004B26C5">
        <w:rPr>
          <w:rFonts w:ascii="Arial" w:hAnsi="Arial" w:cs="Arial"/>
        </w:rPr>
        <w:t xml:space="preserve"> (2019) highlight</w:t>
      </w:r>
      <w:r w:rsidR="00CA731D">
        <w:rPr>
          <w:rFonts w:ascii="Arial" w:hAnsi="Arial" w:cs="Arial"/>
        </w:rPr>
        <w:t>ed</w:t>
      </w:r>
      <w:r w:rsidRPr="004B26C5">
        <w:rPr>
          <w:rFonts w:ascii="Arial" w:hAnsi="Arial" w:cs="Arial"/>
        </w:rPr>
        <w:t xml:space="preserve"> the limited research on engagement and disengagement of EAL pupils, and research that does exists primarily focuses on </w:t>
      </w:r>
      <w:r w:rsidR="003720BD" w:rsidRPr="004B26C5">
        <w:rPr>
          <w:rFonts w:ascii="Arial" w:hAnsi="Arial" w:cs="Arial"/>
        </w:rPr>
        <w:t>behavioural</w:t>
      </w:r>
      <w:r w:rsidRPr="004B26C5">
        <w:rPr>
          <w:rFonts w:ascii="Arial" w:hAnsi="Arial" w:cs="Arial"/>
        </w:rPr>
        <w:t xml:space="preserve"> engagement. This suggests that existing studies lack validity as they fail to address disengagement from a multidimensional perspective. This is particularly relevant as Child A may have been experiencing behavioural, social, emotional or agentic disengagement during the lesson. As a result, failure to explore disengagement from a multidimensional perspective could result in the implementation of ineffective support strategies to overcome this.</w:t>
      </w:r>
    </w:p>
    <w:p w14:paraId="02421F2D" w14:textId="3DB2BAD1" w:rsidR="00005C08" w:rsidRPr="004B26C5" w:rsidRDefault="00005C08" w:rsidP="0083034E">
      <w:pPr>
        <w:spacing w:line="360" w:lineRule="auto"/>
        <w:rPr>
          <w:rFonts w:ascii="Arial" w:hAnsi="Arial" w:cs="Arial"/>
        </w:rPr>
      </w:pPr>
    </w:p>
    <w:p w14:paraId="0CB5C9FC" w14:textId="12251F97" w:rsidR="00005C08" w:rsidRPr="004B26C5" w:rsidRDefault="00005C08" w:rsidP="0083034E">
      <w:pPr>
        <w:spacing w:line="360" w:lineRule="auto"/>
        <w:rPr>
          <w:rFonts w:ascii="Arial" w:hAnsi="Arial" w:cs="Arial"/>
        </w:rPr>
      </w:pPr>
      <w:r w:rsidRPr="004B26C5">
        <w:rPr>
          <w:rFonts w:ascii="Arial" w:hAnsi="Arial" w:cs="Arial"/>
        </w:rPr>
        <w:t xml:space="preserve">English as an Additional Language (EAL) refers to pupils who are newly exposed to the English language and bring a diverse range of experiences, cultures, and knowledge of and spoken language to the "mainstream classroom" (Conteh, 2012). It is crucial to understand the complex and diverse backgrounds of EAL pupils, as this can impact their English language proficiency, school attainment, learning support, and social integration into the classroom, ultimately affecting their engagement with learning and school (Conteh, 2012; Hiver </w:t>
      </w:r>
      <w:r w:rsidR="00010C11" w:rsidRPr="00010C11">
        <w:rPr>
          <w:rFonts w:ascii="Arial" w:hAnsi="Arial" w:cs="Arial"/>
          <w:i/>
          <w:iCs/>
        </w:rPr>
        <w:t>et al</w:t>
      </w:r>
      <w:r w:rsidRPr="004B26C5">
        <w:rPr>
          <w:rFonts w:ascii="Arial" w:hAnsi="Arial" w:cs="Arial"/>
        </w:rPr>
        <w:t>, 2021).</w:t>
      </w:r>
    </w:p>
    <w:p w14:paraId="3EFC2990" w14:textId="6AD3510D" w:rsidR="00005C08" w:rsidRPr="004B26C5" w:rsidRDefault="00005C08" w:rsidP="0083034E">
      <w:pPr>
        <w:spacing w:line="360" w:lineRule="auto"/>
        <w:rPr>
          <w:rFonts w:ascii="Arial" w:hAnsi="Arial" w:cs="Arial"/>
        </w:rPr>
      </w:pPr>
    </w:p>
    <w:p w14:paraId="47D95476" w14:textId="75F75147" w:rsidR="00005C08" w:rsidRPr="004B26C5" w:rsidRDefault="00005C08" w:rsidP="0083034E">
      <w:pPr>
        <w:spacing w:line="360" w:lineRule="auto"/>
        <w:rPr>
          <w:rFonts w:ascii="Arial" w:hAnsi="Arial" w:cs="Arial"/>
        </w:rPr>
      </w:pPr>
      <w:r w:rsidRPr="004B26C5">
        <w:rPr>
          <w:rFonts w:ascii="Arial" w:hAnsi="Arial" w:cs="Arial"/>
        </w:rPr>
        <w:t xml:space="preserve">EAL learners face numerous </w:t>
      </w:r>
      <w:proofErr w:type="gramStart"/>
      <w:r w:rsidR="003720BD" w:rsidRPr="004B26C5">
        <w:rPr>
          <w:rFonts w:ascii="Arial" w:hAnsi="Arial" w:cs="Arial"/>
        </w:rPr>
        <w:t>language</w:t>
      </w:r>
      <w:proofErr w:type="gramEnd"/>
      <w:r w:rsidRPr="004B26C5">
        <w:rPr>
          <w:rFonts w:ascii="Arial" w:hAnsi="Arial" w:cs="Arial"/>
        </w:rPr>
        <w:t xml:space="preserve">, cultural, and social challenges in school, including language barriers, poor relationships with teachers and peers leading to </w:t>
      </w:r>
      <w:r w:rsidRPr="004B26C5">
        <w:rPr>
          <w:rFonts w:ascii="Arial" w:hAnsi="Arial" w:cs="Arial"/>
        </w:rPr>
        <w:lastRenderedPageBreak/>
        <w:t xml:space="preserve">mistrust of teachers and difficulties with social integration into the classroom (Spincer, 2021; Evans </w:t>
      </w:r>
      <w:r w:rsidR="00010C11" w:rsidRPr="00010C11">
        <w:rPr>
          <w:rFonts w:ascii="Arial" w:hAnsi="Arial" w:cs="Arial"/>
          <w:i/>
          <w:iCs/>
        </w:rPr>
        <w:t>et al</w:t>
      </w:r>
      <w:r w:rsidRPr="004B26C5">
        <w:rPr>
          <w:rFonts w:ascii="Arial" w:hAnsi="Arial" w:cs="Arial"/>
        </w:rPr>
        <w:t>, 2020). They also struggle with self-efficiency and confidence in their learning abilities as well as teachers' ability to support them. Additionally, poor cultural and home language representation in the classroom contributes to a sense of lack of belonging of EAL pupils (Spincer, 2011). These challenges</w:t>
      </w:r>
      <w:r w:rsidRPr="004B26C5">
        <w:rPr>
          <w:rFonts w:ascii="Arial" w:hAnsi="Arial" w:cs="Arial"/>
        </w:rPr>
        <w:t xml:space="preserve"> </w:t>
      </w:r>
      <w:r w:rsidRPr="004B26C5">
        <w:rPr>
          <w:rFonts w:ascii="Arial" w:hAnsi="Arial" w:cs="Arial"/>
        </w:rPr>
        <w:t>are identified as factors driving learner engagement previously mentioned. Therefore, addressing these challenges is crucial for enhancing the learning experience for EAL learners.</w:t>
      </w:r>
    </w:p>
    <w:p w14:paraId="1B3B219F" w14:textId="46858523" w:rsidR="00005C08" w:rsidRPr="004B26C5" w:rsidRDefault="00005C08" w:rsidP="0083034E">
      <w:pPr>
        <w:spacing w:line="360" w:lineRule="auto"/>
        <w:rPr>
          <w:rFonts w:ascii="Arial" w:hAnsi="Arial" w:cs="Arial"/>
        </w:rPr>
      </w:pPr>
    </w:p>
    <w:p w14:paraId="0B516849" w14:textId="40FBE087" w:rsidR="00005C08" w:rsidRPr="004B26C5" w:rsidRDefault="00005C08" w:rsidP="0083034E">
      <w:pPr>
        <w:spacing w:line="360" w:lineRule="auto"/>
        <w:rPr>
          <w:rFonts w:ascii="Arial" w:hAnsi="Arial" w:cs="Arial"/>
        </w:rPr>
      </w:pPr>
      <w:r w:rsidRPr="004B26C5">
        <w:rPr>
          <w:rFonts w:ascii="Arial" w:hAnsi="Arial" w:cs="Arial"/>
        </w:rPr>
        <w:t xml:space="preserve">Furthermore, </w:t>
      </w:r>
      <w:r w:rsidRPr="004B26C5">
        <w:rPr>
          <w:rFonts w:ascii="Arial" w:hAnsi="Arial" w:cs="Arial"/>
        </w:rPr>
        <w:t xml:space="preserve">EAL learners often face low and inaccurate teacher expectations due to language barriers and poor English proficiency, leading to incomplete knowledge regarding their attainment and abilities. This can result in emotional and cognitive disengagement towards learning, as a result of self-fulfilling prophecy (Hiver </w:t>
      </w:r>
      <w:r w:rsidR="00010C11" w:rsidRPr="00010C11">
        <w:rPr>
          <w:rFonts w:ascii="Arial" w:hAnsi="Arial" w:cs="Arial"/>
          <w:i/>
          <w:iCs/>
        </w:rPr>
        <w:t>et al</w:t>
      </w:r>
      <w:r w:rsidRPr="004B26C5">
        <w:rPr>
          <w:rFonts w:ascii="Arial" w:hAnsi="Arial" w:cs="Arial"/>
        </w:rPr>
        <w:t xml:space="preserve">, 2021) which affects learners motivation, cognition, self-esteem, and achievement (Spincer, 2021; Gentrup </w:t>
      </w:r>
      <w:r w:rsidR="00010C11" w:rsidRPr="00010C11">
        <w:rPr>
          <w:rFonts w:ascii="Arial" w:hAnsi="Arial" w:cs="Arial"/>
          <w:i/>
          <w:iCs/>
        </w:rPr>
        <w:t>et al</w:t>
      </w:r>
      <w:r w:rsidRPr="004B26C5">
        <w:rPr>
          <w:rFonts w:ascii="Arial" w:hAnsi="Arial" w:cs="Arial"/>
        </w:rPr>
        <w:t xml:space="preserve">, 2020; Schneider </w:t>
      </w:r>
      <w:r w:rsidR="00010C11" w:rsidRPr="00010C11">
        <w:rPr>
          <w:rFonts w:ascii="Arial" w:hAnsi="Arial" w:cs="Arial"/>
          <w:i/>
          <w:iCs/>
        </w:rPr>
        <w:t>et al</w:t>
      </w:r>
      <w:r w:rsidRPr="004B26C5">
        <w:rPr>
          <w:rFonts w:ascii="Arial" w:hAnsi="Arial" w:cs="Arial"/>
        </w:rPr>
        <w:t>, 2016; Hutchinson, 2018).</w:t>
      </w:r>
    </w:p>
    <w:p w14:paraId="6B92733A" w14:textId="6C5B67DC" w:rsidR="00005C08" w:rsidRPr="004B26C5" w:rsidRDefault="00005C08" w:rsidP="0083034E">
      <w:pPr>
        <w:spacing w:line="360" w:lineRule="auto"/>
        <w:rPr>
          <w:rFonts w:ascii="Arial" w:hAnsi="Arial" w:cs="Arial"/>
        </w:rPr>
      </w:pPr>
    </w:p>
    <w:p w14:paraId="09AC636D" w14:textId="22B0D072" w:rsidR="00005C08" w:rsidRPr="004B26C5" w:rsidRDefault="00005C08" w:rsidP="0083034E">
      <w:pPr>
        <w:spacing w:line="360" w:lineRule="auto"/>
        <w:rPr>
          <w:rFonts w:ascii="Arial" w:hAnsi="Arial" w:cs="Arial"/>
        </w:rPr>
      </w:pPr>
      <w:r w:rsidRPr="004B26C5">
        <w:rPr>
          <w:rFonts w:ascii="Arial" w:hAnsi="Arial" w:cs="Arial"/>
        </w:rPr>
        <w:t xml:space="preserve">This is particularly relevant </w:t>
      </w:r>
      <w:r w:rsidRPr="004B26C5">
        <w:rPr>
          <w:rFonts w:ascii="Arial" w:hAnsi="Arial" w:cs="Arial"/>
        </w:rPr>
        <w:t>to the critical incident as</w:t>
      </w:r>
      <w:r w:rsidRPr="004B26C5">
        <w:rPr>
          <w:rFonts w:ascii="Arial" w:hAnsi="Arial" w:cs="Arial"/>
        </w:rPr>
        <w:t xml:space="preserve"> Child A may </w:t>
      </w:r>
      <w:r w:rsidRPr="004B26C5">
        <w:rPr>
          <w:rFonts w:ascii="Arial" w:hAnsi="Arial" w:cs="Arial"/>
        </w:rPr>
        <w:t>have been</w:t>
      </w:r>
      <w:r w:rsidRPr="004B26C5">
        <w:rPr>
          <w:rFonts w:ascii="Arial" w:hAnsi="Arial" w:cs="Arial"/>
        </w:rPr>
        <w:t xml:space="preserve"> experiencing </w:t>
      </w:r>
      <w:r w:rsidRPr="004B26C5">
        <w:rPr>
          <w:rFonts w:ascii="Arial" w:hAnsi="Arial" w:cs="Arial"/>
        </w:rPr>
        <w:t xml:space="preserve">one or more of these </w:t>
      </w:r>
      <w:r w:rsidRPr="004B26C5">
        <w:rPr>
          <w:rFonts w:ascii="Arial" w:hAnsi="Arial" w:cs="Arial"/>
        </w:rPr>
        <w:t xml:space="preserve">difficulties that contributed to </w:t>
      </w:r>
      <w:r w:rsidRPr="004B26C5">
        <w:rPr>
          <w:rFonts w:ascii="Arial" w:hAnsi="Arial" w:cs="Arial"/>
        </w:rPr>
        <w:t xml:space="preserve">their </w:t>
      </w:r>
      <w:r w:rsidRPr="004B26C5">
        <w:rPr>
          <w:rFonts w:ascii="Arial" w:hAnsi="Arial" w:cs="Arial"/>
        </w:rPr>
        <w:t xml:space="preserve">disengagement during </w:t>
      </w:r>
      <w:r w:rsidRPr="004B26C5">
        <w:rPr>
          <w:rFonts w:ascii="Arial" w:hAnsi="Arial" w:cs="Arial"/>
        </w:rPr>
        <w:t xml:space="preserve">the </w:t>
      </w:r>
      <w:r w:rsidRPr="004B26C5">
        <w:rPr>
          <w:rFonts w:ascii="Arial" w:hAnsi="Arial" w:cs="Arial"/>
        </w:rPr>
        <w:t>observation</w:t>
      </w:r>
      <w:r w:rsidRPr="004B26C5">
        <w:rPr>
          <w:rFonts w:ascii="Arial" w:hAnsi="Arial" w:cs="Arial"/>
        </w:rPr>
        <w:t>.</w:t>
      </w:r>
    </w:p>
    <w:p w14:paraId="743976C9" w14:textId="5B8EE0E6" w:rsidR="00005C08" w:rsidRPr="004B26C5" w:rsidRDefault="00005C08" w:rsidP="0083034E">
      <w:pPr>
        <w:spacing w:line="360" w:lineRule="auto"/>
        <w:rPr>
          <w:rFonts w:ascii="Arial" w:hAnsi="Arial" w:cs="Arial"/>
        </w:rPr>
      </w:pPr>
    </w:p>
    <w:p w14:paraId="1356B658" w14:textId="0CCA74C6" w:rsidR="00005C08" w:rsidRPr="004B26C5" w:rsidRDefault="00005C08" w:rsidP="0083034E">
      <w:pPr>
        <w:spacing w:line="360" w:lineRule="auto"/>
        <w:rPr>
          <w:rFonts w:ascii="Arial" w:hAnsi="Arial" w:cs="Arial"/>
        </w:rPr>
      </w:pPr>
      <w:r w:rsidRPr="004B26C5">
        <w:rPr>
          <w:rFonts w:ascii="Arial" w:hAnsi="Arial" w:cs="Arial"/>
        </w:rPr>
        <w:t>Research suggests that pupil engagement is attributed to their motivation to learn and disengagement occurs when students are not motivated to learn (Reeve, 2013). Maslow's (1943) Hierarchy of Needs suggests that for learners to achieve self-actualization - in this scenario engagement with learning - they must first meet their physiological, safety, love, belonging, and esteem needs. However, EAL pupils often struggle with developing relationships, self-efficacy, self-esteem, and belonging, needs which exist in the hierarchy below self-</w:t>
      </w:r>
      <w:r w:rsidR="00CA731D">
        <w:rPr>
          <w:rFonts w:ascii="Arial" w:hAnsi="Arial" w:cs="Arial"/>
        </w:rPr>
        <w:t>actualization</w:t>
      </w:r>
      <w:r w:rsidRPr="004B26C5">
        <w:rPr>
          <w:rFonts w:ascii="Arial" w:hAnsi="Arial" w:cs="Arial"/>
        </w:rPr>
        <w:t xml:space="preserve"> (Zhao, 2021; Hopper, 2020). This suggests that Child A's display of disengagement may be a result of motivation being directed towards achieving more essential needs further down Maslow's Hierarchy which need to be fulfilled before progressing towards </w:t>
      </w:r>
      <w:r w:rsidR="003720BD" w:rsidRPr="004B26C5">
        <w:rPr>
          <w:rFonts w:ascii="Arial" w:hAnsi="Arial" w:cs="Arial"/>
        </w:rPr>
        <w:t>self-fulfilment</w:t>
      </w:r>
      <w:r w:rsidRPr="004B26C5">
        <w:rPr>
          <w:rFonts w:ascii="Arial" w:hAnsi="Arial" w:cs="Arial"/>
        </w:rPr>
        <w:t>. Ultimately, creating a barrier to learning and engagement (Zhao, 2021; Hopper, 2020).</w:t>
      </w:r>
    </w:p>
    <w:p w14:paraId="35966E69" w14:textId="6716823E" w:rsidR="00005C08" w:rsidRPr="004B26C5" w:rsidRDefault="00005C08" w:rsidP="0083034E">
      <w:pPr>
        <w:spacing w:line="360" w:lineRule="auto"/>
        <w:rPr>
          <w:rFonts w:ascii="Arial" w:hAnsi="Arial" w:cs="Arial"/>
        </w:rPr>
      </w:pPr>
    </w:p>
    <w:p w14:paraId="658F6507" w14:textId="12D150B1" w:rsidR="00005C08" w:rsidRPr="004B26C5" w:rsidRDefault="00005C08" w:rsidP="0083034E">
      <w:pPr>
        <w:spacing w:line="360" w:lineRule="auto"/>
        <w:rPr>
          <w:rFonts w:ascii="Arial" w:hAnsi="Arial" w:cs="Arial"/>
        </w:rPr>
      </w:pPr>
      <w:r w:rsidRPr="004B26C5">
        <w:rPr>
          <w:rFonts w:ascii="Arial" w:hAnsi="Arial" w:cs="Arial"/>
        </w:rPr>
        <w:lastRenderedPageBreak/>
        <w:t>Maslow's Hierarchy of Needs is a useful tool for understanding disengagement from a motivational perspective, but it has criticisms. There is little evidence supporting its order, and it is argued that individual perceptions of a hierarchy of needs are subjective and may vary across different societal groups, depending on what they perceive as important (King-Hill, 2015). Additionally, the Hierarchy of Needs has been criticised for being too simplistic, failing to account for societal - which consistently changes - and cultural needs. This could have significant implications for EAL pupils, regarding the needs they require to achieve before expressing motivation towards engagement with learning (Zhao, 2021; Hopper, 2020).</w:t>
      </w:r>
    </w:p>
    <w:p w14:paraId="768571E0" w14:textId="77777777" w:rsidR="00005C08" w:rsidRPr="004B26C5" w:rsidRDefault="00005C08" w:rsidP="0083034E">
      <w:pPr>
        <w:spacing w:line="360" w:lineRule="auto"/>
        <w:rPr>
          <w:rFonts w:ascii="Arial" w:hAnsi="Arial" w:cs="Arial"/>
        </w:rPr>
      </w:pPr>
    </w:p>
    <w:p w14:paraId="4F472858" w14:textId="0DF80EFD" w:rsidR="00005C08" w:rsidRPr="004B26C5" w:rsidRDefault="00005C08" w:rsidP="0083034E">
      <w:pPr>
        <w:spacing w:line="360" w:lineRule="auto"/>
        <w:rPr>
          <w:rFonts w:ascii="Arial" w:hAnsi="Arial" w:cs="Arial"/>
        </w:rPr>
      </w:pPr>
      <w:r w:rsidRPr="004B26C5">
        <w:rPr>
          <w:rFonts w:ascii="Arial" w:hAnsi="Arial" w:cs="Arial"/>
        </w:rPr>
        <w:t xml:space="preserve">The case </w:t>
      </w:r>
      <w:proofErr w:type="gramStart"/>
      <w:r w:rsidRPr="004B26C5">
        <w:rPr>
          <w:rFonts w:ascii="Arial" w:hAnsi="Arial" w:cs="Arial"/>
        </w:rPr>
        <w:t>study</w:t>
      </w:r>
      <w:proofErr w:type="gramEnd"/>
      <w:r w:rsidRPr="004B26C5">
        <w:rPr>
          <w:rFonts w:ascii="Arial" w:hAnsi="Arial" w:cs="Arial"/>
        </w:rPr>
        <w:t xml:space="preserve"> </w:t>
      </w:r>
      <w:r w:rsidR="00CA731D">
        <w:rPr>
          <w:rFonts w:ascii="Arial" w:hAnsi="Arial" w:cs="Arial"/>
        </w:rPr>
        <w:t xml:space="preserve">however, </w:t>
      </w:r>
      <w:r w:rsidRPr="004B26C5">
        <w:rPr>
          <w:rFonts w:ascii="Arial" w:hAnsi="Arial" w:cs="Arial"/>
        </w:rPr>
        <w:t xml:space="preserve">did not provide sufficient evidence to suggest that the explanations regarding disengagement of EAL learners explored are applicable to Child A. Pertinent to this was the latter half of the observation where Child A was observed engaging with </w:t>
      </w:r>
      <w:r w:rsidR="00CA731D">
        <w:rPr>
          <w:rFonts w:ascii="Arial" w:hAnsi="Arial" w:cs="Arial"/>
        </w:rPr>
        <w:t xml:space="preserve">the </w:t>
      </w:r>
      <w:r w:rsidRPr="004B26C5">
        <w:rPr>
          <w:rFonts w:ascii="Arial" w:hAnsi="Arial" w:cs="Arial"/>
        </w:rPr>
        <w:t xml:space="preserve">learning when participating in </w:t>
      </w:r>
      <w:r w:rsidR="00CA731D">
        <w:rPr>
          <w:rFonts w:ascii="Arial" w:hAnsi="Arial" w:cs="Arial"/>
        </w:rPr>
        <w:t xml:space="preserve">a </w:t>
      </w:r>
      <w:r w:rsidRPr="004B26C5">
        <w:rPr>
          <w:rFonts w:ascii="Arial" w:hAnsi="Arial" w:cs="Arial"/>
        </w:rPr>
        <w:t>group activit</w:t>
      </w:r>
      <w:r w:rsidR="00CA731D">
        <w:rPr>
          <w:rFonts w:ascii="Arial" w:hAnsi="Arial" w:cs="Arial"/>
        </w:rPr>
        <w:t>y</w:t>
      </w:r>
      <w:r w:rsidRPr="004B26C5">
        <w:rPr>
          <w:rFonts w:ascii="Arial" w:hAnsi="Arial" w:cs="Arial"/>
        </w:rPr>
        <w:t xml:space="preserve"> with peers, particularly when the teacher joined the table and asked probing questions. The disengagement and engagement of Child A could be explained using Les Vygotsky's sociocultural theory and Zone of Proximal Development (ZPD) (Verenikina, 2003).</w:t>
      </w:r>
    </w:p>
    <w:p w14:paraId="34481642" w14:textId="77777777" w:rsidR="00005C08" w:rsidRPr="004B26C5" w:rsidRDefault="00005C08" w:rsidP="0083034E">
      <w:pPr>
        <w:spacing w:line="360" w:lineRule="auto"/>
        <w:rPr>
          <w:rFonts w:ascii="Arial" w:hAnsi="Arial" w:cs="Arial"/>
          <w:sz w:val="22"/>
          <w:szCs w:val="22"/>
        </w:rPr>
      </w:pPr>
    </w:p>
    <w:p w14:paraId="5AE67BC1" w14:textId="43CC01BB" w:rsidR="00005C08" w:rsidRPr="004B26C5" w:rsidRDefault="00005C08" w:rsidP="0083034E">
      <w:pPr>
        <w:spacing w:line="360" w:lineRule="auto"/>
        <w:rPr>
          <w:rFonts w:ascii="Arial" w:hAnsi="Arial" w:cs="Arial"/>
        </w:rPr>
      </w:pPr>
      <w:r w:rsidRPr="004B26C5">
        <w:rPr>
          <w:rFonts w:ascii="Arial" w:hAnsi="Arial" w:cs="Arial"/>
        </w:rPr>
        <w:t xml:space="preserve">Vygotsky's theory suggests that social interactions with peers, teachers, family members, and friends shape knowledge and thought. This process occurs in the Zone of Proximal Development (ZPD), where learners achieve learning beyond their level of understanding with support and scaffolding from More Knowledgeable Others (MKOs) (Bates, 2016). This is particularly relevant for EAL pupils, as social interactions with MKOs support the development of cognition by creating connections between their current knowledge and understanding of language and </w:t>
      </w:r>
      <w:r w:rsidR="00CA731D">
        <w:rPr>
          <w:rFonts w:ascii="Arial" w:hAnsi="Arial" w:cs="Arial"/>
        </w:rPr>
        <w:t xml:space="preserve">the introduction of </w:t>
      </w:r>
      <w:r w:rsidRPr="004B26C5">
        <w:rPr>
          <w:rFonts w:ascii="Arial" w:hAnsi="Arial" w:cs="Arial"/>
        </w:rPr>
        <w:t>new concepts. This collaborative interaction in the classroom ultimately supports engagement of EAL pupils (Bower, 2017; Hardjito, 2010). In relation to the case study, initially, Child A struggled to comprehend the learning</w:t>
      </w:r>
      <w:r w:rsidR="00CA731D">
        <w:rPr>
          <w:rFonts w:ascii="Arial" w:hAnsi="Arial" w:cs="Arial"/>
        </w:rPr>
        <w:t>,</w:t>
      </w:r>
      <w:r w:rsidRPr="004B26C5">
        <w:rPr>
          <w:rFonts w:ascii="Arial" w:hAnsi="Arial" w:cs="Arial"/>
        </w:rPr>
        <w:t xml:space="preserve"> this could be due to conflict between their current knowledge and understanding of language. However, with support and scaffolding from MKOs (teacher and peers), Child A was able to comprehend and understand the learning, leading to the increased engagement later observed (Bower, 2017; Hardjito, 2010).</w:t>
      </w:r>
    </w:p>
    <w:p w14:paraId="40DC00DA" w14:textId="5319767F" w:rsidR="00005C08" w:rsidRPr="004B26C5" w:rsidRDefault="00005C08" w:rsidP="0083034E">
      <w:pPr>
        <w:spacing w:line="360" w:lineRule="auto"/>
        <w:rPr>
          <w:rFonts w:ascii="Arial" w:hAnsi="Arial" w:cs="Arial"/>
        </w:rPr>
      </w:pPr>
    </w:p>
    <w:p w14:paraId="12E3D509" w14:textId="6CE59074" w:rsidR="00005C08" w:rsidRPr="004B26C5" w:rsidRDefault="00005C08" w:rsidP="0083034E">
      <w:pPr>
        <w:spacing w:line="360" w:lineRule="auto"/>
        <w:rPr>
          <w:rFonts w:ascii="Arial" w:hAnsi="Arial" w:cs="Arial"/>
        </w:rPr>
      </w:pPr>
      <w:r w:rsidRPr="004B26C5">
        <w:rPr>
          <w:rFonts w:ascii="Arial" w:hAnsi="Arial" w:cs="Arial"/>
        </w:rPr>
        <w:lastRenderedPageBreak/>
        <w:t>Vygotsky's socio-cultural theory and ZPD have been criticized for failing to address individual understanding of concepts and for providing limited understanding of the learning process and development, as they are immersed in the collective of MKO's (Ameri, 2020).</w:t>
      </w:r>
    </w:p>
    <w:p w14:paraId="43996A99" w14:textId="6F9B53C2" w:rsidR="00005C08" w:rsidRPr="004B26C5" w:rsidRDefault="00005C08" w:rsidP="0083034E">
      <w:pPr>
        <w:spacing w:line="360" w:lineRule="auto"/>
        <w:rPr>
          <w:rFonts w:ascii="Arial" w:hAnsi="Arial" w:cs="Arial"/>
        </w:rPr>
      </w:pPr>
    </w:p>
    <w:p w14:paraId="34E9340F" w14:textId="77777777" w:rsidR="00005C08" w:rsidRPr="004B26C5" w:rsidRDefault="00005C08" w:rsidP="0083034E">
      <w:pPr>
        <w:spacing w:line="360" w:lineRule="auto"/>
        <w:rPr>
          <w:rFonts w:ascii="Arial" w:hAnsi="Arial" w:cs="Arial"/>
        </w:rPr>
      </w:pPr>
    </w:p>
    <w:p w14:paraId="095E9809" w14:textId="0CFB3CF5" w:rsidR="00005C08" w:rsidRPr="0083034E" w:rsidRDefault="00005C08" w:rsidP="0083034E">
      <w:pPr>
        <w:spacing w:line="360" w:lineRule="auto"/>
        <w:rPr>
          <w:rFonts w:ascii="Arial" w:hAnsi="Arial" w:cs="Arial"/>
          <w:b/>
          <w:bCs/>
          <w:sz w:val="28"/>
          <w:szCs w:val="28"/>
        </w:rPr>
      </w:pPr>
    </w:p>
    <w:p w14:paraId="37BDAF8F" w14:textId="717F0394"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Teaching and Learning Methods</w:t>
      </w:r>
    </w:p>
    <w:p w14:paraId="30B946B1" w14:textId="287D5CE4" w:rsidR="00005C08" w:rsidRPr="004B26C5" w:rsidRDefault="00005C08" w:rsidP="0083034E">
      <w:pPr>
        <w:spacing w:line="360" w:lineRule="auto"/>
        <w:jc w:val="center"/>
        <w:rPr>
          <w:rFonts w:ascii="Arial" w:hAnsi="Arial" w:cs="Arial"/>
        </w:rPr>
      </w:pPr>
    </w:p>
    <w:p w14:paraId="1BB9AD5A" w14:textId="77777777" w:rsidR="00005C08" w:rsidRPr="004B26C5" w:rsidRDefault="00005C08" w:rsidP="0083034E">
      <w:pPr>
        <w:spacing w:line="360" w:lineRule="auto"/>
        <w:rPr>
          <w:rFonts w:ascii="Arial" w:hAnsi="Arial" w:cs="Arial"/>
        </w:rPr>
      </w:pPr>
      <w:r w:rsidRPr="004B26C5">
        <w:rPr>
          <w:rFonts w:ascii="Arial" w:hAnsi="Arial" w:cs="Arial"/>
        </w:rPr>
        <w:t xml:space="preserve">This section of the essay will explore the teaching and learning methods that could be adopted to address the critical incident presented in the case study, to support the learning and engagement of EAL pupils. </w:t>
      </w:r>
    </w:p>
    <w:p w14:paraId="6C615F0E" w14:textId="479F7BF6" w:rsidR="00005C08" w:rsidRPr="004B26C5" w:rsidRDefault="00005C08" w:rsidP="0083034E">
      <w:pPr>
        <w:spacing w:line="360" w:lineRule="auto"/>
        <w:rPr>
          <w:rFonts w:ascii="Arial" w:hAnsi="Arial" w:cs="Arial"/>
        </w:rPr>
      </w:pPr>
    </w:p>
    <w:p w14:paraId="4C63618F" w14:textId="7AFFE03E" w:rsidR="00005C08" w:rsidRPr="004B26C5" w:rsidRDefault="00005C08" w:rsidP="0083034E">
      <w:pPr>
        <w:spacing w:line="360" w:lineRule="auto"/>
        <w:rPr>
          <w:rFonts w:ascii="Arial" w:hAnsi="Arial" w:cs="Arial"/>
        </w:rPr>
      </w:pPr>
      <w:r w:rsidRPr="004B26C5">
        <w:rPr>
          <w:rFonts w:ascii="Arial" w:hAnsi="Arial" w:cs="Arial"/>
        </w:rPr>
        <w:t xml:space="preserve">According to Gay (2018) Ethnic minority pupils' intellectual skills and abilities are often missed in schools due to lack of recognition and opportunities to demonstrate these, negatively impacting their academic achievement. Culturally Responsive Teaching (CRT) aims to support the development of these skills and abilities by incorporating their cultural and linguistic backgrounds into pedagogical practices. This approach recognizes the importance and empowerment it has on EAL pupils' identity, development, learning, and achievement (Gay, 2018; Cresswell-Yeager and Whitaker, 2021; Kong </w:t>
      </w:r>
      <w:r w:rsidR="00010C11">
        <w:rPr>
          <w:rFonts w:ascii="Arial" w:hAnsi="Arial" w:cs="Arial"/>
        </w:rPr>
        <w:t>et al</w:t>
      </w:r>
      <w:r w:rsidRPr="004B26C5">
        <w:rPr>
          <w:rFonts w:ascii="Arial" w:hAnsi="Arial" w:cs="Arial"/>
        </w:rPr>
        <w:t>, 2022).</w:t>
      </w:r>
    </w:p>
    <w:p w14:paraId="6B1589D8" w14:textId="176B78D8" w:rsidR="00005C08" w:rsidRPr="004B26C5" w:rsidRDefault="00005C08" w:rsidP="0083034E">
      <w:pPr>
        <w:spacing w:line="360" w:lineRule="auto"/>
        <w:rPr>
          <w:rFonts w:ascii="Arial" w:hAnsi="Arial" w:cs="Arial"/>
        </w:rPr>
      </w:pPr>
    </w:p>
    <w:p w14:paraId="1107B14A" w14:textId="48EEA160" w:rsidR="00005C08" w:rsidRPr="004B26C5" w:rsidRDefault="00005C08" w:rsidP="0083034E">
      <w:pPr>
        <w:spacing w:line="360" w:lineRule="auto"/>
        <w:rPr>
          <w:rFonts w:ascii="Arial" w:hAnsi="Arial" w:cs="Arial"/>
        </w:rPr>
      </w:pPr>
      <w:r w:rsidRPr="004B26C5">
        <w:rPr>
          <w:rFonts w:ascii="Arial" w:hAnsi="Arial" w:cs="Arial"/>
        </w:rPr>
        <w:t xml:space="preserve">This is supported by </w:t>
      </w:r>
      <w:r w:rsidRPr="004B26C5">
        <w:rPr>
          <w:rFonts w:ascii="Arial" w:hAnsi="Arial" w:cs="Arial"/>
        </w:rPr>
        <w:t xml:space="preserve">Cross (2011) </w:t>
      </w:r>
      <w:r w:rsidRPr="004B26C5">
        <w:rPr>
          <w:rFonts w:ascii="Arial" w:hAnsi="Arial" w:cs="Arial"/>
        </w:rPr>
        <w:t xml:space="preserve">who </w:t>
      </w:r>
      <w:r w:rsidRPr="004B26C5">
        <w:rPr>
          <w:rFonts w:ascii="Arial" w:hAnsi="Arial" w:cs="Arial"/>
        </w:rPr>
        <w:t xml:space="preserve">found that recognizing an EAL pupil's culture promotes engagement with learning. The study also revealed that generating connections between what EAL pupils understood in their “first language” supported them to understand the introduction of new concepts in English by developing their “capacity to think” (Cross, 2011). The Welsh Government (2015) found that including EAL experiences and cultures in the classroom is beneficial for both EAL pupils and their native peers. Gay (2018) emphasized that CRT promotes an inclusive environment where diversity is valued and respected, supporting the development of </w:t>
      </w:r>
      <w:r w:rsidR="00CA731D">
        <w:rPr>
          <w:rFonts w:ascii="Arial" w:hAnsi="Arial" w:cs="Arial"/>
        </w:rPr>
        <w:t>“</w:t>
      </w:r>
      <w:r w:rsidRPr="004B26C5">
        <w:rPr>
          <w:rFonts w:ascii="Arial" w:hAnsi="Arial" w:cs="Arial"/>
        </w:rPr>
        <w:t>socio-civic skills</w:t>
      </w:r>
      <w:r w:rsidR="00CA731D">
        <w:rPr>
          <w:rFonts w:ascii="Arial" w:hAnsi="Arial" w:cs="Arial"/>
        </w:rPr>
        <w:t>”</w:t>
      </w:r>
      <w:r w:rsidRPr="004B26C5">
        <w:rPr>
          <w:rFonts w:ascii="Arial" w:hAnsi="Arial" w:cs="Arial"/>
        </w:rPr>
        <w:t xml:space="preserve"> in students (Gay, 2018).</w:t>
      </w:r>
    </w:p>
    <w:p w14:paraId="05984316" w14:textId="3D526621" w:rsidR="00005C08" w:rsidRPr="004B26C5" w:rsidRDefault="00005C08" w:rsidP="0083034E">
      <w:pPr>
        <w:spacing w:line="360" w:lineRule="auto"/>
        <w:rPr>
          <w:rFonts w:ascii="Arial" w:hAnsi="Arial" w:cs="Arial"/>
        </w:rPr>
      </w:pPr>
    </w:p>
    <w:p w14:paraId="1D24D03D" w14:textId="0E3CD282" w:rsidR="00005C08" w:rsidRPr="004B26C5" w:rsidRDefault="00005C08" w:rsidP="0083034E">
      <w:pPr>
        <w:spacing w:line="360" w:lineRule="auto"/>
        <w:rPr>
          <w:rFonts w:ascii="Arial" w:hAnsi="Arial" w:cs="Arial"/>
        </w:rPr>
      </w:pPr>
      <w:r w:rsidRPr="004B26C5">
        <w:rPr>
          <w:rFonts w:ascii="Arial" w:hAnsi="Arial" w:cs="Arial"/>
        </w:rPr>
        <w:lastRenderedPageBreak/>
        <w:t>In addition to promoting the engagement of EAL pupils, CRT demonstrates the implementation of Article 29 of the United Nations Convention o</w:t>
      </w:r>
      <w:r w:rsidR="00CA731D">
        <w:rPr>
          <w:rFonts w:ascii="Arial" w:hAnsi="Arial" w:cs="Arial"/>
        </w:rPr>
        <w:t>n</w:t>
      </w:r>
      <w:r w:rsidRPr="004B26C5">
        <w:rPr>
          <w:rFonts w:ascii="Arial" w:hAnsi="Arial" w:cs="Arial"/>
        </w:rPr>
        <w:t xml:space="preserve"> The Rights of The Child (UNCRC) (</w:t>
      </w:r>
      <w:r w:rsidR="003720BD" w:rsidRPr="004B26C5">
        <w:rPr>
          <w:rFonts w:ascii="Arial" w:hAnsi="Arial" w:cs="Arial"/>
        </w:rPr>
        <w:t>UNICEF</w:t>
      </w:r>
      <w:r w:rsidRPr="004B26C5">
        <w:rPr>
          <w:rFonts w:ascii="Arial" w:hAnsi="Arial" w:cs="Arial"/>
        </w:rPr>
        <w:t>, 2019) by developing the "personality, talents, and abilities" of EAL pupils, and encouraging all pupils to be respectful of all cultures (</w:t>
      </w:r>
      <w:r w:rsidR="003720BD" w:rsidRPr="004B26C5">
        <w:rPr>
          <w:rFonts w:ascii="Arial" w:hAnsi="Arial" w:cs="Arial"/>
        </w:rPr>
        <w:t>UNICEF</w:t>
      </w:r>
      <w:r w:rsidRPr="004B26C5">
        <w:rPr>
          <w:rFonts w:ascii="Arial" w:hAnsi="Arial" w:cs="Arial"/>
        </w:rPr>
        <w:t>, 2019). Furthermore, in line with the Welsh Curriculum, CRT supports EAL pupils to become "healthy, confident individuals ready to lead fulfilling lives as valued members of society" (Hwb, 2022a). By creating a classroom environment where EAL pupils feel confident, respected, and can develop positive relationships, CRT removes barriers and promotes engagement and achievement in learning (Spicer, 2021; Samuels, 2018; Gay 2018; Hwb, 2022a).</w:t>
      </w:r>
    </w:p>
    <w:p w14:paraId="5240F4D2" w14:textId="20FCECB0" w:rsidR="00005C08" w:rsidRPr="004B26C5" w:rsidRDefault="00005C08" w:rsidP="0083034E">
      <w:pPr>
        <w:spacing w:line="360" w:lineRule="auto"/>
        <w:rPr>
          <w:rFonts w:ascii="Arial" w:hAnsi="Arial" w:cs="Arial"/>
        </w:rPr>
      </w:pPr>
    </w:p>
    <w:p w14:paraId="2210F1F5" w14:textId="33FCB226" w:rsidR="00005C08" w:rsidRPr="004B26C5" w:rsidRDefault="00005C08" w:rsidP="0083034E">
      <w:pPr>
        <w:spacing w:line="360" w:lineRule="auto"/>
        <w:rPr>
          <w:rFonts w:ascii="Arial" w:hAnsi="Arial" w:cs="Arial"/>
        </w:rPr>
      </w:pPr>
      <w:r w:rsidRPr="004B26C5">
        <w:rPr>
          <w:rFonts w:ascii="Arial" w:hAnsi="Arial" w:cs="Arial"/>
        </w:rPr>
        <w:t xml:space="preserve">According to Siwatu (2007) CRT can be implemented by teachers in four main areas: </w:t>
      </w:r>
      <w:r w:rsidR="00CA731D">
        <w:rPr>
          <w:rFonts w:ascii="Arial" w:hAnsi="Arial" w:cs="Arial"/>
        </w:rPr>
        <w:t>“</w:t>
      </w:r>
      <w:r w:rsidRPr="004B26C5">
        <w:rPr>
          <w:rFonts w:ascii="Arial" w:hAnsi="Arial" w:cs="Arial"/>
        </w:rPr>
        <w:t>curriculum and instruction</w:t>
      </w:r>
      <w:r w:rsidR="00CA731D">
        <w:rPr>
          <w:rFonts w:ascii="Arial" w:hAnsi="Arial" w:cs="Arial"/>
        </w:rPr>
        <w:t>…</w:t>
      </w:r>
      <w:r w:rsidRPr="004B26C5">
        <w:rPr>
          <w:rFonts w:ascii="Arial" w:hAnsi="Arial" w:cs="Arial"/>
        </w:rPr>
        <w:t>classroom management</w:t>
      </w:r>
      <w:r w:rsidR="00CA731D">
        <w:rPr>
          <w:rFonts w:ascii="Arial" w:hAnsi="Arial" w:cs="Arial"/>
        </w:rPr>
        <w:t>…</w:t>
      </w:r>
      <w:r w:rsidRPr="004B26C5">
        <w:rPr>
          <w:rFonts w:ascii="Arial" w:hAnsi="Arial" w:cs="Arial"/>
        </w:rPr>
        <w:t xml:space="preserve">student assessment, </w:t>
      </w:r>
      <w:r w:rsidR="00CA731D">
        <w:rPr>
          <w:rFonts w:ascii="Arial" w:hAnsi="Arial" w:cs="Arial"/>
        </w:rPr>
        <w:t>…</w:t>
      </w:r>
      <w:r w:rsidRPr="004B26C5">
        <w:rPr>
          <w:rFonts w:ascii="Arial" w:hAnsi="Arial" w:cs="Arial"/>
        </w:rPr>
        <w:t>cultural enrichment</w:t>
      </w:r>
      <w:r w:rsidR="00CA731D">
        <w:rPr>
          <w:rFonts w:ascii="Arial" w:hAnsi="Arial" w:cs="Arial"/>
        </w:rPr>
        <w:t>”</w:t>
      </w:r>
      <w:r w:rsidRPr="004B26C5">
        <w:rPr>
          <w:rFonts w:ascii="Arial" w:hAnsi="Arial" w:cs="Arial"/>
        </w:rPr>
        <w:t>. Curriculum and instruction</w:t>
      </w:r>
      <w:r w:rsidR="00CA731D">
        <w:rPr>
          <w:rFonts w:ascii="Arial" w:hAnsi="Arial" w:cs="Arial"/>
        </w:rPr>
        <w:t xml:space="preserve"> </w:t>
      </w:r>
      <w:r w:rsidRPr="004B26C5">
        <w:rPr>
          <w:rFonts w:ascii="Arial" w:hAnsi="Arial" w:cs="Arial"/>
        </w:rPr>
        <w:t xml:space="preserve">involves using students' cultural understanding and experiences to create an appropriate curriculum, involving differentiation and scaffolding of learning (Siwatu, 2007; Kong </w:t>
      </w:r>
      <w:r w:rsidR="00010C11" w:rsidRPr="00010C11">
        <w:rPr>
          <w:rFonts w:ascii="Arial" w:hAnsi="Arial" w:cs="Arial"/>
          <w:i/>
          <w:iCs/>
        </w:rPr>
        <w:t>et al</w:t>
      </w:r>
      <w:r w:rsidRPr="004B26C5">
        <w:rPr>
          <w:rFonts w:ascii="Arial" w:hAnsi="Arial" w:cs="Arial"/>
        </w:rPr>
        <w:t>, 2022; Aceves and Orosco, 2014; Samuels, 2018).  A child-</w:t>
      </w:r>
      <w:r w:rsidR="003720BD" w:rsidRPr="004B26C5">
        <w:rPr>
          <w:rFonts w:ascii="Arial" w:hAnsi="Arial" w:cs="Arial"/>
        </w:rPr>
        <w:t>centred</w:t>
      </w:r>
      <w:r w:rsidRPr="004B26C5">
        <w:rPr>
          <w:rFonts w:ascii="Arial" w:hAnsi="Arial" w:cs="Arial"/>
        </w:rPr>
        <w:t xml:space="preserve"> approach is crucial, considering the ideas, views, and backgrounds of EAL pupils to provide greater autonomy of learning which is linked to agentic engagement (Aceves and Orosco, 2014; Reeve and Jang, 2022). Classroom management involves creating a culturally suitable, warm and pleasant classroom environment that is supportive (Siwatu, 2007; Kong </w:t>
      </w:r>
      <w:r w:rsidR="00010C11" w:rsidRPr="00010C11">
        <w:rPr>
          <w:rFonts w:ascii="Arial" w:hAnsi="Arial" w:cs="Arial"/>
          <w:i/>
          <w:iCs/>
        </w:rPr>
        <w:t>et al</w:t>
      </w:r>
      <w:r w:rsidRPr="00010C11">
        <w:rPr>
          <w:rFonts w:ascii="Arial" w:hAnsi="Arial" w:cs="Arial"/>
          <w:i/>
          <w:iCs/>
        </w:rPr>
        <w:t>,</w:t>
      </w:r>
      <w:r w:rsidRPr="004B26C5">
        <w:rPr>
          <w:rFonts w:ascii="Arial" w:hAnsi="Arial" w:cs="Arial"/>
        </w:rPr>
        <w:t xml:space="preserve"> 2022). Student assessment which refers to offering various opportunities and techniques to gain a comprehensive understanding of EAL pupil’s progress (Siwatu, 2007; Kong </w:t>
      </w:r>
      <w:r w:rsidR="00010C11" w:rsidRPr="00010C11">
        <w:rPr>
          <w:rFonts w:ascii="Arial" w:hAnsi="Arial" w:cs="Arial"/>
          <w:i/>
          <w:iCs/>
        </w:rPr>
        <w:t>et al</w:t>
      </w:r>
      <w:r w:rsidRPr="004B26C5">
        <w:rPr>
          <w:rFonts w:ascii="Arial" w:hAnsi="Arial" w:cs="Arial"/>
        </w:rPr>
        <w:t>, 2022). Cultural enrichment</w:t>
      </w:r>
      <w:r w:rsidR="00CA731D">
        <w:rPr>
          <w:rFonts w:ascii="Arial" w:hAnsi="Arial" w:cs="Arial"/>
        </w:rPr>
        <w:t xml:space="preserve"> </w:t>
      </w:r>
      <w:r w:rsidRPr="004B26C5">
        <w:rPr>
          <w:rFonts w:ascii="Arial" w:hAnsi="Arial" w:cs="Arial"/>
        </w:rPr>
        <w:t xml:space="preserve">which ensures the preservation of cultural identities and connections while equipping them with the skills and knowledge they need to thrive in "mainstream culture" (Siwatu, 2007; Kong </w:t>
      </w:r>
      <w:r w:rsidR="00010C11" w:rsidRPr="00010C11">
        <w:rPr>
          <w:rFonts w:ascii="Arial" w:hAnsi="Arial" w:cs="Arial"/>
          <w:i/>
          <w:iCs/>
        </w:rPr>
        <w:t>et al</w:t>
      </w:r>
      <w:r w:rsidRPr="004B26C5">
        <w:rPr>
          <w:rFonts w:ascii="Arial" w:hAnsi="Arial" w:cs="Arial"/>
        </w:rPr>
        <w:t>, 2022).</w:t>
      </w:r>
    </w:p>
    <w:p w14:paraId="34D91101" w14:textId="066E2A95" w:rsidR="00005C08" w:rsidRPr="004B26C5" w:rsidRDefault="00005C08" w:rsidP="0083034E">
      <w:pPr>
        <w:spacing w:line="360" w:lineRule="auto"/>
        <w:rPr>
          <w:rFonts w:ascii="Arial" w:hAnsi="Arial" w:cs="Arial"/>
        </w:rPr>
      </w:pPr>
    </w:p>
    <w:p w14:paraId="0BCB2A3D" w14:textId="55D0E8B4" w:rsidR="00005C08" w:rsidRPr="004B26C5" w:rsidRDefault="00005C08" w:rsidP="0083034E">
      <w:pPr>
        <w:spacing w:line="360" w:lineRule="auto"/>
        <w:rPr>
          <w:rFonts w:ascii="Arial" w:hAnsi="Arial" w:cs="Arial"/>
        </w:rPr>
      </w:pPr>
      <w:r w:rsidRPr="004B26C5">
        <w:rPr>
          <w:rFonts w:ascii="Arial" w:hAnsi="Arial" w:cs="Arial"/>
        </w:rPr>
        <w:t xml:space="preserve">When adopting CRT, teachers must possess cultural awareness and avoid unconscious bias to confidently and effectively implement CRT approaches in the classroom (Brown </w:t>
      </w:r>
      <w:r w:rsidR="00010C11" w:rsidRPr="00010C11">
        <w:rPr>
          <w:rFonts w:ascii="Arial" w:hAnsi="Arial" w:cs="Arial"/>
          <w:i/>
          <w:iCs/>
        </w:rPr>
        <w:t>et al</w:t>
      </w:r>
      <w:r w:rsidRPr="004B26C5">
        <w:rPr>
          <w:rFonts w:ascii="Arial" w:hAnsi="Arial" w:cs="Arial"/>
        </w:rPr>
        <w:t xml:space="preserve">, 2021). </w:t>
      </w:r>
    </w:p>
    <w:p w14:paraId="0C201119" w14:textId="77777777" w:rsidR="00005C08" w:rsidRPr="004B26C5" w:rsidRDefault="00005C08" w:rsidP="0083034E">
      <w:pPr>
        <w:spacing w:line="360" w:lineRule="auto"/>
        <w:rPr>
          <w:rFonts w:ascii="Arial" w:hAnsi="Arial" w:cs="Arial"/>
        </w:rPr>
      </w:pPr>
    </w:p>
    <w:p w14:paraId="4B645A17" w14:textId="6BB10F7A" w:rsidR="00005C08" w:rsidRPr="004B26C5" w:rsidRDefault="00005C08" w:rsidP="0083034E">
      <w:pPr>
        <w:spacing w:line="360" w:lineRule="auto"/>
        <w:rPr>
          <w:rFonts w:ascii="Arial" w:hAnsi="Arial" w:cs="Arial"/>
        </w:rPr>
      </w:pPr>
      <w:r w:rsidRPr="004B26C5">
        <w:rPr>
          <w:rFonts w:ascii="Arial" w:hAnsi="Arial" w:cs="Arial"/>
        </w:rPr>
        <w:t xml:space="preserve">The Curriculum for Wales recommends practitioners use the Needs Assessment Survey (NAS) Toolkit and the "5 Stage Model of English as an Additional Language </w:t>
      </w:r>
      <w:r w:rsidRPr="004B26C5">
        <w:rPr>
          <w:rFonts w:ascii="Arial" w:hAnsi="Arial" w:cs="Arial"/>
        </w:rPr>
        <w:lastRenderedPageBreak/>
        <w:t>Acquisition" to determine EAL pupils' progress in speaking, listening, writing, and reading (Hwb, n.d.a; Hwb n.d.b; Hwb, 2022b). As a result, the 5 Stage Model guides the implementation of appropriate support strategies for language acquisition</w:t>
      </w:r>
      <w:r w:rsidR="00CA731D">
        <w:rPr>
          <w:rFonts w:ascii="Arial" w:hAnsi="Arial" w:cs="Arial"/>
        </w:rPr>
        <w:t>, promoting</w:t>
      </w:r>
      <w:r w:rsidRPr="004B26C5">
        <w:rPr>
          <w:rFonts w:ascii="Arial" w:hAnsi="Arial" w:cs="Arial"/>
        </w:rPr>
        <w:t xml:space="preserve"> the engagement of EAL pupils </w:t>
      </w:r>
      <w:r w:rsidR="00CA731D">
        <w:rPr>
          <w:rFonts w:ascii="Arial" w:hAnsi="Arial" w:cs="Arial"/>
        </w:rPr>
        <w:t xml:space="preserve">by supporting </w:t>
      </w:r>
      <w:r w:rsidRPr="004B26C5">
        <w:rPr>
          <w:rFonts w:ascii="Arial" w:hAnsi="Arial" w:cs="Arial"/>
        </w:rPr>
        <w:t>effective language learning</w:t>
      </w:r>
      <w:r w:rsidR="00CA731D">
        <w:rPr>
          <w:rFonts w:ascii="Arial" w:hAnsi="Arial" w:cs="Arial"/>
        </w:rPr>
        <w:t xml:space="preserve"> proficiency</w:t>
      </w:r>
      <w:r w:rsidRPr="004B26C5">
        <w:rPr>
          <w:rFonts w:ascii="Arial" w:hAnsi="Arial" w:cs="Arial"/>
        </w:rPr>
        <w:t xml:space="preserve"> (Spincer, 2021; Evans </w:t>
      </w:r>
      <w:r w:rsidR="00010C11" w:rsidRPr="00010C11">
        <w:rPr>
          <w:rFonts w:ascii="Arial" w:hAnsi="Arial" w:cs="Arial"/>
          <w:i/>
          <w:iCs/>
        </w:rPr>
        <w:t>et al</w:t>
      </w:r>
      <w:r w:rsidRPr="00010C11">
        <w:rPr>
          <w:rFonts w:ascii="Arial" w:hAnsi="Arial" w:cs="Arial"/>
          <w:i/>
          <w:iCs/>
        </w:rPr>
        <w:t>,</w:t>
      </w:r>
      <w:r w:rsidRPr="004B26C5">
        <w:rPr>
          <w:rFonts w:ascii="Arial" w:hAnsi="Arial" w:cs="Arial"/>
        </w:rPr>
        <w:t xml:space="preserve"> 2020).</w:t>
      </w:r>
    </w:p>
    <w:p w14:paraId="3C2799A6" w14:textId="563E476D" w:rsidR="00005C08" w:rsidRPr="004B26C5" w:rsidRDefault="00005C08" w:rsidP="0083034E">
      <w:pPr>
        <w:spacing w:line="360" w:lineRule="auto"/>
        <w:rPr>
          <w:rFonts w:ascii="Arial" w:hAnsi="Arial" w:cs="Arial"/>
        </w:rPr>
      </w:pPr>
    </w:p>
    <w:p w14:paraId="2E46FD6F" w14:textId="0E9C9428" w:rsidR="00005C08" w:rsidRPr="004B26C5" w:rsidRDefault="00005C08" w:rsidP="0083034E">
      <w:pPr>
        <w:spacing w:line="360" w:lineRule="auto"/>
        <w:rPr>
          <w:rFonts w:ascii="Arial" w:hAnsi="Arial" w:cs="Arial"/>
        </w:rPr>
      </w:pPr>
      <w:r w:rsidRPr="004B26C5">
        <w:rPr>
          <w:rFonts w:ascii="Arial" w:hAnsi="Arial" w:cs="Arial"/>
        </w:rPr>
        <w:t>The NAS Toolkit emphas</w:t>
      </w:r>
      <w:r w:rsidR="00CA731D">
        <w:rPr>
          <w:rFonts w:ascii="Arial" w:hAnsi="Arial" w:cs="Arial"/>
        </w:rPr>
        <w:t>is</w:t>
      </w:r>
      <w:r w:rsidRPr="004B26C5">
        <w:rPr>
          <w:rFonts w:ascii="Arial" w:hAnsi="Arial" w:cs="Arial"/>
        </w:rPr>
        <w:t>es the importance of distinguishing between conversational and academic language acquisition of EAL students, also known as BICS (Basic Interpersonal Communicative Skills) and CALP (Cognitive Academic Language Proficiency) (Khatib and Taie, 2016), a distinction first established by Cummins (1979).</w:t>
      </w:r>
    </w:p>
    <w:p w14:paraId="761F24E2" w14:textId="23D6EFC2" w:rsidR="00005C08" w:rsidRPr="004B26C5" w:rsidRDefault="00005C08" w:rsidP="0083034E">
      <w:pPr>
        <w:spacing w:line="360" w:lineRule="auto"/>
        <w:rPr>
          <w:rFonts w:ascii="Arial" w:hAnsi="Arial" w:cs="Arial"/>
        </w:rPr>
      </w:pPr>
    </w:p>
    <w:p w14:paraId="07B8B07C" w14:textId="12821F47" w:rsidR="00005C08" w:rsidRPr="004B26C5" w:rsidRDefault="00005C08" w:rsidP="0083034E">
      <w:pPr>
        <w:spacing w:line="360" w:lineRule="auto"/>
        <w:rPr>
          <w:rFonts w:ascii="Arial" w:hAnsi="Arial" w:cs="Arial"/>
        </w:rPr>
      </w:pPr>
      <w:r w:rsidRPr="004B26C5">
        <w:rPr>
          <w:rFonts w:ascii="Arial" w:hAnsi="Arial" w:cs="Arial"/>
        </w:rPr>
        <w:t>BICS are everyday language skills used in social interactions for communicative purposes, acquired between 6-24 months. They are context-embedded and require little cognitive demand (Hwb, n.d.a). CALP, on the other hand, requires greater cognitive function due to the abstract nature of academic language and curriculum concepts. It can take EAL pupils up to 10 years to develop CALP  (Hwb, n.d.a; Khatib and Taie, 2016; NSW Department of Education, 2022; Baker, 2011). It is crucial to distinguish between conversational and academic language proficiency to avoid a lack of support strategies or inadequate and ineffective strategies. As EAL pupils displaying proficient BICS may still be struggling to acquire CALP (Khatib and Taie, 2016; Baker, 2011).</w:t>
      </w:r>
    </w:p>
    <w:p w14:paraId="24F6B266" w14:textId="2726B119" w:rsidR="00005C08" w:rsidRPr="004B26C5" w:rsidRDefault="00005C08" w:rsidP="0083034E">
      <w:pPr>
        <w:spacing w:line="360" w:lineRule="auto"/>
        <w:rPr>
          <w:rFonts w:ascii="Arial" w:hAnsi="Arial" w:cs="Arial"/>
        </w:rPr>
      </w:pPr>
    </w:p>
    <w:p w14:paraId="1264CED9" w14:textId="1FA23945" w:rsidR="00005C08" w:rsidRPr="004B26C5" w:rsidRDefault="00005C08" w:rsidP="0083034E">
      <w:pPr>
        <w:spacing w:line="360" w:lineRule="auto"/>
        <w:rPr>
          <w:rFonts w:ascii="Arial" w:hAnsi="Arial" w:cs="Arial"/>
        </w:rPr>
      </w:pPr>
      <w:r w:rsidRPr="004B26C5">
        <w:rPr>
          <w:rFonts w:ascii="Arial" w:hAnsi="Arial" w:cs="Arial"/>
        </w:rPr>
        <w:t xml:space="preserve">Practitioners must be aware of the CALP abilities of EAL pupils and the cognitive demand of the curriculum </w:t>
      </w:r>
      <w:r w:rsidR="00CA731D">
        <w:rPr>
          <w:rFonts w:ascii="Arial" w:hAnsi="Arial" w:cs="Arial"/>
        </w:rPr>
        <w:t>to ensure</w:t>
      </w:r>
      <w:r w:rsidRPr="004B26C5">
        <w:rPr>
          <w:rFonts w:ascii="Arial" w:hAnsi="Arial" w:cs="Arial"/>
        </w:rPr>
        <w:t xml:space="preserve"> that learning is appropriately challenging with the support of effective strategies to promote engagement and achievement </w:t>
      </w:r>
      <w:r w:rsidR="00CA731D">
        <w:rPr>
          <w:rFonts w:ascii="Arial" w:hAnsi="Arial" w:cs="Arial"/>
        </w:rPr>
        <w:t>(</w:t>
      </w:r>
      <w:r w:rsidRPr="004B26C5">
        <w:rPr>
          <w:rFonts w:ascii="Arial" w:hAnsi="Arial" w:cs="Arial"/>
        </w:rPr>
        <w:t>The Bell Foundation, n.d.; NSW Department of Education, 2022). This is a key principle of EAL pedagogy, "creating high expectations with appropriate support" (The Bell Foundation, n.d.)</w:t>
      </w:r>
      <w:r w:rsidR="00CA731D">
        <w:rPr>
          <w:rFonts w:ascii="Arial" w:hAnsi="Arial" w:cs="Arial"/>
        </w:rPr>
        <w:t xml:space="preserve">. Appropriate </w:t>
      </w:r>
      <w:r w:rsidRPr="004B26C5">
        <w:rPr>
          <w:rFonts w:ascii="Arial" w:hAnsi="Arial" w:cs="Arial"/>
        </w:rPr>
        <w:t>support includes scaffolding, collaborative peer activities, and access to key vocabulary related to learning in their first language (The Bell Foundation, 2023a; NSW Department of Education, 2022). This could be used to understand the observation of Child A becoming engaged during the lesson when involved in a collaborative activity with peers, as this provided Child A with the necessary support to become engaged with the learning.</w:t>
      </w:r>
    </w:p>
    <w:p w14:paraId="35D34A02" w14:textId="05CAF670" w:rsidR="00005C08" w:rsidRPr="004B26C5" w:rsidRDefault="00005C08" w:rsidP="0083034E">
      <w:pPr>
        <w:spacing w:line="360" w:lineRule="auto"/>
        <w:rPr>
          <w:rFonts w:ascii="Arial" w:hAnsi="Arial" w:cs="Arial"/>
        </w:rPr>
      </w:pPr>
    </w:p>
    <w:p w14:paraId="42303A2E" w14:textId="2DDD8183" w:rsidR="00005C08" w:rsidRPr="004B26C5" w:rsidRDefault="00005C08" w:rsidP="0083034E">
      <w:pPr>
        <w:spacing w:line="360" w:lineRule="auto"/>
        <w:rPr>
          <w:rFonts w:ascii="Arial" w:hAnsi="Arial" w:cs="Arial"/>
        </w:rPr>
      </w:pPr>
      <w:r w:rsidRPr="004B26C5">
        <w:rPr>
          <w:rFonts w:ascii="Arial" w:hAnsi="Arial" w:cs="Arial"/>
        </w:rPr>
        <w:t xml:space="preserve">There are several other key principles regarding EAL pedagogical principles which support language acquisition and social integration and promote engagement and ultimately achievement of EAL pupils (Evans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2020; The Bell Foundation, 2023a). These include are “(1) Multilingualism as an asset (3) An integrated focus on language and content (4) Effective and holistic assessment (5) Social inclusion” (The Bell Foundation (n.d.). These principles have been developed by the Bell Foundation – a foundation </w:t>
      </w:r>
      <w:r w:rsidR="00CA731D">
        <w:rPr>
          <w:rFonts w:ascii="Arial" w:hAnsi="Arial" w:cs="Arial"/>
        </w:rPr>
        <w:t xml:space="preserve">which </w:t>
      </w:r>
      <w:r w:rsidRPr="004B26C5">
        <w:rPr>
          <w:rFonts w:ascii="Arial" w:hAnsi="Arial" w:cs="Arial"/>
        </w:rPr>
        <w:t>aims to “improve policy, practice and systems to enable children, adults and communities in the UK that speak English as an Additional Language (EAL) to overcome disadvantage through language education” (The Bell Foundation, 2023b) – through evidence-informed research and best practice carried out by experts in EAL (The Bell Foundation, 2023b). These principles guide the implementation of appropriate support strategies across the “5 Stage Model of English as an Additional Language Acquisition” (The Bell Foundation, n.d.; Hwb, n.d.b).</w:t>
      </w:r>
    </w:p>
    <w:p w14:paraId="565CD3A5" w14:textId="77777777" w:rsidR="00005C08" w:rsidRPr="004B26C5" w:rsidRDefault="00005C08" w:rsidP="0083034E">
      <w:pPr>
        <w:spacing w:line="360" w:lineRule="auto"/>
        <w:rPr>
          <w:rFonts w:ascii="Arial" w:hAnsi="Arial" w:cs="Arial"/>
        </w:rPr>
      </w:pPr>
    </w:p>
    <w:p w14:paraId="1F30371B" w14:textId="77777777"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Discussion</w:t>
      </w:r>
    </w:p>
    <w:p w14:paraId="7CDF7C8B" w14:textId="77777777" w:rsidR="004B26C5" w:rsidRDefault="004B26C5" w:rsidP="0083034E">
      <w:pPr>
        <w:spacing w:line="360" w:lineRule="auto"/>
        <w:rPr>
          <w:rFonts w:ascii="Arial" w:hAnsi="Arial" w:cs="Arial"/>
          <w:sz w:val="28"/>
          <w:szCs w:val="28"/>
        </w:rPr>
      </w:pPr>
    </w:p>
    <w:p w14:paraId="0B05F3CF" w14:textId="7E361C10" w:rsidR="00005C08" w:rsidRPr="004B26C5" w:rsidRDefault="00005C08" w:rsidP="0083034E">
      <w:pPr>
        <w:spacing w:line="360" w:lineRule="auto"/>
        <w:rPr>
          <w:rFonts w:ascii="Arial" w:hAnsi="Arial" w:cs="Arial"/>
        </w:rPr>
      </w:pPr>
      <w:r w:rsidRPr="004B26C5">
        <w:rPr>
          <w:rFonts w:ascii="Arial" w:hAnsi="Arial" w:cs="Arial"/>
        </w:rPr>
        <w:t xml:space="preserve">At the beginning of the essay the catalytic role of critical incident methodology on the reflective practice of practitioners to ensure professional practice and pedagogical approaches in the classroom remain informed and effective was discussed (Sellars, 2012; Brookfield, 2017; Robinson and Knight, 2019; Hernandez and Endo, 2017). </w:t>
      </w:r>
    </w:p>
    <w:p w14:paraId="0E248896" w14:textId="77777777" w:rsidR="00005C08" w:rsidRPr="004B26C5" w:rsidRDefault="00005C08" w:rsidP="0083034E">
      <w:pPr>
        <w:spacing w:line="360" w:lineRule="auto"/>
        <w:rPr>
          <w:rFonts w:ascii="Arial" w:hAnsi="Arial" w:cs="Arial"/>
        </w:rPr>
      </w:pPr>
      <w:r w:rsidRPr="004B26C5">
        <w:rPr>
          <w:rFonts w:ascii="Arial" w:hAnsi="Arial" w:cs="Arial"/>
        </w:rPr>
        <w:t>In this part of the essay, I will demonstrate</w:t>
      </w:r>
      <w:r w:rsidRPr="004B26C5">
        <w:rPr>
          <w:rFonts w:ascii="Arial" w:hAnsi="Arial" w:cs="Arial"/>
        </w:rPr>
        <w:t xml:space="preserve"> </w:t>
      </w:r>
      <w:r w:rsidRPr="004B26C5">
        <w:rPr>
          <w:rFonts w:ascii="Arial" w:hAnsi="Arial" w:cs="Arial"/>
        </w:rPr>
        <w:t xml:space="preserve">reflective </w:t>
      </w:r>
      <w:r w:rsidRPr="004B26C5">
        <w:rPr>
          <w:rFonts w:ascii="Arial" w:hAnsi="Arial" w:cs="Arial"/>
        </w:rPr>
        <w:t xml:space="preserve">practice </w:t>
      </w:r>
      <w:r w:rsidRPr="004B26C5">
        <w:rPr>
          <w:rFonts w:ascii="Arial" w:hAnsi="Arial" w:cs="Arial"/>
        </w:rPr>
        <w:t xml:space="preserve">of my own observation of a critical incident presented in the case study, using Kolb’s (1984) Experiential Learning Cycle (ELC). </w:t>
      </w:r>
    </w:p>
    <w:p w14:paraId="38C71366" w14:textId="77777777" w:rsidR="00005C08" w:rsidRPr="004B26C5" w:rsidRDefault="00005C08" w:rsidP="0083034E">
      <w:pPr>
        <w:spacing w:line="360" w:lineRule="auto"/>
        <w:rPr>
          <w:rFonts w:ascii="Arial" w:hAnsi="Arial" w:cs="Arial"/>
        </w:rPr>
      </w:pPr>
    </w:p>
    <w:p w14:paraId="7E66F2DC" w14:textId="33B86FEB" w:rsidR="00005C08" w:rsidRPr="004B26C5" w:rsidRDefault="00005C08" w:rsidP="0083034E">
      <w:pPr>
        <w:spacing w:line="360" w:lineRule="auto"/>
        <w:rPr>
          <w:rFonts w:ascii="Arial" w:hAnsi="Arial" w:cs="Arial"/>
        </w:rPr>
      </w:pPr>
      <w:r w:rsidRPr="004B26C5">
        <w:rPr>
          <w:rFonts w:ascii="Arial" w:hAnsi="Arial" w:cs="Arial"/>
        </w:rPr>
        <w:t>Kolb’s ELC provides a framework which promotes reflective thinking through supporting individuals to deeply consider an experience and develop new knowledge</w:t>
      </w:r>
      <w:r w:rsidRPr="004B26C5">
        <w:rPr>
          <w:rFonts w:ascii="Arial" w:hAnsi="Arial" w:cs="Arial"/>
        </w:rPr>
        <w:t xml:space="preserve"> </w:t>
      </w:r>
      <w:r w:rsidRPr="004B26C5">
        <w:rPr>
          <w:rFonts w:ascii="Arial" w:hAnsi="Arial" w:cs="Arial"/>
        </w:rPr>
        <w:t>as to how an individual would approach the experience again</w:t>
      </w:r>
      <w:r w:rsidRPr="004B26C5">
        <w:rPr>
          <w:rFonts w:ascii="Arial" w:hAnsi="Arial" w:cs="Arial"/>
        </w:rPr>
        <w:t xml:space="preserve">, </w:t>
      </w:r>
      <w:r w:rsidRPr="004B26C5">
        <w:rPr>
          <w:rFonts w:ascii="Arial" w:hAnsi="Arial" w:cs="Arial"/>
        </w:rPr>
        <w:t>more effectively in the future based on the knowledge acquired (</w:t>
      </w:r>
      <w:proofErr w:type="spellStart"/>
      <w:r w:rsidRPr="004B26C5">
        <w:rPr>
          <w:rFonts w:ascii="Arial" w:hAnsi="Arial" w:cs="Arial"/>
        </w:rPr>
        <w:t>Kingkaew</w:t>
      </w:r>
      <w:proofErr w:type="spellEnd"/>
      <w:r w:rsidRPr="004B26C5">
        <w:rPr>
          <w:rFonts w:ascii="Arial" w:hAnsi="Arial" w:cs="Arial"/>
        </w:rPr>
        <w:t xml:space="preserve"> </w:t>
      </w:r>
      <w:r w:rsidR="00010C11">
        <w:rPr>
          <w:rFonts w:ascii="Arial" w:hAnsi="Arial" w:cs="Arial"/>
          <w:i/>
          <w:iCs/>
        </w:rPr>
        <w:t>et al</w:t>
      </w:r>
      <w:r w:rsidRPr="004B26C5">
        <w:rPr>
          <w:rFonts w:ascii="Arial" w:hAnsi="Arial" w:cs="Arial"/>
          <w:i/>
          <w:iCs/>
        </w:rPr>
        <w:t xml:space="preserve">, </w:t>
      </w:r>
      <w:r w:rsidRPr="004B26C5">
        <w:rPr>
          <w:rFonts w:ascii="Arial" w:hAnsi="Arial" w:cs="Arial"/>
        </w:rPr>
        <w:t>2023)</w:t>
      </w:r>
      <w:r w:rsidRPr="004B26C5">
        <w:rPr>
          <w:rFonts w:ascii="Arial" w:hAnsi="Arial" w:cs="Arial"/>
        </w:rPr>
        <w:t>. T</w:t>
      </w:r>
      <w:r w:rsidRPr="004B26C5">
        <w:rPr>
          <w:rFonts w:ascii="Arial" w:hAnsi="Arial" w:cs="Arial"/>
        </w:rPr>
        <w:t xml:space="preserve">he ELC is made up of four stages  (1) Concrete Experience – Description of what happened (2) Reflective Observation – Contemplation of emotions and connections with prior knowledge and experiences (3) Abstract Conceptualisation – Exploration of literature </w:t>
      </w:r>
      <w:r w:rsidRPr="004B26C5">
        <w:rPr>
          <w:rFonts w:ascii="Arial" w:hAnsi="Arial" w:cs="Arial"/>
        </w:rPr>
        <w:lastRenderedPageBreak/>
        <w:t xml:space="preserve">and research to develop new knowledge and thinking related to the experience  (4) Active Experimentation – Modification of practice based on newly acquired and informed knowledge (University of Hull, 2023; Paterson and Chapman, 2013). </w:t>
      </w:r>
    </w:p>
    <w:p w14:paraId="4E7FD7A2" w14:textId="77777777" w:rsidR="00005C08" w:rsidRPr="004B26C5" w:rsidRDefault="00005C08" w:rsidP="0083034E">
      <w:pPr>
        <w:spacing w:line="360" w:lineRule="auto"/>
        <w:rPr>
          <w:rFonts w:ascii="Arial" w:hAnsi="Arial" w:cs="Arial"/>
        </w:rPr>
      </w:pPr>
    </w:p>
    <w:p w14:paraId="1980497B" w14:textId="03FEE734" w:rsidR="00005C08" w:rsidRPr="004B26C5" w:rsidRDefault="00005C08" w:rsidP="0083034E">
      <w:pPr>
        <w:spacing w:line="360" w:lineRule="auto"/>
        <w:rPr>
          <w:rFonts w:ascii="Arial" w:hAnsi="Arial" w:cs="Arial"/>
        </w:rPr>
      </w:pPr>
      <w:r w:rsidRPr="004B26C5">
        <w:rPr>
          <w:rFonts w:ascii="Arial" w:hAnsi="Arial" w:cs="Arial"/>
        </w:rPr>
        <w:t>The</w:t>
      </w:r>
      <w:r w:rsidRPr="004B26C5">
        <w:rPr>
          <w:rFonts w:ascii="Arial" w:hAnsi="Arial" w:cs="Arial"/>
        </w:rPr>
        <w:t xml:space="preserve"> ‘concrete experience’ was described in the case study, where I observed a critical incident where an EAL pupil appeared to be disengaged with the lesson taking place, however, the pupil later became engaged when participating in a collaborative activity that involved the pupil working with their peers. </w:t>
      </w:r>
    </w:p>
    <w:p w14:paraId="698FAF2D" w14:textId="77777777" w:rsidR="00005C08" w:rsidRPr="004B26C5" w:rsidRDefault="00005C08" w:rsidP="0083034E">
      <w:pPr>
        <w:spacing w:line="360" w:lineRule="auto"/>
        <w:rPr>
          <w:rFonts w:ascii="Arial" w:hAnsi="Arial" w:cs="Arial"/>
        </w:rPr>
      </w:pPr>
    </w:p>
    <w:p w14:paraId="484033BA" w14:textId="75CFB881" w:rsidR="00005C08" w:rsidRPr="004B26C5" w:rsidRDefault="00005C08" w:rsidP="0083034E">
      <w:pPr>
        <w:spacing w:line="360" w:lineRule="auto"/>
        <w:rPr>
          <w:rFonts w:ascii="Arial" w:hAnsi="Arial" w:cs="Arial"/>
        </w:rPr>
      </w:pPr>
      <w:r w:rsidRPr="004B26C5">
        <w:rPr>
          <w:rFonts w:ascii="Arial" w:hAnsi="Arial" w:cs="Arial"/>
        </w:rPr>
        <w:t>Moving on to my ‘reflective observation’, I ha</w:t>
      </w:r>
      <w:r w:rsidR="00CA731D">
        <w:rPr>
          <w:rFonts w:ascii="Arial" w:hAnsi="Arial" w:cs="Arial"/>
        </w:rPr>
        <w:t xml:space="preserve">d </w:t>
      </w:r>
      <w:r w:rsidRPr="004B26C5">
        <w:rPr>
          <w:rFonts w:ascii="Arial" w:hAnsi="Arial" w:cs="Arial"/>
        </w:rPr>
        <w:t xml:space="preserve">no </w:t>
      </w:r>
      <w:r w:rsidR="00CA731D">
        <w:rPr>
          <w:rFonts w:ascii="Arial" w:hAnsi="Arial" w:cs="Arial"/>
        </w:rPr>
        <w:t xml:space="preserve">prior </w:t>
      </w:r>
      <w:r w:rsidRPr="004B26C5">
        <w:rPr>
          <w:rFonts w:ascii="Arial" w:hAnsi="Arial" w:cs="Arial"/>
        </w:rPr>
        <w:t xml:space="preserve">experience of working with EAL pupils and so based on my </w:t>
      </w:r>
      <w:r w:rsidR="00CA731D">
        <w:rPr>
          <w:rFonts w:ascii="Arial" w:hAnsi="Arial" w:cs="Arial"/>
        </w:rPr>
        <w:t xml:space="preserve">previous </w:t>
      </w:r>
      <w:r w:rsidRPr="004B26C5">
        <w:rPr>
          <w:rFonts w:ascii="Arial" w:hAnsi="Arial" w:cs="Arial"/>
        </w:rPr>
        <w:t>knowledge</w:t>
      </w:r>
      <w:r w:rsidRPr="004B26C5">
        <w:rPr>
          <w:rFonts w:ascii="Arial" w:hAnsi="Arial" w:cs="Arial"/>
        </w:rPr>
        <w:t>,</w:t>
      </w:r>
      <w:r w:rsidRPr="004B26C5">
        <w:rPr>
          <w:rFonts w:ascii="Arial" w:hAnsi="Arial" w:cs="Arial"/>
        </w:rPr>
        <w:t xml:space="preserve"> I thought that the observed disengagement of the pu</w:t>
      </w:r>
      <w:r w:rsidR="00CA731D">
        <w:rPr>
          <w:rFonts w:ascii="Arial" w:hAnsi="Arial" w:cs="Arial"/>
        </w:rPr>
        <w:t xml:space="preserve">pil </w:t>
      </w:r>
      <w:r w:rsidRPr="004B26C5">
        <w:rPr>
          <w:rFonts w:ascii="Arial" w:hAnsi="Arial" w:cs="Arial"/>
        </w:rPr>
        <w:t>was a result of a lack of interest in the topic being covered</w:t>
      </w:r>
      <w:r w:rsidRPr="004B26C5">
        <w:rPr>
          <w:rFonts w:ascii="Arial" w:hAnsi="Arial" w:cs="Arial"/>
        </w:rPr>
        <w:t>. A</w:t>
      </w:r>
      <w:r w:rsidRPr="004B26C5">
        <w:rPr>
          <w:rFonts w:ascii="Arial" w:hAnsi="Arial" w:cs="Arial"/>
        </w:rPr>
        <w:t>lthough</w:t>
      </w:r>
      <w:r w:rsidRPr="004B26C5">
        <w:rPr>
          <w:rFonts w:ascii="Arial" w:hAnsi="Arial" w:cs="Arial"/>
        </w:rPr>
        <w:t>,</w:t>
      </w:r>
      <w:r w:rsidRPr="004B26C5">
        <w:rPr>
          <w:rFonts w:ascii="Arial" w:hAnsi="Arial" w:cs="Arial"/>
        </w:rPr>
        <w:t xml:space="preserve"> later observing an increase in engagement when supported by the teacher and becoming involved in the collaborative activity, made m</w:t>
      </w:r>
      <w:r w:rsidR="00CA731D">
        <w:rPr>
          <w:rFonts w:ascii="Arial" w:hAnsi="Arial" w:cs="Arial"/>
        </w:rPr>
        <w:t>e</w:t>
      </w:r>
      <w:r w:rsidRPr="004B26C5">
        <w:rPr>
          <w:rFonts w:ascii="Arial" w:hAnsi="Arial" w:cs="Arial"/>
        </w:rPr>
        <w:t xml:space="preserve"> question my original thought and begin to consider that there may be an alternative reason behind the pupil</w:t>
      </w:r>
      <w:r w:rsidR="00CA731D">
        <w:rPr>
          <w:rFonts w:ascii="Arial" w:hAnsi="Arial" w:cs="Arial"/>
        </w:rPr>
        <w:t>’</w:t>
      </w:r>
      <w:r w:rsidRPr="004B26C5">
        <w:rPr>
          <w:rFonts w:ascii="Arial" w:hAnsi="Arial" w:cs="Arial"/>
        </w:rPr>
        <w:t>s initial display of disengagemen</w:t>
      </w:r>
      <w:r w:rsidRPr="004B26C5">
        <w:rPr>
          <w:rFonts w:ascii="Arial" w:hAnsi="Arial" w:cs="Arial"/>
        </w:rPr>
        <w:t xml:space="preserve">t. This led me to feel </w:t>
      </w:r>
      <w:r w:rsidRPr="004B26C5">
        <w:rPr>
          <w:rFonts w:ascii="Arial" w:hAnsi="Arial" w:cs="Arial"/>
        </w:rPr>
        <w:t xml:space="preserve">I had been ignorant towards the situation and neglected to look beyond the surface as to why the pupil may have been disengaged.  </w:t>
      </w:r>
    </w:p>
    <w:p w14:paraId="620D535D" w14:textId="77777777" w:rsidR="00005C08" w:rsidRPr="004B26C5" w:rsidRDefault="00005C08" w:rsidP="0083034E">
      <w:pPr>
        <w:spacing w:line="360" w:lineRule="auto"/>
        <w:rPr>
          <w:rFonts w:ascii="Arial" w:hAnsi="Arial" w:cs="Arial"/>
        </w:rPr>
      </w:pPr>
    </w:p>
    <w:p w14:paraId="34440D19" w14:textId="26F319E5" w:rsidR="00005C08" w:rsidRPr="004B26C5" w:rsidRDefault="00005C08" w:rsidP="0083034E">
      <w:pPr>
        <w:spacing w:line="360" w:lineRule="auto"/>
        <w:rPr>
          <w:rFonts w:ascii="Arial" w:hAnsi="Arial" w:cs="Arial"/>
        </w:rPr>
      </w:pPr>
      <w:r w:rsidRPr="004B26C5">
        <w:rPr>
          <w:rFonts w:ascii="Arial" w:hAnsi="Arial" w:cs="Arial"/>
        </w:rPr>
        <w:t>Following this observation, I have explored a range of literature and research surrounding the topic of disengagement and socio-cultural theory, with specific attention drawn to that which relate</w:t>
      </w:r>
      <w:r w:rsidRPr="004B26C5">
        <w:rPr>
          <w:rFonts w:ascii="Arial" w:hAnsi="Arial" w:cs="Arial"/>
        </w:rPr>
        <w:t>s</w:t>
      </w:r>
      <w:r w:rsidRPr="004B26C5">
        <w:rPr>
          <w:rFonts w:ascii="Arial" w:hAnsi="Arial" w:cs="Arial"/>
        </w:rPr>
        <w:t xml:space="preserve"> to EAL pupils. This supported my ‘abstract conceptualisation’ as it revealed an array of new knowledge surrounding </w:t>
      </w:r>
      <w:r w:rsidR="00CA731D">
        <w:rPr>
          <w:rFonts w:ascii="Arial" w:hAnsi="Arial" w:cs="Arial"/>
        </w:rPr>
        <w:t xml:space="preserve">the </w:t>
      </w:r>
      <w:r w:rsidRPr="004B26C5">
        <w:rPr>
          <w:rFonts w:ascii="Arial" w:hAnsi="Arial" w:cs="Arial"/>
        </w:rPr>
        <w:t>engagement, teaching and learning of EAL pupils that I had</w:t>
      </w:r>
      <w:r w:rsidRPr="004B26C5">
        <w:rPr>
          <w:rFonts w:ascii="Arial" w:hAnsi="Arial" w:cs="Arial"/>
        </w:rPr>
        <w:t xml:space="preserve"> </w:t>
      </w:r>
      <w:r w:rsidRPr="004B26C5">
        <w:rPr>
          <w:rFonts w:ascii="Arial" w:hAnsi="Arial" w:cs="Arial"/>
        </w:rPr>
        <w:t>previously</w:t>
      </w:r>
      <w:r w:rsidRPr="004B26C5">
        <w:rPr>
          <w:rFonts w:ascii="Arial" w:hAnsi="Arial" w:cs="Arial"/>
        </w:rPr>
        <w:t xml:space="preserve"> been</w:t>
      </w:r>
      <w:r w:rsidRPr="004B26C5">
        <w:rPr>
          <w:rFonts w:ascii="Arial" w:hAnsi="Arial" w:cs="Arial"/>
        </w:rPr>
        <w:t xml:space="preserve"> unaware of.  </w:t>
      </w:r>
    </w:p>
    <w:p w14:paraId="31B74AA7" w14:textId="77777777" w:rsidR="00005C08" w:rsidRPr="004B26C5" w:rsidRDefault="00005C08" w:rsidP="0083034E">
      <w:pPr>
        <w:spacing w:line="360" w:lineRule="auto"/>
        <w:rPr>
          <w:rFonts w:ascii="Arial" w:hAnsi="Arial" w:cs="Arial"/>
        </w:rPr>
      </w:pPr>
    </w:p>
    <w:p w14:paraId="5FB7C8F3" w14:textId="004B78EF" w:rsidR="00005C08" w:rsidRPr="004B26C5" w:rsidRDefault="00005C08" w:rsidP="0083034E">
      <w:pPr>
        <w:spacing w:line="360" w:lineRule="auto"/>
        <w:rPr>
          <w:rFonts w:ascii="Arial" w:hAnsi="Arial" w:cs="Arial"/>
        </w:rPr>
      </w:pPr>
      <w:r w:rsidRPr="004B26C5">
        <w:rPr>
          <w:rFonts w:ascii="Arial" w:hAnsi="Arial" w:cs="Arial"/>
        </w:rPr>
        <w:t>Firstly, the complex and multidimensional nature of engagement</w:t>
      </w:r>
      <w:r w:rsidRPr="004B26C5">
        <w:rPr>
          <w:rFonts w:ascii="Arial" w:hAnsi="Arial" w:cs="Arial"/>
        </w:rPr>
        <w:t>. It</w:t>
      </w:r>
      <w:r w:rsidRPr="004B26C5">
        <w:rPr>
          <w:rFonts w:ascii="Arial" w:hAnsi="Arial" w:cs="Arial"/>
        </w:rPr>
        <w:t xml:space="preserve"> is too simplistic</w:t>
      </w:r>
      <w:r w:rsidRPr="004B26C5">
        <w:rPr>
          <w:rFonts w:ascii="Arial" w:hAnsi="Arial" w:cs="Arial"/>
        </w:rPr>
        <w:t xml:space="preserve"> and incorrect</w:t>
      </w:r>
      <w:r w:rsidRPr="004B26C5">
        <w:rPr>
          <w:rFonts w:ascii="Arial" w:hAnsi="Arial" w:cs="Arial"/>
        </w:rPr>
        <w:t xml:space="preserve"> to characterise disengagement purely </w:t>
      </w:r>
      <w:r w:rsidRPr="004B26C5">
        <w:rPr>
          <w:rFonts w:ascii="Arial" w:hAnsi="Arial" w:cs="Arial"/>
        </w:rPr>
        <w:t xml:space="preserve">as </w:t>
      </w:r>
      <w:r w:rsidRPr="004B26C5">
        <w:rPr>
          <w:rFonts w:ascii="Arial" w:hAnsi="Arial" w:cs="Arial"/>
        </w:rPr>
        <w:t>a lack of interest. Instead, we must look beneath the surface to identify the absence of intrinsic (self) or extrinsic (environment) facilitators of engagement to understand why a pupil may be disengaged</w:t>
      </w:r>
      <w:r w:rsidRPr="004B26C5">
        <w:rPr>
          <w:rFonts w:ascii="Arial" w:hAnsi="Arial" w:cs="Arial"/>
        </w:rPr>
        <w:t>,</w:t>
      </w:r>
      <w:r w:rsidRPr="004B26C5">
        <w:rPr>
          <w:rFonts w:ascii="Arial" w:hAnsi="Arial" w:cs="Arial"/>
        </w:rPr>
        <w:t xml:space="preserve"> in order to implement appropriate strategies to promote engagement (Skinner </w:t>
      </w:r>
      <w:r w:rsidR="00010C11">
        <w:rPr>
          <w:rFonts w:ascii="Arial" w:hAnsi="Arial" w:cs="Arial"/>
          <w:i/>
          <w:iCs/>
        </w:rPr>
        <w:t>et al</w:t>
      </w:r>
      <w:r w:rsidRPr="004B26C5">
        <w:rPr>
          <w:rFonts w:ascii="Arial" w:hAnsi="Arial" w:cs="Arial"/>
        </w:rPr>
        <w:t xml:space="preserve">, 2008; Skinner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2009; Jia, 2022; Skinner, 2016). Furthermore, facilitators of engagement that have been identified as particularly challenging for EAL pupils include language barriers, poor social integration into the </w:t>
      </w:r>
      <w:r w:rsidRPr="004B26C5">
        <w:rPr>
          <w:rFonts w:ascii="Arial" w:hAnsi="Arial" w:cs="Arial"/>
        </w:rPr>
        <w:lastRenderedPageBreak/>
        <w:t xml:space="preserve">school/classroom environment and development of peer and teacher relationships. Additionally, a poor sense of belonging due to a lack of cultural representation in the classroom and in the curriculum, as well as low and often inaccurate teacher expectations which contribute to a lack of self-efficacy </w:t>
      </w:r>
      <w:r w:rsidRPr="004B26C5">
        <w:rPr>
          <w:rFonts w:ascii="Arial" w:hAnsi="Arial" w:cs="Arial"/>
        </w:rPr>
        <w:t xml:space="preserve">towards </w:t>
      </w:r>
      <w:r w:rsidRPr="004B26C5">
        <w:rPr>
          <w:rFonts w:ascii="Arial" w:hAnsi="Arial" w:cs="Arial"/>
        </w:rPr>
        <w:t xml:space="preserve">learning (Spincer, 2021; Gentrup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2020; Schneider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2016; Hutchinson, 2018; Evans </w:t>
      </w:r>
      <w:r w:rsidR="00010C11">
        <w:rPr>
          <w:rFonts w:ascii="Arial" w:hAnsi="Arial" w:cs="Arial"/>
          <w:i/>
          <w:iCs/>
        </w:rPr>
        <w:t>et al</w:t>
      </w:r>
      <w:r w:rsidRPr="004B26C5">
        <w:rPr>
          <w:rFonts w:ascii="Arial" w:hAnsi="Arial" w:cs="Arial"/>
          <w:i/>
          <w:iCs/>
        </w:rPr>
        <w:t xml:space="preserve">, </w:t>
      </w:r>
      <w:r w:rsidRPr="004B26C5">
        <w:rPr>
          <w:rFonts w:ascii="Arial" w:hAnsi="Arial" w:cs="Arial"/>
        </w:rPr>
        <w:t xml:space="preserve">2020). Understanding the multidimensional nature of engagement and the challenges faced by EAL pupils in </w:t>
      </w:r>
      <w:r w:rsidR="00CA731D">
        <w:rPr>
          <w:rFonts w:ascii="Arial" w:hAnsi="Arial" w:cs="Arial"/>
        </w:rPr>
        <w:t xml:space="preserve">the </w:t>
      </w:r>
      <w:r w:rsidRPr="004B26C5">
        <w:rPr>
          <w:rFonts w:ascii="Arial" w:hAnsi="Arial" w:cs="Arial"/>
        </w:rPr>
        <w:t>school/classroom environment that promote engagement</w:t>
      </w:r>
      <w:r w:rsidRPr="004B26C5">
        <w:rPr>
          <w:rFonts w:ascii="Arial" w:hAnsi="Arial" w:cs="Arial"/>
        </w:rPr>
        <w:t xml:space="preserve">, has </w:t>
      </w:r>
      <w:r w:rsidRPr="004B26C5">
        <w:rPr>
          <w:rFonts w:ascii="Arial" w:hAnsi="Arial" w:cs="Arial"/>
        </w:rPr>
        <w:t xml:space="preserve">supported </w:t>
      </w:r>
      <w:r w:rsidRPr="004B26C5">
        <w:rPr>
          <w:rFonts w:ascii="Arial" w:hAnsi="Arial" w:cs="Arial"/>
        </w:rPr>
        <w:t xml:space="preserve">me to </w:t>
      </w:r>
      <w:r w:rsidRPr="004B26C5">
        <w:rPr>
          <w:rFonts w:ascii="Arial" w:hAnsi="Arial" w:cs="Arial"/>
        </w:rPr>
        <w:t>think reflectively and to understand that Child A in the case study could have been experiencing one or more of these challenges during the</w:t>
      </w:r>
      <w:r w:rsidRPr="004B26C5">
        <w:rPr>
          <w:rFonts w:ascii="Arial" w:hAnsi="Arial" w:cs="Arial"/>
        </w:rPr>
        <w:t xml:space="preserve"> starter activity </w:t>
      </w:r>
      <w:r w:rsidRPr="004B26C5">
        <w:rPr>
          <w:rFonts w:ascii="Arial" w:hAnsi="Arial" w:cs="Arial"/>
        </w:rPr>
        <w:t xml:space="preserve">of the lesson that resulted in disengagement. </w:t>
      </w:r>
    </w:p>
    <w:p w14:paraId="28A4FBC7" w14:textId="77777777" w:rsidR="00005C08" w:rsidRPr="004B26C5" w:rsidRDefault="00005C08" w:rsidP="0083034E">
      <w:pPr>
        <w:spacing w:line="360" w:lineRule="auto"/>
        <w:rPr>
          <w:rFonts w:ascii="Arial" w:hAnsi="Arial" w:cs="Arial"/>
        </w:rPr>
      </w:pPr>
    </w:p>
    <w:p w14:paraId="5C5BD18A" w14:textId="6CBF5DD8" w:rsidR="00005C08" w:rsidRPr="004B26C5" w:rsidRDefault="00005C08" w:rsidP="0083034E">
      <w:pPr>
        <w:spacing w:line="360" w:lineRule="auto"/>
        <w:rPr>
          <w:rFonts w:ascii="Arial" w:hAnsi="Arial" w:cs="Arial"/>
        </w:rPr>
      </w:pPr>
      <w:r w:rsidRPr="004B26C5">
        <w:rPr>
          <w:rFonts w:ascii="Arial" w:hAnsi="Arial" w:cs="Arial"/>
        </w:rPr>
        <w:t xml:space="preserve">Secondly, the understanding that when EAL pupils are </w:t>
      </w:r>
      <w:r w:rsidRPr="004B26C5">
        <w:rPr>
          <w:rFonts w:ascii="Arial" w:hAnsi="Arial" w:cs="Arial"/>
        </w:rPr>
        <w:t>developing</w:t>
      </w:r>
      <w:r w:rsidRPr="004B26C5">
        <w:rPr>
          <w:rFonts w:ascii="Arial" w:hAnsi="Arial" w:cs="Arial"/>
        </w:rPr>
        <w:t xml:space="preserve"> their English</w:t>
      </w:r>
      <w:r w:rsidRPr="004B26C5">
        <w:rPr>
          <w:rFonts w:ascii="Arial" w:hAnsi="Arial" w:cs="Arial"/>
        </w:rPr>
        <w:t xml:space="preserve"> language</w:t>
      </w:r>
      <w:r w:rsidRPr="004B26C5">
        <w:rPr>
          <w:rFonts w:ascii="Arial" w:hAnsi="Arial" w:cs="Arial"/>
        </w:rPr>
        <w:t xml:space="preserve"> proficiency </w:t>
      </w:r>
      <w:r w:rsidRPr="004B26C5">
        <w:rPr>
          <w:rFonts w:ascii="Arial" w:hAnsi="Arial" w:cs="Arial"/>
        </w:rPr>
        <w:t xml:space="preserve">and acquisition </w:t>
      </w:r>
      <w:r w:rsidRPr="004B26C5">
        <w:rPr>
          <w:rFonts w:ascii="Arial" w:hAnsi="Arial" w:cs="Arial"/>
        </w:rPr>
        <w:t xml:space="preserve">they are developing both their communicative and everyday language (BICS) and their academic and curriculum related language (CALP). </w:t>
      </w:r>
      <w:r w:rsidRPr="004B26C5">
        <w:rPr>
          <w:rFonts w:ascii="Arial" w:hAnsi="Arial" w:cs="Arial"/>
        </w:rPr>
        <w:t xml:space="preserve">It is important to be aware </w:t>
      </w:r>
      <w:r w:rsidRPr="004B26C5">
        <w:rPr>
          <w:rFonts w:ascii="Arial" w:hAnsi="Arial" w:cs="Arial"/>
        </w:rPr>
        <w:t xml:space="preserve">that BICS and CALP develop at </w:t>
      </w:r>
      <w:r w:rsidRPr="004B26C5">
        <w:rPr>
          <w:rFonts w:ascii="Arial" w:hAnsi="Arial" w:cs="Arial"/>
        </w:rPr>
        <w:t xml:space="preserve">different </w:t>
      </w:r>
      <w:r w:rsidR="003720BD" w:rsidRPr="004B26C5">
        <w:rPr>
          <w:rFonts w:ascii="Arial" w:hAnsi="Arial" w:cs="Arial"/>
        </w:rPr>
        <w:t>rates and</w:t>
      </w:r>
      <w:r w:rsidRPr="004B26C5">
        <w:rPr>
          <w:rFonts w:ascii="Arial" w:hAnsi="Arial" w:cs="Arial"/>
        </w:rPr>
        <w:t xml:space="preserve"> understanding the level at which an EAL pupil is with each of these abilities is crucial to implementing appropriate support strategies (I.e., scaffolding and collaborative learning activities) and promoting engagement and achievement</w:t>
      </w:r>
      <w:r w:rsidRPr="004B26C5">
        <w:rPr>
          <w:rFonts w:ascii="Arial" w:hAnsi="Arial" w:cs="Arial"/>
        </w:rPr>
        <w:t xml:space="preserve"> of learning</w:t>
      </w:r>
      <w:r w:rsidRPr="004B26C5">
        <w:rPr>
          <w:rFonts w:ascii="Arial" w:hAnsi="Arial" w:cs="Arial"/>
        </w:rPr>
        <w:t xml:space="preserve"> (Hwb, n.d.a; Khatib and Taie, 2016; Baker, 2011; The Bell Foundation, 2023a). </w:t>
      </w:r>
    </w:p>
    <w:p w14:paraId="49828994" w14:textId="77777777" w:rsidR="00005C08" w:rsidRPr="004B26C5" w:rsidRDefault="00005C08" w:rsidP="0083034E">
      <w:pPr>
        <w:spacing w:line="360" w:lineRule="auto"/>
        <w:rPr>
          <w:rFonts w:ascii="Arial" w:hAnsi="Arial" w:cs="Arial"/>
        </w:rPr>
      </w:pPr>
    </w:p>
    <w:p w14:paraId="2FE4C291" w14:textId="58CAF779" w:rsidR="00005C08" w:rsidRPr="004B26C5" w:rsidRDefault="00005C08" w:rsidP="0083034E">
      <w:pPr>
        <w:spacing w:line="360" w:lineRule="auto"/>
        <w:rPr>
          <w:rFonts w:ascii="Arial" w:hAnsi="Arial" w:cs="Arial"/>
        </w:rPr>
      </w:pPr>
      <w:r w:rsidRPr="004B26C5">
        <w:rPr>
          <w:rFonts w:ascii="Arial" w:hAnsi="Arial" w:cs="Arial"/>
        </w:rPr>
        <w:t>Finally, the importance of Culturally Responsive Teaching (CRT) and the positive impact this can have not only on the motivation and engagement of EAL pupils but also their sense of belonging and autonomy, their relationships with both teachers and peers and their self-esteem (Gay, 2018; Aceves and Orosco, 2014; Cross, 2011; Samuels, 2018). The benefits of CRT also extend to native peers as it promotes cultural awareness and respect within the classroom promoting the development of “socio-civic skills” (Gay, 2018)</w:t>
      </w:r>
      <w:r w:rsidRPr="004B26C5">
        <w:rPr>
          <w:rFonts w:ascii="Arial" w:hAnsi="Arial" w:cs="Arial"/>
        </w:rPr>
        <w:t>,</w:t>
      </w:r>
      <w:r w:rsidRPr="004B26C5">
        <w:rPr>
          <w:rFonts w:ascii="Arial" w:hAnsi="Arial" w:cs="Arial"/>
        </w:rPr>
        <w:t xml:space="preserve"> and in accordance with the Four Purposes of the Welsh Curriculum supports pupils to become “ethical, informed citizens who are ready to be citizens of Wales and the world” (Hwb, 2022a). </w:t>
      </w:r>
    </w:p>
    <w:p w14:paraId="7608F94F" w14:textId="77777777" w:rsidR="00005C08" w:rsidRPr="004B26C5" w:rsidRDefault="00005C08" w:rsidP="0083034E">
      <w:pPr>
        <w:spacing w:line="360" w:lineRule="auto"/>
        <w:rPr>
          <w:rFonts w:ascii="Arial" w:hAnsi="Arial" w:cs="Arial"/>
        </w:rPr>
      </w:pPr>
    </w:p>
    <w:p w14:paraId="51513439" w14:textId="7B940394" w:rsidR="00005C08" w:rsidRPr="004B26C5" w:rsidRDefault="00005C08" w:rsidP="0083034E">
      <w:pPr>
        <w:spacing w:line="360" w:lineRule="auto"/>
        <w:rPr>
          <w:rFonts w:ascii="Arial" w:hAnsi="Arial" w:cs="Arial"/>
        </w:rPr>
      </w:pPr>
      <w:r w:rsidRPr="004B26C5">
        <w:rPr>
          <w:rFonts w:ascii="Arial" w:hAnsi="Arial" w:cs="Arial"/>
        </w:rPr>
        <w:t xml:space="preserve">In regard to the final stage of Kolb’s (1984) ELC – ‘active experimentation’ – going forward I am going to ensure that I develop my own understanding and awareness of culture to ensure that my teaching is culturally responsive so that </w:t>
      </w:r>
      <w:r w:rsidRPr="004B26C5">
        <w:rPr>
          <w:rFonts w:ascii="Arial" w:hAnsi="Arial" w:cs="Arial"/>
        </w:rPr>
        <w:t xml:space="preserve">I </w:t>
      </w:r>
      <w:r w:rsidRPr="004B26C5">
        <w:rPr>
          <w:rFonts w:ascii="Arial" w:hAnsi="Arial" w:cs="Arial"/>
        </w:rPr>
        <w:t xml:space="preserve">can create an </w:t>
      </w:r>
      <w:r w:rsidRPr="004B26C5">
        <w:rPr>
          <w:rFonts w:ascii="Arial" w:hAnsi="Arial" w:cs="Arial"/>
        </w:rPr>
        <w:lastRenderedPageBreak/>
        <w:t>appropriate environment to promote the engagement and development of EAL pupils in my classroom as a practitioner. Furthermore, I will also ensure I am familiar and confident with the Welsh Governments “5 Stage Model of English as an Additional Language Acquisition” (Hwb, n.d.b)</w:t>
      </w:r>
      <w:r w:rsidRPr="004B26C5">
        <w:rPr>
          <w:rFonts w:ascii="Arial" w:hAnsi="Arial" w:cs="Arial"/>
        </w:rPr>
        <w:t xml:space="preserve">, to ensure I support the progression of </w:t>
      </w:r>
      <w:r w:rsidRPr="004B26C5">
        <w:rPr>
          <w:rFonts w:ascii="Arial" w:hAnsi="Arial" w:cs="Arial"/>
        </w:rPr>
        <w:t xml:space="preserve">EAL pupils </w:t>
      </w:r>
      <w:r w:rsidRPr="004B26C5">
        <w:rPr>
          <w:rFonts w:ascii="Arial" w:hAnsi="Arial" w:cs="Arial"/>
        </w:rPr>
        <w:t xml:space="preserve">through the </w:t>
      </w:r>
      <w:r w:rsidRPr="004B26C5">
        <w:rPr>
          <w:rFonts w:ascii="Arial" w:hAnsi="Arial" w:cs="Arial"/>
        </w:rPr>
        <w:t>implement</w:t>
      </w:r>
      <w:r w:rsidRPr="004B26C5">
        <w:rPr>
          <w:rFonts w:ascii="Arial" w:hAnsi="Arial" w:cs="Arial"/>
        </w:rPr>
        <w:t xml:space="preserve">ation of </w:t>
      </w:r>
      <w:r w:rsidRPr="004B26C5">
        <w:rPr>
          <w:rFonts w:ascii="Arial" w:hAnsi="Arial" w:cs="Arial"/>
        </w:rPr>
        <w:t xml:space="preserve">appropriate support strategies (Hwb, n.d.a). To support me in doing this I will make use of The Bell Foundations’ </w:t>
      </w:r>
      <w:r w:rsidRPr="004B26C5">
        <w:rPr>
          <w:rFonts w:ascii="Arial" w:hAnsi="Arial" w:cs="Arial"/>
        </w:rPr>
        <w:t>‘</w:t>
      </w:r>
      <w:r w:rsidRPr="004B26C5">
        <w:rPr>
          <w:rFonts w:ascii="Arial" w:hAnsi="Arial" w:cs="Arial"/>
        </w:rPr>
        <w:t>EAL Assessment Framework</w:t>
      </w:r>
      <w:r w:rsidRPr="004B26C5">
        <w:rPr>
          <w:rFonts w:ascii="Arial" w:hAnsi="Arial" w:cs="Arial"/>
        </w:rPr>
        <w:t>’</w:t>
      </w:r>
      <w:r w:rsidRPr="004B26C5">
        <w:rPr>
          <w:rFonts w:ascii="Arial" w:hAnsi="Arial" w:cs="Arial"/>
        </w:rPr>
        <w:t xml:space="preserve"> which outlines several key EAL pedagogical principles and provides </w:t>
      </w:r>
      <w:r w:rsidRPr="004B26C5">
        <w:rPr>
          <w:rFonts w:ascii="Arial" w:hAnsi="Arial" w:cs="Arial"/>
        </w:rPr>
        <w:t xml:space="preserve">practitioners with </w:t>
      </w:r>
      <w:r w:rsidRPr="004B26C5">
        <w:rPr>
          <w:rFonts w:ascii="Arial" w:hAnsi="Arial" w:cs="Arial"/>
        </w:rPr>
        <w:t xml:space="preserve">evidence-informed strategies to use support EAL pupils </w:t>
      </w:r>
      <w:r w:rsidRPr="004B26C5">
        <w:rPr>
          <w:rFonts w:ascii="Arial" w:hAnsi="Arial" w:cs="Arial"/>
        </w:rPr>
        <w:t xml:space="preserve">language acquisition and classroom learning, </w:t>
      </w:r>
      <w:r w:rsidRPr="004B26C5">
        <w:rPr>
          <w:rFonts w:ascii="Arial" w:hAnsi="Arial" w:cs="Arial"/>
        </w:rPr>
        <w:t xml:space="preserve">at every stage of the 5 Stage Model (The Bell Foundation, n.d.b; The Bell Foundation, 2023c). </w:t>
      </w:r>
    </w:p>
    <w:p w14:paraId="785A414B" w14:textId="3987D641" w:rsidR="00005C08" w:rsidRPr="004B26C5" w:rsidRDefault="00005C08" w:rsidP="0083034E">
      <w:pPr>
        <w:spacing w:line="360" w:lineRule="auto"/>
        <w:rPr>
          <w:rFonts w:ascii="Arial" w:hAnsi="Arial" w:cs="Arial"/>
        </w:rPr>
      </w:pPr>
    </w:p>
    <w:p w14:paraId="3EDC3662" w14:textId="64002EE1" w:rsidR="00005C08"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t>Conclusion and Recommendations</w:t>
      </w:r>
    </w:p>
    <w:p w14:paraId="76136240" w14:textId="60AD1C65" w:rsidR="00005C08" w:rsidRPr="004B26C5" w:rsidRDefault="00005C08" w:rsidP="0083034E">
      <w:pPr>
        <w:spacing w:line="360" w:lineRule="auto"/>
        <w:jc w:val="center"/>
        <w:rPr>
          <w:rFonts w:ascii="Arial" w:hAnsi="Arial" w:cs="Arial"/>
        </w:rPr>
      </w:pPr>
    </w:p>
    <w:p w14:paraId="4E283AC2" w14:textId="71054BD5" w:rsidR="00005C08" w:rsidRPr="004B26C5" w:rsidRDefault="00005C08" w:rsidP="0083034E">
      <w:pPr>
        <w:spacing w:line="360" w:lineRule="auto"/>
        <w:rPr>
          <w:rFonts w:ascii="Arial" w:hAnsi="Arial" w:cs="Arial"/>
        </w:rPr>
      </w:pPr>
      <w:r w:rsidRPr="004B26C5">
        <w:rPr>
          <w:rFonts w:ascii="Arial" w:hAnsi="Arial" w:cs="Arial"/>
        </w:rPr>
        <w:t xml:space="preserve">In conclusion, the observation of a critical incident has supported me to develop my own reflective practice, I was able to identify my previous lack of knowledge that failed to support my understanding of the disengagement of </w:t>
      </w:r>
      <w:r w:rsidR="00CA731D">
        <w:rPr>
          <w:rFonts w:ascii="Arial" w:hAnsi="Arial" w:cs="Arial"/>
        </w:rPr>
        <w:t xml:space="preserve">an </w:t>
      </w:r>
      <w:r w:rsidRPr="004B26C5">
        <w:rPr>
          <w:rFonts w:ascii="Arial" w:hAnsi="Arial" w:cs="Arial"/>
        </w:rPr>
        <w:t xml:space="preserve">EAL pupil. I recognise that my previous understanding would have had a negative impact on Child A and potentially promote further disengagement due to a lack </w:t>
      </w:r>
      <w:r w:rsidR="00CA731D">
        <w:rPr>
          <w:rFonts w:ascii="Arial" w:hAnsi="Arial" w:cs="Arial"/>
        </w:rPr>
        <w:t xml:space="preserve">of </w:t>
      </w:r>
      <w:r w:rsidRPr="004B26C5">
        <w:rPr>
          <w:rFonts w:ascii="Arial" w:hAnsi="Arial" w:cs="Arial"/>
        </w:rPr>
        <w:t xml:space="preserve">support strategies or the implementation of ineffective support strategies. This for me has reinforced the importance of reflective practice as a practitioner, as I am now equipped with informed and relevant knowledge to support me to promote the engagement of EAL pupils in the future. </w:t>
      </w:r>
    </w:p>
    <w:p w14:paraId="0A3BCA29" w14:textId="77777777" w:rsidR="00005C08" w:rsidRPr="004B26C5" w:rsidRDefault="00005C08" w:rsidP="0083034E">
      <w:pPr>
        <w:spacing w:line="360" w:lineRule="auto"/>
        <w:rPr>
          <w:rFonts w:ascii="Arial" w:hAnsi="Arial" w:cs="Arial"/>
        </w:rPr>
      </w:pPr>
    </w:p>
    <w:p w14:paraId="71573D54" w14:textId="3AD8B5FA" w:rsidR="00CA731D" w:rsidRPr="004B26C5" w:rsidRDefault="00005C08" w:rsidP="0083034E">
      <w:pPr>
        <w:spacing w:line="360" w:lineRule="auto"/>
        <w:rPr>
          <w:rFonts w:ascii="Arial" w:hAnsi="Arial" w:cs="Arial"/>
        </w:rPr>
      </w:pPr>
      <w:r w:rsidRPr="004B26C5">
        <w:rPr>
          <w:rFonts w:ascii="Arial" w:hAnsi="Arial" w:cs="Arial"/>
        </w:rPr>
        <w:t xml:space="preserve">Going forward, </w:t>
      </w:r>
      <w:r w:rsidR="00CA731D">
        <w:rPr>
          <w:rFonts w:ascii="Arial" w:hAnsi="Arial" w:cs="Arial"/>
        </w:rPr>
        <w:t xml:space="preserve">I </w:t>
      </w:r>
      <w:r w:rsidRPr="004B26C5">
        <w:rPr>
          <w:rFonts w:ascii="Arial" w:hAnsi="Arial" w:cs="Arial"/>
        </w:rPr>
        <w:t xml:space="preserve">will </w:t>
      </w:r>
      <w:r w:rsidR="00CA731D">
        <w:rPr>
          <w:rFonts w:ascii="Arial" w:hAnsi="Arial" w:cs="Arial"/>
        </w:rPr>
        <w:t>aim to improve</w:t>
      </w:r>
      <w:r w:rsidRPr="004B26C5">
        <w:rPr>
          <w:rFonts w:ascii="Arial" w:hAnsi="Arial" w:cs="Arial"/>
        </w:rPr>
        <w:t xml:space="preserve"> my understanding and awareness of culture to </w:t>
      </w:r>
      <w:r w:rsidR="00CA731D">
        <w:rPr>
          <w:rFonts w:ascii="Arial" w:hAnsi="Arial" w:cs="Arial"/>
        </w:rPr>
        <w:t>ensure</w:t>
      </w:r>
      <w:r w:rsidRPr="004B26C5">
        <w:rPr>
          <w:rFonts w:ascii="Arial" w:hAnsi="Arial" w:cs="Arial"/>
        </w:rPr>
        <w:t xml:space="preserve"> my teaching is culturally responsive</w:t>
      </w:r>
      <w:r w:rsidR="00CA731D">
        <w:rPr>
          <w:rFonts w:ascii="Arial" w:hAnsi="Arial" w:cs="Arial"/>
        </w:rPr>
        <w:t xml:space="preserve"> in order to</w:t>
      </w:r>
      <w:r w:rsidRPr="004B26C5">
        <w:rPr>
          <w:rFonts w:ascii="Arial" w:hAnsi="Arial" w:cs="Arial"/>
        </w:rPr>
        <w:t xml:space="preserve"> provide an appropriate environment to encourage the engagement and growth of EAL </w:t>
      </w:r>
      <w:r w:rsidRPr="004B26C5">
        <w:rPr>
          <w:rFonts w:ascii="Arial" w:hAnsi="Arial" w:cs="Arial"/>
        </w:rPr>
        <w:t>pupils</w:t>
      </w:r>
      <w:r w:rsidRPr="004B26C5">
        <w:rPr>
          <w:rFonts w:ascii="Arial" w:hAnsi="Arial" w:cs="Arial"/>
        </w:rPr>
        <w:t xml:space="preserve"> in my classroom. </w:t>
      </w:r>
      <w:r w:rsidRPr="004B26C5">
        <w:rPr>
          <w:rFonts w:ascii="Arial" w:hAnsi="Arial" w:cs="Arial"/>
        </w:rPr>
        <w:t>Additionally</w:t>
      </w:r>
      <w:r w:rsidRPr="004B26C5">
        <w:rPr>
          <w:rFonts w:ascii="Arial" w:hAnsi="Arial" w:cs="Arial"/>
        </w:rPr>
        <w:t xml:space="preserve">, I will ensure that I am knowledgeable and confident in </w:t>
      </w:r>
      <w:r w:rsidR="00CA731D">
        <w:rPr>
          <w:rFonts w:ascii="Arial" w:hAnsi="Arial" w:cs="Arial"/>
        </w:rPr>
        <w:t xml:space="preserve">using </w:t>
      </w:r>
      <w:r w:rsidRPr="004B26C5">
        <w:rPr>
          <w:rFonts w:ascii="Arial" w:hAnsi="Arial" w:cs="Arial"/>
        </w:rPr>
        <w:t xml:space="preserve">the Welsh Government's "5 Stage Model of English as an Additional Language Acquisition" (Hwb, n.d.b), in order to support the advancement of EAL </w:t>
      </w:r>
      <w:r w:rsidRPr="004B26C5">
        <w:rPr>
          <w:rFonts w:ascii="Arial" w:hAnsi="Arial" w:cs="Arial"/>
        </w:rPr>
        <w:t>pupils</w:t>
      </w:r>
      <w:r w:rsidRPr="004B26C5">
        <w:rPr>
          <w:rFonts w:ascii="Arial" w:hAnsi="Arial" w:cs="Arial"/>
        </w:rPr>
        <w:t xml:space="preserve"> through the application of appropriate support methods</w:t>
      </w:r>
      <w:r w:rsidRPr="004B26C5">
        <w:rPr>
          <w:rFonts w:ascii="Arial" w:hAnsi="Arial" w:cs="Arial"/>
        </w:rPr>
        <w:t xml:space="preserve">, making use of evidence-informed resources such as the Bell Foundations’ ‘EAL Assessment Framework’ </w:t>
      </w:r>
      <w:r w:rsidRPr="004B26C5">
        <w:rPr>
          <w:rFonts w:ascii="Arial" w:hAnsi="Arial" w:cs="Arial"/>
        </w:rPr>
        <w:t>(Hwb, n.d.</w:t>
      </w:r>
      <w:r w:rsidRPr="004B26C5">
        <w:rPr>
          <w:rFonts w:ascii="Arial" w:hAnsi="Arial" w:cs="Arial"/>
        </w:rPr>
        <w:t xml:space="preserve">a; </w:t>
      </w:r>
      <w:r w:rsidRPr="004B26C5">
        <w:rPr>
          <w:rFonts w:ascii="Arial" w:hAnsi="Arial" w:cs="Arial"/>
        </w:rPr>
        <w:t>The Bell Foundation, n.d.b; The Bell Foundation, 2023c).</w:t>
      </w:r>
    </w:p>
    <w:p w14:paraId="1285E46F" w14:textId="359921B5" w:rsidR="00005C08" w:rsidRPr="004B26C5" w:rsidRDefault="00005C08" w:rsidP="0083034E">
      <w:pPr>
        <w:spacing w:line="360" w:lineRule="auto"/>
        <w:rPr>
          <w:rFonts w:ascii="Arial" w:hAnsi="Arial" w:cs="Arial"/>
        </w:rPr>
      </w:pPr>
    </w:p>
    <w:p w14:paraId="11093185" w14:textId="58D2873D" w:rsidR="003720BD" w:rsidRPr="0083034E" w:rsidRDefault="00005C08" w:rsidP="0083034E">
      <w:pPr>
        <w:spacing w:line="360" w:lineRule="auto"/>
        <w:jc w:val="center"/>
        <w:rPr>
          <w:rFonts w:ascii="Arial" w:hAnsi="Arial" w:cs="Arial"/>
          <w:b/>
          <w:bCs/>
          <w:sz w:val="28"/>
          <w:szCs w:val="28"/>
        </w:rPr>
      </w:pPr>
      <w:r w:rsidRPr="0083034E">
        <w:rPr>
          <w:rFonts w:ascii="Arial" w:hAnsi="Arial" w:cs="Arial"/>
          <w:b/>
          <w:bCs/>
          <w:sz w:val="28"/>
          <w:szCs w:val="28"/>
        </w:rPr>
        <w:lastRenderedPageBreak/>
        <w:t>Appendices</w:t>
      </w:r>
    </w:p>
    <w:p w14:paraId="7E617774" w14:textId="491C6E8A" w:rsidR="0083034E" w:rsidRPr="004B26C5" w:rsidRDefault="0083034E" w:rsidP="0083034E">
      <w:pPr>
        <w:spacing w:line="360" w:lineRule="auto"/>
        <w:rPr>
          <w:rFonts w:ascii="Arial" w:hAnsi="Arial" w:cs="Arial"/>
          <w:sz w:val="28"/>
          <w:szCs w:val="28"/>
        </w:rPr>
      </w:pPr>
    </w:p>
    <w:p w14:paraId="6A00B1C8" w14:textId="608211C9" w:rsidR="00005C08" w:rsidRPr="004B26C5" w:rsidRDefault="00005C08" w:rsidP="0083034E">
      <w:pPr>
        <w:spacing w:line="360" w:lineRule="auto"/>
        <w:rPr>
          <w:rFonts w:ascii="Arial" w:hAnsi="Arial" w:cs="Arial"/>
        </w:rPr>
      </w:pPr>
    </w:p>
    <w:p w14:paraId="59935492" w14:textId="77777777" w:rsidR="003720BD" w:rsidRPr="004B26C5" w:rsidRDefault="003720BD" w:rsidP="0083034E">
      <w:pPr>
        <w:spacing w:line="360" w:lineRule="auto"/>
        <w:rPr>
          <w:rFonts w:ascii="Arial" w:hAnsi="Arial" w:cs="Arial"/>
          <w:b/>
          <w:bCs/>
        </w:rPr>
      </w:pPr>
      <w:r w:rsidRPr="004B26C5">
        <w:rPr>
          <w:rFonts w:ascii="Arial" w:hAnsi="Arial" w:cs="Arial"/>
          <w:b/>
          <w:bCs/>
        </w:rPr>
        <w:t>Appendix A - Critical Incident One</w:t>
      </w:r>
    </w:p>
    <w:p w14:paraId="04204E78" w14:textId="77777777" w:rsidR="003720BD" w:rsidRPr="004B26C5" w:rsidRDefault="003720BD" w:rsidP="0083034E">
      <w:pPr>
        <w:spacing w:line="360" w:lineRule="auto"/>
        <w:rPr>
          <w:rFonts w:ascii="Arial" w:hAnsi="Arial" w:cs="Arial"/>
          <w:b/>
          <w:bCs/>
        </w:rPr>
      </w:pPr>
    </w:p>
    <w:p w14:paraId="666EF482" w14:textId="77777777" w:rsidR="003720BD" w:rsidRPr="004B26C5" w:rsidRDefault="003720BD" w:rsidP="0083034E">
      <w:pPr>
        <w:spacing w:line="360" w:lineRule="auto"/>
        <w:rPr>
          <w:rFonts w:ascii="Arial" w:hAnsi="Arial" w:cs="Arial"/>
        </w:rPr>
      </w:pPr>
      <w:r w:rsidRPr="004B26C5">
        <w:rPr>
          <w:rFonts w:ascii="Arial" w:hAnsi="Arial" w:cs="Arial"/>
          <w:b/>
          <w:bCs/>
        </w:rPr>
        <w:t>Date and Time, Year Group</w:t>
      </w:r>
      <w:r w:rsidRPr="004B26C5">
        <w:rPr>
          <w:rFonts w:ascii="Arial" w:hAnsi="Arial" w:cs="Arial"/>
        </w:rPr>
        <w:t>: Critical incident took place on Tuesday 26</w:t>
      </w:r>
      <w:r w:rsidRPr="004B26C5">
        <w:rPr>
          <w:rFonts w:ascii="Arial" w:hAnsi="Arial" w:cs="Arial"/>
          <w:vertAlign w:val="superscript"/>
        </w:rPr>
        <w:t>th</w:t>
      </w:r>
      <w:r w:rsidRPr="004B26C5">
        <w:rPr>
          <w:rFonts w:ascii="Arial" w:hAnsi="Arial" w:cs="Arial"/>
        </w:rPr>
        <w:t xml:space="preserve"> September in a mixed ability Year 4 class at approximately 9:30am. </w:t>
      </w:r>
    </w:p>
    <w:p w14:paraId="49A711CB" w14:textId="77777777" w:rsidR="003720BD" w:rsidRPr="004B26C5" w:rsidRDefault="003720BD" w:rsidP="0083034E">
      <w:pPr>
        <w:spacing w:line="360" w:lineRule="auto"/>
        <w:rPr>
          <w:rFonts w:ascii="Arial" w:hAnsi="Arial" w:cs="Arial"/>
        </w:rPr>
      </w:pPr>
    </w:p>
    <w:p w14:paraId="2962682C" w14:textId="77777777" w:rsidR="003720BD" w:rsidRPr="004B26C5" w:rsidRDefault="003720BD" w:rsidP="0083034E">
      <w:pPr>
        <w:spacing w:line="360" w:lineRule="auto"/>
        <w:rPr>
          <w:rFonts w:ascii="Arial" w:hAnsi="Arial" w:cs="Arial"/>
        </w:rPr>
      </w:pPr>
      <w:r w:rsidRPr="004B26C5">
        <w:rPr>
          <w:rFonts w:ascii="Arial" w:hAnsi="Arial" w:cs="Arial"/>
          <w:b/>
          <w:bCs/>
        </w:rPr>
        <w:t>Where and When</w:t>
      </w:r>
      <w:r w:rsidRPr="004B26C5">
        <w:rPr>
          <w:rFonts w:ascii="Arial" w:hAnsi="Arial" w:cs="Arial"/>
        </w:rPr>
        <w:t xml:space="preserve">:  The critical incident was observed during the introductory activity of a Language, Literacy and Communication lesson looking at inferences, all learners were sat at their desks, whilst the teacher explained what ‘inferences’ are to the class. </w:t>
      </w:r>
    </w:p>
    <w:p w14:paraId="3F432824" w14:textId="77777777" w:rsidR="003720BD" w:rsidRPr="004B26C5" w:rsidRDefault="003720BD" w:rsidP="0083034E">
      <w:pPr>
        <w:spacing w:line="360" w:lineRule="auto"/>
        <w:rPr>
          <w:rFonts w:ascii="Arial" w:hAnsi="Arial" w:cs="Arial"/>
        </w:rPr>
      </w:pPr>
    </w:p>
    <w:p w14:paraId="0E67C3D9" w14:textId="042CB638" w:rsidR="003720BD" w:rsidRPr="004B26C5" w:rsidRDefault="003720BD" w:rsidP="0083034E">
      <w:pPr>
        <w:spacing w:line="360" w:lineRule="auto"/>
        <w:rPr>
          <w:rFonts w:ascii="Arial" w:hAnsi="Arial" w:cs="Arial"/>
        </w:rPr>
      </w:pPr>
      <w:r w:rsidRPr="004B26C5">
        <w:rPr>
          <w:rFonts w:ascii="Arial" w:hAnsi="Arial" w:cs="Arial"/>
          <w:b/>
          <w:bCs/>
        </w:rPr>
        <w:t>What Happened</w:t>
      </w:r>
      <w:r w:rsidRPr="004B26C5">
        <w:rPr>
          <w:rFonts w:ascii="Arial" w:hAnsi="Arial" w:cs="Arial"/>
        </w:rPr>
        <w:t xml:space="preserve">: The class were shown an image on the board and the teacher asked the pupils to individually write five inferences from the image - using the sentence starter “I infer that…” – and to share these with the rest of the class if they felt comfortable enough to do so which was indicated by pupils raising their hands. The observer noticed that child A – an English as an additional language (EAL) learner – appeared to </w:t>
      </w:r>
      <w:r w:rsidRPr="004B26C5">
        <w:rPr>
          <w:rFonts w:ascii="Arial" w:hAnsi="Arial" w:cs="Arial"/>
        </w:rPr>
        <w:t>be disengaged</w:t>
      </w:r>
      <w:r w:rsidRPr="004B26C5">
        <w:rPr>
          <w:rFonts w:ascii="Arial" w:hAnsi="Arial" w:cs="Arial"/>
        </w:rPr>
        <w:t xml:space="preserve"> from the lesson and was instead playing with a rubber repeatedly switching it between the opposite hand and dropping it on the table and picking it up again. Child A did not write down any inferences nor did the child share an inference with the rest of the class.</w:t>
      </w:r>
    </w:p>
    <w:p w14:paraId="3DD11C59" w14:textId="77777777" w:rsidR="003720BD" w:rsidRPr="004B26C5" w:rsidRDefault="003720BD" w:rsidP="0083034E">
      <w:pPr>
        <w:spacing w:line="360" w:lineRule="auto"/>
        <w:rPr>
          <w:rFonts w:ascii="Arial" w:hAnsi="Arial" w:cs="Arial"/>
        </w:rPr>
      </w:pPr>
    </w:p>
    <w:p w14:paraId="1A3944DF" w14:textId="77777777" w:rsidR="003720BD" w:rsidRPr="004B26C5" w:rsidRDefault="003720BD" w:rsidP="0083034E">
      <w:pPr>
        <w:spacing w:line="360" w:lineRule="auto"/>
        <w:rPr>
          <w:rFonts w:ascii="Arial" w:hAnsi="Arial" w:cs="Arial"/>
        </w:rPr>
      </w:pPr>
      <w:r w:rsidRPr="004B26C5">
        <w:rPr>
          <w:rFonts w:ascii="Arial" w:hAnsi="Arial" w:cs="Arial"/>
        </w:rPr>
        <w:t xml:space="preserve">Furthermore, the observer noticed that child A appeared to become more engaged during the main activity whereby each table was given a shoe and pupils were asked to discuss what inferences they could make from the shoe, particularly when the teacher sat on child A’s table and started to ask probing questions, child A was activity contributing the discussion and making inferences. </w:t>
      </w:r>
    </w:p>
    <w:p w14:paraId="2213DDE1" w14:textId="77777777" w:rsidR="003720BD" w:rsidRPr="004B26C5" w:rsidRDefault="003720BD" w:rsidP="0083034E">
      <w:pPr>
        <w:spacing w:line="360" w:lineRule="auto"/>
        <w:rPr>
          <w:rFonts w:ascii="Arial" w:hAnsi="Arial" w:cs="Arial"/>
        </w:rPr>
      </w:pPr>
    </w:p>
    <w:p w14:paraId="6F33C36C" w14:textId="77777777" w:rsidR="003720BD" w:rsidRPr="004B26C5" w:rsidRDefault="003720BD" w:rsidP="0083034E">
      <w:pPr>
        <w:spacing w:line="360" w:lineRule="auto"/>
        <w:rPr>
          <w:rFonts w:ascii="Arial" w:hAnsi="Arial" w:cs="Arial"/>
        </w:rPr>
      </w:pPr>
      <w:r w:rsidRPr="004B26C5">
        <w:rPr>
          <w:rFonts w:ascii="Arial" w:hAnsi="Arial" w:cs="Arial"/>
          <w:b/>
          <w:bCs/>
        </w:rPr>
        <w:t>Areas of possible exploration</w:t>
      </w:r>
      <w:r w:rsidRPr="004B26C5">
        <w:rPr>
          <w:rFonts w:ascii="Arial" w:hAnsi="Arial" w:cs="Arial"/>
        </w:rPr>
        <w:t xml:space="preserve">: </w:t>
      </w:r>
    </w:p>
    <w:p w14:paraId="2FDCF967" w14:textId="77777777" w:rsidR="003720BD" w:rsidRPr="004B26C5" w:rsidRDefault="003720BD" w:rsidP="0083034E">
      <w:pPr>
        <w:pStyle w:val="ListParagraph"/>
        <w:numPr>
          <w:ilvl w:val="0"/>
          <w:numId w:val="1"/>
        </w:numPr>
        <w:spacing w:line="360" w:lineRule="auto"/>
        <w:rPr>
          <w:rFonts w:ascii="Arial" w:hAnsi="Arial" w:cs="Arial"/>
        </w:rPr>
      </w:pPr>
      <w:r w:rsidRPr="004B26C5">
        <w:rPr>
          <w:rFonts w:ascii="Arial" w:hAnsi="Arial" w:cs="Arial"/>
        </w:rPr>
        <w:t>Barriers to learning for EAL learners – Maslow’s Hierarchy of Needs, Theories of additional language learning (Jim Cummins ‘Iceberg’ theory of language, Stephen Krashen, Robert Gardner)</w:t>
      </w:r>
    </w:p>
    <w:p w14:paraId="4B589EF0" w14:textId="77777777" w:rsidR="003720BD" w:rsidRPr="004B26C5" w:rsidRDefault="003720BD" w:rsidP="0083034E">
      <w:pPr>
        <w:pStyle w:val="ListParagraph"/>
        <w:numPr>
          <w:ilvl w:val="0"/>
          <w:numId w:val="1"/>
        </w:numPr>
        <w:spacing w:line="360" w:lineRule="auto"/>
        <w:rPr>
          <w:rFonts w:ascii="Arial" w:hAnsi="Arial" w:cs="Arial"/>
        </w:rPr>
      </w:pPr>
      <w:r w:rsidRPr="004B26C5">
        <w:rPr>
          <w:rFonts w:ascii="Arial" w:hAnsi="Arial" w:cs="Arial"/>
        </w:rPr>
        <w:lastRenderedPageBreak/>
        <w:t xml:space="preserve">Disengagement of learners and how to support this – Vygotsky’s Sociocultural theory and Zone of Proximal Development </w:t>
      </w:r>
    </w:p>
    <w:p w14:paraId="21D631B5" w14:textId="77777777" w:rsidR="003720BD" w:rsidRPr="004B26C5" w:rsidRDefault="003720BD" w:rsidP="0083034E">
      <w:pPr>
        <w:spacing w:line="360" w:lineRule="auto"/>
        <w:rPr>
          <w:rFonts w:ascii="Arial" w:hAnsi="Arial" w:cs="Arial"/>
          <w:b/>
          <w:bCs/>
        </w:rPr>
      </w:pPr>
    </w:p>
    <w:p w14:paraId="313DC266" w14:textId="77777777" w:rsidR="003720BD" w:rsidRPr="004B26C5" w:rsidRDefault="003720BD" w:rsidP="0083034E">
      <w:pPr>
        <w:spacing w:line="360" w:lineRule="auto"/>
        <w:rPr>
          <w:rFonts w:ascii="Arial" w:hAnsi="Arial" w:cs="Arial"/>
          <w:b/>
          <w:bCs/>
        </w:rPr>
      </w:pPr>
      <w:r w:rsidRPr="004B26C5">
        <w:rPr>
          <w:rFonts w:ascii="Arial" w:hAnsi="Arial" w:cs="Arial"/>
          <w:b/>
          <w:bCs/>
        </w:rPr>
        <w:t>Notes:</w:t>
      </w:r>
    </w:p>
    <w:p w14:paraId="29578E22" w14:textId="77777777" w:rsidR="003720BD" w:rsidRPr="004B26C5" w:rsidRDefault="003720BD" w:rsidP="0083034E">
      <w:pPr>
        <w:pStyle w:val="ListParagraph"/>
        <w:numPr>
          <w:ilvl w:val="0"/>
          <w:numId w:val="2"/>
        </w:numPr>
        <w:spacing w:line="360" w:lineRule="auto"/>
        <w:rPr>
          <w:rFonts w:ascii="Arial" w:hAnsi="Arial" w:cs="Arial"/>
        </w:rPr>
      </w:pPr>
      <w:r w:rsidRPr="004B26C5">
        <w:rPr>
          <w:rFonts w:ascii="Arial" w:hAnsi="Arial" w:cs="Arial"/>
        </w:rPr>
        <w:t xml:space="preserve">There was a moderate level of noise in the classroom environment due to the questioning and discussion aspect of the lesson, however it was not overly loud. </w:t>
      </w:r>
    </w:p>
    <w:p w14:paraId="1EF48858" w14:textId="77777777" w:rsidR="003720BD" w:rsidRPr="004B26C5" w:rsidRDefault="003720BD" w:rsidP="0083034E">
      <w:pPr>
        <w:pStyle w:val="ListParagraph"/>
        <w:numPr>
          <w:ilvl w:val="0"/>
          <w:numId w:val="2"/>
        </w:numPr>
        <w:spacing w:line="360" w:lineRule="auto"/>
        <w:rPr>
          <w:rFonts w:ascii="Arial" w:hAnsi="Arial" w:cs="Arial"/>
        </w:rPr>
      </w:pPr>
      <w:r w:rsidRPr="004B26C5">
        <w:rPr>
          <w:rFonts w:ascii="Arial" w:hAnsi="Arial" w:cs="Arial"/>
        </w:rPr>
        <w:t xml:space="preserve">Child A was on a table with another EAL learner and two higher ability learners. </w:t>
      </w:r>
    </w:p>
    <w:p w14:paraId="261F5137" w14:textId="62C971C2" w:rsidR="003720BD" w:rsidRDefault="003720BD" w:rsidP="0083034E">
      <w:pPr>
        <w:spacing w:line="360" w:lineRule="auto"/>
        <w:rPr>
          <w:rFonts w:ascii="Arial" w:hAnsi="Arial" w:cs="Arial"/>
        </w:rPr>
      </w:pPr>
    </w:p>
    <w:p w14:paraId="4AFADE33" w14:textId="77777777" w:rsidR="0083034E" w:rsidRDefault="0083034E" w:rsidP="0083034E">
      <w:pPr>
        <w:spacing w:line="360" w:lineRule="auto"/>
        <w:rPr>
          <w:rFonts w:ascii="Arial" w:hAnsi="Arial" w:cs="Arial"/>
        </w:rPr>
      </w:pPr>
      <w:r>
        <w:rPr>
          <w:rFonts w:ascii="Arial" w:hAnsi="Arial" w:cs="Arial"/>
        </w:rPr>
        <w:t>(Immersive Learning Space Primary, 2023)</w:t>
      </w:r>
    </w:p>
    <w:p w14:paraId="651E0035" w14:textId="77777777" w:rsidR="0083034E" w:rsidRPr="004B26C5" w:rsidRDefault="0083034E" w:rsidP="0083034E">
      <w:pPr>
        <w:spacing w:line="360" w:lineRule="auto"/>
        <w:rPr>
          <w:rFonts w:ascii="Arial" w:hAnsi="Arial" w:cs="Arial"/>
        </w:rPr>
      </w:pPr>
    </w:p>
    <w:p w14:paraId="1A7B7C21" w14:textId="77777777" w:rsidR="003720BD" w:rsidRPr="004B26C5" w:rsidRDefault="003720BD" w:rsidP="0083034E">
      <w:pPr>
        <w:spacing w:line="360" w:lineRule="auto"/>
        <w:rPr>
          <w:rFonts w:ascii="Arial" w:hAnsi="Arial" w:cs="Arial"/>
          <w:b/>
          <w:bCs/>
        </w:rPr>
      </w:pPr>
      <w:r w:rsidRPr="004B26C5">
        <w:rPr>
          <w:rFonts w:ascii="Arial" w:hAnsi="Arial" w:cs="Arial"/>
          <w:b/>
          <w:bCs/>
        </w:rPr>
        <w:t xml:space="preserve">Appendix B - Critical Incident Two </w:t>
      </w:r>
    </w:p>
    <w:p w14:paraId="0E55CCF7" w14:textId="77777777" w:rsidR="003720BD" w:rsidRPr="004B26C5" w:rsidRDefault="003720BD" w:rsidP="0083034E">
      <w:pPr>
        <w:spacing w:line="360" w:lineRule="auto"/>
        <w:rPr>
          <w:rFonts w:ascii="Arial" w:hAnsi="Arial" w:cs="Arial"/>
          <w:b/>
          <w:bCs/>
        </w:rPr>
      </w:pPr>
    </w:p>
    <w:p w14:paraId="0CA4E471" w14:textId="77777777" w:rsidR="003720BD" w:rsidRPr="004B26C5" w:rsidRDefault="003720BD" w:rsidP="0083034E">
      <w:pPr>
        <w:spacing w:line="360" w:lineRule="auto"/>
        <w:rPr>
          <w:rFonts w:ascii="Arial" w:hAnsi="Arial" w:cs="Arial"/>
        </w:rPr>
      </w:pPr>
      <w:r w:rsidRPr="004B26C5">
        <w:rPr>
          <w:rFonts w:ascii="Arial" w:hAnsi="Arial" w:cs="Arial"/>
          <w:b/>
          <w:bCs/>
        </w:rPr>
        <w:t>Date and Time, Year Group</w:t>
      </w:r>
      <w:r w:rsidRPr="004B26C5">
        <w:rPr>
          <w:rFonts w:ascii="Arial" w:hAnsi="Arial" w:cs="Arial"/>
        </w:rPr>
        <w:t>: Critical incident took place on Tuesday 26</w:t>
      </w:r>
      <w:r w:rsidRPr="004B26C5">
        <w:rPr>
          <w:rFonts w:ascii="Arial" w:hAnsi="Arial" w:cs="Arial"/>
          <w:vertAlign w:val="superscript"/>
        </w:rPr>
        <w:t>th</w:t>
      </w:r>
      <w:r w:rsidRPr="004B26C5">
        <w:rPr>
          <w:rFonts w:ascii="Arial" w:hAnsi="Arial" w:cs="Arial"/>
        </w:rPr>
        <w:t xml:space="preserve"> September in a mixed ability Year 4 class at approximately 9:45am.</w:t>
      </w:r>
    </w:p>
    <w:p w14:paraId="2CDC8C2F" w14:textId="77777777" w:rsidR="003720BD" w:rsidRPr="004B26C5" w:rsidRDefault="003720BD" w:rsidP="0083034E">
      <w:pPr>
        <w:spacing w:line="360" w:lineRule="auto"/>
        <w:rPr>
          <w:rFonts w:ascii="Arial" w:hAnsi="Arial" w:cs="Arial"/>
        </w:rPr>
      </w:pPr>
    </w:p>
    <w:p w14:paraId="23FAA557" w14:textId="77777777" w:rsidR="003720BD" w:rsidRPr="004B26C5" w:rsidRDefault="003720BD" w:rsidP="0083034E">
      <w:pPr>
        <w:spacing w:line="360" w:lineRule="auto"/>
        <w:rPr>
          <w:rFonts w:ascii="Arial" w:hAnsi="Arial" w:cs="Arial"/>
        </w:rPr>
      </w:pPr>
      <w:r w:rsidRPr="004B26C5">
        <w:rPr>
          <w:rFonts w:ascii="Arial" w:hAnsi="Arial" w:cs="Arial"/>
          <w:b/>
          <w:bCs/>
        </w:rPr>
        <w:t>Where and When</w:t>
      </w:r>
      <w:r w:rsidRPr="004B26C5">
        <w:rPr>
          <w:rFonts w:ascii="Arial" w:hAnsi="Arial" w:cs="Arial"/>
        </w:rPr>
        <w:t>: During a Language, Literacy and Communication lesson, all pupils were sat at their tables completing the main lesson activity, success criteria for the activity was explained verbally and made visible on the board at the front of the classroom for learners to refer to throughout the activity if needed.</w:t>
      </w:r>
    </w:p>
    <w:p w14:paraId="61A5D245" w14:textId="77777777" w:rsidR="003720BD" w:rsidRPr="004B26C5" w:rsidRDefault="003720BD" w:rsidP="0083034E">
      <w:pPr>
        <w:spacing w:line="360" w:lineRule="auto"/>
        <w:rPr>
          <w:rFonts w:ascii="Arial" w:hAnsi="Arial" w:cs="Arial"/>
        </w:rPr>
      </w:pPr>
    </w:p>
    <w:p w14:paraId="31808ED6" w14:textId="77777777" w:rsidR="003720BD" w:rsidRPr="004B26C5" w:rsidRDefault="003720BD" w:rsidP="0083034E">
      <w:pPr>
        <w:spacing w:line="360" w:lineRule="auto"/>
        <w:rPr>
          <w:rFonts w:ascii="Arial" w:hAnsi="Arial" w:cs="Arial"/>
        </w:rPr>
      </w:pPr>
      <w:r w:rsidRPr="004B26C5">
        <w:rPr>
          <w:rFonts w:ascii="Arial" w:hAnsi="Arial" w:cs="Arial"/>
          <w:b/>
          <w:bCs/>
        </w:rPr>
        <w:t>What Happened</w:t>
      </w:r>
      <w:r w:rsidRPr="004B26C5">
        <w:rPr>
          <w:rFonts w:ascii="Arial" w:hAnsi="Arial" w:cs="Arial"/>
        </w:rPr>
        <w:t xml:space="preserve">: The observer noticed that child B – who has autism spectrum condition (ASC) in addition to a visual impairment – became disengage when the teacher was asking pupils to read out points of the success criteria. Previous to this child B had been highly engaged putting their hand up several times to answer questions posed by the teacher, highlighting the occurrence of a potential issue. Following the teachers explanation child B got out of their seat and stood directly in front of the board so that they were close enough to read the success criteria. It was then that the observer and the teaching assistant (TA) noticed that the assistive technology that child B used to enlarge what was on the board or any other resources so that child B could see clearly, had not changed over from the previous </w:t>
      </w:r>
      <w:r w:rsidRPr="004B26C5">
        <w:rPr>
          <w:rFonts w:ascii="Arial" w:hAnsi="Arial" w:cs="Arial"/>
        </w:rPr>
        <w:lastRenderedPageBreak/>
        <w:t xml:space="preserve">slide. As a result, child B was unable to read the success criteria and participate when the teacher was asking pupils to read out the different points. </w:t>
      </w:r>
    </w:p>
    <w:p w14:paraId="2BF4858E" w14:textId="77777777" w:rsidR="003720BD" w:rsidRPr="004B26C5" w:rsidRDefault="003720BD" w:rsidP="0083034E">
      <w:pPr>
        <w:spacing w:line="360" w:lineRule="auto"/>
        <w:rPr>
          <w:rFonts w:ascii="Arial" w:hAnsi="Arial" w:cs="Arial"/>
        </w:rPr>
      </w:pPr>
    </w:p>
    <w:p w14:paraId="5EB45BF2" w14:textId="77777777" w:rsidR="003720BD" w:rsidRPr="004B26C5" w:rsidRDefault="003720BD" w:rsidP="0083034E">
      <w:pPr>
        <w:spacing w:line="360" w:lineRule="auto"/>
        <w:rPr>
          <w:rFonts w:ascii="Arial" w:hAnsi="Arial" w:cs="Arial"/>
        </w:rPr>
      </w:pPr>
      <w:r w:rsidRPr="004B26C5">
        <w:rPr>
          <w:rFonts w:ascii="Arial" w:hAnsi="Arial" w:cs="Arial"/>
          <w:b/>
          <w:bCs/>
        </w:rPr>
        <w:t>Areas of possible exploration</w:t>
      </w:r>
      <w:r w:rsidRPr="004B26C5">
        <w:rPr>
          <w:rFonts w:ascii="Arial" w:hAnsi="Arial" w:cs="Arial"/>
        </w:rPr>
        <w:t xml:space="preserve">: </w:t>
      </w:r>
    </w:p>
    <w:p w14:paraId="48383811" w14:textId="77777777" w:rsidR="003720BD" w:rsidRPr="004B26C5" w:rsidRDefault="003720BD" w:rsidP="0083034E">
      <w:pPr>
        <w:pStyle w:val="ListParagraph"/>
        <w:numPr>
          <w:ilvl w:val="0"/>
          <w:numId w:val="3"/>
        </w:numPr>
        <w:spacing w:line="360" w:lineRule="auto"/>
        <w:rPr>
          <w:rFonts w:ascii="Arial" w:hAnsi="Arial" w:cs="Arial"/>
        </w:rPr>
      </w:pPr>
      <w:r w:rsidRPr="004B26C5">
        <w:rPr>
          <w:rFonts w:ascii="Arial" w:hAnsi="Arial" w:cs="Arial"/>
        </w:rPr>
        <w:t>Benefits and barriers of assistive technology to support learners with additional learning needs (ALN)</w:t>
      </w:r>
    </w:p>
    <w:p w14:paraId="2FCBC642" w14:textId="77777777" w:rsidR="003720BD" w:rsidRPr="004B26C5" w:rsidRDefault="003720BD" w:rsidP="0083034E">
      <w:pPr>
        <w:pStyle w:val="ListParagraph"/>
        <w:numPr>
          <w:ilvl w:val="0"/>
          <w:numId w:val="3"/>
        </w:numPr>
        <w:spacing w:line="360" w:lineRule="auto"/>
        <w:rPr>
          <w:rFonts w:ascii="Arial" w:hAnsi="Arial" w:cs="Arial"/>
        </w:rPr>
      </w:pPr>
      <w:r w:rsidRPr="004B26C5">
        <w:rPr>
          <w:rFonts w:ascii="Arial" w:hAnsi="Arial" w:cs="Arial"/>
        </w:rPr>
        <w:t xml:space="preserve">The impact of an inclusive classroom on the learning of learners with ALN </w:t>
      </w:r>
      <w:r w:rsidRPr="004B26C5">
        <w:rPr>
          <w:rFonts w:ascii="Arial" w:hAnsi="Arial" w:cs="Arial"/>
        </w:rPr>
        <w:sym w:font="Wingdings" w:char="F0E0"/>
      </w:r>
      <w:r w:rsidRPr="004B26C5">
        <w:rPr>
          <w:rFonts w:ascii="Arial" w:hAnsi="Arial" w:cs="Arial"/>
        </w:rPr>
        <w:t xml:space="preserve"> UNCRC </w:t>
      </w:r>
      <w:r w:rsidRPr="004B26C5">
        <w:rPr>
          <w:rFonts w:ascii="Arial" w:hAnsi="Arial" w:cs="Arial"/>
        </w:rPr>
        <w:sym w:font="Wingdings" w:char="F0E0"/>
      </w:r>
      <w:r w:rsidRPr="004B26C5">
        <w:rPr>
          <w:rFonts w:ascii="Arial" w:hAnsi="Arial" w:cs="Arial"/>
        </w:rPr>
        <w:t xml:space="preserve"> Social Model </w:t>
      </w:r>
      <w:r w:rsidRPr="004B26C5">
        <w:rPr>
          <w:rFonts w:ascii="Arial" w:hAnsi="Arial" w:cs="Arial"/>
        </w:rPr>
        <w:sym w:font="Wingdings" w:char="F0E0"/>
      </w:r>
      <w:r w:rsidRPr="004B26C5">
        <w:rPr>
          <w:rFonts w:ascii="Arial" w:hAnsi="Arial" w:cs="Arial"/>
        </w:rPr>
        <w:t xml:space="preserve"> Niklas Luhman social system theory </w:t>
      </w:r>
    </w:p>
    <w:p w14:paraId="3781A2E6" w14:textId="77777777" w:rsidR="003720BD" w:rsidRPr="004B26C5" w:rsidRDefault="003720BD" w:rsidP="0083034E">
      <w:pPr>
        <w:pStyle w:val="ListParagraph"/>
        <w:numPr>
          <w:ilvl w:val="0"/>
          <w:numId w:val="3"/>
        </w:numPr>
        <w:spacing w:line="360" w:lineRule="auto"/>
        <w:rPr>
          <w:rFonts w:ascii="Arial" w:hAnsi="Arial" w:cs="Arial"/>
        </w:rPr>
      </w:pPr>
      <w:r w:rsidRPr="004B26C5">
        <w:rPr>
          <w:rFonts w:ascii="Arial" w:hAnsi="Arial" w:cs="Arial"/>
        </w:rPr>
        <w:t xml:space="preserve">Peer acceptance on learners with ALN </w:t>
      </w:r>
      <w:r w:rsidRPr="004B26C5">
        <w:rPr>
          <w:rFonts w:ascii="Arial" w:hAnsi="Arial" w:cs="Arial"/>
        </w:rPr>
        <w:sym w:font="Wingdings" w:char="F0E0"/>
      </w:r>
      <w:r w:rsidRPr="004B26C5">
        <w:rPr>
          <w:rFonts w:ascii="Arial" w:hAnsi="Arial" w:cs="Arial"/>
        </w:rPr>
        <w:t xml:space="preserve"> Belonging </w:t>
      </w:r>
      <w:r w:rsidRPr="004B26C5">
        <w:rPr>
          <w:rFonts w:ascii="Arial" w:hAnsi="Arial" w:cs="Arial"/>
        </w:rPr>
        <w:sym w:font="Wingdings" w:char="F0E0"/>
      </w:r>
      <w:r w:rsidRPr="004B26C5">
        <w:rPr>
          <w:rFonts w:ascii="Arial" w:hAnsi="Arial" w:cs="Arial"/>
        </w:rPr>
        <w:t xml:space="preserve"> Maslow’s hierarchy of needs</w:t>
      </w:r>
    </w:p>
    <w:p w14:paraId="035331FE" w14:textId="77777777" w:rsidR="003720BD" w:rsidRPr="004B26C5" w:rsidRDefault="003720BD" w:rsidP="0083034E">
      <w:pPr>
        <w:spacing w:line="360" w:lineRule="auto"/>
        <w:rPr>
          <w:rFonts w:ascii="Arial" w:hAnsi="Arial" w:cs="Arial"/>
        </w:rPr>
      </w:pPr>
    </w:p>
    <w:p w14:paraId="29B187FC" w14:textId="77777777" w:rsidR="003720BD" w:rsidRPr="004B26C5" w:rsidRDefault="003720BD" w:rsidP="0083034E">
      <w:pPr>
        <w:spacing w:line="360" w:lineRule="auto"/>
        <w:rPr>
          <w:rFonts w:ascii="Arial" w:hAnsi="Arial" w:cs="Arial"/>
        </w:rPr>
      </w:pPr>
      <w:r w:rsidRPr="004B26C5">
        <w:rPr>
          <w:rFonts w:ascii="Arial" w:hAnsi="Arial" w:cs="Arial"/>
          <w:b/>
          <w:bCs/>
        </w:rPr>
        <w:t>Notes</w:t>
      </w:r>
      <w:r w:rsidRPr="004B26C5">
        <w:rPr>
          <w:rFonts w:ascii="Arial" w:hAnsi="Arial" w:cs="Arial"/>
        </w:rPr>
        <w:t xml:space="preserve">: </w:t>
      </w:r>
    </w:p>
    <w:p w14:paraId="1ABA968F" w14:textId="0989D6C7" w:rsidR="003720BD" w:rsidRDefault="003720BD" w:rsidP="0083034E">
      <w:pPr>
        <w:pStyle w:val="ListParagraph"/>
        <w:numPr>
          <w:ilvl w:val="0"/>
          <w:numId w:val="4"/>
        </w:numPr>
        <w:spacing w:line="360" w:lineRule="auto"/>
        <w:rPr>
          <w:rFonts w:ascii="Arial" w:hAnsi="Arial" w:cs="Arial"/>
        </w:rPr>
      </w:pPr>
      <w:r w:rsidRPr="004B26C5">
        <w:rPr>
          <w:rFonts w:ascii="Arial" w:hAnsi="Arial" w:cs="Arial"/>
        </w:rPr>
        <w:t xml:space="preserve">Developing independence is target that had been set for child B and as part of that the TA was sat away from child B which is why it may have taken a little longer to notice. </w:t>
      </w:r>
    </w:p>
    <w:p w14:paraId="08014C64" w14:textId="78674481" w:rsidR="0083034E" w:rsidRDefault="0083034E" w:rsidP="0083034E">
      <w:pPr>
        <w:spacing w:line="360" w:lineRule="auto"/>
        <w:rPr>
          <w:rFonts w:ascii="Arial" w:hAnsi="Arial" w:cs="Arial"/>
        </w:rPr>
      </w:pPr>
    </w:p>
    <w:p w14:paraId="43E88C08" w14:textId="77777777" w:rsidR="0083034E" w:rsidRDefault="0083034E" w:rsidP="0083034E">
      <w:pPr>
        <w:spacing w:line="360" w:lineRule="auto"/>
        <w:rPr>
          <w:rFonts w:ascii="Arial" w:hAnsi="Arial" w:cs="Arial"/>
        </w:rPr>
      </w:pPr>
      <w:r>
        <w:rPr>
          <w:rFonts w:ascii="Arial" w:hAnsi="Arial" w:cs="Arial"/>
        </w:rPr>
        <w:t>(Immersive Learning Space Primary, 2023)</w:t>
      </w:r>
    </w:p>
    <w:p w14:paraId="032EA56C" w14:textId="77777777" w:rsidR="003720BD" w:rsidRPr="004B26C5" w:rsidRDefault="003720BD" w:rsidP="0083034E">
      <w:pPr>
        <w:spacing w:line="360" w:lineRule="auto"/>
        <w:rPr>
          <w:rFonts w:ascii="Arial" w:hAnsi="Arial" w:cs="Arial"/>
        </w:rPr>
      </w:pPr>
    </w:p>
    <w:p w14:paraId="2F8CDFED" w14:textId="77777777" w:rsidR="003720BD" w:rsidRPr="004B26C5" w:rsidRDefault="003720BD" w:rsidP="0083034E">
      <w:pPr>
        <w:spacing w:line="360" w:lineRule="auto"/>
        <w:rPr>
          <w:rFonts w:ascii="Arial" w:hAnsi="Arial" w:cs="Arial"/>
          <w:b/>
          <w:bCs/>
        </w:rPr>
      </w:pPr>
      <w:r w:rsidRPr="004B26C5">
        <w:rPr>
          <w:rFonts w:ascii="Arial" w:hAnsi="Arial" w:cs="Arial"/>
          <w:b/>
          <w:bCs/>
        </w:rPr>
        <w:t xml:space="preserve">Appendix C - Critical Incident Three </w:t>
      </w:r>
    </w:p>
    <w:p w14:paraId="4A7749B6" w14:textId="77777777" w:rsidR="003720BD" w:rsidRPr="004B26C5" w:rsidRDefault="003720BD" w:rsidP="0083034E">
      <w:pPr>
        <w:spacing w:line="360" w:lineRule="auto"/>
        <w:rPr>
          <w:rFonts w:ascii="Arial" w:hAnsi="Arial" w:cs="Arial"/>
        </w:rPr>
      </w:pPr>
    </w:p>
    <w:p w14:paraId="5D53A7F4" w14:textId="77777777" w:rsidR="003720BD" w:rsidRPr="004B26C5" w:rsidRDefault="003720BD" w:rsidP="0083034E">
      <w:pPr>
        <w:spacing w:line="360" w:lineRule="auto"/>
        <w:rPr>
          <w:rFonts w:ascii="Arial" w:hAnsi="Arial" w:cs="Arial"/>
        </w:rPr>
      </w:pPr>
      <w:r w:rsidRPr="004B26C5">
        <w:rPr>
          <w:rFonts w:ascii="Arial" w:hAnsi="Arial" w:cs="Arial"/>
          <w:b/>
          <w:bCs/>
        </w:rPr>
        <w:t>Date and Time, Year Group</w:t>
      </w:r>
      <w:r w:rsidRPr="004B26C5">
        <w:rPr>
          <w:rFonts w:ascii="Arial" w:hAnsi="Arial" w:cs="Arial"/>
        </w:rPr>
        <w:t>: Critical incident took place on Tuesday 26</w:t>
      </w:r>
      <w:r w:rsidRPr="004B26C5">
        <w:rPr>
          <w:rFonts w:ascii="Arial" w:hAnsi="Arial" w:cs="Arial"/>
          <w:vertAlign w:val="superscript"/>
        </w:rPr>
        <w:t>th</w:t>
      </w:r>
      <w:r w:rsidRPr="004B26C5">
        <w:rPr>
          <w:rFonts w:ascii="Arial" w:hAnsi="Arial" w:cs="Arial"/>
        </w:rPr>
        <w:t xml:space="preserve"> September in a mixed ability Year 4 class at approximately 10:15am</w:t>
      </w:r>
    </w:p>
    <w:p w14:paraId="6D5F1780" w14:textId="77777777" w:rsidR="003720BD" w:rsidRPr="004B26C5" w:rsidRDefault="003720BD" w:rsidP="0083034E">
      <w:pPr>
        <w:spacing w:line="360" w:lineRule="auto"/>
        <w:rPr>
          <w:rFonts w:ascii="Arial" w:hAnsi="Arial" w:cs="Arial"/>
        </w:rPr>
      </w:pPr>
    </w:p>
    <w:p w14:paraId="74157DDC" w14:textId="77777777" w:rsidR="003720BD" w:rsidRPr="004B26C5" w:rsidRDefault="003720BD" w:rsidP="0083034E">
      <w:pPr>
        <w:spacing w:line="360" w:lineRule="auto"/>
        <w:rPr>
          <w:rFonts w:ascii="Arial" w:hAnsi="Arial" w:cs="Arial"/>
        </w:rPr>
      </w:pPr>
      <w:r w:rsidRPr="004B26C5">
        <w:rPr>
          <w:rFonts w:ascii="Arial" w:hAnsi="Arial" w:cs="Arial"/>
          <w:b/>
          <w:bCs/>
        </w:rPr>
        <w:t>Where and When</w:t>
      </w:r>
      <w:r w:rsidRPr="004B26C5">
        <w:rPr>
          <w:rFonts w:ascii="Arial" w:hAnsi="Arial" w:cs="Arial"/>
        </w:rPr>
        <w:t xml:space="preserve">: Towards the end of a Language, Literacy and Communication lesson prior to the plenary, pupils were sat at their tables and the teacher awarded several pupils dojo points. </w:t>
      </w:r>
    </w:p>
    <w:p w14:paraId="778A6491" w14:textId="77777777" w:rsidR="003720BD" w:rsidRPr="004B26C5" w:rsidRDefault="003720BD" w:rsidP="0083034E">
      <w:pPr>
        <w:spacing w:line="360" w:lineRule="auto"/>
        <w:rPr>
          <w:rFonts w:ascii="Arial" w:hAnsi="Arial" w:cs="Arial"/>
        </w:rPr>
      </w:pPr>
    </w:p>
    <w:p w14:paraId="1341146D" w14:textId="77777777" w:rsidR="003720BD" w:rsidRPr="004B26C5" w:rsidRDefault="003720BD" w:rsidP="0083034E">
      <w:pPr>
        <w:spacing w:line="360" w:lineRule="auto"/>
        <w:rPr>
          <w:rFonts w:ascii="Arial" w:hAnsi="Arial" w:cs="Arial"/>
        </w:rPr>
      </w:pPr>
      <w:r w:rsidRPr="004B26C5">
        <w:rPr>
          <w:rFonts w:ascii="Arial" w:hAnsi="Arial" w:cs="Arial"/>
          <w:b/>
          <w:bCs/>
        </w:rPr>
        <w:t>What happened</w:t>
      </w:r>
      <w:r w:rsidRPr="004B26C5">
        <w:rPr>
          <w:rFonts w:ascii="Arial" w:hAnsi="Arial" w:cs="Arial"/>
        </w:rPr>
        <w:t xml:space="preserve">: Following the main lesson activity the teacher awarded dojo points to several pupils based on the activity they had to complete and their participation in the lesson. Child C recently moved to the school and has been in his class for one month, so is still forming peer and teacher relationships and getting used to class and work expectations. Child C was actively engaged throughout the lesson, participating fully in the activity and frequently putting their hand up to answer </w:t>
      </w:r>
      <w:r w:rsidRPr="004B26C5">
        <w:rPr>
          <w:rFonts w:ascii="Arial" w:hAnsi="Arial" w:cs="Arial"/>
        </w:rPr>
        <w:lastRenderedPageBreak/>
        <w:t>questions. This was recognised by the teacher who provided direct feedback to child C in-front of the rest of class and awarded them with a dojo point.</w:t>
      </w:r>
    </w:p>
    <w:p w14:paraId="42B955EA" w14:textId="77777777" w:rsidR="003720BD" w:rsidRPr="004B26C5" w:rsidRDefault="003720BD" w:rsidP="0083034E">
      <w:pPr>
        <w:spacing w:line="360" w:lineRule="auto"/>
        <w:rPr>
          <w:rFonts w:ascii="Arial" w:hAnsi="Arial" w:cs="Arial"/>
        </w:rPr>
      </w:pPr>
    </w:p>
    <w:p w14:paraId="5B21D450" w14:textId="77777777" w:rsidR="003720BD" w:rsidRPr="004B26C5" w:rsidRDefault="003720BD" w:rsidP="0083034E">
      <w:pPr>
        <w:spacing w:line="360" w:lineRule="auto"/>
        <w:rPr>
          <w:rFonts w:ascii="Arial" w:hAnsi="Arial" w:cs="Arial"/>
          <w:b/>
          <w:bCs/>
        </w:rPr>
      </w:pPr>
      <w:r w:rsidRPr="004B26C5">
        <w:rPr>
          <w:rFonts w:ascii="Arial" w:hAnsi="Arial" w:cs="Arial"/>
          <w:b/>
          <w:bCs/>
        </w:rPr>
        <w:t xml:space="preserve">Areas of possible exploration: </w:t>
      </w:r>
    </w:p>
    <w:p w14:paraId="3BDAE6E4" w14:textId="77777777" w:rsidR="003720BD" w:rsidRPr="004B26C5" w:rsidRDefault="003720BD" w:rsidP="0083034E">
      <w:pPr>
        <w:pStyle w:val="ListParagraph"/>
        <w:numPr>
          <w:ilvl w:val="0"/>
          <w:numId w:val="4"/>
        </w:numPr>
        <w:spacing w:line="360" w:lineRule="auto"/>
        <w:rPr>
          <w:rFonts w:ascii="Arial" w:hAnsi="Arial" w:cs="Arial"/>
        </w:rPr>
      </w:pPr>
      <w:r w:rsidRPr="004B26C5">
        <w:rPr>
          <w:rFonts w:ascii="Arial" w:hAnsi="Arial" w:cs="Arial"/>
        </w:rPr>
        <w:t>Impact of positive teacher/peer relationships – Maslow’s Hierarchy of Needs</w:t>
      </w:r>
    </w:p>
    <w:p w14:paraId="57D88CE6" w14:textId="77777777" w:rsidR="003720BD" w:rsidRPr="004B26C5" w:rsidRDefault="003720BD" w:rsidP="0083034E">
      <w:pPr>
        <w:pStyle w:val="ListParagraph"/>
        <w:numPr>
          <w:ilvl w:val="0"/>
          <w:numId w:val="4"/>
        </w:numPr>
        <w:spacing w:line="360" w:lineRule="auto"/>
        <w:rPr>
          <w:rFonts w:ascii="Arial" w:hAnsi="Arial" w:cs="Arial"/>
        </w:rPr>
      </w:pPr>
      <w:r w:rsidRPr="004B26C5">
        <w:rPr>
          <w:rFonts w:ascii="Arial" w:hAnsi="Arial" w:cs="Arial"/>
        </w:rPr>
        <w:t>Impact of positive feedback on learning and wellbeing - Assessment for learning, Vygotsky</w:t>
      </w:r>
    </w:p>
    <w:p w14:paraId="29A225C1" w14:textId="77777777" w:rsidR="003720BD" w:rsidRPr="004B26C5" w:rsidRDefault="003720BD" w:rsidP="0083034E">
      <w:pPr>
        <w:spacing w:line="360" w:lineRule="auto"/>
        <w:rPr>
          <w:rFonts w:ascii="Arial" w:hAnsi="Arial" w:cs="Arial"/>
        </w:rPr>
      </w:pPr>
    </w:p>
    <w:p w14:paraId="4C8F1A8E" w14:textId="77777777" w:rsidR="003720BD" w:rsidRPr="004B26C5" w:rsidRDefault="003720BD" w:rsidP="0083034E">
      <w:pPr>
        <w:spacing w:line="360" w:lineRule="auto"/>
        <w:rPr>
          <w:rFonts w:ascii="Arial" w:hAnsi="Arial" w:cs="Arial"/>
          <w:b/>
          <w:bCs/>
        </w:rPr>
      </w:pPr>
      <w:r w:rsidRPr="004B26C5">
        <w:rPr>
          <w:rFonts w:ascii="Arial" w:hAnsi="Arial" w:cs="Arial"/>
          <w:b/>
          <w:bCs/>
        </w:rPr>
        <w:t xml:space="preserve">Notes: </w:t>
      </w:r>
    </w:p>
    <w:p w14:paraId="28FA9154" w14:textId="77777777" w:rsidR="003720BD" w:rsidRPr="004B26C5" w:rsidRDefault="003720BD" w:rsidP="0083034E">
      <w:pPr>
        <w:pStyle w:val="ListParagraph"/>
        <w:numPr>
          <w:ilvl w:val="0"/>
          <w:numId w:val="5"/>
        </w:numPr>
        <w:spacing w:line="360" w:lineRule="auto"/>
        <w:rPr>
          <w:rFonts w:ascii="Arial" w:hAnsi="Arial" w:cs="Arial"/>
        </w:rPr>
      </w:pPr>
      <w:r w:rsidRPr="004B26C5">
        <w:rPr>
          <w:rFonts w:ascii="Arial" w:hAnsi="Arial" w:cs="Arial"/>
        </w:rPr>
        <w:t>The environment was quiet as the teacher was feeding back to the class and no one else was speaking.</w:t>
      </w:r>
    </w:p>
    <w:p w14:paraId="78F13BE2" w14:textId="4B50D9FC" w:rsidR="003720BD" w:rsidRDefault="003720BD" w:rsidP="0083034E">
      <w:pPr>
        <w:spacing w:line="360" w:lineRule="auto"/>
        <w:rPr>
          <w:rFonts w:ascii="Arial" w:hAnsi="Arial" w:cs="Arial"/>
        </w:rPr>
      </w:pPr>
    </w:p>
    <w:p w14:paraId="3981D161" w14:textId="77777777" w:rsidR="0083034E" w:rsidRDefault="0083034E" w:rsidP="0083034E">
      <w:pPr>
        <w:spacing w:line="360" w:lineRule="auto"/>
        <w:rPr>
          <w:rFonts w:ascii="Arial" w:hAnsi="Arial" w:cs="Arial"/>
        </w:rPr>
      </w:pPr>
      <w:r>
        <w:rPr>
          <w:rFonts w:ascii="Arial" w:hAnsi="Arial" w:cs="Arial"/>
        </w:rPr>
        <w:t>(Immersive Learning Space Primary, 2023)</w:t>
      </w:r>
    </w:p>
    <w:p w14:paraId="47812B89" w14:textId="77777777" w:rsidR="003720BD" w:rsidRDefault="003720BD" w:rsidP="003720BD">
      <w:pPr>
        <w:spacing w:line="360" w:lineRule="auto"/>
        <w:rPr>
          <w:rFonts w:ascii="Arial" w:hAnsi="Arial" w:cs="Arial"/>
        </w:rPr>
      </w:pPr>
    </w:p>
    <w:p w14:paraId="582C3735" w14:textId="08BFF75C" w:rsidR="00005C08" w:rsidRDefault="00005C08" w:rsidP="003720BD">
      <w:pPr>
        <w:spacing w:line="360" w:lineRule="auto"/>
        <w:jc w:val="center"/>
        <w:rPr>
          <w:rFonts w:ascii="Arial" w:hAnsi="Arial" w:cs="Arial"/>
          <w:sz w:val="28"/>
          <w:szCs w:val="28"/>
        </w:rPr>
      </w:pPr>
      <w:r w:rsidRPr="00323A8C">
        <w:rPr>
          <w:rFonts w:ascii="Arial" w:hAnsi="Arial" w:cs="Arial"/>
          <w:sz w:val="28"/>
          <w:szCs w:val="28"/>
        </w:rPr>
        <w:t>References</w:t>
      </w:r>
    </w:p>
    <w:sdt>
      <w:sdtPr>
        <w:rPr>
          <w:rFonts w:ascii="Arial" w:hAnsi="Arial" w:cs="Arial"/>
        </w:rPr>
        <w:id w:val="-2039801223"/>
        <w:docPartObj>
          <w:docPartGallery w:val="Bibliographies"/>
          <w:docPartUnique/>
        </w:docPartObj>
      </w:sdtPr>
      <w:sdtContent>
        <w:p w14:paraId="334ED441" w14:textId="77777777" w:rsidR="00005C08" w:rsidRPr="00323A8C" w:rsidRDefault="00005C08" w:rsidP="00005C08">
          <w:pPr>
            <w:spacing w:line="360" w:lineRule="auto"/>
            <w:jc w:val="center"/>
            <w:rPr>
              <w:rFonts w:ascii="Arial" w:hAnsi="Arial" w:cs="Arial"/>
              <w:sz w:val="28"/>
              <w:szCs w:val="28"/>
            </w:rPr>
          </w:pPr>
        </w:p>
        <w:p w14:paraId="72319FF2" w14:textId="77777777" w:rsidR="00005C08" w:rsidRPr="00323A8C" w:rsidRDefault="00005C08" w:rsidP="00005C08">
          <w:pPr>
            <w:rPr>
              <w:lang w:val="en-US" w:bidi="en-US"/>
            </w:rPr>
          </w:pPr>
        </w:p>
        <w:p w14:paraId="74D1FB0D"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Abbasi, M., Ghamoushi, M. &amp; Zenouzagh, Z. M., </w:t>
          </w:r>
          <w:r>
            <w:rPr>
              <w:rFonts w:ascii="Arial" w:hAnsi="Arial" w:cs="Arial"/>
              <w:noProof/>
              <w:lang w:val="en-US"/>
            </w:rPr>
            <w:t>(</w:t>
          </w:r>
          <w:r w:rsidRPr="00323A8C">
            <w:rPr>
              <w:rFonts w:ascii="Arial" w:hAnsi="Arial" w:cs="Arial"/>
              <w:noProof/>
              <w:lang w:val="en-US"/>
            </w:rPr>
            <w:t>2023</w:t>
          </w:r>
          <w:r>
            <w:rPr>
              <w:rFonts w:ascii="Arial" w:hAnsi="Arial" w:cs="Arial"/>
              <w:noProof/>
              <w:lang w:val="en-US"/>
            </w:rPr>
            <w:t>)</w:t>
          </w:r>
          <w:r w:rsidRPr="00323A8C">
            <w:rPr>
              <w:rFonts w:ascii="Arial" w:hAnsi="Arial" w:cs="Arial"/>
              <w:noProof/>
              <w:lang w:val="en-US"/>
            </w:rPr>
            <w:t xml:space="preserve">. EFL Learners' Enagement in Online Learning Context: Development and Validation of Potential Measurement Inventory. </w:t>
          </w:r>
          <w:r w:rsidRPr="00323A8C">
            <w:rPr>
              <w:rFonts w:ascii="Arial" w:hAnsi="Arial" w:cs="Arial"/>
              <w:i/>
              <w:iCs/>
              <w:noProof/>
              <w:lang w:val="en-US"/>
            </w:rPr>
            <w:t xml:space="preserve">Univers Access Inf Soc, </w:t>
          </w:r>
          <w:r w:rsidRPr="00323A8C">
            <w:rPr>
              <w:rFonts w:ascii="Arial" w:hAnsi="Arial" w:cs="Arial"/>
              <w:noProof/>
              <w:lang w:val="en-US"/>
            </w:rPr>
            <w:t>Volume 17, pp. 1-15.</w:t>
          </w:r>
        </w:p>
        <w:p w14:paraId="3699108B" w14:textId="77777777" w:rsidR="00005C08" w:rsidRPr="00323A8C" w:rsidRDefault="00005C08" w:rsidP="00005C08">
          <w:pPr>
            <w:rPr>
              <w:lang w:val="en-US"/>
            </w:rPr>
          </w:pPr>
        </w:p>
        <w:p w14:paraId="291C70D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Aceves, T. C. &amp; Orosco, M. J., </w:t>
          </w:r>
          <w:r>
            <w:rPr>
              <w:rFonts w:ascii="Arial" w:hAnsi="Arial" w:cs="Arial"/>
              <w:noProof/>
              <w:lang w:val="en-US"/>
            </w:rPr>
            <w:t>(</w:t>
          </w:r>
          <w:r w:rsidRPr="00323A8C">
            <w:rPr>
              <w:rFonts w:ascii="Arial" w:hAnsi="Arial" w:cs="Arial"/>
              <w:noProof/>
              <w:lang w:val="en-US"/>
            </w:rPr>
            <w:t>2014</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Culturally Responsive Teaching.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https://www.uhcl.edu/education/centers-initiatives/multicultural-advocacy-development/documents/culturally-responsive-teaching.pdf</w:t>
          </w:r>
          <w:r w:rsidRPr="00323A8C">
            <w:rPr>
              <w:rFonts w:ascii="Arial" w:hAnsi="Arial" w:cs="Arial"/>
              <w:noProof/>
              <w:lang w:val="en-US"/>
            </w:rPr>
            <w:br/>
            <w:t>[Accessed 1 November 2023].</w:t>
          </w:r>
        </w:p>
        <w:p w14:paraId="43221231" w14:textId="77777777" w:rsidR="00005C08" w:rsidRPr="00323A8C" w:rsidRDefault="00005C08" w:rsidP="00005C08">
          <w:pPr>
            <w:rPr>
              <w:lang w:val="en-US"/>
            </w:rPr>
          </w:pPr>
        </w:p>
        <w:p w14:paraId="0D20C815"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Ameri, M., </w:t>
          </w:r>
          <w:r>
            <w:rPr>
              <w:rFonts w:ascii="Arial" w:hAnsi="Arial" w:cs="Arial"/>
              <w:noProof/>
              <w:lang w:val="en-US"/>
            </w:rPr>
            <w:t>(</w:t>
          </w:r>
          <w:r w:rsidRPr="00323A8C">
            <w:rPr>
              <w:rFonts w:ascii="Arial" w:hAnsi="Arial" w:cs="Arial"/>
              <w:noProof/>
              <w:lang w:val="en-US"/>
            </w:rPr>
            <w:t>2020</w:t>
          </w:r>
          <w:r>
            <w:rPr>
              <w:rFonts w:ascii="Arial" w:hAnsi="Arial" w:cs="Arial"/>
              <w:noProof/>
              <w:lang w:val="en-US"/>
            </w:rPr>
            <w:t>)</w:t>
          </w:r>
          <w:r w:rsidRPr="00323A8C">
            <w:rPr>
              <w:rFonts w:ascii="Arial" w:hAnsi="Arial" w:cs="Arial"/>
              <w:noProof/>
              <w:lang w:val="en-US"/>
            </w:rPr>
            <w:t xml:space="preserve">. Criticisms of the Sociocultural Theory. </w:t>
          </w:r>
          <w:r w:rsidRPr="00323A8C">
            <w:rPr>
              <w:rFonts w:ascii="Arial" w:hAnsi="Arial" w:cs="Arial"/>
              <w:i/>
              <w:iCs/>
              <w:noProof/>
              <w:lang w:val="en-US"/>
            </w:rPr>
            <w:t xml:space="preserve">Budapest International Research Critics Institute-Journal, </w:t>
          </w:r>
          <w:r w:rsidRPr="00323A8C">
            <w:rPr>
              <w:rFonts w:ascii="Arial" w:hAnsi="Arial" w:cs="Arial"/>
              <w:noProof/>
              <w:lang w:val="en-US"/>
            </w:rPr>
            <w:t>3(3), pp. 1530-1540.</w:t>
          </w:r>
        </w:p>
        <w:p w14:paraId="3DA87EC8" w14:textId="77777777" w:rsidR="00005C08" w:rsidRPr="00323A8C" w:rsidRDefault="00005C08" w:rsidP="00005C08">
          <w:pPr>
            <w:rPr>
              <w:lang w:val="en-US"/>
            </w:rPr>
          </w:pPr>
        </w:p>
        <w:p w14:paraId="04149E7E"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Amerstorfer, C. &amp; Munster-Kistner, C. F. v.,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Student Perceptions of Academic Engagement and Student-Teacher Relationships in Problem-Based Learning. </w:t>
          </w:r>
          <w:r w:rsidRPr="00323A8C">
            <w:rPr>
              <w:rFonts w:ascii="Arial" w:hAnsi="Arial" w:cs="Arial"/>
              <w:i/>
              <w:iCs/>
              <w:noProof/>
              <w:lang w:val="en-US"/>
            </w:rPr>
            <w:t xml:space="preserve">Frontiers Psychology, </w:t>
          </w:r>
          <w:r w:rsidRPr="00323A8C">
            <w:rPr>
              <w:rFonts w:ascii="Arial" w:hAnsi="Arial" w:cs="Arial"/>
              <w:noProof/>
              <w:lang w:val="en-US"/>
            </w:rPr>
            <w:t>Volume 12.</w:t>
          </w:r>
        </w:p>
        <w:p w14:paraId="26110777" w14:textId="77777777" w:rsidR="00005C08" w:rsidRPr="00323A8C" w:rsidRDefault="00005C08" w:rsidP="00005C08">
          <w:pPr>
            <w:rPr>
              <w:lang w:val="en-US"/>
            </w:rPr>
          </w:pPr>
        </w:p>
        <w:p w14:paraId="765822D7"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Appleton, J. J., Christenson, S. L. &amp; Furlong, M. J., </w:t>
          </w:r>
          <w:r>
            <w:rPr>
              <w:rFonts w:ascii="Arial" w:hAnsi="Arial" w:cs="Arial"/>
              <w:noProof/>
              <w:lang w:val="en-US"/>
            </w:rPr>
            <w:t>(</w:t>
          </w:r>
          <w:r w:rsidRPr="00323A8C">
            <w:rPr>
              <w:rFonts w:ascii="Arial" w:hAnsi="Arial" w:cs="Arial"/>
              <w:noProof/>
              <w:lang w:val="en-US"/>
            </w:rPr>
            <w:t>2008</w:t>
          </w:r>
          <w:r>
            <w:rPr>
              <w:rFonts w:ascii="Arial" w:hAnsi="Arial" w:cs="Arial"/>
              <w:noProof/>
              <w:lang w:val="en-US"/>
            </w:rPr>
            <w:t>)</w:t>
          </w:r>
          <w:r w:rsidRPr="00323A8C">
            <w:rPr>
              <w:rFonts w:ascii="Arial" w:hAnsi="Arial" w:cs="Arial"/>
              <w:noProof/>
              <w:lang w:val="en-US"/>
            </w:rPr>
            <w:t xml:space="preserve">. Student Engagement with School: Critical Conceptual and Methodological Issues of the Construct. </w:t>
          </w:r>
          <w:r w:rsidRPr="00323A8C">
            <w:rPr>
              <w:rFonts w:ascii="Arial" w:hAnsi="Arial" w:cs="Arial"/>
              <w:i/>
              <w:iCs/>
              <w:noProof/>
              <w:lang w:val="en-US"/>
            </w:rPr>
            <w:t xml:space="preserve">Psychology in the Schools, </w:t>
          </w:r>
          <w:r w:rsidRPr="00323A8C">
            <w:rPr>
              <w:rFonts w:ascii="Arial" w:hAnsi="Arial" w:cs="Arial"/>
              <w:noProof/>
              <w:lang w:val="en-US"/>
            </w:rPr>
            <w:t>45(5), pp. 369-386.</w:t>
          </w:r>
        </w:p>
        <w:p w14:paraId="2E3D7E4E" w14:textId="77777777" w:rsidR="00005C08" w:rsidRPr="00323A8C" w:rsidRDefault="00005C08" w:rsidP="00005C08">
          <w:pPr>
            <w:rPr>
              <w:lang w:val="en-US"/>
            </w:rPr>
          </w:pPr>
        </w:p>
        <w:p w14:paraId="082334E8"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lastRenderedPageBreak/>
            <w:t xml:space="preserve">Appleton, J. J., Christenson, S. L., Kim, D. &amp; Reschly, A. L., </w:t>
          </w:r>
          <w:r>
            <w:rPr>
              <w:rFonts w:ascii="Arial" w:hAnsi="Arial" w:cs="Arial"/>
              <w:noProof/>
              <w:lang w:val="en-US"/>
            </w:rPr>
            <w:t>(</w:t>
          </w:r>
          <w:r w:rsidRPr="00323A8C">
            <w:rPr>
              <w:rFonts w:ascii="Arial" w:hAnsi="Arial" w:cs="Arial"/>
              <w:noProof/>
              <w:lang w:val="en-US"/>
            </w:rPr>
            <w:t>2006</w:t>
          </w:r>
          <w:r>
            <w:rPr>
              <w:rFonts w:ascii="Arial" w:hAnsi="Arial" w:cs="Arial"/>
              <w:noProof/>
              <w:lang w:val="en-US"/>
            </w:rPr>
            <w:t>)</w:t>
          </w:r>
          <w:r w:rsidRPr="00323A8C">
            <w:rPr>
              <w:rFonts w:ascii="Arial" w:hAnsi="Arial" w:cs="Arial"/>
              <w:noProof/>
              <w:lang w:val="en-US"/>
            </w:rPr>
            <w:t xml:space="preserve">. Measuring Cognitive and Psychological Engagement: Validation of the Student Engagement Instrument. </w:t>
          </w:r>
          <w:r w:rsidRPr="00323A8C">
            <w:rPr>
              <w:rFonts w:ascii="Arial" w:hAnsi="Arial" w:cs="Arial"/>
              <w:i/>
              <w:iCs/>
              <w:noProof/>
              <w:lang w:val="en-US"/>
            </w:rPr>
            <w:t xml:space="preserve">Journal of School Psychology, </w:t>
          </w:r>
          <w:r w:rsidRPr="00323A8C">
            <w:rPr>
              <w:rFonts w:ascii="Arial" w:hAnsi="Arial" w:cs="Arial"/>
              <w:noProof/>
              <w:lang w:val="en-US"/>
            </w:rPr>
            <w:t>Volume 44, pp. 427-445.</w:t>
          </w:r>
        </w:p>
        <w:p w14:paraId="49B14F18" w14:textId="77777777" w:rsidR="00005C08" w:rsidRPr="00323A8C" w:rsidRDefault="00005C08" w:rsidP="00005C08">
          <w:pPr>
            <w:rPr>
              <w:lang w:val="en-US"/>
            </w:rPr>
          </w:pPr>
        </w:p>
        <w:p w14:paraId="32342901"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Baker, C., </w:t>
          </w:r>
          <w:r>
            <w:rPr>
              <w:rFonts w:ascii="Arial" w:hAnsi="Arial" w:cs="Arial"/>
              <w:noProof/>
              <w:lang w:val="en-US"/>
            </w:rPr>
            <w:t>(</w:t>
          </w:r>
          <w:r w:rsidRPr="00323A8C">
            <w:rPr>
              <w:rFonts w:ascii="Arial" w:hAnsi="Arial" w:cs="Arial"/>
              <w:noProof/>
              <w:lang w:val="en-US"/>
            </w:rPr>
            <w:t>2011</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Foundations of Bilingual Education and Bilingualism. </w:t>
          </w:r>
          <w:r w:rsidRPr="00323A8C">
            <w:rPr>
              <w:rFonts w:ascii="Arial" w:hAnsi="Arial" w:cs="Arial"/>
              <w:noProof/>
              <w:lang w:val="en-US"/>
            </w:rPr>
            <w:t>5th Edition ed. Bristol: Bilingual Education and Bilingualism.</w:t>
          </w:r>
        </w:p>
        <w:p w14:paraId="1615EAAD" w14:textId="77777777" w:rsidR="00005C08" w:rsidRPr="00323A8C" w:rsidRDefault="00005C08" w:rsidP="00005C08">
          <w:pPr>
            <w:rPr>
              <w:lang w:val="en-US"/>
            </w:rPr>
          </w:pPr>
        </w:p>
        <w:p w14:paraId="61D8A41F"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Bates, B.,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Learning Theories Simplified:...and how to apply them to teaching. </w:t>
          </w:r>
          <w:r w:rsidRPr="00323A8C">
            <w:rPr>
              <w:rFonts w:ascii="Arial" w:hAnsi="Arial" w:cs="Arial"/>
              <w:noProof/>
              <w:lang w:val="en-US"/>
            </w:rPr>
            <w:t>London: SAGE Publications Ltd.</w:t>
          </w:r>
        </w:p>
        <w:p w14:paraId="4F1D18B8" w14:textId="77777777" w:rsidR="00005C08" w:rsidRPr="00323A8C" w:rsidRDefault="00005C08" w:rsidP="00005C08">
          <w:pPr>
            <w:rPr>
              <w:lang w:val="en-US"/>
            </w:rPr>
          </w:pPr>
        </w:p>
        <w:p w14:paraId="2A4A346B"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Borglund, L.,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Engagement and Disengaagement in School: A quantitative study examining behavioural and emotional engagement and disengagement in school among 6th graders in Sweden, </w:t>
          </w:r>
          <w:r w:rsidRPr="00323A8C">
            <w:rPr>
              <w:rFonts w:ascii="Arial" w:hAnsi="Arial" w:cs="Arial"/>
              <w:noProof/>
              <w:lang w:val="en-US"/>
            </w:rPr>
            <w:t>Sweden: Malardalen University Sweden.</w:t>
          </w:r>
        </w:p>
        <w:p w14:paraId="7BC9C416" w14:textId="77777777" w:rsidR="00005C08" w:rsidRPr="00323A8C" w:rsidRDefault="00005C08" w:rsidP="00005C08">
          <w:pPr>
            <w:rPr>
              <w:lang w:val="en-US"/>
            </w:rPr>
          </w:pPr>
        </w:p>
        <w:p w14:paraId="06746A52"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Bower, V., </w:t>
          </w:r>
          <w:r>
            <w:rPr>
              <w:rFonts w:ascii="Arial" w:hAnsi="Arial" w:cs="Arial"/>
              <w:noProof/>
              <w:lang w:val="en-US"/>
            </w:rPr>
            <w:t>(</w:t>
          </w:r>
          <w:r w:rsidRPr="00323A8C">
            <w:rPr>
              <w:rFonts w:ascii="Arial" w:hAnsi="Arial" w:cs="Arial"/>
              <w:noProof/>
              <w:lang w:val="en-US"/>
            </w:rPr>
            <w:t>2017</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Supporting Pupils with EAL in the Primary Classroom. </w:t>
          </w:r>
          <w:r w:rsidRPr="00323A8C">
            <w:rPr>
              <w:rFonts w:ascii="Arial" w:hAnsi="Arial" w:cs="Arial"/>
              <w:noProof/>
              <w:lang w:val="en-US"/>
            </w:rPr>
            <w:t>London: Open University Press.</w:t>
          </w:r>
        </w:p>
        <w:p w14:paraId="3B1F75AD" w14:textId="77777777" w:rsidR="00005C08" w:rsidRPr="00323A8C" w:rsidRDefault="00005C08" w:rsidP="00005C08">
          <w:pPr>
            <w:rPr>
              <w:lang w:val="en-US"/>
            </w:rPr>
          </w:pPr>
        </w:p>
        <w:p w14:paraId="40F235EE"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Brookfield, S., </w:t>
          </w:r>
          <w:r>
            <w:rPr>
              <w:rFonts w:ascii="Arial" w:hAnsi="Arial" w:cs="Arial"/>
              <w:noProof/>
              <w:lang w:val="en-US"/>
            </w:rPr>
            <w:t>(</w:t>
          </w:r>
          <w:r w:rsidRPr="00323A8C">
            <w:rPr>
              <w:rFonts w:ascii="Arial" w:hAnsi="Arial" w:cs="Arial"/>
              <w:noProof/>
              <w:lang w:val="en-US"/>
            </w:rPr>
            <w:t>2017</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Becoming a Critically Reflective Teacher. </w:t>
          </w:r>
          <w:r w:rsidRPr="00323A8C">
            <w:rPr>
              <w:rFonts w:ascii="Arial" w:hAnsi="Arial" w:cs="Arial"/>
              <w:noProof/>
              <w:lang w:val="en-US"/>
            </w:rPr>
            <w:t>2nd Edition ed. San Francisco: Jossey-Bass A Wiley Brand.</w:t>
          </w:r>
        </w:p>
        <w:p w14:paraId="270BBB43" w14:textId="77777777" w:rsidR="00005C08" w:rsidRPr="00323A8C" w:rsidRDefault="00005C08" w:rsidP="00005C08">
          <w:pPr>
            <w:rPr>
              <w:lang w:val="en-US"/>
            </w:rPr>
          </w:pPr>
        </w:p>
        <w:p w14:paraId="081BBDFA" w14:textId="4522B2AC"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Brown, M.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Challenges and Opportunities for Culturally Responsive Leadership in Schools: Evidence from Four European Countries. </w:t>
          </w:r>
          <w:r w:rsidRPr="00323A8C">
            <w:rPr>
              <w:rFonts w:ascii="Arial" w:hAnsi="Arial" w:cs="Arial"/>
              <w:i/>
              <w:iCs/>
              <w:noProof/>
              <w:lang w:val="en-US"/>
            </w:rPr>
            <w:t xml:space="preserve">Policy Futures in Education, </w:t>
          </w:r>
          <w:r w:rsidRPr="00323A8C">
            <w:rPr>
              <w:rFonts w:ascii="Arial" w:hAnsi="Arial" w:cs="Arial"/>
              <w:noProof/>
              <w:lang w:val="en-US"/>
            </w:rPr>
            <w:t>20(5), pp. 580-607.</w:t>
          </w:r>
        </w:p>
        <w:p w14:paraId="2B53E1FC" w14:textId="77777777" w:rsidR="00005C08" w:rsidRPr="00323A8C" w:rsidRDefault="00005C08" w:rsidP="00005C08">
          <w:pPr>
            <w:rPr>
              <w:lang w:val="en-US"/>
            </w:rPr>
          </w:pPr>
        </w:p>
        <w:p w14:paraId="4C1142EF" w14:textId="6A01875F"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Chipchase, L.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2017</w:t>
          </w:r>
          <w:r>
            <w:rPr>
              <w:rFonts w:ascii="Arial" w:hAnsi="Arial" w:cs="Arial"/>
              <w:noProof/>
              <w:lang w:val="en-US"/>
            </w:rPr>
            <w:t>)</w:t>
          </w:r>
          <w:r w:rsidRPr="00323A8C">
            <w:rPr>
              <w:rFonts w:ascii="Arial" w:hAnsi="Arial" w:cs="Arial"/>
              <w:noProof/>
              <w:lang w:val="en-US"/>
            </w:rPr>
            <w:t xml:space="preserve">. Conceptualising and Measuring Student Disengagement in Higher Education: A Synthesis of the Literature. </w:t>
          </w:r>
          <w:r w:rsidRPr="00323A8C">
            <w:rPr>
              <w:rFonts w:ascii="Arial" w:hAnsi="Arial" w:cs="Arial"/>
              <w:i/>
              <w:iCs/>
              <w:noProof/>
              <w:lang w:val="en-US"/>
            </w:rPr>
            <w:t xml:space="preserve">International Journal of Higher Education, </w:t>
          </w:r>
          <w:r w:rsidRPr="00323A8C">
            <w:rPr>
              <w:rFonts w:ascii="Arial" w:hAnsi="Arial" w:cs="Arial"/>
              <w:noProof/>
              <w:lang w:val="en-US"/>
            </w:rPr>
            <w:t>6(2), pp. 31-42.</w:t>
          </w:r>
        </w:p>
        <w:p w14:paraId="4D41A21D" w14:textId="77777777" w:rsidR="00005C08" w:rsidRPr="00323A8C" w:rsidRDefault="00005C08" w:rsidP="00005C08">
          <w:pPr>
            <w:rPr>
              <w:lang w:val="en-US"/>
            </w:rPr>
          </w:pPr>
        </w:p>
        <w:p w14:paraId="69F523D3"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Christenson, S. L., Reschly, A. L. &amp; Wylie, C., </w:t>
          </w:r>
          <w:r>
            <w:rPr>
              <w:rFonts w:ascii="Arial" w:hAnsi="Arial" w:cs="Arial"/>
              <w:noProof/>
              <w:lang w:val="en-US"/>
            </w:rPr>
            <w:t>(</w:t>
          </w:r>
          <w:r w:rsidRPr="00323A8C">
            <w:rPr>
              <w:rFonts w:ascii="Arial" w:hAnsi="Arial" w:cs="Arial"/>
              <w:noProof/>
              <w:lang w:val="en-US"/>
            </w:rPr>
            <w:t>2012</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Handbook of Research on Student Engagement. </w:t>
          </w:r>
          <w:r w:rsidRPr="00323A8C">
            <w:rPr>
              <w:rFonts w:ascii="Arial" w:hAnsi="Arial" w:cs="Arial"/>
              <w:noProof/>
              <w:lang w:val="en-US"/>
            </w:rPr>
            <w:t>New York: Springer Science + Business Media.</w:t>
          </w:r>
        </w:p>
        <w:p w14:paraId="7C6C4811" w14:textId="77777777" w:rsidR="00005C08" w:rsidRPr="00323A8C" w:rsidRDefault="00005C08" w:rsidP="00005C08">
          <w:pPr>
            <w:rPr>
              <w:lang w:val="en-US"/>
            </w:rPr>
          </w:pPr>
        </w:p>
        <w:p w14:paraId="61159C06"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Conteh, J., </w:t>
          </w:r>
          <w:r>
            <w:rPr>
              <w:rFonts w:ascii="Arial" w:hAnsi="Arial" w:cs="Arial"/>
              <w:noProof/>
              <w:lang w:val="en-US"/>
            </w:rPr>
            <w:t>(</w:t>
          </w:r>
          <w:r w:rsidRPr="00323A8C">
            <w:rPr>
              <w:rFonts w:ascii="Arial" w:hAnsi="Arial" w:cs="Arial"/>
              <w:noProof/>
              <w:lang w:val="en-US"/>
            </w:rPr>
            <w:t>2012</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Teaching Bilingual and EAL Learners in Primary Schools. </w:t>
          </w:r>
          <w:r w:rsidRPr="00323A8C">
            <w:rPr>
              <w:rFonts w:ascii="Arial" w:hAnsi="Arial" w:cs="Arial"/>
              <w:noProof/>
              <w:lang w:val="en-US"/>
            </w:rPr>
            <w:t>London: SAGE: Learning Matters.</w:t>
          </w:r>
        </w:p>
        <w:p w14:paraId="150F8918" w14:textId="77777777" w:rsidR="00005C08" w:rsidRPr="00323A8C" w:rsidRDefault="00005C08" w:rsidP="00005C08">
          <w:pPr>
            <w:rPr>
              <w:lang w:val="en-US"/>
            </w:rPr>
          </w:pPr>
        </w:p>
        <w:p w14:paraId="100B1B50"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Cresswell-Yeager, T. J. &amp; Whitaker, R. W.,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Using Student-Centred Engagement in the Classroom to Develop Cultural Intelligence. In: Information Resources Management Association, ed. </w:t>
          </w:r>
          <w:r w:rsidRPr="00323A8C">
            <w:rPr>
              <w:rFonts w:ascii="Arial" w:hAnsi="Arial" w:cs="Arial"/>
              <w:i/>
              <w:iCs/>
              <w:noProof/>
              <w:lang w:val="en-US"/>
            </w:rPr>
            <w:t xml:space="preserve">Research Anthology on Culturally Responsive Teaching and Learning. </w:t>
          </w:r>
          <w:r w:rsidRPr="00323A8C">
            <w:rPr>
              <w:rFonts w:ascii="Arial" w:hAnsi="Arial" w:cs="Arial"/>
              <w:noProof/>
              <w:lang w:val="en-US"/>
            </w:rPr>
            <w:t>Hershey, Pennsylvania: IGI Global, pp. 1-15.</w:t>
          </w:r>
        </w:p>
        <w:p w14:paraId="15238B61" w14:textId="77777777" w:rsidR="00005C08" w:rsidRPr="00323A8C" w:rsidRDefault="00005C08" w:rsidP="00005C08">
          <w:pPr>
            <w:rPr>
              <w:lang w:val="en-US"/>
            </w:rPr>
          </w:pPr>
        </w:p>
        <w:p w14:paraId="0FA6CE60"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Cross, R., </w:t>
          </w:r>
          <w:r>
            <w:rPr>
              <w:rFonts w:ascii="Arial" w:hAnsi="Arial" w:cs="Arial"/>
              <w:noProof/>
              <w:lang w:val="en-US"/>
            </w:rPr>
            <w:t>(</w:t>
          </w:r>
          <w:r w:rsidRPr="00323A8C">
            <w:rPr>
              <w:rFonts w:ascii="Arial" w:hAnsi="Arial" w:cs="Arial"/>
              <w:noProof/>
              <w:lang w:val="en-US"/>
            </w:rPr>
            <w:t>2011</w:t>
          </w:r>
          <w:r>
            <w:rPr>
              <w:rFonts w:ascii="Arial" w:hAnsi="Arial" w:cs="Arial"/>
              <w:noProof/>
              <w:lang w:val="en-US"/>
            </w:rPr>
            <w:t>)</w:t>
          </w:r>
          <w:r w:rsidRPr="00323A8C">
            <w:rPr>
              <w:rFonts w:ascii="Arial" w:hAnsi="Arial" w:cs="Arial"/>
              <w:noProof/>
              <w:lang w:val="en-US"/>
            </w:rPr>
            <w:t xml:space="preserve">. Monlingual Curriculum Frameworks, Multilingual Literacy Development: ESl Teachers' Beliefs. </w:t>
          </w:r>
          <w:r w:rsidRPr="00323A8C">
            <w:rPr>
              <w:rFonts w:ascii="Arial" w:hAnsi="Arial" w:cs="Arial"/>
              <w:i/>
              <w:iCs/>
              <w:noProof/>
              <w:lang w:val="en-US"/>
            </w:rPr>
            <w:t xml:space="preserve">Australian Journal of Language and Literacy , </w:t>
          </w:r>
          <w:r w:rsidRPr="00323A8C">
            <w:rPr>
              <w:rFonts w:ascii="Arial" w:hAnsi="Arial" w:cs="Arial"/>
              <w:noProof/>
              <w:lang w:val="en-US"/>
            </w:rPr>
            <w:t>34(2), pp. 166-180.</w:t>
          </w:r>
        </w:p>
        <w:p w14:paraId="0D47ECF4" w14:textId="77777777" w:rsidR="00005C08" w:rsidRPr="00323A8C" w:rsidRDefault="00005C08" w:rsidP="00005C08">
          <w:pPr>
            <w:rPr>
              <w:lang w:val="en-US"/>
            </w:rPr>
          </w:pPr>
        </w:p>
        <w:p w14:paraId="1B5A0956"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lastRenderedPageBreak/>
            <w:t xml:space="preserve">Cummins, J., </w:t>
          </w:r>
          <w:r>
            <w:rPr>
              <w:rFonts w:ascii="Arial" w:hAnsi="Arial" w:cs="Arial"/>
              <w:noProof/>
              <w:lang w:val="en-US"/>
            </w:rPr>
            <w:t>(</w:t>
          </w:r>
          <w:r w:rsidRPr="00323A8C">
            <w:rPr>
              <w:rFonts w:ascii="Arial" w:hAnsi="Arial" w:cs="Arial"/>
              <w:noProof/>
              <w:lang w:val="en-US"/>
            </w:rPr>
            <w:t>1979</w:t>
          </w:r>
          <w:r>
            <w:rPr>
              <w:rFonts w:ascii="Arial" w:hAnsi="Arial" w:cs="Arial"/>
              <w:noProof/>
              <w:lang w:val="en-US"/>
            </w:rPr>
            <w:t>)</w:t>
          </w:r>
          <w:r w:rsidRPr="00323A8C">
            <w:rPr>
              <w:rFonts w:ascii="Arial" w:hAnsi="Arial" w:cs="Arial"/>
              <w:noProof/>
              <w:lang w:val="en-US"/>
            </w:rPr>
            <w:t xml:space="preserve">. Cognitive/Academic Language Proficiency, Linguistic Interdependence, The Optimim Age Question and Some Other Matters.. </w:t>
          </w:r>
          <w:r w:rsidRPr="00323A8C">
            <w:rPr>
              <w:rFonts w:ascii="Arial" w:hAnsi="Arial" w:cs="Arial"/>
              <w:i/>
              <w:iCs/>
              <w:noProof/>
              <w:lang w:val="en-US"/>
            </w:rPr>
            <w:t xml:space="preserve">Working Papers on Bilingualism, </w:t>
          </w:r>
          <w:r w:rsidRPr="00323A8C">
            <w:rPr>
              <w:rFonts w:ascii="Arial" w:hAnsi="Arial" w:cs="Arial"/>
              <w:noProof/>
              <w:lang w:val="en-US"/>
            </w:rPr>
            <w:t>Volume 19, pp. 121-129.</w:t>
          </w:r>
        </w:p>
        <w:p w14:paraId="6824E0A9" w14:textId="77777777" w:rsidR="00005C08" w:rsidRPr="00323A8C" w:rsidRDefault="00005C08" w:rsidP="00005C08">
          <w:pPr>
            <w:rPr>
              <w:lang w:val="en-US"/>
            </w:rPr>
          </w:pPr>
        </w:p>
        <w:p w14:paraId="69CBAAF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Dincer, A., Yesilyurt, S., Noels, K. A. &amp; Lascano, D. I. V., </w:t>
          </w:r>
          <w:r>
            <w:rPr>
              <w:rFonts w:ascii="Arial" w:hAnsi="Arial" w:cs="Arial"/>
              <w:noProof/>
              <w:lang w:val="en-US"/>
            </w:rPr>
            <w:t>(</w:t>
          </w:r>
          <w:r w:rsidRPr="00323A8C">
            <w:rPr>
              <w:rFonts w:ascii="Arial" w:hAnsi="Arial" w:cs="Arial"/>
              <w:noProof/>
              <w:lang w:val="en-US"/>
            </w:rPr>
            <w:t>2019</w:t>
          </w:r>
          <w:r>
            <w:rPr>
              <w:rFonts w:ascii="Arial" w:hAnsi="Arial" w:cs="Arial"/>
              <w:noProof/>
              <w:lang w:val="en-US"/>
            </w:rPr>
            <w:t>)</w:t>
          </w:r>
          <w:r w:rsidRPr="00323A8C">
            <w:rPr>
              <w:rFonts w:ascii="Arial" w:hAnsi="Arial" w:cs="Arial"/>
              <w:noProof/>
              <w:lang w:val="en-US"/>
            </w:rPr>
            <w:t xml:space="preserve">. Self-Determination and Classroom Engagement of EFL Learners: A Mixed-Methods Study of the Self-System Model of Motivational Development. </w:t>
          </w:r>
          <w:r w:rsidRPr="00323A8C">
            <w:rPr>
              <w:rFonts w:ascii="Arial" w:hAnsi="Arial" w:cs="Arial"/>
              <w:i/>
              <w:iCs/>
              <w:noProof/>
              <w:lang w:val="en-US"/>
            </w:rPr>
            <w:t xml:space="preserve">SAGE Open, </w:t>
          </w:r>
          <w:r w:rsidRPr="00323A8C">
            <w:rPr>
              <w:rFonts w:ascii="Arial" w:hAnsi="Arial" w:cs="Arial"/>
              <w:noProof/>
              <w:lang w:val="en-US"/>
            </w:rPr>
            <w:t>9(2), pp. 1-15.</w:t>
          </w:r>
        </w:p>
        <w:p w14:paraId="456B3520" w14:textId="77777777" w:rsidR="00005C08" w:rsidRPr="00323A8C" w:rsidRDefault="00005C08" w:rsidP="00005C08">
          <w:pPr>
            <w:rPr>
              <w:lang w:val="en-US"/>
            </w:rPr>
          </w:pPr>
        </w:p>
        <w:p w14:paraId="3CE1F394"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Eccles, J. S.,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Engagement: Where to Next?. </w:t>
          </w:r>
          <w:r w:rsidRPr="00323A8C">
            <w:rPr>
              <w:rFonts w:ascii="Arial" w:hAnsi="Arial" w:cs="Arial"/>
              <w:i/>
              <w:iCs/>
              <w:noProof/>
              <w:lang w:val="en-US"/>
            </w:rPr>
            <w:t xml:space="preserve">Learning and Instruction, </w:t>
          </w:r>
          <w:r w:rsidRPr="00323A8C">
            <w:rPr>
              <w:rFonts w:ascii="Arial" w:hAnsi="Arial" w:cs="Arial"/>
              <w:noProof/>
              <w:lang w:val="en-US"/>
            </w:rPr>
            <w:t>Volume 43, pp. 71-75.</w:t>
          </w:r>
        </w:p>
        <w:p w14:paraId="434A3E45" w14:textId="77777777" w:rsidR="00005C08" w:rsidRPr="00323A8C" w:rsidRDefault="00005C08" w:rsidP="00005C08">
          <w:pPr>
            <w:rPr>
              <w:lang w:val="en-US"/>
            </w:rPr>
          </w:pPr>
        </w:p>
        <w:p w14:paraId="1243BE2D" w14:textId="101E73D5"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Evans, M.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2020</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Language Development and Social Intergration of Students with English as an Additional Language. </w:t>
          </w:r>
          <w:r w:rsidRPr="00323A8C">
            <w:rPr>
              <w:rFonts w:ascii="Arial" w:hAnsi="Arial" w:cs="Arial"/>
              <w:noProof/>
              <w:lang w:val="en-US"/>
            </w:rPr>
            <w:t>Cambridge: Cambridge University Press.</w:t>
          </w:r>
        </w:p>
        <w:p w14:paraId="4BE38768" w14:textId="77777777" w:rsidR="00005C08" w:rsidRPr="00323A8C" w:rsidRDefault="00005C08" w:rsidP="00005C08">
          <w:pPr>
            <w:rPr>
              <w:lang w:val="en-US"/>
            </w:rPr>
          </w:pPr>
        </w:p>
        <w:p w14:paraId="72CE906C" w14:textId="0C2A3744" w:rsidR="00005C08" w:rsidRPr="00323A8C"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Fangqing, L.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School Engagement and Context: A Multilevel Analysis of Adolescents in 31 Provincial-Level Regions in China. </w:t>
          </w:r>
          <w:r w:rsidRPr="00323A8C">
            <w:rPr>
              <w:rFonts w:ascii="Arial" w:hAnsi="Arial" w:cs="Arial"/>
              <w:i/>
              <w:iCs/>
              <w:noProof/>
              <w:lang w:val="en-US"/>
            </w:rPr>
            <w:t xml:space="preserve">Frontiers Psychology, </w:t>
          </w:r>
          <w:r w:rsidRPr="00323A8C">
            <w:rPr>
              <w:rFonts w:ascii="Arial" w:hAnsi="Arial" w:cs="Arial"/>
              <w:noProof/>
              <w:lang w:val="en-US"/>
            </w:rPr>
            <w:t>Volume 12.</w:t>
          </w:r>
        </w:p>
        <w:p w14:paraId="798771CC" w14:textId="71F01CE5" w:rsidR="00005C08" w:rsidRDefault="00010C11" w:rsidP="00005C08">
          <w:pPr>
            <w:pStyle w:val="Bibliography"/>
            <w:spacing w:line="276" w:lineRule="auto"/>
            <w:rPr>
              <w:rFonts w:ascii="Arial" w:hAnsi="Arial" w:cs="Arial"/>
              <w:noProof/>
              <w:lang w:val="en-US"/>
            </w:rPr>
          </w:pPr>
          <w:r>
            <w:rPr>
              <w:rFonts w:ascii="Arial" w:hAnsi="Arial" w:cs="Arial"/>
              <w:noProof/>
              <w:lang w:val="en-US"/>
            </w:rPr>
            <w:t>Fredricks</w:t>
          </w:r>
          <w:r w:rsidR="00005C08" w:rsidRPr="00323A8C">
            <w:rPr>
              <w:rFonts w:ascii="Arial" w:hAnsi="Arial" w:cs="Arial"/>
              <w:noProof/>
              <w:lang w:val="en-US"/>
            </w:rPr>
            <w:t xml:space="preserve"> , J. A. &amp; McColskey, W., </w:t>
          </w:r>
          <w:r w:rsidR="00005C08">
            <w:rPr>
              <w:rFonts w:ascii="Arial" w:hAnsi="Arial" w:cs="Arial"/>
              <w:noProof/>
              <w:lang w:val="en-US"/>
            </w:rPr>
            <w:t>(</w:t>
          </w:r>
          <w:r w:rsidR="00005C08" w:rsidRPr="00323A8C">
            <w:rPr>
              <w:rFonts w:ascii="Arial" w:hAnsi="Arial" w:cs="Arial"/>
              <w:noProof/>
              <w:lang w:val="en-US"/>
            </w:rPr>
            <w:t>2012</w:t>
          </w:r>
          <w:r w:rsidR="00005C08">
            <w:rPr>
              <w:rFonts w:ascii="Arial" w:hAnsi="Arial" w:cs="Arial"/>
              <w:noProof/>
              <w:lang w:val="en-US"/>
            </w:rPr>
            <w:t>)</w:t>
          </w:r>
          <w:r w:rsidR="00005C08" w:rsidRPr="00323A8C">
            <w:rPr>
              <w:rFonts w:ascii="Arial" w:hAnsi="Arial" w:cs="Arial"/>
              <w:noProof/>
              <w:lang w:val="en-US"/>
            </w:rPr>
            <w:t xml:space="preserve">. The Measurement of Student Engagement: A Comparative Analysis of Various Methods and Student Self-Report Instruments. In: S. L. Christenson, A. F. Reschly &amp; C. Wylie, eds. </w:t>
          </w:r>
          <w:r w:rsidR="00005C08" w:rsidRPr="00323A8C">
            <w:rPr>
              <w:rFonts w:ascii="Arial" w:hAnsi="Arial" w:cs="Arial"/>
              <w:i/>
              <w:iCs/>
              <w:noProof/>
              <w:lang w:val="en-US"/>
            </w:rPr>
            <w:t xml:space="preserve">Handbook of Research on Student Engagement. </w:t>
          </w:r>
          <w:r w:rsidR="00005C08" w:rsidRPr="00323A8C">
            <w:rPr>
              <w:rFonts w:ascii="Arial" w:hAnsi="Arial" w:cs="Arial"/>
              <w:noProof/>
              <w:lang w:val="en-US"/>
            </w:rPr>
            <w:t>Boston: Springer, pp. 763-782.</w:t>
          </w:r>
        </w:p>
        <w:p w14:paraId="5C2594F8" w14:textId="77777777" w:rsidR="00005C08" w:rsidRPr="00323A8C" w:rsidRDefault="00005C08" w:rsidP="00005C08">
          <w:pPr>
            <w:rPr>
              <w:lang w:val="en-US"/>
            </w:rPr>
          </w:pPr>
        </w:p>
        <w:p w14:paraId="28D0E3A8"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Fredricks, J. A., </w:t>
          </w:r>
          <w:r>
            <w:rPr>
              <w:rFonts w:ascii="Arial" w:hAnsi="Arial" w:cs="Arial"/>
              <w:noProof/>
              <w:lang w:val="en-US"/>
            </w:rPr>
            <w:t>(</w:t>
          </w:r>
          <w:r w:rsidRPr="00323A8C">
            <w:rPr>
              <w:rFonts w:ascii="Arial" w:hAnsi="Arial" w:cs="Arial"/>
              <w:noProof/>
              <w:lang w:val="en-US"/>
            </w:rPr>
            <w:t>2011</w:t>
          </w:r>
          <w:r>
            <w:rPr>
              <w:rFonts w:ascii="Arial" w:hAnsi="Arial" w:cs="Arial"/>
              <w:noProof/>
              <w:lang w:val="en-US"/>
            </w:rPr>
            <w:t>)</w:t>
          </w:r>
          <w:r w:rsidRPr="00323A8C">
            <w:rPr>
              <w:rFonts w:ascii="Arial" w:hAnsi="Arial" w:cs="Arial"/>
              <w:noProof/>
              <w:lang w:val="en-US"/>
            </w:rPr>
            <w:t xml:space="preserve">. Engagement in School and Out-of-School Contexts: A Multidimensional View of Engagement. </w:t>
          </w:r>
          <w:r w:rsidRPr="00323A8C">
            <w:rPr>
              <w:rFonts w:ascii="Arial" w:hAnsi="Arial" w:cs="Arial"/>
              <w:i/>
              <w:iCs/>
              <w:noProof/>
              <w:lang w:val="en-US"/>
            </w:rPr>
            <w:t xml:space="preserve">Theory Into Practice, </w:t>
          </w:r>
          <w:r w:rsidRPr="00323A8C">
            <w:rPr>
              <w:rFonts w:ascii="Arial" w:hAnsi="Arial" w:cs="Arial"/>
              <w:noProof/>
              <w:lang w:val="en-US"/>
            </w:rPr>
            <w:t>50(4), pp. 327-335.</w:t>
          </w:r>
        </w:p>
        <w:p w14:paraId="70BA7DA5" w14:textId="77777777" w:rsidR="00005C08" w:rsidRPr="00323A8C" w:rsidRDefault="00005C08" w:rsidP="00005C08">
          <w:pPr>
            <w:rPr>
              <w:lang w:val="en-US"/>
            </w:rPr>
          </w:pPr>
        </w:p>
        <w:p w14:paraId="3D730612"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Fredricks, J. A., Blumenfeld, P. C. &amp; Paris, A. H., </w:t>
          </w:r>
          <w:r>
            <w:rPr>
              <w:rFonts w:ascii="Arial" w:hAnsi="Arial" w:cs="Arial"/>
              <w:noProof/>
              <w:lang w:val="en-US"/>
            </w:rPr>
            <w:t>(</w:t>
          </w:r>
          <w:r w:rsidRPr="00323A8C">
            <w:rPr>
              <w:rFonts w:ascii="Arial" w:hAnsi="Arial" w:cs="Arial"/>
              <w:noProof/>
              <w:lang w:val="en-US"/>
            </w:rPr>
            <w:t>2004</w:t>
          </w:r>
          <w:r>
            <w:rPr>
              <w:rFonts w:ascii="Arial" w:hAnsi="Arial" w:cs="Arial"/>
              <w:noProof/>
              <w:lang w:val="en-US"/>
            </w:rPr>
            <w:t>)</w:t>
          </w:r>
          <w:r w:rsidRPr="00323A8C">
            <w:rPr>
              <w:rFonts w:ascii="Arial" w:hAnsi="Arial" w:cs="Arial"/>
              <w:noProof/>
              <w:lang w:val="en-US"/>
            </w:rPr>
            <w:t xml:space="preserve">. School Engagement: Potential of the Concept, State of the Evidence. </w:t>
          </w:r>
          <w:r w:rsidRPr="00323A8C">
            <w:rPr>
              <w:rFonts w:ascii="Arial" w:hAnsi="Arial" w:cs="Arial"/>
              <w:i/>
              <w:iCs/>
              <w:noProof/>
              <w:lang w:val="en-US"/>
            </w:rPr>
            <w:t xml:space="preserve">Review of Educational Research, </w:t>
          </w:r>
          <w:r w:rsidRPr="00323A8C">
            <w:rPr>
              <w:rFonts w:ascii="Arial" w:hAnsi="Arial" w:cs="Arial"/>
              <w:noProof/>
              <w:lang w:val="en-US"/>
            </w:rPr>
            <w:t>74(1), pp. 59-109.</w:t>
          </w:r>
        </w:p>
        <w:p w14:paraId="00BCC65F" w14:textId="77777777" w:rsidR="00005C08" w:rsidRPr="00323A8C" w:rsidRDefault="00005C08" w:rsidP="00005C08">
          <w:pPr>
            <w:rPr>
              <w:lang w:val="en-US"/>
            </w:rPr>
          </w:pPr>
        </w:p>
        <w:p w14:paraId="6512D837"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Gay, G., </w:t>
          </w:r>
          <w:r>
            <w:rPr>
              <w:rFonts w:ascii="Arial" w:hAnsi="Arial" w:cs="Arial"/>
              <w:noProof/>
              <w:lang w:val="en-US"/>
            </w:rPr>
            <w:t>(</w:t>
          </w:r>
          <w:r w:rsidRPr="00323A8C">
            <w:rPr>
              <w:rFonts w:ascii="Arial" w:hAnsi="Arial" w:cs="Arial"/>
              <w:noProof/>
              <w:lang w:val="en-US"/>
            </w:rPr>
            <w:t>2018</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Culturally, Responsive Teaching: Theory, Research and Practice. </w:t>
          </w:r>
          <w:r w:rsidRPr="00323A8C">
            <w:rPr>
              <w:rFonts w:ascii="Arial" w:hAnsi="Arial" w:cs="Arial"/>
              <w:noProof/>
              <w:lang w:val="en-US"/>
            </w:rPr>
            <w:t>3rd Edition ed. New York: Teachers College Press.</w:t>
          </w:r>
        </w:p>
        <w:p w14:paraId="1EFDAE8B" w14:textId="77777777" w:rsidR="00005C08" w:rsidRPr="00323A8C" w:rsidRDefault="00005C08" w:rsidP="00005C08">
          <w:pPr>
            <w:rPr>
              <w:lang w:val="en-US"/>
            </w:rPr>
          </w:pPr>
        </w:p>
        <w:p w14:paraId="051DD368"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Gentrup, S., Lorenz, G., Kristen, C. &amp; Kogan, I., </w:t>
          </w:r>
          <w:r>
            <w:rPr>
              <w:rFonts w:ascii="Arial" w:hAnsi="Arial" w:cs="Arial"/>
              <w:noProof/>
              <w:lang w:val="en-US"/>
            </w:rPr>
            <w:t>(</w:t>
          </w:r>
          <w:r w:rsidRPr="00323A8C">
            <w:rPr>
              <w:rFonts w:ascii="Arial" w:hAnsi="Arial" w:cs="Arial"/>
              <w:noProof/>
              <w:lang w:val="en-US"/>
            </w:rPr>
            <w:t>2020</w:t>
          </w:r>
          <w:r>
            <w:rPr>
              <w:rFonts w:ascii="Arial" w:hAnsi="Arial" w:cs="Arial"/>
              <w:noProof/>
              <w:lang w:val="en-US"/>
            </w:rPr>
            <w:t>)</w:t>
          </w:r>
          <w:r w:rsidRPr="00323A8C">
            <w:rPr>
              <w:rFonts w:ascii="Arial" w:hAnsi="Arial" w:cs="Arial"/>
              <w:noProof/>
              <w:lang w:val="en-US"/>
            </w:rPr>
            <w:t xml:space="preserve">. Self-fulfilling prophecies in the classroom: Teacher expectations, teacher feedback and student achievement. </w:t>
          </w:r>
          <w:r w:rsidRPr="00323A8C">
            <w:rPr>
              <w:rFonts w:ascii="Arial" w:hAnsi="Arial" w:cs="Arial"/>
              <w:i/>
              <w:iCs/>
              <w:noProof/>
              <w:lang w:val="en-US"/>
            </w:rPr>
            <w:t xml:space="preserve">Learning and Instruction, </w:t>
          </w:r>
          <w:r w:rsidRPr="00323A8C">
            <w:rPr>
              <w:rFonts w:ascii="Arial" w:hAnsi="Arial" w:cs="Arial"/>
              <w:noProof/>
              <w:lang w:val="en-US"/>
            </w:rPr>
            <w:t>Volume 66, pp. 1-17.</w:t>
          </w:r>
        </w:p>
        <w:p w14:paraId="6443E624" w14:textId="77777777" w:rsidR="00005C08" w:rsidRPr="00323A8C" w:rsidRDefault="00005C08" w:rsidP="00005C08">
          <w:pPr>
            <w:rPr>
              <w:lang w:val="en-US"/>
            </w:rPr>
          </w:pPr>
        </w:p>
        <w:p w14:paraId="1BE0D71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Hardjito, D., </w:t>
          </w:r>
          <w:r>
            <w:rPr>
              <w:rFonts w:ascii="Arial" w:hAnsi="Arial" w:cs="Arial"/>
              <w:noProof/>
              <w:lang w:val="en-US"/>
            </w:rPr>
            <w:t>(</w:t>
          </w:r>
          <w:r w:rsidRPr="00323A8C">
            <w:rPr>
              <w:rFonts w:ascii="Arial" w:hAnsi="Arial" w:cs="Arial"/>
              <w:noProof/>
              <w:lang w:val="en-US"/>
            </w:rPr>
            <w:t>2010</w:t>
          </w:r>
          <w:r>
            <w:rPr>
              <w:rFonts w:ascii="Arial" w:hAnsi="Arial" w:cs="Arial"/>
              <w:noProof/>
              <w:lang w:val="en-US"/>
            </w:rPr>
            <w:t>)</w:t>
          </w:r>
          <w:r w:rsidRPr="00323A8C">
            <w:rPr>
              <w:rFonts w:ascii="Arial" w:hAnsi="Arial" w:cs="Arial"/>
              <w:noProof/>
              <w:lang w:val="en-US"/>
            </w:rPr>
            <w:t xml:space="preserve">. The Use of Scaffolding Approach to Enhance Stundents' Engagement in Learning Structural Analysis. </w:t>
          </w:r>
          <w:r w:rsidRPr="00323A8C">
            <w:rPr>
              <w:rFonts w:ascii="Arial" w:hAnsi="Arial" w:cs="Arial"/>
              <w:i/>
              <w:iCs/>
              <w:noProof/>
              <w:lang w:val="en-US"/>
            </w:rPr>
            <w:t xml:space="preserve">International Education Studies, </w:t>
          </w:r>
          <w:r w:rsidRPr="00323A8C">
            <w:rPr>
              <w:rFonts w:ascii="Arial" w:hAnsi="Arial" w:cs="Arial"/>
              <w:noProof/>
              <w:lang w:val="en-US"/>
            </w:rPr>
            <w:t>3(1), pp. 130-135.</w:t>
          </w:r>
        </w:p>
        <w:p w14:paraId="1BA91375" w14:textId="77777777" w:rsidR="00005C08" w:rsidRPr="00323A8C" w:rsidRDefault="00005C08" w:rsidP="00005C08">
          <w:pPr>
            <w:rPr>
              <w:lang w:val="en-US"/>
            </w:rPr>
          </w:pPr>
        </w:p>
        <w:p w14:paraId="405C3184"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Hernandez, F. &amp; Endo, R., </w:t>
          </w:r>
          <w:r>
            <w:rPr>
              <w:rFonts w:ascii="Arial" w:hAnsi="Arial" w:cs="Arial"/>
              <w:noProof/>
              <w:lang w:val="en-US"/>
            </w:rPr>
            <w:t>(</w:t>
          </w:r>
          <w:r w:rsidRPr="00323A8C">
            <w:rPr>
              <w:rFonts w:ascii="Arial" w:hAnsi="Arial" w:cs="Arial"/>
              <w:noProof/>
              <w:lang w:val="en-US"/>
            </w:rPr>
            <w:t>2017</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Developing and Supporting Critically Reflective Teachers: Diverse Perspective in the Twenty-First Century. </w:t>
          </w:r>
          <w:r w:rsidRPr="00323A8C">
            <w:rPr>
              <w:rFonts w:ascii="Arial" w:hAnsi="Arial" w:cs="Arial"/>
              <w:noProof/>
              <w:lang w:val="en-US"/>
            </w:rPr>
            <w:t>1st Edition ed. Rotterdam: Sense Publishers.</w:t>
          </w:r>
        </w:p>
        <w:p w14:paraId="2BE46FC5" w14:textId="77777777" w:rsidR="00005C08" w:rsidRPr="00323A8C" w:rsidRDefault="00005C08" w:rsidP="00005C08">
          <w:pPr>
            <w:rPr>
              <w:lang w:val="en-US"/>
            </w:rPr>
          </w:pPr>
        </w:p>
        <w:p w14:paraId="75A091B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lastRenderedPageBreak/>
            <w:t xml:space="preserve">Hiver, P., Al-Hoorie, A. H., Vitta, J. P. &amp; Wu, J.,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Engagement in Language Learning: A Systemic Review of 20 Years of Research Methods and Defintions. </w:t>
          </w:r>
          <w:r w:rsidRPr="00323A8C">
            <w:rPr>
              <w:rFonts w:ascii="Arial" w:hAnsi="Arial" w:cs="Arial"/>
              <w:i/>
              <w:iCs/>
              <w:noProof/>
              <w:lang w:val="en-US"/>
            </w:rPr>
            <w:t xml:space="preserve">Language Teaching Research , </w:t>
          </w:r>
          <w:r w:rsidRPr="00323A8C">
            <w:rPr>
              <w:rFonts w:ascii="Arial" w:hAnsi="Arial" w:cs="Arial"/>
              <w:noProof/>
              <w:lang w:val="en-US"/>
            </w:rPr>
            <w:t>00(0), pp. 1-30.</w:t>
          </w:r>
        </w:p>
        <w:p w14:paraId="2C03C9D7" w14:textId="77777777" w:rsidR="00005C08" w:rsidRPr="00323A8C" w:rsidRDefault="00005C08" w:rsidP="00005C08">
          <w:pPr>
            <w:rPr>
              <w:lang w:val="en-US"/>
            </w:rPr>
          </w:pPr>
        </w:p>
        <w:p w14:paraId="2863105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Hopper, E., </w:t>
          </w:r>
          <w:r>
            <w:rPr>
              <w:rFonts w:ascii="Arial" w:hAnsi="Arial" w:cs="Arial"/>
              <w:noProof/>
              <w:lang w:val="en-US"/>
            </w:rPr>
            <w:t>(</w:t>
          </w:r>
          <w:r w:rsidRPr="00323A8C">
            <w:rPr>
              <w:rFonts w:ascii="Arial" w:hAnsi="Arial" w:cs="Arial"/>
              <w:noProof/>
              <w:lang w:val="en-US"/>
            </w:rPr>
            <w:t>2020</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Maslow's Hierarchy of Needs Explained.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https://www.thoughtco.com/maslows-hierarchy-of-needs-4582571</w:t>
          </w:r>
          <w:r w:rsidRPr="00323A8C">
            <w:rPr>
              <w:rFonts w:ascii="Arial" w:hAnsi="Arial" w:cs="Arial"/>
              <w:noProof/>
              <w:lang w:val="en-US"/>
            </w:rPr>
            <w:br/>
            <w:t>[Accessed 30 October 2023].</w:t>
          </w:r>
        </w:p>
        <w:p w14:paraId="7B771EF7" w14:textId="77777777" w:rsidR="00005C08" w:rsidRPr="00323A8C" w:rsidRDefault="00005C08" w:rsidP="00005C08">
          <w:pPr>
            <w:rPr>
              <w:lang w:val="en-US"/>
            </w:rPr>
          </w:pPr>
        </w:p>
        <w:p w14:paraId="23EBD481"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Hutchinson, J., </w:t>
          </w:r>
          <w:r>
            <w:rPr>
              <w:rFonts w:ascii="Arial" w:hAnsi="Arial" w:cs="Arial"/>
              <w:noProof/>
              <w:lang w:val="en-US"/>
            </w:rPr>
            <w:t>(</w:t>
          </w:r>
          <w:r w:rsidRPr="00323A8C">
            <w:rPr>
              <w:rFonts w:ascii="Arial" w:hAnsi="Arial" w:cs="Arial"/>
              <w:noProof/>
              <w:lang w:val="en-US"/>
            </w:rPr>
            <w:t>2018</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Educational Outcomes of Children with English as an Additional Language, </w:t>
          </w:r>
          <w:r w:rsidRPr="00323A8C">
            <w:rPr>
              <w:rFonts w:ascii="Arial" w:hAnsi="Arial" w:cs="Arial"/>
              <w:noProof/>
              <w:lang w:val="en-US"/>
            </w:rPr>
            <w:t>s.l.: Education Policy Institute .</w:t>
          </w:r>
        </w:p>
        <w:p w14:paraId="29442C8F" w14:textId="77777777" w:rsidR="00005C08" w:rsidRPr="00323A8C" w:rsidRDefault="00005C08" w:rsidP="00005C08">
          <w:pPr>
            <w:rPr>
              <w:lang w:val="en-US"/>
            </w:rPr>
          </w:pPr>
        </w:p>
        <w:p w14:paraId="376E3FAB" w14:textId="77777777" w:rsidR="00005C08" w:rsidRPr="00323A8C"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Hwb, </w:t>
          </w:r>
          <w:r>
            <w:rPr>
              <w:rFonts w:ascii="Arial" w:hAnsi="Arial" w:cs="Arial"/>
              <w:noProof/>
              <w:lang w:val="en-US"/>
            </w:rPr>
            <w:t>(</w:t>
          </w:r>
          <w:r w:rsidRPr="00323A8C">
            <w:rPr>
              <w:rFonts w:ascii="Arial" w:hAnsi="Arial" w:cs="Arial"/>
              <w:noProof/>
              <w:lang w:val="en-US"/>
            </w:rPr>
            <w:t>2022a</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Developing a Vision For Curriculum Design.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https://hwb.gov.wales/curriculum-for-wales/designing-your-curriculum/developing-a-vision-for-curriculum-design/#curriculum-design-and-the-four-purposes</w:t>
          </w:r>
          <w:r w:rsidRPr="00323A8C">
            <w:rPr>
              <w:rFonts w:ascii="Arial" w:hAnsi="Arial" w:cs="Arial"/>
              <w:noProof/>
              <w:lang w:val="en-US"/>
            </w:rPr>
            <w:br/>
            <w:t>[Accessed 1 November 2023].</w:t>
          </w:r>
        </w:p>
        <w:p w14:paraId="1B8D552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Hwb, </w:t>
          </w:r>
          <w:r>
            <w:rPr>
              <w:rFonts w:ascii="Arial" w:hAnsi="Arial" w:cs="Arial"/>
              <w:noProof/>
              <w:lang w:val="en-US"/>
            </w:rPr>
            <w:t>(</w:t>
          </w:r>
          <w:r w:rsidRPr="00323A8C">
            <w:rPr>
              <w:rFonts w:ascii="Arial" w:hAnsi="Arial" w:cs="Arial"/>
              <w:noProof/>
              <w:lang w:val="en-US"/>
            </w:rPr>
            <w:t>2022b</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Area of Learning and Experience: Languages, Literacy and Communication.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https://hwb.gov.wales/curriculum-for-wales/languages-literacy-and-communication/designing-your-curriculum</w:t>
          </w:r>
          <w:r w:rsidRPr="00323A8C">
            <w:rPr>
              <w:rFonts w:ascii="Arial" w:hAnsi="Arial" w:cs="Arial"/>
              <w:noProof/>
              <w:lang w:val="en-US"/>
            </w:rPr>
            <w:br/>
            <w:t>[Accessed 1 November 2023].</w:t>
          </w:r>
        </w:p>
        <w:p w14:paraId="1809287E" w14:textId="77777777" w:rsidR="00005C08" w:rsidRPr="00323A8C" w:rsidRDefault="00005C08" w:rsidP="00005C08">
          <w:pPr>
            <w:rPr>
              <w:lang w:val="en-US"/>
            </w:rPr>
          </w:pPr>
        </w:p>
        <w:p w14:paraId="32632365"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Hwb, </w:t>
          </w:r>
          <w:r>
            <w:rPr>
              <w:rFonts w:ascii="Arial" w:hAnsi="Arial" w:cs="Arial"/>
              <w:noProof/>
              <w:lang w:val="en-US"/>
            </w:rPr>
            <w:t>(</w:t>
          </w:r>
          <w:r w:rsidRPr="00323A8C">
            <w:rPr>
              <w:rFonts w:ascii="Arial" w:hAnsi="Arial" w:cs="Arial"/>
              <w:noProof/>
              <w:lang w:val="en-US"/>
            </w:rPr>
            <w:t>n.d.a</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Welsh Government's Needs Assessment Survey: Needs Assessment Survey Toolkit.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https://hwb.gov.wales/api/storage/a77b3366-3ec6-4f96-828f-6078623c0dd3/Needsassessmentsurveyguide.pdf</w:t>
          </w:r>
          <w:r w:rsidRPr="00323A8C">
            <w:rPr>
              <w:rFonts w:ascii="Arial" w:hAnsi="Arial" w:cs="Arial"/>
              <w:noProof/>
              <w:lang w:val="en-US"/>
            </w:rPr>
            <w:br/>
            <w:t>[Accessed 1 November 2023].</w:t>
          </w:r>
        </w:p>
        <w:p w14:paraId="2051A752" w14:textId="77777777" w:rsidR="00005C08" w:rsidRPr="00323A8C" w:rsidRDefault="00005C08" w:rsidP="00005C08">
          <w:pPr>
            <w:rPr>
              <w:lang w:val="en-US"/>
            </w:rPr>
          </w:pPr>
        </w:p>
        <w:p w14:paraId="778CAF28" w14:textId="444A4763"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Hwb, </w:t>
          </w:r>
          <w:r>
            <w:rPr>
              <w:rFonts w:ascii="Arial" w:hAnsi="Arial" w:cs="Arial"/>
              <w:noProof/>
              <w:lang w:val="en-US"/>
            </w:rPr>
            <w:t>(</w:t>
          </w:r>
          <w:r w:rsidRPr="00323A8C">
            <w:rPr>
              <w:rFonts w:ascii="Arial" w:hAnsi="Arial" w:cs="Arial"/>
              <w:noProof/>
              <w:lang w:val="en-US"/>
            </w:rPr>
            <w:t>n.d.b</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5 Stage Model of English as an Additional Language Acquisition.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https://hwb.gov.wales/api/storage/cefd3a14-bdf9-4db1-a8de-ed00199173b8/AnnexA5stagemodeloflanguageacquisition.pdf</w:t>
          </w:r>
          <w:r w:rsidRPr="00323A8C">
            <w:rPr>
              <w:rFonts w:ascii="Arial" w:hAnsi="Arial" w:cs="Arial"/>
              <w:noProof/>
              <w:lang w:val="en-US"/>
            </w:rPr>
            <w:br/>
            <w:t>[Accessed 1 November 2023].</w:t>
          </w:r>
        </w:p>
        <w:p w14:paraId="70A16FF0" w14:textId="7C503542" w:rsidR="0083034E" w:rsidRDefault="0083034E" w:rsidP="0083034E">
          <w:pPr>
            <w:rPr>
              <w:lang w:val="en-US"/>
            </w:rPr>
          </w:pPr>
        </w:p>
        <w:p w14:paraId="2C18148C" w14:textId="2A098607" w:rsidR="0083034E" w:rsidRPr="0083034E" w:rsidRDefault="0083034E" w:rsidP="0083034E">
          <w:pPr>
            <w:rPr>
              <w:lang w:val="en-US"/>
            </w:rPr>
          </w:pPr>
          <w:r>
            <w:rPr>
              <w:lang w:val="en-US"/>
            </w:rPr>
            <w:t>Immersive Learning Space Primary [Date Accessed: 26/09/2023</w:t>
          </w:r>
        </w:p>
        <w:p w14:paraId="6B287E7A" w14:textId="77777777" w:rsidR="00005C08" w:rsidRPr="00323A8C" w:rsidRDefault="00005C08" w:rsidP="00005C08">
          <w:pPr>
            <w:rPr>
              <w:lang w:val="en-US"/>
            </w:rPr>
          </w:pPr>
        </w:p>
        <w:p w14:paraId="0B88EC5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Jia, H., </w:t>
          </w:r>
          <w:r>
            <w:rPr>
              <w:rFonts w:ascii="Arial" w:hAnsi="Arial" w:cs="Arial"/>
              <w:noProof/>
              <w:lang w:val="en-US"/>
            </w:rPr>
            <w:t>(</w:t>
          </w:r>
          <w:r w:rsidRPr="00323A8C">
            <w:rPr>
              <w:rFonts w:ascii="Arial" w:hAnsi="Arial" w:cs="Arial"/>
              <w:noProof/>
              <w:lang w:val="en-US"/>
            </w:rPr>
            <w:t>2022</w:t>
          </w:r>
          <w:r>
            <w:rPr>
              <w:rFonts w:ascii="Arial" w:hAnsi="Arial" w:cs="Arial"/>
              <w:noProof/>
              <w:lang w:val="en-US"/>
            </w:rPr>
            <w:t>)</w:t>
          </w:r>
          <w:r w:rsidRPr="00323A8C">
            <w:rPr>
              <w:rFonts w:ascii="Arial" w:hAnsi="Arial" w:cs="Arial"/>
              <w:noProof/>
              <w:lang w:val="en-US"/>
            </w:rPr>
            <w:t xml:space="preserve">. English as a Foreign Language Learners' Well-Being and Their Academic Engagement: The Mediating Role of English as a Foreign Language Learner's Self-Efficacy. </w:t>
          </w:r>
          <w:r w:rsidRPr="00323A8C">
            <w:rPr>
              <w:rFonts w:ascii="Arial" w:hAnsi="Arial" w:cs="Arial"/>
              <w:i/>
              <w:iCs/>
              <w:noProof/>
              <w:lang w:val="en-US"/>
            </w:rPr>
            <w:t xml:space="preserve">Frontiers Psychology, </w:t>
          </w:r>
          <w:r w:rsidRPr="00323A8C">
            <w:rPr>
              <w:rFonts w:ascii="Arial" w:hAnsi="Arial" w:cs="Arial"/>
              <w:noProof/>
              <w:lang w:val="en-US"/>
            </w:rPr>
            <w:t>13(882886), pp. 1-7.</w:t>
          </w:r>
        </w:p>
        <w:p w14:paraId="1EE03767" w14:textId="77777777" w:rsidR="00005C08" w:rsidRPr="00323A8C" w:rsidRDefault="00005C08" w:rsidP="00005C08">
          <w:pPr>
            <w:rPr>
              <w:lang w:val="en-US"/>
            </w:rPr>
          </w:pPr>
        </w:p>
        <w:p w14:paraId="1ABA23D1"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Joshi, K. R., </w:t>
          </w:r>
          <w:r>
            <w:rPr>
              <w:rFonts w:ascii="Arial" w:hAnsi="Arial" w:cs="Arial"/>
              <w:noProof/>
              <w:lang w:val="en-US"/>
            </w:rPr>
            <w:t>(</w:t>
          </w:r>
          <w:r w:rsidRPr="00323A8C">
            <w:rPr>
              <w:rFonts w:ascii="Arial" w:hAnsi="Arial" w:cs="Arial"/>
              <w:noProof/>
              <w:lang w:val="en-US"/>
            </w:rPr>
            <w:t>2018</w:t>
          </w:r>
          <w:r>
            <w:rPr>
              <w:rFonts w:ascii="Arial" w:hAnsi="Arial" w:cs="Arial"/>
              <w:noProof/>
              <w:lang w:val="en-US"/>
            </w:rPr>
            <w:t>)</w:t>
          </w:r>
          <w:r w:rsidRPr="00323A8C">
            <w:rPr>
              <w:rFonts w:ascii="Arial" w:hAnsi="Arial" w:cs="Arial"/>
              <w:noProof/>
              <w:lang w:val="en-US"/>
            </w:rPr>
            <w:t xml:space="preserve">. Critical Incidents for Teachers' Professional Development. </w:t>
          </w:r>
          <w:r w:rsidRPr="00323A8C">
            <w:rPr>
              <w:rFonts w:ascii="Arial" w:hAnsi="Arial" w:cs="Arial"/>
              <w:i/>
              <w:iCs/>
              <w:noProof/>
              <w:lang w:val="en-US"/>
            </w:rPr>
            <w:t xml:space="preserve">Journal of NELTA Surkhet, </w:t>
          </w:r>
          <w:r w:rsidRPr="00323A8C">
            <w:rPr>
              <w:rFonts w:ascii="Arial" w:hAnsi="Arial" w:cs="Arial"/>
              <w:noProof/>
              <w:lang w:val="en-US"/>
            </w:rPr>
            <w:t>Volume 5, pp. 82-88.</w:t>
          </w:r>
        </w:p>
        <w:p w14:paraId="71FCC1A5" w14:textId="77777777" w:rsidR="00005C08" w:rsidRPr="00323A8C" w:rsidRDefault="00005C08" w:rsidP="00005C08">
          <w:pPr>
            <w:rPr>
              <w:lang w:val="en-US"/>
            </w:rPr>
          </w:pPr>
        </w:p>
        <w:p w14:paraId="089DC40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lastRenderedPageBreak/>
            <w:t xml:space="preserve">Khatib, M. &amp; Taie, M.,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BICS and CALP: Implications for SLA. </w:t>
          </w:r>
          <w:r w:rsidRPr="00323A8C">
            <w:rPr>
              <w:rFonts w:ascii="Arial" w:hAnsi="Arial" w:cs="Arial"/>
              <w:i/>
              <w:iCs/>
              <w:noProof/>
              <w:lang w:val="en-US"/>
            </w:rPr>
            <w:t xml:space="preserve">Journal of Language Teaching and Research, </w:t>
          </w:r>
          <w:r w:rsidRPr="00323A8C">
            <w:rPr>
              <w:rFonts w:ascii="Arial" w:hAnsi="Arial" w:cs="Arial"/>
              <w:noProof/>
              <w:lang w:val="en-US"/>
            </w:rPr>
            <w:t>7(2), pp. 382-388.</w:t>
          </w:r>
        </w:p>
        <w:p w14:paraId="27767918" w14:textId="77777777" w:rsidR="00005C08" w:rsidRPr="00323A8C" w:rsidRDefault="00005C08" w:rsidP="00005C08">
          <w:pPr>
            <w:rPr>
              <w:lang w:val="en-US"/>
            </w:rPr>
          </w:pPr>
        </w:p>
        <w:p w14:paraId="07104FCF"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King-Hill, S., </w:t>
          </w:r>
          <w:r>
            <w:rPr>
              <w:rFonts w:ascii="Arial" w:hAnsi="Arial" w:cs="Arial"/>
              <w:noProof/>
              <w:lang w:val="en-US"/>
            </w:rPr>
            <w:t>(</w:t>
          </w:r>
          <w:r w:rsidRPr="00323A8C">
            <w:rPr>
              <w:rFonts w:ascii="Arial" w:hAnsi="Arial" w:cs="Arial"/>
              <w:noProof/>
              <w:lang w:val="en-US"/>
            </w:rPr>
            <w:t>2015</w:t>
          </w:r>
          <w:r>
            <w:rPr>
              <w:rFonts w:ascii="Arial" w:hAnsi="Arial" w:cs="Arial"/>
              <w:noProof/>
              <w:lang w:val="en-US"/>
            </w:rPr>
            <w:t>)</w:t>
          </w:r>
          <w:r w:rsidRPr="00323A8C">
            <w:rPr>
              <w:rFonts w:ascii="Arial" w:hAnsi="Arial" w:cs="Arial"/>
              <w:noProof/>
              <w:lang w:val="en-US"/>
            </w:rPr>
            <w:t xml:space="preserve">. Critical Analysis of Maslow's Hierarchy of Need. </w:t>
          </w:r>
          <w:r w:rsidRPr="00323A8C">
            <w:rPr>
              <w:rFonts w:ascii="Arial" w:hAnsi="Arial" w:cs="Arial"/>
              <w:i/>
              <w:iCs/>
              <w:noProof/>
              <w:lang w:val="en-US"/>
            </w:rPr>
            <w:t xml:space="preserve">The STeP Journal, </w:t>
          </w:r>
          <w:r w:rsidRPr="00323A8C">
            <w:rPr>
              <w:rFonts w:ascii="Arial" w:hAnsi="Arial" w:cs="Arial"/>
              <w:noProof/>
              <w:lang w:val="en-US"/>
            </w:rPr>
            <w:t>2(4), pp. 54-57.</w:t>
          </w:r>
        </w:p>
        <w:p w14:paraId="17D2739F" w14:textId="77777777" w:rsidR="00005C08" w:rsidRPr="00323A8C" w:rsidRDefault="00005C08" w:rsidP="00005C08">
          <w:pPr>
            <w:rPr>
              <w:lang w:val="en-US"/>
            </w:rPr>
          </w:pPr>
        </w:p>
        <w:p w14:paraId="7FAA4FCF" w14:textId="18953E0B"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Kingkaew, C.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2023</w:t>
          </w:r>
          <w:r>
            <w:rPr>
              <w:rFonts w:ascii="Arial" w:hAnsi="Arial" w:cs="Arial"/>
              <w:noProof/>
              <w:lang w:val="en-US"/>
            </w:rPr>
            <w:t>)</w:t>
          </w:r>
          <w:r w:rsidRPr="00323A8C">
            <w:rPr>
              <w:rFonts w:ascii="Arial" w:hAnsi="Arial" w:cs="Arial"/>
              <w:noProof/>
              <w:lang w:val="en-US"/>
            </w:rPr>
            <w:t xml:space="preserve">. A Learning Environment to Promote Awareness of the Experiential Learning Processes with Reflective Writing Support. </w:t>
          </w:r>
          <w:r w:rsidRPr="00323A8C">
            <w:rPr>
              <w:rFonts w:ascii="Arial" w:hAnsi="Arial" w:cs="Arial"/>
              <w:i/>
              <w:iCs/>
              <w:noProof/>
              <w:lang w:val="en-US"/>
            </w:rPr>
            <w:t xml:space="preserve">Education Sciences, </w:t>
          </w:r>
          <w:r w:rsidRPr="00323A8C">
            <w:rPr>
              <w:rFonts w:ascii="Arial" w:hAnsi="Arial" w:cs="Arial"/>
              <w:noProof/>
              <w:lang w:val="en-US"/>
            </w:rPr>
            <w:t>13(64), pp. 1-26.</w:t>
          </w:r>
        </w:p>
        <w:p w14:paraId="43C4A91E" w14:textId="77777777" w:rsidR="00005C08" w:rsidRPr="00323A8C" w:rsidRDefault="00005C08" w:rsidP="00005C08">
          <w:pPr>
            <w:rPr>
              <w:lang w:val="en-US"/>
            </w:rPr>
          </w:pPr>
        </w:p>
        <w:p w14:paraId="6A98B38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Kolb, D. A., </w:t>
          </w:r>
          <w:r>
            <w:rPr>
              <w:rFonts w:ascii="Arial" w:hAnsi="Arial" w:cs="Arial"/>
              <w:noProof/>
              <w:lang w:val="en-US"/>
            </w:rPr>
            <w:t>(</w:t>
          </w:r>
          <w:r w:rsidRPr="00323A8C">
            <w:rPr>
              <w:rFonts w:ascii="Arial" w:hAnsi="Arial" w:cs="Arial"/>
              <w:noProof/>
              <w:lang w:val="en-US"/>
            </w:rPr>
            <w:t>1984</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Experiental Learning: Experience as the Source of Learning and Development. </w:t>
          </w:r>
          <w:r w:rsidRPr="00323A8C">
            <w:rPr>
              <w:rFonts w:ascii="Arial" w:hAnsi="Arial" w:cs="Arial"/>
              <w:noProof/>
              <w:lang w:val="en-US"/>
            </w:rPr>
            <w:t>Englewood Cliffs, New Jersey: Prentice Hall.</w:t>
          </w:r>
        </w:p>
        <w:p w14:paraId="7F2CDEEB" w14:textId="77777777" w:rsidR="00005C08" w:rsidRPr="00323A8C" w:rsidRDefault="00005C08" w:rsidP="00005C08">
          <w:pPr>
            <w:rPr>
              <w:lang w:val="en-US"/>
            </w:rPr>
          </w:pPr>
        </w:p>
        <w:p w14:paraId="7770CE23"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Kong, D., Zou, M. &amp; Chen, J., </w:t>
          </w:r>
          <w:r>
            <w:rPr>
              <w:rFonts w:ascii="Arial" w:hAnsi="Arial" w:cs="Arial"/>
              <w:noProof/>
              <w:lang w:val="en-US"/>
            </w:rPr>
            <w:t>(</w:t>
          </w:r>
          <w:r w:rsidRPr="00323A8C">
            <w:rPr>
              <w:rFonts w:ascii="Arial" w:hAnsi="Arial" w:cs="Arial"/>
              <w:noProof/>
              <w:lang w:val="en-US"/>
            </w:rPr>
            <w:t>2022</w:t>
          </w:r>
          <w:r>
            <w:rPr>
              <w:rFonts w:ascii="Arial" w:hAnsi="Arial" w:cs="Arial"/>
              <w:noProof/>
              <w:lang w:val="en-US"/>
            </w:rPr>
            <w:t>)</w:t>
          </w:r>
          <w:r w:rsidRPr="00323A8C">
            <w:rPr>
              <w:rFonts w:ascii="Arial" w:hAnsi="Arial" w:cs="Arial"/>
              <w:noProof/>
              <w:lang w:val="en-US"/>
            </w:rPr>
            <w:t xml:space="preserve">. English as a Foreign Language Teacher Engagemnet with Culturally Responsive Teaching in Rural Schools: Insights from China. </w:t>
          </w:r>
          <w:r w:rsidRPr="00323A8C">
            <w:rPr>
              <w:rFonts w:ascii="Arial" w:hAnsi="Arial" w:cs="Arial"/>
              <w:i/>
              <w:iCs/>
              <w:noProof/>
              <w:lang w:val="en-US"/>
            </w:rPr>
            <w:t xml:space="preserve">Frontiers Psychology, </w:t>
          </w:r>
          <w:r w:rsidRPr="00323A8C">
            <w:rPr>
              <w:rFonts w:ascii="Arial" w:hAnsi="Arial" w:cs="Arial"/>
              <w:noProof/>
              <w:lang w:val="en-US"/>
            </w:rPr>
            <w:t>Volume 13, pp. 1-15.</w:t>
          </w:r>
        </w:p>
        <w:p w14:paraId="3DA0FCCA" w14:textId="77777777" w:rsidR="00005C08" w:rsidRPr="00323A8C" w:rsidRDefault="00005C08" w:rsidP="00005C08">
          <w:pPr>
            <w:rPr>
              <w:lang w:val="en-US"/>
            </w:rPr>
          </w:pPr>
        </w:p>
        <w:p w14:paraId="640EB6C2" w14:textId="4DAA4033"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Liu, F.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School Engagement and Context: A Multilevel Analysis of Adolescents in 31 Provincial-Level Regions in China. </w:t>
          </w:r>
          <w:r w:rsidRPr="00323A8C">
            <w:rPr>
              <w:rFonts w:ascii="Arial" w:hAnsi="Arial" w:cs="Arial"/>
              <w:i/>
              <w:iCs/>
              <w:noProof/>
              <w:lang w:val="en-US"/>
            </w:rPr>
            <w:t xml:space="preserve">Frontiers Psychology , </w:t>
          </w:r>
          <w:r w:rsidRPr="00323A8C">
            <w:rPr>
              <w:rFonts w:ascii="Arial" w:hAnsi="Arial" w:cs="Arial"/>
              <w:noProof/>
              <w:lang w:val="en-US"/>
            </w:rPr>
            <w:t>Volume 12.</w:t>
          </w:r>
        </w:p>
        <w:p w14:paraId="23862777" w14:textId="77777777" w:rsidR="00005C08" w:rsidRPr="00323A8C" w:rsidRDefault="00005C08" w:rsidP="00005C08">
          <w:pPr>
            <w:rPr>
              <w:lang w:val="en-US"/>
            </w:rPr>
          </w:pPr>
        </w:p>
        <w:p w14:paraId="6CA4C4C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Maslow, A. H., </w:t>
          </w:r>
          <w:r>
            <w:rPr>
              <w:rFonts w:ascii="Arial" w:hAnsi="Arial" w:cs="Arial"/>
              <w:noProof/>
              <w:lang w:val="en-US"/>
            </w:rPr>
            <w:t>(</w:t>
          </w:r>
          <w:r w:rsidRPr="00323A8C">
            <w:rPr>
              <w:rFonts w:ascii="Arial" w:hAnsi="Arial" w:cs="Arial"/>
              <w:noProof/>
              <w:lang w:val="en-US"/>
            </w:rPr>
            <w:t>1943</w:t>
          </w:r>
          <w:r>
            <w:rPr>
              <w:rFonts w:ascii="Arial" w:hAnsi="Arial" w:cs="Arial"/>
              <w:noProof/>
              <w:lang w:val="en-US"/>
            </w:rPr>
            <w:t>)</w:t>
          </w:r>
          <w:r w:rsidRPr="00323A8C">
            <w:rPr>
              <w:rFonts w:ascii="Arial" w:hAnsi="Arial" w:cs="Arial"/>
              <w:noProof/>
              <w:lang w:val="en-US"/>
            </w:rPr>
            <w:t xml:space="preserve">. A Theory of Human Motivation. </w:t>
          </w:r>
          <w:r w:rsidRPr="00323A8C">
            <w:rPr>
              <w:rFonts w:ascii="Arial" w:hAnsi="Arial" w:cs="Arial"/>
              <w:i/>
              <w:iCs/>
              <w:noProof/>
              <w:lang w:val="en-US"/>
            </w:rPr>
            <w:t xml:space="preserve">Psychological Review, </w:t>
          </w:r>
          <w:r w:rsidRPr="00323A8C">
            <w:rPr>
              <w:rFonts w:ascii="Arial" w:hAnsi="Arial" w:cs="Arial"/>
              <w:noProof/>
              <w:lang w:val="en-US"/>
            </w:rPr>
            <w:t>50(4), pp. 370-396.</w:t>
          </w:r>
        </w:p>
        <w:p w14:paraId="081E5AF1" w14:textId="77777777" w:rsidR="00005C08" w:rsidRPr="00323A8C" w:rsidRDefault="00005C08" w:rsidP="00005C08">
          <w:pPr>
            <w:rPr>
              <w:lang w:val="en-US"/>
            </w:rPr>
          </w:pPr>
        </w:p>
        <w:p w14:paraId="0F939636"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Nawi, S. M., Yusof, S. M., Kamaludin, P. N. H. &amp; Sain, N.,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Exploring Malaysian Tertiary Students' Behavioural, Cognitive, Emotional and Social Engagement and Disengagement in ODL. </w:t>
          </w:r>
          <w:r w:rsidRPr="00323A8C">
            <w:rPr>
              <w:rFonts w:ascii="Arial" w:hAnsi="Arial" w:cs="Arial"/>
              <w:i/>
              <w:iCs/>
              <w:noProof/>
              <w:lang w:val="en-US"/>
            </w:rPr>
            <w:t xml:space="preserve">International Journal of Academic Research in Business and Social Sciences, </w:t>
          </w:r>
          <w:r w:rsidRPr="00323A8C">
            <w:rPr>
              <w:rFonts w:ascii="Arial" w:hAnsi="Arial" w:cs="Arial"/>
              <w:noProof/>
              <w:lang w:val="en-US"/>
            </w:rPr>
            <w:t>11(4), pp. 1296-1311.</w:t>
          </w:r>
        </w:p>
        <w:p w14:paraId="2BF6541C" w14:textId="77777777" w:rsidR="00005C08" w:rsidRPr="00323A8C" w:rsidRDefault="00005C08" w:rsidP="00005C08">
          <w:pPr>
            <w:rPr>
              <w:lang w:val="en-US"/>
            </w:rPr>
          </w:pPr>
        </w:p>
        <w:p w14:paraId="24057C62"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NSW Department of Education, </w:t>
          </w:r>
          <w:r>
            <w:rPr>
              <w:rFonts w:ascii="Arial" w:hAnsi="Arial" w:cs="Arial"/>
              <w:noProof/>
              <w:lang w:val="en-US"/>
            </w:rPr>
            <w:t>(</w:t>
          </w:r>
          <w:r w:rsidRPr="00323A8C">
            <w:rPr>
              <w:rFonts w:ascii="Arial" w:hAnsi="Arial" w:cs="Arial"/>
              <w:noProof/>
              <w:lang w:val="en-US"/>
            </w:rPr>
            <w:t>2022</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What is BICS and CALP?.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https://education.nsw.gov.au/content/dam/main-education/teaching-and-learning/curriculum/multicultural-education/eald/urh/What_is_BICS_and_CALP.pdf</w:t>
          </w:r>
          <w:r w:rsidRPr="00323A8C">
            <w:rPr>
              <w:rFonts w:ascii="Arial" w:hAnsi="Arial" w:cs="Arial"/>
              <w:noProof/>
              <w:lang w:val="en-US"/>
            </w:rPr>
            <w:br/>
            <w:t>[Accessed November 1 2023].</w:t>
          </w:r>
        </w:p>
        <w:p w14:paraId="018176A6" w14:textId="77777777" w:rsidR="00005C08" w:rsidRPr="00323A8C" w:rsidRDefault="00005C08" w:rsidP="00005C08">
          <w:pPr>
            <w:rPr>
              <w:lang w:val="en-US"/>
            </w:rPr>
          </w:pPr>
        </w:p>
        <w:p w14:paraId="5EB176E0"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Paterson, C. &amp; Chapman, J., </w:t>
          </w:r>
          <w:r>
            <w:rPr>
              <w:rFonts w:ascii="Arial" w:hAnsi="Arial" w:cs="Arial"/>
              <w:noProof/>
              <w:lang w:val="en-US"/>
            </w:rPr>
            <w:t>(</w:t>
          </w:r>
          <w:r w:rsidRPr="00323A8C">
            <w:rPr>
              <w:rFonts w:ascii="Arial" w:hAnsi="Arial" w:cs="Arial"/>
              <w:noProof/>
              <w:lang w:val="en-US"/>
            </w:rPr>
            <w:t>2013</w:t>
          </w:r>
          <w:r>
            <w:rPr>
              <w:rFonts w:ascii="Arial" w:hAnsi="Arial" w:cs="Arial"/>
              <w:noProof/>
              <w:lang w:val="en-US"/>
            </w:rPr>
            <w:t>)</w:t>
          </w:r>
          <w:r w:rsidRPr="00323A8C">
            <w:rPr>
              <w:rFonts w:ascii="Arial" w:hAnsi="Arial" w:cs="Arial"/>
              <w:noProof/>
              <w:lang w:val="en-US"/>
            </w:rPr>
            <w:t xml:space="preserve">. Enhancing Skills of Critical Reflection to Evidence Learning in Professional Practice. </w:t>
          </w:r>
          <w:r w:rsidRPr="00323A8C">
            <w:rPr>
              <w:rFonts w:ascii="Arial" w:hAnsi="Arial" w:cs="Arial"/>
              <w:i/>
              <w:iCs/>
              <w:noProof/>
              <w:lang w:val="en-US"/>
            </w:rPr>
            <w:t xml:space="preserve">Physical Therapy in Sport, </w:t>
          </w:r>
          <w:r w:rsidRPr="00323A8C">
            <w:rPr>
              <w:rFonts w:ascii="Arial" w:hAnsi="Arial" w:cs="Arial"/>
              <w:noProof/>
              <w:lang w:val="en-US"/>
            </w:rPr>
            <w:t>Volume 14, pp. 133-138.</w:t>
          </w:r>
        </w:p>
        <w:p w14:paraId="592A4E89" w14:textId="77777777" w:rsidR="00005C08" w:rsidRPr="00323A8C" w:rsidRDefault="00005C08" w:rsidP="00005C08">
          <w:pPr>
            <w:rPr>
              <w:lang w:val="en-US"/>
            </w:rPr>
          </w:pPr>
        </w:p>
        <w:p w14:paraId="4713B6EF"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Reeve, J., </w:t>
          </w:r>
          <w:r>
            <w:rPr>
              <w:rFonts w:ascii="Arial" w:hAnsi="Arial" w:cs="Arial"/>
              <w:noProof/>
              <w:lang w:val="en-US"/>
            </w:rPr>
            <w:t>(</w:t>
          </w:r>
          <w:r w:rsidRPr="00323A8C">
            <w:rPr>
              <w:rFonts w:ascii="Arial" w:hAnsi="Arial" w:cs="Arial"/>
              <w:noProof/>
              <w:lang w:val="en-US"/>
            </w:rPr>
            <w:t>2013</w:t>
          </w:r>
          <w:r>
            <w:rPr>
              <w:rFonts w:ascii="Arial" w:hAnsi="Arial" w:cs="Arial"/>
              <w:noProof/>
              <w:lang w:val="en-US"/>
            </w:rPr>
            <w:t>)</w:t>
          </w:r>
          <w:r w:rsidRPr="00323A8C">
            <w:rPr>
              <w:rFonts w:ascii="Arial" w:hAnsi="Arial" w:cs="Arial"/>
              <w:noProof/>
              <w:lang w:val="en-US"/>
            </w:rPr>
            <w:t xml:space="preserve">. How Students Create Motivationally Supportive Learning Environments for Themselves: The Concept of Agentic Engagement. </w:t>
          </w:r>
          <w:r w:rsidRPr="00323A8C">
            <w:rPr>
              <w:rFonts w:ascii="Arial" w:hAnsi="Arial" w:cs="Arial"/>
              <w:i/>
              <w:iCs/>
              <w:noProof/>
              <w:lang w:val="en-US"/>
            </w:rPr>
            <w:t xml:space="preserve">Journal of Educational Psychology, </w:t>
          </w:r>
          <w:r w:rsidRPr="00323A8C">
            <w:rPr>
              <w:rFonts w:ascii="Arial" w:hAnsi="Arial" w:cs="Arial"/>
              <w:noProof/>
              <w:lang w:val="en-US"/>
            </w:rPr>
            <w:t>105(3), pp. 579-595.</w:t>
          </w:r>
        </w:p>
        <w:p w14:paraId="5A5DCE82" w14:textId="77777777" w:rsidR="00005C08" w:rsidRPr="00323A8C" w:rsidRDefault="00005C08" w:rsidP="00005C08">
          <w:pPr>
            <w:rPr>
              <w:lang w:val="en-US"/>
            </w:rPr>
          </w:pPr>
        </w:p>
        <w:p w14:paraId="5BC82957"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lastRenderedPageBreak/>
            <w:t xml:space="preserve">Reeve, J. &amp; Jang, H., </w:t>
          </w:r>
          <w:r>
            <w:rPr>
              <w:rFonts w:ascii="Arial" w:hAnsi="Arial" w:cs="Arial"/>
              <w:noProof/>
              <w:lang w:val="en-US"/>
            </w:rPr>
            <w:t>(</w:t>
          </w:r>
          <w:r w:rsidRPr="00323A8C">
            <w:rPr>
              <w:rFonts w:ascii="Arial" w:hAnsi="Arial" w:cs="Arial"/>
              <w:noProof/>
              <w:lang w:val="en-US"/>
            </w:rPr>
            <w:t>2022</w:t>
          </w:r>
          <w:r>
            <w:rPr>
              <w:rFonts w:ascii="Arial" w:hAnsi="Arial" w:cs="Arial"/>
              <w:noProof/>
              <w:lang w:val="en-US"/>
            </w:rPr>
            <w:t>)</w:t>
          </w:r>
          <w:r w:rsidRPr="00323A8C">
            <w:rPr>
              <w:rFonts w:ascii="Arial" w:hAnsi="Arial" w:cs="Arial"/>
              <w:noProof/>
              <w:lang w:val="en-US"/>
            </w:rPr>
            <w:t xml:space="preserve">. Agentic Engagement. In: A. L. Reschly &amp; S. L. Christenson, eds. </w:t>
          </w:r>
          <w:r w:rsidRPr="00323A8C">
            <w:rPr>
              <w:rFonts w:ascii="Arial" w:hAnsi="Arial" w:cs="Arial"/>
              <w:i/>
              <w:iCs/>
              <w:noProof/>
              <w:lang w:val="en-US"/>
            </w:rPr>
            <w:t xml:space="preserve">Handbook of Research on Student Engagement. </w:t>
          </w:r>
          <w:r w:rsidRPr="00323A8C">
            <w:rPr>
              <w:rFonts w:ascii="Arial" w:hAnsi="Arial" w:cs="Arial"/>
              <w:noProof/>
              <w:lang w:val="en-US"/>
            </w:rPr>
            <w:t>s.l.:Springer, pp. 95-107.</w:t>
          </w:r>
        </w:p>
        <w:p w14:paraId="28E6DFD3" w14:textId="77777777" w:rsidR="00005C08" w:rsidRPr="00323A8C" w:rsidRDefault="00005C08" w:rsidP="00005C08">
          <w:pPr>
            <w:rPr>
              <w:lang w:val="en-US"/>
            </w:rPr>
          </w:pPr>
        </w:p>
        <w:p w14:paraId="3C2566BD"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Reeve, J. &amp; Tseng, C.-M., </w:t>
          </w:r>
          <w:r>
            <w:rPr>
              <w:rFonts w:ascii="Arial" w:hAnsi="Arial" w:cs="Arial"/>
              <w:noProof/>
              <w:lang w:val="en-US"/>
            </w:rPr>
            <w:t>(</w:t>
          </w:r>
          <w:r w:rsidRPr="00323A8C">
            <w:rPr>
              <w:rFonts w:ascii="Arial" w:hAnsi="Arial" w:cs="Arial"/>
              <w:noProof/>
              <w:lang w:val="en-US"/>
            </w:rPr>
            <w:t>2011</w:t>
          </w:r>
          <w:r>
            <w:rPr>
              <w:rFonts w:ascii="Arial" w:hAnsi="Arial" w:cs="Arial"/>
              <w:noProof/>
              <w:lang w:val="en-US"/>
            </w:rPr>
            <w:t>)</w:t>
          </w:r>
          <w:r w:rsidRPr="00323A8C">
            <w:rPr>
              <w:rFonts w:ascii="Arial" w:hAnsi="Arial" w:cs="Arial"/>
              <w:noProof/>
              <w:lang w:val="en-US"/>
            </w:rPr>
            <w:t xml:space="preserve">. Agency as a Fourth Aspect of Students' Engagement During Learning Activities. </w:t>
          </w:r>
          <w:r w:rsidRPr="00323A8C">
            <w:rPr>
              <w:rFonts w:ascii="Arial" w:hAnsi="Arial" w:cs="Arial"/>
              <w:i/>
              <w:iCs/>
              <w:noProof/>
              <w:lang w:val="en-US"/>
            </w:rPr>
            <w:t xml:space="preserve">Contemporary Educational Psychology, </w:t>
          </w:r>
          <w:r w:rsidRPr="00323A8C">
            <w:rPr>
              <w:rFonts w:ascii="Arial" w:hAnsi="Arial" w:cs="Arial"/>
              <w:noProof/>
              <w:lang w:val="en-US"/>
            </w:rPr>
            <w:t>36(4), pp. 257-267.</w:t>
          </w:r>
        </w:p>
        <w:p w14:paraId="01E32646" w14:textId="77777777" w:rsidR="00005C08" w:rsidRPr="00323A8C" w:rsidRDefault="00005C08" w:rsidP="00005C08">
          <w:pPr>
            <w:rPr>
              <w:lang w:val="en-US"/>
            </w:rPr>
          </w:pPr>
        </w:p>
        <w:p w14:paraId="023FF518"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Richards, J. C. &amp; Farrell, T. S., </w:t>
          </w:r>
          <w:r>
            <w:rPr>
              <w:rFonts w:ascii="Arial" w:hAnsi="Arial" w:cs="Arial"/>
              <w:noProof/>
              <w:lang w:val="en-US"/>
            </w:rPr>
            <w:t>(</w:t>
          </w:r>
          <w:r w:rsidRPr="00323A8C">
            <w:rPr>
              <w:rFonts w:ascii="Arial" w:hAnsi="Arial" w:cs="Arial"/>
              <w:noProof/>
              <w:lang w:val="en-US"/>
            </w:rPr>
            <w:t>2010</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Professional Development for Language Teachers. </w:t>
          </w:r>
          <w:r w:rsidRPr="00323A8C">
            <w:rPr>
              <w:rFonts w:ascii="Arial" w:hAnsi="Arial" w:cs="Arial"/>
              <w:noProof/>
              <w:lang w:val="en-US"/>
            </w:rPr>
            <w:t>First Edition ed. Cambridge: Cambridge University Press.</w:t>
          </w:r>
        </w:p>
        <w:p w14:paraId="6AAA4CE5" w14:textId="77777777" w:rsidR="00005C08" w:rsidRPr="00323A8C" w:rsidRDefault="00005C08" w:rsidP="00005C08">
          <w:pPr>
            <w:rPr>
              <w:lang w:val="en-US"/>
            </w:rPr>
          </w:pPr>
        </w:p>
        <w:p w14:paraId="2254E05B"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Robinson, S. P. &amp; Knight, V., </w:t>
          </w:r>
          <w:r>
            <w:rPr>
              <w:rFonts w:ascii="Arial" w:hAnsi="Arial" w:cs="Arial"/>
              <w:noProof/>
              <w:lang w:val="en-US"/>
            </w:rPr>
            <w:t>(</w:t>
          </w:r>
          <w:r w:rsidRPr="00323A8C">
            <w:rPr>
              <w:rFonts w:ascii="Arial" w:hAnsi="Arial" w:cs="Arial"/>
              <w:noProof/>
              <w:lang w:val="en-US"/>
            </w:rPr>
            <w:t>2019</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Handbook of Research on Critical Thinking and Teacher Education. </w:t>
          </w:r>
          <w:r w:rsidRPr="00323A8C">
            <w:rPr>
              <w:rFonts w:ascii="Arial" w:hAnsi="Arial" w:cs="Arial"/>
              <w:noProof/>
              <w:lang w:val="en-US"/>
            </w:rPr>
            <w:t>1st Edition ed. Hershey, Pennsylvania: IGI Global.</w:t>
          </w:r>
        </w:p>
        <w:p w14:paraId="2D2FB5DD" w14:textId="77777777" w:rsidR="00005C08" w:rsidRPr="00323A8C" w:rsidRDefault="00005C08" w:rsidP="00005C08">
          <w:pPr>
            <w:rPr>
              <w:lang w:val="en-US"/>
            </w:rPr>
          </w:pPr>
        </w:p>
        <w:p w14:paraId="1A60989C" w14:textId="77777777" w:rsidR="00005C08" w:rsidRPr="00323A8C"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Samuels , A. J., </w:t>
          </w:r>
          <w:r>
            <w:rPr>
              <w:rFonts w:ascii="Arial" w:hAnsi="Arial" w:cs="Arial"/>
              <w:noProof/>
              <w:lang w:val="en-US"/>
            </w:rPr>
            <w:t>(</w:t>
          </w:r>
          <w:r w:rsidRPr="00323A8C">
            <w:rPr>
              <w:rFonts w:ascii="Arial" w:hAnsi="Arial" w:cs="Arial"/>
              <w:noProof/>
              <w:lang w:val="en-US"/>
            </w:rPr>
            <w:t>2018</w:t>
          </w:r>
          <w:r>
            <w:rPr>
              <w:rFonts w:ascii="Arial" w:hAnsi="Arial" w:cs="Arial"/>
              <w:noProof/>
              <w:lang w:val="en-US"/>
            </w:rPr>
            <w:t>)</w:t>
          </w:r>
          <w:r w:rsidRPr="00323A8C">
            <w:rPr>
              <w:rFonts w:ascii="Arial" w:hAnsi="Arial" w:cs="Arial"/>
              <w:noProof/>
              <w:lang w:val="en-US"/>
            </w:rPr>
            <w:t xml:space="preserve">. Exploring Culturally Responsive Pedagogy: Teachers' Perspectives on Fostering Equitable and Inclusive Classrooms. </w:t>
          </w:r>
          <w:r w:rsidRPr="00323A8C">
            <w:rPr>
              <w:rFonts w:ascii="Arial" w:hAnsi="Arial" w:cs="Arial"/>
              <w:i/>
              <w:iCs/>
              <w:noProof/>
              <w:lang w:val="en-US"/>
            </w:rPr>
            <w:t xml:space="preserve">SRATE Journal, </w:t>
          </w:r>
          <w:r w:rsidRPr="00323A8C">
            <w:rPr>
              <w:rFonts w:ascii="Arial" w:hAnsi="Arial" w:cs="Arial"/>
              <w:noProof/>
              <w:lang w:val="en-US"/>
            </w:rPr>
            <w:t>27(1), pp. 22-30.</w:t>
          </w:r>
        </w:p>
        <w:p w14:paraId="06CB4A6E" w14:textId="67D0F1F5"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Schneider, C. </w:t>
          </w:r>
          <w:r w:rsidR="00010C11">
            <w:rPr>
              <w:rFonts w:ascii="Arial" w:hAnsi="Arial" w:cs="Arial"/>
              <w:noProof/>
              <w:lang w:val="en-US"/>
            </w:rPr>
            <w:t>et al</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Language Development and School Achievement: Opportunities and Challenges in the Education of EAL Students, </w:t>
          </w:r>
          <w:r w:rsidRPr="00323A8C">
            <w:rPr>
              <w:rFonts w:ascii="Arial" w:hAnsi="Arial" w:cs="Arial"/>
              <w:noProof/>
              <w:lang w:val="en-US"/>
            </w:rPr>
            <w:t>Cambridge: The Bell Foundation.</w:t>
          </w:r>
        </w:p>
        <w:p w14:paraId="3FF30274" w14:textId="77777777" w:rsidR="00005C08" w:rsidRPr="00323A8C" w:rsidRDefault="00005C08" w:rsidP="00005C08">
          <w:pPr>
            <w:rPr>
              <w:lang w:val="en-US"/>
            </w:rPr>
          </w:pPr>
        </w:p>
        <w:p w14:paraId="68B1E139"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Seixas, L. d. R., Gomes, A. S. &amp; Filho, I. J. d. M.,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Effectiveness of Gamification in the Engagement of Students. </w:t>
          </w:r>
          <w:r w:rsidRPr="00323A8C">
            <w:rPr>
              <w:rFonts w:ascii="Arial" w:hAnsi="Arial" w:cs="Arial"/>
              <w:i/>
              <w:iCs/>
              <w:noProof/>
              <w:lang w:val="en-US"/>
            </w:rPr>
            <w:t xml:space="preserve">Computers in Human Behavior, </w:t>
          </w:r>
          <w:r w:rsidRPr="00323A8C">
            <w:rPr>
              <w:rFonts w:ascii="Arial" w:hAnsi="Arial" w:cs="Arial"/>
              <w:noProof/>
              <w:lang w:val="en-US"/>
            </w:rPr>
            <w:t>Volume 58, pp. 48-63.</w:t>
          </w:r>
        </w:p>
        <w:p w14:paraId="0B1A33AF" w14:textId="77777777" w:rsidR="00005C08" w:rsidRPr="00323A8C" w:rsidRDefault="00005C08" w:rsidP="00005C08">
          <w:pPr>
            <w:rPr>
              <w:lang w:val="en-US"/>
            </w:rPr>
          </w:pPr>
        </w:p>
        <w:p w14:paraId="073D6A3D"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Sellars, M., </w:t>
          </w:r>
          <w:r>
            <w:rPr>
              <w:rFonts w:ascii="Arial" w:hAnsi="Arial" w:cs="Arial"/>
              <w:noProof/>
              <w:lang w:val="en-US"/>
            </w:rPr>
            <w:t>(</w:t>
          </w:r>
          <w:r w:rsidRPr="00323A8C">
            <w:rPr>
              <w:rFonts w:ascii="Arial" w:hAnsi="Arial" w:cs="Arial"/>
              <w:noProof/>
              <w:lang w:val="en-US"/>
            </w:rPr>
            <w:t>2012</w:t>
          </w:r>
          <w:r>
            <w:rPr>
              <w:rFonts w:ascii="Arial" w:hAnsi="Arial" w:cs="Arial"/>
              <w:noProof/>
              <w:lang w:val="en-US"/>
            </w:rPr>
            <w:t>)</w:t>
          </w:r>
          <w:r w:rsidRPr="00323A8C">
            <w:rPr>
              <w:rFonts w:ascii="Arial" w:hAnsi="Arial" w:cs="Arial"/>
              <w:noProof/>
              <w:lang w:val="en-US"/>
            </w:rPr>
            <w:t xml:space="preserve">. Teachers and Change: The Role of Reflective Practice. </w:t>
          </w:r>
          <w:r w:rsidRPr="00323A8C">
            <w:rPr>
              <w:rFonts w:ascii="Arial" w:hAnsi="Arial" w:cs="Arial"/>
              <w:i/>
              <w:iCs/>
              <w:noProof/>
              <w:lang w:val="en-US"/>
            </w:rPr>
            <w:t xml:space="preserve">Procedia - Social and Behavioral Sciences, </w:t>
          </w:r>
          <w:r w:rsidRPr="00323A8C">
            <w:rPr>
              <w:rFonts w:ascii="Arial" w:hAnsi="Arial" w:cs="Arial"/>
              <w:noProof/>
              <w:lang w:val="en-US"/>
            </w:rPr>
            <w:t>Volume 55, pp. 461-469.</w:t>
          </w:r>
        </w:p>
        <w:p w14:paraId="5A215956" w14:textId="77777777" w:rsidR="00005C08" w:rsidRPr="00323A8C" w:rsidRDefault="00005C08" w:rsidP="00005C08">
          <w:pPr>
            <w:rPr>
              <w:lang w:val="en-US"/>
            </w:rPr>
          </w:pPr>
        </w:p>
        <w:p w14:paraId="4C6D1467"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Siwatu, K. O., </w:t>
          </w:r>
          <w:r>
            <w:rPr>
              <w:rFonts w:ascii="Arial" w:hAnsi="Arial" w:cs="Arial"/>
              <w:noProof/>
              <w:lang w:val="en-US"/>
            </w:rPr>
            <w:t>(</w:t>
          </w:r>
          <w:r w:rsidRPr="00323A8C">
            <w:rPr>
              <w:rFonts w:ascii="Arial" w:hAnsi="Arial" w:cs="Arial"/>
              <w:noProof/>
              <w:lang w:val="en-US"/>
            </w:rPr>
            <w:t>2007</w:t>
          </w:r>
          <w:r>
            <w:rPr>
              <w:rFonts w:ascii="Arial" w:hAnsi="Arial" w:cs="Arial"/>
              <w:noProof/>
              <w:lang w:val="en-US"/>
            </w:rPr>
            <w:t>)</w:t>
          </w:r>
          <w:r w:rsidRPr="00323A8C">
            <w:rPr>
              <w:rFonts w:ascii="Arial" w:hAnsi="Arial" w:cs="Arial"/>
              <w:noProof/>
              <w:lang w:val="en-US"/>
            </w:rPr>
            <w:t xml:space="preserve">. Preservice Teachers' Culturally Responsive Teaching Self-Efficacy and Outcomes Expectancy Beliefs. </w:t>
          </w:r>
          <w:r w:rsidRPr="00323A8C">
            <w:rPr>
              <w:rFonts w:ascii="Arial" w:hAnsi="Arial" w:cs="Arial"/>
              <w:i/>
              <w:iCs/>
              <w:noProof/>
              <w:lang w:val="en-US"/>
            </w:rPr>
            <w:t xml:space="preserve">Teaching and Teacher Education, </w:t>
          </w:r>
          <w:r w:rsidRPr="00323A8C">
            <w:rPr>
              <w:rFonts w:ascii="Arial" w:hAnsi="Arial" w:cs="Arial"/>
              <w:noProof/>
              <w:lang w:val="en-US"/>
            </w:rPr>
            <w:t>Volume 23, pp. 1086-1101.</w:t>
          </w:r>
        </w:p>
        <w:p w14:paraId="0FB49D4B" w14:textId="77777777" w:rsidR="00005C08" w:rsidRPr="00323A8C" w:rsidRDefault="00005C08" w:rsidP="00005C08">
          <w:pPr>
            <w:rPr>
              <w:lang w:val="en-US"/>
            </w:rPr>
          </w:pPr>
        </w:p>
        <w:p w14:paraId="1F0312F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Skinner, E. A., </w:t>
          </w:r>
          <w:r>
            <w:rPr>
              <w:rFonts w:ascii="Arial" w:hAnsi="Arial" w:cs="Arial"/>
              <w:noProof/>
              <w:lang w:val="en-US"/>
            </w:rPr>
            <w:t>(</w:t>
          </w:r>
          <w:r w:rsidRPr="00323A8C">
            <w:rPr>
              <w:rFonts w:ascii="Arial" w:hAnsi="Arial" w:cs="Arial"/>
              <w:noProof/>
              <w:lang w:val="en-US"/>
            </w:rPr>
            <w:t>2016</w:t>
          </w:r>
          <w:r>
            <w:rPr>
              <w:rFonts w:ascii="Arial" w:hAnsi="Arial" w:cs="Arial"/>
              <w:noProof/>
              <w:lang w:val="en-US"/>
            </w:rPr>
            <w:t>)</w:t>
          </w:r>
          <w:r w:rsidRPr="00323A8C">
            <w:rPr>
              <w:rFonts w:ascii="Arial" w:hAnsi="Arial" w:cs="Arial"/>
              <w:noProof/>
              <w:lang w:val="en-US"/>
            </w:rPr>
            <w:t xml:space="preserve">. Engagement and Disaffection as Central to Processes of Motivational Resilience and Development. In: K. R. Wentzel &amp; D. B. Miele, eds. </w:t>
          </w:r>
          <w:r w:rsidRPr="00323A8C">
            <w:rPr>
              <w:rFonts w:ascii="Arial" w:hAnsi="Arial" w:cs="Arial"/>
              <w:i/>
              <w:iCs/>
              <w:noProof/>
              <w:lang w:val="en-US"/>
            </w:rPr>
            <w:t xml:space="preserve">Handbook of Motivation at School. </w:t>
          </w:r>
          <w:r w:rsidRPr="00323A8C">
            <w:rPr>
              <w:rFonts w:ascii="Arial" w:hAnsi="Arial" w:cs="Arial"/>
              <w:noProof/>
              <w:lang w:val="en-US"/>
            </w:rPr>
            <w:t>New York: Routledge, pp. 145-168.</w:t>
          </w:r>
        </w:p>
        <w:p w14:paraId="53FBB44C" w14:textId="77777777" w:rsidR="00005C08" w:rsidRPr="00323A8C" w:rsidRDefault="00005C08" w:rsidP="00005C08">
          <w:pPr>
            <w:rPr>
              <w:lang w:val="en-US"/>
            </w:rPr>
          </w:pPr>
        </w:p>
        <w:p w14:paraId="7A409947"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Skinner, E., Furrer, C., Marchand, G. &amp; Kindermann, T., </w:t>
          </w:r>
          <w:r>
            <w:rPr>
              <w:rFonts w:ascii="Arial" w:hAnsi="Arial" w:cs="Arial"/>
              <w:noProof/>
              <w:lang w:val="en-US"/>
            </w:rPr>
            <w:t>(</w:t>
          </w:r>
          <w:r w:rsidRPr="00323A8C">
            <w:rPr>
              <w:rFonts w:ascii="Arial" w:hAnsi="Arial" w:cs="Arial"/>
              <w:noProof/>
              <w:lang w:val="en-US"/>
            </w:rPr>
            <w:t>2008</w:t>
          </w:r>
          <w:r>
            <w:rPr>
              <w:rFonts w:ascii="Arial" w:hAnsi="Arial" w:cs="Arial"/>
              <w:noProof/>
              <w:lang w:val="en-US"/>
            </w:rPr>
            <w:t>)</w:t>
          </w:r>
          <w:r w:rsidRPr="00323A8C">
            <w:rPr>
              <w:rFonts w:ascii="Arial" w:hAnsi="Arial" w:cs="Arial"/>
              <w:noProof/>
              <w:lang w:val="en-US"/>
            </w:rPr>
            <w:t xml:space="preserve">. Engagement and Disaffection in the Classroom: Part of a Larger Motivational Dynamic?. </w:t>
          </w:r>
          <w:r w:rsidRPr="00323A8C">
            <w:rPr>
              <w:rFonts w:ascii="Arial" w:hAnsi="Arial" w:cs="Arial"/>
              <w:i/>
              <w:iCs/>
              <w:noProof/>
              <w:lang w:val="en-US"/>
            </w:rPr>
            <w:t xml:space="preserve">Journal of Educational Psychology, </w:t>
          </w:r>
          <w:r w:rsidRPr="00323A8C">
            <w:rPr>
              <w:rFonts w:ascii="Arial" w:hAnsi="Arial" w:cs="Arial"/>
              <w:noProof/>
              <w:lang w:val="en-US"/>
            </w:rPr>
            <w:t>100(4), pp. 765-781.</w:t>
          </w:r>
        </w:p>
        <w:p w14:paraId="1B45388C" w14:textId="77777777" w:rsidR="00005C08" w:rsidRPr="00323A8C" w:rsidRDefault="00005C08" w:rsidP="00005C08">
          <w:pPr>
            <w:rPr>
              <w:lang w:val="en-US"/>
            </w:rPr>
          </w:pPr>
        </w:p>
        <w:p w14:paraId="49972129"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Skinner, E., Kindermann , T. &amp; Furrer, C., </w:t>
          </w:r>
          <w:r>
            <w:rPr>
              <w:rFonts w:ascii="Arial" w:hAnsi="Arial" w:cs="Arial"/>
              <w:noProof/>
              <w:lang w:val="en-US"/>
            </w:rPr>
            <w:t>(</w:t>
          </w:r>
          <w:r w:rsidRPr="00323A8C">
            <w:rPr>
              <w:rFonts w:ascii="Arial" w:hAnsi="Arial" w:cs="Arial"/>
              <w:noProof/>
              <w:lang w:val="en-US"/>
            </w:rPr>
            <w:t>2009</w:t>
          </w:r>
          <w:r>
            <w:rPr>
              <w:rFonts w:ascii="Arial" w:hAnsi="Arial" w:cs="Arial"/>
              <w:noProof/>
              <w:lang w:val="en-US"/>
            </w:rPr>
            <w:t>)</w:t>
          </w:r>
          <w:r w:rsidRPr="00323A8C">
            <w:rPr>
              <w:rFonts w:ascii="Arial" w:hAnsi="Arial" w:cs="Arial"/>
              <w:noProof/>
              <w:lang w:val="en-US"/>
            </w:rPr>
            <w:t xml:space="preserve">. A Motivational Perspective on Engagement and Disaffection Conceptualization and Assessment of Children's Behavioral and Emotional Participation in Academic Activities in the Classroom. </w:t>
          </w:r>
          <w:r w:rsidRPr="00323A8C">
            <w:rPr>
              <w:rFonts w:ascii="Arial" w:hAnsi="Arial" w:cs="Arial"/>
              <w:i/>
              <w:iCs/>
              <w:noProof/>
              <w:lang w:val="en-US"/>
            </w:rPr>
            <w:t xml:space="preserve">Educational and Psychological Measurement, </w:t>
          </w:r>
          <w:r w:rsidRPr="00323A8C">
            <w:rPr>
              <w:rFonts w:ascii="Arial" w:hAnsi="Arial" w:cs="Arial"/>
              <w:noProof/>
              <w:lang w:val="en-US"/>
            </w:rPr>
            <w:t>69(3), pp. 493-525.</w:t>
          </w:r>
        </w:p>
        <w:p w14:paraId="45DFF49E" w14:textId="77777777" w:rsidR="00005C08" w:rsidRPr="00323A8C" w:rsidRDefault="00005C08" w:rsidP="00005C08">
          <w:pPr>
            <w:rPr>
              <w:lang w:val="en-US"/>
            </w:rPr>
          </w:pPr>
        </w:p>
        <w:p w14:paraId="3BB81941"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Skinner, E., Marchand, G., Furrer, C. &amp; Kindermann, T., </w:t>
          </w:r>
          <w:r>
            <w:rPr>
              <w:rFonts w:ascii="Arial" w:hAnsi="Arial" w:cs="Arial"/>
              <w:noProof/>
              <w:lang w:val="en-US"/>
            </w:rPr>
            <w:t>(</w:t>
          </w:r>
          <w:r w:rsidRPr="00323A8C">
            <w:rPr>
              <w:rFonts w:ascii="Arial" w:hAnsi="Arial" w:cs="Arial"/>
              <w:noProof/>
              <w:lang w:val="en-US"/>
            </w:rPr>
            <w:t>2008</w:t>
          </w:r>
          <w:r>
            <w:rPr>
              <w:rFonts w:ascii="Arial" w:hAnsi="Arial" w:cs="Arial"/>
              <w:noProof/>
              <w:lang w:val="en-US"/>
            </w:rPr>
            <w:t>)</w:t>
          </w:r>
          <w:r w:rsidRPr="00323A8C">
            <w:rPr>
              <w:rFonts w:ascii="Arial" w:hAnsi="Arial" w:cs="Arial"/>
              <w:noProof/>
              <w:lang w:val="en-US"/>
            </w:rPr>
            <w:t xml:space="preserve">. Engagement and Disaffection in the Classroom: Part of a Larger Motivational Dynamic?. </w:t>
          </w:r>
          <w:r w:rsidRPr="00323A8C">
            <w:rPr>
              <w:rFonts w:ascii="Arial" w:hAnsi="Arial" w:cs="Arial"/>
              <w:i/>
              <w:iCs/>
              <w:noProof/>
              <w:lang w:val="en-US"/>
            </w:rPr>
            <w:t xml:space="preserve">Journal of Educational Psychology , </w:t>
          </w:r>
          <w:r w:rsidRPr="00323A8C">
            <w:rPr>
              <w:rFonts w:ascii="Arial" w:hAnsi="Arial" w:cs="Arial"/>
              <w:noProof/>
              <w:lang w:val="en-US"/>
            </w:rPr>
            <w:t>100(4), pp. 765-781.</w:t>
          </w:r>
        </w:p>
        <w:p w14:paraId="20ADB3DF" w14:textId="77777777" w:rsidR="00005C08" w:rsidRPr="00323A8C" w:rsidRDefault="00005C08" w:rsidP="00005C08">
          <w:pPr>
            <w:rPr>
              <w:lang w:val="en-US"/>
            </w:rPr>
          </w:pPr>
        </w:p>
        <w:p w14:paraId="42DA4302"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Spicer, F.,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Maintaining High Expectations for Pupils with EAL.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https://warwick.ac.uk/fac/cross_fac/iatl/sharing-practice/students/all-projects/spicer/</w:t>
          </w:r>
          <w:r w:rsidRPr="00323A8C">
            <w:rPr>
              <w:rFonts w:ascii="Arial" w:hAnsi="Arial" w:cs="Arial"/>
              <w:noProof/>
              <w:lang w:val="en-US"/>
            </w:rPr>
            <w:br/>
            <w:t>[Accessed 30 October 2023].</w:t>
          </w:r>
        </w:p>
        <w:p w14:paraId="4A498B21" w14:textId="77777777" w:rsidR="00005C08" w:rsidRPr="00323A8C" w:rsidRDefault="00005C08" w:rsidP="00005C08">
          <w:pPr>
            <w:rPr>
              <w:lang w:val="en-US"/>
            </w:rPr>
          </w:pPr>
        </w:p>
        <w:p w14:paraId="026B3DF2"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The Bell Foundation, </w:t>
          </w:r>
          <w:r>
            <w:rPr>
              <w:rFonts w:ascii="Arial" w:hAnsi="Arial" w:cs="Arial"/>
              <w:noProof/>
              <w:lang w:val="en-US"/>
            </w:rPr>
            <w:t>(</w:t>
          </w:r>
          <w:r w:rsidRPr="00323A8C">
            <w:rPr>
              <w:rFonts w:ascii="Arial" w:hAnsi="Arial" w:cs="Arial"/>
              <w:noProof/>
              <w:lang w:val="en-US"/>
            </w:rPr>
            <w:t>2023a</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Great Idea: Scaffolding.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https://www.bell-foundation.org.uk/eal-programme/guidance/effective-teaching-of-eal-learners/great-ideas/scaffolding/</w:t>
          </w:r>
          <w:r w:rsidRPr="00323A8C">
            <w:rPr>
              <w:rFonts w:ascii="Arial" w:hAnsi="Arial" w:cs="Arial"/>
              <w:noProof/>
              <w:lang w:val="en-US"/>
            </w:rPr>
            <w:br/>
            <w:t>[Accessed 1 November 2023].</w:t>
          </w:r>
        </w:p>
        <w:p w14:paraId="67340EEE" w14:textId="77777777" w:rsidR="00005C08" w:rsidRDefault="00005C08" w:rsidP="00005C08">
          <w:pPr>
            <w:rPr>
              <w:lang w:val="en-US"/>
            </w:rPr>
          </w:pPr>
        </w:p>
        <w:p w14:paraId="532DAC22" w14:textId="77777777" w:rsidR="00005C08" w:rsidRDefault="00005C08" w:rsidP="00005C08">
          <w:pPr>
            <w:rPr>
              <w:lang w:val="en-US"/>
            </w:rPr>
          </w:pPr>
        </w:p>
        <w:p w14:paraId="1A3185DF" w14:textId="77777777" w:rsidR="00005C08" w:rsidRPr="00323A8C" w:rsidRDefault="00005C08" w:rsidP="00005C08">
          <w:pPr>
            <w:rPr>
              <w:lang w:val="en-US"/>
            </w:rPr>
          </w:pPr>
        </w:p>
        <w:p w14:paraId="78E9769A"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The Bell Foundation, </w:t>
          </w:r>
          <w:r>
            <w:rPr>
              <w:rFonts w:ascii="Arial" w:hAnsi="Arial" w:cs="Arial"/>
              <w:noProof/>
              <w:lang w:val="en-US"/>
            </w:rPr>
            <w:t>(</w:t>
          </w:r>
          <w:r w:rsidRPr="00323A8C">
            <w:rPr>
              <w:rFonts w:ascii="Arial" w:hAnsi="Arial" w:cs="Arial"/>
              <w:noProof/>
              <w:lang w:val="en-US"/>
            </w:rPr>
            <w:t>2023b</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Changing Lives and Overcoming Exclusion Through Language Education.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https://www.bell-foundation.org.uk</w:t>
          </w:r>
          <w:r w:rsidRPr="00323A8C">
            <w:rPr>
              <w:rFonts w:ascii="Arial" w:hAnsi="Arial" w:cs="Arial"/>
              <w:noProof/>
              <w:lang w:val="en-US"/>
            </w:rPr>
            <w:br/>
            <w:t>[Accessed 1 November 2023].</w:t>
          </w:r>
        </w:p>
        <w:p w14:paraId="2F77F3CC" w14:textId="77777777" w:rsidR="00005C08" w:rsidRPr="00323A8C" w:rsidRDefault="00005C08" w:rsidP="00005C08">
          <w:pPr>
            <w:rPr>
              <w:lang w:val="en-US"/>
            </w:rPr>
          </w:pPr>
        </w:p>
        <w:p w14:paraId="27D0AAB5"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The Bell Foundation, </w:t>
          </w:r>
          <w:r>
            <w:rPr>
              <w:rFonts w:ascii="Arial" w:hAnsi="Arial" w:cs="Arial"/>
              <w:noProof/>
              <w:lang w:val="en-US"/>
            </w:rPr>
            <w:t>(</w:t>
          </w:r>
          <w:r w:rsidRPr="00323A8C">
            <w:rPr>
              <w:rFonts w:ascii="Arial" w:hAnsi="Arial" w:cs="Arial"/>
              <w:noProof/>
              <w:lang w:val="en-US"/>
            </w:rPr>
            <w:t>2023c</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EAL Assessment Framework.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https://www.bell-foundation.org.uk/eal-programme/eal-assessment-framework/</w:t>
          </w:r>
          <w:r w:rsidRPr="00323A8C">
            <w:rPr>
              <w:rFonts w:ascii="Arial" w:hAnsi="Arial" w:cs="Arial"/>
              <w:noProof/>
              <w:lang w:val="en-US"/>
            </w:rPr>
            <w:br/>
            <w:t>[Accessed 2 November 2023].</w:t>
          </w:r>
        </w:p>
        <w:p w14:paraId="0B31B42E" w14:textId="77777777" w:rsidR="00005C08" w:rsidRPr="00323A8C" w:rsidRDefault="00005C08" w:rsidP="00005C08">
          <w:pPr>
            <w:rPr>
              <w:lang w:val="en-US"/>
            </w:rPr>
          </w:pPr>
        </w:p>
        <w:p w14:paraId="0CD9F4B3"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The Bell Foundation, </w:t>
          </w:r>
          <w:r>
            <w:rPr>
              <w:rFonts w:ascii="Arial" w:hAnsi="Arial" w:cs="Arial"/>
              <w:noProof/>
              <w:lang w:val="en-US"/>
            </w:rPr>
            <w:t>(</w:t>
          </w:r>
          <w:r w:rsidRPr="00323A8C">
            <w:rPr>
              <w:rFonts w:ascii="Arial" w:hAnsi="Arial" w:cs="Arial"/>
              <w:noProof/>
              <w:lang w:val="en-US"/>
            </w:rPr>
            <w:t>n.d.</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Classroom Guidance and Strategies to Support EAL Learners: Primary Version. </w:t>
          </w:r>
          <w:r w:rsidRPr="00323A8C">
            <w:rPr>
              <w:rFonts w:ascii="Arial" w:hAnsi="Arial" w:cs="Arial"/>
              <w:noProof/>
              <w:lang w:val="en-US"/>
            </w:rPr>
            <w:t>Cambridge: The Bell Foundation.</w:t>
          </w:r>
        </w:p>
        <w:p w14:paraId="208D1C0B" w14:textId="77777777" w:rsidR="00005C08" w:rsidRPr="00323A8C" w:rsidRDefault="00005C08" w:rsidP="00005C08">
          <w:pPr>
            <w:rPr>
              <w:lang w:val="en-US"/>
            </w:rPr>
          </w:pPr>
        </w:p>
        <w:p w14:paraId="6079A17E"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Tripp, D., </w:t>
          </w:r>
          <w:r>
            <w:rPr>
              <w:rFonts w:ascii="Arial" w:hAnsi="Arial" w:cs="Arial"/>
              <w:noProof/>
              <w:lang w:val="en-US"/>
            </w:rPr>
            <w:t>(</w:t>
          </w:r>
          <w:r w:rsidRPr="00323A8C">
            <w:rPr>
              <w:rFonts w:ascii="Arial" w:hAnsi="Arial" w:cs="Arial"/>
              <w:noProof/>
              <w:lang w:val="en-US"/>
            </w:rPr>
            <w:t>2012</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Critical Incidents in Teaching: Developing Professional Judgement. </w:t>
          </w:r>
          <w:r w:rsidRPr="00323A8C">
            <w:rPr>
              <w:rFonts w:ascii="Arial" w:hAnsi="Arial" w:cs="Arial"/>
              <w:noProof/>
              <w:lang w:val="en-US"/>
            </w:rPr>
            <w:t>2nd Edition ed. London: Routledge.</w:t>
          </w:r>
        </w:p>
        <w:p w14:paraId="35355443" w14:textId="77777777" w:rsidR="00005C08" w:rsidRPr="00323A8C" w:rsidRDefault="00005C08" w:rsidP="00005C08">
          <w:pPr>
            <w:rPr>
              <w:lang w:val="en-US"/>
            </w:rPr>
          </w:pPr>
        </w:p>
        <w:p w14:paraId="59EE60FC"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Turulja, L., Kapo, A. &amp; Cinjarevic, M.,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Engage Me Through BigBlueButton: Student Engagement When Attending Classes Online Is The Only Option. In: D. Ktoridou, E. Doukanari &amp; N. Eteokleous, eds. </w:t>
          </w:r>
          <w:r w:rsidRPr="00323A8C">
            <w:rPr>
              <w:rFonts w:ascii="Arial" w:hAnsi="Arial" w:cs="Arial"/>
              <w:i/>
              <w:iCs/>
              <w:noProof/>
              <w:lang w:val="en-US"/>
            </w:rPr>
            <w:t xml:space="preserve">Fostering Meaningful Learning Experiences Through Student Engagement. </w:t>
          </w:r>
          <w:r w:rsidRPr="00323A8C">
            <w:rPr>
              <w:rFonts w:ascii="Arial" w:hAnsi="Arial" w:cs="Arial"/>
              <w:noProof/>
              <w:lang w:val="en-US"/>
            </w:rPr>
            <w:t>Hershey, Pennsylvania: IGI Global, pp. 1-15.</w:t>
          </w:r>
        </w:p>
        <w:p w14:paraId="290B8ACD" w14:textId="77777777" w:rsidR="00005C08" w:rsidRPr="00323A8C" w:rsidRDefault="00005C08" w:rsidP="00005C08">
          <w:pPr>
            <w:rPr>
              <w:lang w:val="en-US"/>
            </w:rPr>
          </w:pPr>
        </w:p>
        <w:p w14:paraId="3AD8997D"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Unicef, </w:t>
          </w:r>
          <w:r>
            <w:rPr>
              <w:rFonts w:ascii="Arial" w:hAnsi="Arial" w:cs="Arial"/>
              <w:noProof/>
              <w:lang w:val="en-US"/>
            </w:rPr>
            <w:t>(</w:t>
          </w:r>
          <w:r w:rsidRPr="00323A8C">
            <w:rPr>
              <w:rFonts w:ascii="Arial" w:hAnsi="Arial" w:cs="Arial"/>
              <w:noProof/>
              <w:lang w:val="en-US"/>
            </w:rPr>
            <w:t>2019</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A Summary of The UN Convention on The RIghts of The Child.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https://www.unicef.org.uk/wp-content/uploads/2019/10/UNCRC_summary-1_1.pdf</w:t>
          </w:r>
          <w:r w:rsidRPr="00323A8C">
            <w:rPr>
              <w:rFonts w:ascii="Arial" w:hAnsi="Arial" w:cs="Arial"/>
              <w:noProof/>
              <w:lang w:val="en-US"/>
            </w:rPr>
            <w:br/>
            <w:t>[Accessed 1 November 2023].</w:t>
          </w:r>
        </w:p>
        <w:p w14:paraId="22852109" w14:textId="77777777" w:rsidR="00005C08" w:rsidRPr="00323A8C" w:rsidRDefault="00005C08" w:rsidP="00005C08">
          <w:pPr>
            <w:rPr>
              <w:lang w:val="en-US"/>
            </w:rPr>
          </w:pPr>
        </w:p>
        <w:p w14:paraId="68511AD4"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University of Hull</w:t>
          </w:r>
          <w:r>
            <w:rPr>
              <w:rFonts w:ascii="Arial" w:hAnsi="Arial" w:cs="Arial"/>
              <w:noProof/>
              <w:lang w:val="en-US"/>
            </w:rPr>
            <w:t>,</w:t>
          </w:r>
          <w:r w:rsidRPr="00323A8C">
            <w:rPr>
              <w:rFonts w:ascii="Arial" w:hAnsi="Arial" w:cs="Arial"/>
              <w:noProof/>
              <w:lang w:val="en-US"/>
            </w:rPr>
            <w:t xml:space="preserve"> </w:t>
          </w:r>
          <w:r>
            <w:rPr>
              <w:rFonts w:ascii="Arial" w:hAnsi="Arial" w:cs="Arial"/>
              <w:noProof/>
              <w:lang w:val="en-US"/>
            </w:rPr>
            <w:t>(</w:t>
          </w:r>
          <w:r w:rsidRPr="00323A8C">
            <w:rPr>
              <w:rFonts w:ascii="Arial" w:hAnsi="Arial" w:cs="Arial"/>
              <w:noProof/>
              <w:lang w:val="en-US"/>
            </w:rPr>
            <w:t>2023</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Reflective Writing: Kolb.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https://libguides.hull.ac.uk/reflectivewriting/kolb</w:t>
          </w:r>
          <w:r w:rsidRPr="00323A8C">
            <w:rPr>
              <w:rFonts w:ascii="Arial" w:hAnsi="Arial" w:cs="Arial"/>
              <w:noProof/>
              <w:lang w:val="en-US"/>
            </w:rPr>
            <w:br/>
            <w:t>[Accessed 2 November 2023].</w:t>
          </w:r>
        </w:p>
        <w:p w14:paraId="0A7F1893" w14:textId="77777777" w:rsidR="00005C08" w:rsidRPr="00323A8C" w:rsidRDefault="00005C08" w:rsidP="00005C08">
          <w:pPr>
            <w:rPr>
              <w:lang w:val="en-US"/>
            </w:rPr>
          </w:pPr>
        </w:p>
        <w:p w14:paraId="48DE85E9"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Verenikina, I., </w:t>
          </w:r>
          <w:r>
            <w:rPr>
              <w:rFonts w:ascii="Arial" w:hAnsi="Arial" w:cs="Arial"/>
              <w:noProof/>
              <w:lang w:val="en-US"/>
            </w:rPr>
            <w:t>(</w:t>
          </w:r>
          <w:r w:rsidRPr="00323A8C">
            <w:rPr>
              <w:rFonts w:ascii="Arial" w:hAnsi="Arial" w:cs="Arial"/>
              <w:noProof/>
              <w:lang w:val="en-US"/>
            </w:rPr>
            <w:t>2003</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Vygotsky's Scoio-Cultural Theory and the Zone of Proximal Development. </w:t>
          </w:r>
          <w:r w:rsidRPr="00323A8C">
            <w:rPr>
              <w:rFonts w:ascii="Arial" w:hAnsi="Arial" w:cs="Arial"/>
              <w:noProof/>
              <w:lang w:val="en-US"/>
            </w:rPr>
            <w:t>Wollongong: University of Wollongong.</w:t>
          </w:r>
        </w:p>
        <w:p w14:paraId="1BC41290" w14:textId="77777777" w:rsidR="00005C08" w:rsidRPr="00323A8C" w:rsidRDefault="00005C08" w:rsidP="00005C08">
          <w:pPr>
            <w:rPr>
              <w:lang w:val="en-US"/>
            </w:rPr>
          </w:pPr>
        </w:p>
        <w:p w14:paraId="4C08ECC3" w14:textId="77777777" w:rsidR="00005C08"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Welsh Government, </w:t>
          </w:r>
          <w:r>
            <w:rPr>
              <w:rFonts w:ascii="Arial" w:hAnsi="Arial" w:cs="Arial"/>
              <w:noProof/>
              <w:lang w:val="en-US"/>
            </w:rPr>
            <w:t>(</w:t>
          </w:r>
          <w:r w:rsidRPr="00323A8C">
            <w:rPr>
              <w:rFonts w:ascii="Arial" w:hAnsi="Arial" w:cs="Arial"/>
              <w:noProof/>
              <w:lang w:val="en-US"/>
            </w:rPr>
            <w:t>2015</w:t>
          </w:r>
          <w:r>
            <w:rPr>
              <w:rFonts w:ascii="Arial" w:hAnsi="Arial" w:cs="Arial"/>
              <w:noProof/>
              <w:lang w:val="en-US"/>
            </w:rPr>
            <w:t>)</w:t>
          </w:r>
          <w:r w:rsidRPr="00323A8C">
            <w:rPr>
              <w:rFonts w:ascii="Arial" w:hAnsi="Arial" w:cs="Arial"/>
              <w:noProof/>
              <w:lang w:val="en-US"/>
            </w:rPr>
            <w:t xml:space="preserve">. </w:t>
          </w:r>
          <w:r w:rsidRPr="00323A8C">
            <w:rPr>
              <w:rFonts w:ascii="Arial" w:hAnsi="Arial" w:cs="Arial"/>
              <w:i/>
              <w:iCs/>
              <w:noProof/>
              <w:lang w:val="en-US"/>
            </w:rPr>
            <w:t xml:space="preserve">Evaluation Report on Capacity Building Approaches to Support the Delivery of English as an Additional Language in Wales. </w:t>
          </w:r>
          <w:r w:rsidRPr="00323A8C">
            <w:rPr>
              <w:rFonts w:ascii="Arial" w:hAnsi="Arial" w:cs="Arial"/>
              <w:noProof/>
              <w:lang w:val="en-US"/>
            </w:rPr>
            <w:t xml:space="preserve">[Online] </w:t>
          </w:r>
          <w:r w:rsidRPr="00323A8C">
            <w:rPr>
              <w:rFonts w:ascii="Arial" w:hAnsi="Arial" w:cs="Arial"/>
              <w:noProof/>
              <w:lang w:val="en-US"/>
            </w:rPr>
            <w:br/>
            <w:t xml:space="preserve">Available at: </w:t>
          </w:r>
          <w:r w:rsidRPr="00323A8C">
            <w:rPr>
              <w:rFonts w:ascii="Arial" w:hAnsi="Arial" w:cs="Arial"/>
              <w:noProof/>
              <w:u w:val="single"/>
              <w:lang w:val="en-US"/>
            </w:rPr>
            <w:t>https://www.gov.wales/sites/default/files/publications/2018-11/evaluation-report-on-capacity-building-approaches-to-support-the-delivery-of-english-as-an-additional-language-in-wales.pdf</w:t>
          </w:r>
          <w:r w:rsidRPr="00323A8C">
            <w:rPr>
              <w:rFonts w:ascii="Arial" w:hAnsi="Arial" w:cs="Arial"/>
              <w:noProof/>
              <w:lang w:val="en-US"/>
            </w:rPr>
            <w:br/>
            <w:t>[Accessed 1 November 2023].</w:t>
          </w:r>
        </w:p>
        <w:p w14:paraId="0D6FD580" w14:textId="77777777" w:rsidR="00005C08" w:rsidRPr="00323A8C" w:rsidRDefault="00005C08" w:rsidP="00005C08">
          <w:pPr>
            <w:rPr>
              <w:lang w:val="en-US"/>
            </w:rPr>
          </w:pPr>
        </w:p>
        <w:p w14:paraId="165E4F1E" w14:textId="77777777" w:rsidR="00005C08" w:rsidRPr="00323A8C" w:rsidRDefault="00005C08" w:rsidP="00005C08">
          <w:pPr>
            <w:pStyle w:val="Bibliography"/>
            <w:spacing w:line="276" w:lineRule="auto"/>
            <w:rPr>
              <w:rFonts w:ascii="Arial" w:hAnsi="Arial" w:cs="Arial"/>
              <w:noProof/>
              <w:lang w:val="en-US"/>
            </w:rPr>
          </w:pPr>
          <w:r w:rsidRPr="00323A8C">
            <w:rPr>
              <w:rFonts w:ascii="Arial" w:hAnsi="Arial" w:cs="Arial"/>
              <w:noProof/>
              <w:lang w:val="en-US"/>
            </w:rPr>
            <w:t xml:space="preserve">Zhao, C., </w:t>
          </w:r>
          <w:r>
            <w:rPr>
              <w:rFonts w:ascii="Arial" w:hAnsi="Arial" w:cs="Arial"/>
              <w:noProof/>
              <w:lang w:val="en-US"/>
            </w:rPr>
            <w:t>(</w:t>
          </w:r>
          <w:r w:rsidRPr="00323A8C">
            <w:rPr>
              <w:rFonts w:ascii="Arial" w:hAnsi="Arial" w:cs="Arial"/>
              <w:noProof/>
              <w:lang w:val="en-US"/>
            </w:rPr>
            <w:t>2021</w:t>
          </w:r>
          <w:r>
            <w:rPr>
              <w:rFonts w:ascii="Arial" w:hAnsi="Arial" w:cs="Arial"/>
              <w:noProof/>
              <w:lang w:val="en-US"/>
            </w:rPr>
            <w:t>)</w:t>
          </w:r>
          <w:r w:rsidRPr="00323A8C">
            <w:rPr>
              <w:rFonts w:ascii="Arial" w:hAnsi="Arial" w:cs="Arial"/>
              <w:noProof/>
              <w:lang w:val="en-US"/>
            </w:rPr>
            <w:t xml:space="preserve">. The Role of Motivation in Second Language Acquisition: A View from Maslow's Hierarchy of Needs of Second Language Acquisition for Chinese ESL Learners. </w:t>
          </w:r>
          <w:r w:rsidRPr="00323A8C">
            <w:rPr>
              <w:rFonts w:ascii="Arial" w:hAnsi="Arial" w:cs="Arial"/>
              <w:i/>
              <w:iCs/>
              <w:noProof/>
              <w:lang w:val="en-US"/>
            </w:rPr>
            <w:t xml:space="preserve">Frontiers in Educational Research, </w:t>
          </w:r>
          <w:r w:rsidRPr="00323A8C">
            <w:rPr>
              <w:rFonts w:ascii="Arial" w:hAnsi="Arial" w:cs="Arial"/>
              <w:noProof/>
              <w:lang w:val="en-US"/>
            </w:rPr>
            <w:t>4(14), pp. 84-90.</w:t>
          </w:r>
        </w:p>
        <w:p w14:paraId="3B0DED8B" w14:textId="77777777" w:rsidR="00005C08" w:rsidRPr="00323A8C" w:rsidRDefault="00005C08" w:rsidP="00005C08">
          <w:pPr>
            <w:spacing w:line="276" w:lineRule="auto"/>
            <w:rPr>
              <w:rFonts w:ascii="Arial" w:hAnsi="Arial" w:cs="Arial"/>
            </w:rPr>
          </w:pPr>
        </w:p>
      </w:sdtContent>
    </w:sdt>
    <w:p w14:paraId="205EB774" w14:textId="77777777" w:rsidR="00005C08" w:rsidRPr="00323A8C" w:rsidRDefault="00005C08" w:rsidP="00005C08">
      <w:pPr>
        <w:spacing w:line="360" w:lineRule="auto"/>
        <w:rPr>
          <w:rFonts w:ascii="Arial" w:hAnsi="Arial" w:cs="Arial"/>
        </w:rPr>
      </w:pPr>
    </w:p>
    <w:p w14:paraId="6CB09B54" w14:textId="77777777" w:rsidR="00005C08" w:rsidRPr="0078278D" w:rsidRDefault="00005C08" w:rsidP="00005C08">
      <w:pPr>
        <w:spacing w:line="360" w:lineRule="auto"/>
        <w:rPr>
          <w:rFonts w:ascii="Arial" w:hAnsi="Arial" w:cs="Arial"/>
        </w:rPr>
      </w:pPr>
    </w:p>
    <w:p w14:paraId="0B0EF727" w14:textId="77777777" w:rsidR="00005C08" w:rsidRPr="00005C08" w:rsidRDefault="00005C08" w:rsidP="00005C08">
      <w:pPr>
        <w:spacing w:line="360" w:lineRule="auto"/>
        <w:rPr>
          <w:rFonts w:ascii="Arial" w:hAnsi="Arial" w:cs="Arial"/>
        </w:rPr>
      </w:pPr>
    </w:p>
    <w:sectPr w:rsidR="00005C08" w:rsidRPr="00005C08" w:rsidSect="00035D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965CCE"/>
    <w:multiLevelType w:val="hybridMultilevel"/>
    <w:tmpl w:val="3FDA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E30E6A"/>
    <w:multiLevelType w:val="hybridMultilevel"/>
    <w:tmpl w:val="582C2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D0703"/>
    <w:multiLevelType w:val="hybridMultilevel"/>
    <w:tmpl w:val="52969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E0399"/>
    <w:multiLevelType w:val="hybridMultilevel"/>
    <w:tmpl w:val="7D30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4F720B"/>
    <w:multiLevelType w:val="hybridMultilevel"/>
    <w:tmpl w:val="57582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C08"/>
    <w:rsid w:val="00005C08"/>
    <w:rsid w:val="00010C11"/>
    <w:rsid w:val="00035D0C"/>
    <w:rsid w:val="002F7873"/>
    <w:rsid w:val="003720BD"/>
    <w:rsid w:val="004B26C5"/>
    <w:rsid w:val="006E7151"/>
    <w:rsid w:val="0083034E"/>
    <w:rsid w:val="00BB666F"/>
    <w:rsid w:val="00CA731D"/>
    <w:rsid w:val="00E32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0FCC57"/>
  <w15:chartTrackingRefBased/>
  <w15:docId w15:val="{97A4C430-1D69-3148-A7F5-6BC6796E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C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05C08"/>
  </w:style>
  <w:style w:type="paragraph" w:styleId="ListParagraph">
    <w:name w:val="List Paragraph"/>
    <w:basedOn w:val="Normal"/>
    <w:uiPriority w:val="34"/>
    <w:qFormat/>
    <w:rsid w:val="003720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TotalTime>
  <Pages>25</Pages>
  <Words>7491</Words>
  <Characters>42701</Characters>
  <Application>Microsoft Office Word</Application>
  <DocSecurity>0</DocSecurity>
  <Lines>355</Lines>
  <Paragraphs>100</Paragraphs>
  <ScaleCrop>false</ScaleCrop>
  <Company/>
  <LinksUpToDate>false</LinksUpToDate>
  <CharactersWithSpaces>50092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8</cp:revision>
  <dcterms:created xsi:type="dcterms:W3CDTF">2023-11-03T16:02:00Z</dcterms:created>
  <dcterms:modified xsi:type="dcterms:W3CDTF">2023-11-06T20:42:00Z</dcterms:modified>
</cp:coreProperties>
</file>