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123A2BF8"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A8AABDF"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45545F">
              <w:rPr>
                <w:b/>
                <w:color w:val="auto"/>
                <w:sz w:val="32"/>
              </w:rPr>
              <w:t xml:space="preserve">Hollie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F67932"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3B855813" w14:textId="77777777" w:rsidR="00FF7784" w:rsidRPr="00270EEB" w:rsidRDefault="00FF7784" w:rsidP="00340E9A">
      <w:pPr>
        <w:ind w:right="237"/>
        <w:jc w:val="both"/>
        <w:rPr>
          <w:sz w:val="24"/>
          <w:szCs w:val="24"/>
        </w:rPr>
      </w:pPr>
    </w:p>
    <w:p w14:paraId="2484C403" w14:textId="77777777" w:rsidR="001935DA" w:rsidRDefault="001935DA" w:rsidP="001935D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Within the following I will be reflecting on the impact of organisational culture and how this effects my wellbeing and resilience based in a policing environment. To enable the most effective reflection I will be following the Gibbs Reflective Cycle 1988. This model is a six-step cycle which helps a person examine and reflect on their experience. The outcome aim of reflection is understanding what improvements need to be made and in what areas (Johns, 2017). Organisational culture is made up of a combination of values, beliefs, and assumptions within an organisation and how people use these to interact and behave. It is the way things are done within an organisation and the rules, which are not set, but influence the employees’ attitudes (Gotham Culture. 2022). </w:t>
      </w:r>
      <w:r>
        <w:rPr>
          <w:rStyle w:val="eop"/>
          <w:rFonts w:ascii="Calibri" w:hAnsi="Calibri" w:cs="Calibri"/>
          <w:sz w:val="22"/>
          <w:szCs w:val="22"/>
        </w:rPr>
        <w:t> </w:t>
      </w:r>
    </w:p>
    <w:p w14:paraId="1460637C" w14:textId="77777777" w:rsidR="001935DA" w:rsidRDefault="001935DA" w:rsidP="001935D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Organisational culture has become visible within my workplace, a main value I recognise is the trust needed between colleagues to support them when going into dangerous situations. This has been adopted throughout many years with each new member that joins the organisation, I have adopted this myself and so have my colleagues. The belief that you can trust your colleague is a great impacting factor which influences interaction and behaviour between officers and the public. This value also has great impact on decision making. </w:t>
      </w:r>
      <w:r>
        <w:rPr>
          <w:rStyle w:val="eop"/>
          <w:rFonts w:ascii="Calibri" w:hAnsi="Calibri" w:cs="Calibri"/>
          <w:sz w:val="22"/>
          <w:szCs w:val="22"/>
        </w:rPr>
        <w:t> </w:t>
      </w:r>
    </w:p>
    <w:p w14:paraId="50D54EF5" w14:textId="77777777" w:rsidR="001935DA" w:rsidRDefault="001935DA" w:rsidP="001935D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If I am aware that I can trust my colleague to support my decision in a situation that could become threatening, then I would be more likely to use force to enable me to control a situation or to reduce it from escalating. However, if I am working with a colleague that I cannot put trust in then the situation becomes a lot more stressful for me as I am in fear that my life could be in danger. This then has great impact on my wellbeing as I am placed in this situation as a police officer daily. The levels of stress going into my working environment are increased and this can also impact my family life and time outside of work. JumpWhere (2016) conducted a survey and informs that 62% of a people stated that the stress that is caused to them by their colleagues is greater than compared to their boss. </w:t>
      </w:r>
      <w:r>
        <w:rPr>
          <w:rStyle w:val="eop"/>
          <w:rFonts w:ascii="Calibri" w:hAnsi="Calibri" w:cs="Calibri"/>
          <w:sz w:val="22"/>
          <w:szCs w:val="22"/>
        </w:rPr>
        <w:t> </w:t>
      </w:r>
    </w:p>
    <w:p w14:paraId="2242EEB6" w14:textId="77777777" w:rsidR="001935DA" w:rsidRDefault="001935DA" w:rsidP="001935D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 value of being trustworthy also aligns with the personal values expected of police officers however within organisational culture it has been adapted. Not to only be a trustworthy person aligning with expected personal values of honesty and integrity, but to be trusted by your colleague that you will support them in their decision making and do all in your ability to put their safety first in life threatening situations. </w:t>
      </w:r>
      <w:r>
        <w:rPr>
          <w:rStyle w:val="eop"/>
          <w:rFonts w:ascii="Calibri" w:hAnsi="Calibri" w:cs="Calibri"/>
          <w:sz w:val="22"/>
          <w:szCs w:val="22"/>
        </w:rPr>
        <w:t> </w:t>
      </w:r>
    </w:p>
    <w:p w14:paraId="7CCC908F" w14:textId="73E05236" w:rsidR="001935DA" w:rsidRDefault="001935DA" w:rsidP="001935D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It is important to maintain the personal value of challenging and reporting improper conduct. As police officers we are expected to report improper behaviour based on our own belief and discretion. This is supported by College of Policing “You have a positive obligation to question the conduct of colleagues that you believe falls below the expected standards and, if necessary, challenge, report or take action against such conduct” (College of Policing. 20</w:t>
      </w:r>
      <w:r w:rsidR="00B77760">
        <w:rPr>
          <w:rStyle w:val="normaltextrun"/>
          <w:rFonts w:ascii="Calibri" w:hAnsi="Calibri" w:cs="Calibri"/>
          <w:sz w:val="22"/>
          <w:szCs w:val="22"/>
        </w:rPr>
        <w:t>14, a</w:t>
      </w:r>
      <w:r>
        <w:rPr>
          <w:rStyle w:val="normaltextrun"/>
          <w:rFonts w:ascii="Calibri" w:hAnsi="Calibri" w:cs="Calibri"/>
          <w:sz w:val="22"/>
          <w:szCs w:val="22"/>
        </w:rPr>
        <w:t xml:space="preserve">). From this I </w:t>
      </w:r>
      <w:r>
        <w:rPr>
          <w:rStyle w:val="normaltextrun"/>
          <w:rFonts w:ascii="Calibri" w:hAnsi="Calibri" w:cs="Calibri"/>
          <w:sz w:val="22"/>
          <w:szCs w:val="22"/>
        </w:rPr>
        <w:lastRenderedPageBreak/>
        <w:t>understand that this is where officers’ personal values need to be not influenced by organisational culture. Our colleague’s expectation of us in terms of supporting all decision they make should not overrule ethical behaviour. It’s important that police officers do not support a decision made by colleague if they believe that it amounts to improper or unethical conduct. This is the risk that falling into organisational culture can impose.</w:t>
      </w:r>
      <w:r>
        <w:rPr>
          <w:rStyle w:val="eop"/>
          <w:rFonts w:ascii="Calibri" w:hAnsi="Calibri" w:cs="Calibri"/>
          <w:sz w:val="22"/>
          <w:szCs w:val="22"/>
        </w:rPr>
        <w:t> </w:t>
      </w:r>
    </w:p>
    <w:p w14:paraId="4ED2B2FD" w14:textId="77777777" w:rsidR="001935DA" w:rsidRDefault="001935DA" w:rsidP="001935D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There is a constant reflection that needs to be made by officers to ensure that all decisions are ethical, but they can also gain the trust of colleagues in life threatening situations and discretion must be used at these times. Constant reflection of this can impact the wellbeing and resilience of officers and can cause stress inside and outside of the working environment. Terrill, Paoline and Manning (2003) state that a combination of pressures generated by police subculture and the effects of formal pressure implemented by higher managers within the organisation, can result in officers experiencing a large amount of stress within their social, family, and occupational lives. This can also impact physical and social wellbeing. This statement corresponds with the stress generated and stated above when referring to pressures of gaining trust of colleagues and standing by personal values of challenging improper behaviour. </w:t>
      </w:r>
      <w:r>
        <w:rPr>
          <w:rStyle w:val="eop"/>
          <w:rFonts w:ascii="Calibri" w:hAnsi="Calibri" w:cs="Calibri"/>
          <w:sz w:val="22"/>
          <w:szCs w:val="22"/>
        </w:rPr>
        <w:t> </w:t>
      </w:r>
    </w:p>
    <w:p w14:paraId="04296343" w14:textId="77777777" w:rsidR="001935DA" w:rsidRDefault="001935DA" w:rsidP="001935D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Another belief expressed within the policing culture is to always do right and achieve the best outcome, this is an expectation placed on officers by higher level managers. Officers take pride in always achieving the best and place pressure on themselves to be right 100 percent of the time. This is not achievable as having this goal is impossible (UKEssay, 2018). Herbert (1996) states that supervisors within the policing role can be punitive and ensure that officer know how to eliminate all areas of fault. This in addition to daily being placed in situations of danger causes stress and anxiety for officers which is often why officers revert to “cop culture” (Brown, 1988). This being organisational culture with the police. I can acknowledge from this that the pressures placed on me in my place of work and the dangerous situations I am placed in has great negative impact on my wellbeing.  </w:t>
      </w:r>
      <w:r>
        <w:rPr>
          <w:rStyle w:val="eop"/>
          <w:rFonts w:ascii="Calibri" w:hAnsi="Calibri" w:cs="Calibri"/>
          <w:sz w:val="22"/>
          <w:szCs w:val="22"/>
        </w:rPr>
        <w:t> </w:t>
      </w:r>
    </w:p>
    <w:p w14:paraId="42D1C287" w14:textId="77777777" w:rsidR="001935DA" w:rsidRDefault="001935DA" w:rsidP="001935D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It is important to put strategies in place to manage wellbeing and resilience however before this can be done there needs to be a clear understanding of what these are. Wellbeing is “the state of being happy, healthy or prosperous” (Merriam-Webster 2022). Resilience is “</w:t>
      </w:r>
      <w:r>
        <w:rPr>
          <w:rStyle w:val="normaltextrun"/>
          <w:rFonts w:ascii="Calibri" w:hAnsi="Calibri" w:cs="Calibri"/>
          <w:color w:val="212121"/>
          <w:sz w:val="22"/>
          <w:szCs w:val="22"/>
          <w:shd w:val="clear" w:color="auto" w:fill="FFFFFF"/>
        </w:rPr>
        <w:t>what gives people the psychological strength to cope with stress and hardship” (Walker et al. 2017). The first strategy that I have put in place to help improve my wellbeing is to improve on my communication with my colleagues. It is noted that when our communication is poor and not efficient then a person’s stress levels can rise and become unmanageable (The American Institute of Stress, 2019). Taking time to improve communication builds cooperation, trust and better teamwork, a way to do this is to learn to listen and be open minded to change an opinion or decision based on your colleagues (Gentle Stress Relief, 2017). The second strategy that I have put in place is goal setting, this is a way of managing expectations, pressure and reducing levels of stress. Setting goals helps with having a clear structure and almost sets visible targets. Having smaller targets and using time frame when considering goals helps reduce stress and gives motivation. This motivation and stress reduction comes from small achievements (Hyner, 2022). Achieving goals and expectations set by supervisors helps reduce stress levels and allows us to celebrate the smaller successes rather than focusing on doing best 100% of the time. </w:t>
      </w:r>
      <w:r>
        <w:rPr>
          <w:rStyle w:val="eop"/>
          <w:rFonts w:ascii="Calibri" w:hAnsi="Calibri" w:cs="Calibri"/>
          <w:color w:val="212121"/>
          <w:sz w:val="22"/>
          <w:szCs w:val="22"/>
        </w:rPr>
        <w:t> </w:t>
      </w:r>
    </w:p>
    <w:p w14:paraId="04208FEF" w14:textId="640C4692" w:rsidR="001935DA" w:rsidRDefault="001935DA" w:rsidP="001935DA">
      <w:pPr>
        <w:pStyle w:val="paragraph"/>
        <w:spacing w:before="0" w:beforeAutospacing="0" w:after="0" w:afterAutospacing="0"/>
        <w:textAlignment w:val="baseline"/>
        <w:rPr>
          <w:rStyle w:val="eop"/>
          <w:rFonts w:ascii="Calibri" w:hAnsi="Calibri" w:cs="Calibri"/>
          <w:color w:val="212121"/>
          <w:sz w:val="22"/>
          <w:szCs w:val="22"/>
        </w:rPr>
      </w:pPr>
      <w:r>
        <w:rPr>
          <w:rStyle w:val="normaltextrun"/>
          <w:rFonts w:ascii="Calibri" w:hAnsi="Calibri" w:cs="Calibri"/>
          <w:color w:val="212121"/>
          <w:sz w:val="22"/>
          <w:szCs w:val="22"/>
          <w:shd w:val="clear" w:color="auto" w:fill="FFFFFF"/>
        </w:rPr>
        <w:t xml:space="preserve">To conclude I found that improved communication and taking time so listen to my colleague’s opinion on a situation helped build trust between us and minimised my stress levels. However, I found more efficient to communicate when on route to a situation because at this point there was enough time to listen and understand options in place when responding to an emergency. Due to the unpredictable circumstances of my role sometimes there is not time to listen to your colleague and you must respond with what you believe is most effective at that time, however communicating with your colleague on what you’re doing is still effective at this point so that they can understand your thinking process. In future I would focus on good communication with my colleague when responding in the vehicle before attending at the incident. I believe this will reduce stress and provide structure, then refraining from falling into organisational culture and being able to uphold </w:t>
      </w:r>
      <w:r>
        <w:rPr>
          <w:rStyle w:val="normaltextrun"/>
          <w:rFonts w:ascii="Calibri" w:hAnsi="Calibri" w:cs="Calibri"/>
          <w:color w:val="212121"/>
          <w:sz w:val="22"/>
          <w:szCs w:val="22"/>
          <w:shd w:val="clear" w:color="auto" w:fill="FFFFFF"/>
        </w:rPr>
        <w:lastRenderedPageBreak/>
        <w:t>my personal values. With goal setting this reduced my stress, it helped when I set smaller goals. Setting smaller goals helped me see that I was achieving and managing what was expected of me by my supervisors and reduced the pressure of having to always achieve 100%. Next time I will write a list of these small goals as I feel this will reduce stress even more, so that I can refer to them and not forget about them with workload increase. </w:t>
      </w:r>
      <w:r>
        <w:rPr>
          <w:rStyle w:val="eop"/>
          <w:rFonts w:ascii="Calibri" w:hAnsi="Calibri" w:cs="Calibri"/>
          <w:color w:val="212121"/>
          <w:sz w:val="22"/>
          <w:szCs w:val="22"/>
        </w:rPr>
        <w:t> </w:t>
      </w:r>
    </w:p>
    <w:p w14:paraId="45FC2EB9" w14:textId="77777777" w:rsidR="001935DA" w:rsidRDefault="001935DA" w:rsidP="001935DA">
      <w:pPr>
        <w:pStyle w:val="paragraph"/>
        <w:spacing w:before="0" w:beforeAutospacing="0" w:after="0" w:afterAutospacing="0"/>
        <w:textAlignment w:val="baseline"/>
        <w:rPr>
          <w:rFonts w:ascii="Segoe UI" w:hAnsi="Segoe UI" w:cs="Segoe UI"/>
          <w:sz w:val="18"/>
          <w:szCs w:val="18"/>
        </w:rPr>
      </w:pPr>
    </w:p>
    <w:p w14:paraId="703E83F6" w14:textId="61E12AE4" w:rsidR="001935DA" w:rsidRDefault="001935DA" w:rsidP="001935D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212121"/>
          <w:sz w:val="22"/>
          <w:szCs w:val="22"/>
          <w:shd w:val="clear" w:color="auto" w:fill="FFFFFF"/>
        </w:rPr>
        <w:t>135</w:t>
      </w:r>
      <w:r w:rsidR="00ED0C76">
        <w:rPr>
          <w:rStyle w:val="normaltextrun"/>
          <w:rFonts w:ascii="Calibri" w:hAnsi="Calibri" w:cs="Calibri"/>
          <w:color w:val="212121"/>
          <w:sz w:val="22"/>
          <w:szCs w:val="22"/>
          <w:shd w:val="clear" w:color="auto" w:fill="FFFFFF"/>
        </w:rPr>
        <w:t>9</w:t>
      </w:r>
      <w:r>
        <w:rPr>
          <w:rStyle w:val="normaltextrun"/>
          <w:rFonts w:ascii="Calibri" w:hAnsi="Calibri" w:cs="Calibri"/>
          <w:color w:val="212121"/>
          <w:sz w:val="22"/>
          <w:szCs w:val="22"/>
          <w:shd w:val="clear" w:color="auto" w:fill="FFFFFF"/>
        </w:rPr>
        <w:t xml:space="preserve"> Words </w:t>
      </w:r>
      <w:r>
        <w:rPr>
          <w:rStyle w:val="eop"/>
          <w:rFonts w:ascii="Calibri" w:hAnsi="Calibri" w:cs="Calibri"/>
          <w:color w:val="212121"/>
          <w:sz w:val="22"/>
          <w:szCs w:val="22"/>
        </w:rPr>
        <w:t> </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6439B4F6" w14:textId="2B3970E7" w:rsidR="001935DA" w:rsidRPr="00CE4441" w:rsidRDefault="001935DA" w:rsidP="001935DA">
      <w:pPr>
        <w:rPr>
          <w:rFonts w:asciiTheme="minorHAnsi" w:hAnsiTheme="minorHAnsi" w:cstheme="minorHAnsi"/>
          <w:sz w:val="22"/>
          <w:szCs w:val="22"/>
        </w:rPr>
      </w:pPr>
      <w:r w:rsidRPr="00CE4441">
        <w:rPr>
          <w:rFonts w:asciiTheme="minorHAnsi" w:hAnsiTheme="minorHAnsi" w:cstheme="minorHAnsi"/>
          <w:sz w:val="22"/>
          <w:szCs w:val="22"/>
        </w:rPr>
        <w:t>I will talk about an incident that I attended and evaluate how I made decisions most effectively by following the National Decision Model</w:t>
      </w:r>
      <w:r>
        <w:rPr>
          <w:rFonts w:asciiTheme="minorHAnsi" w:hAnsiTheme="minorHAnsi" w:cstheme="minorHAnsi"/>
          <w:sz w:val="22"/>
          <w:szCs w:val="22"/>
        </w:rPr>
        <w:t xml:space="preserve"> (NDM)</w:t>
      </w:r>
      <w:r w:rsidRPr="00CE4441">
        <w:rPr>
          <w:rFonts w:asciiTheme="minorHAnsi" w:hAnsiTheme="minorHAnsi" w:cstheme="minorHAnsi"/>
          <w:sz w:val="22"/>
          <w:szCs w:val="22"/>
        </w:rPr>
        <w:t xml:space="preserve">. I will provide detail on the rationale behind my decision and explain how I consider the consequences of the decisions made. College of Policing (2016) </w:t>
      </w:r>
      <w:r>
        <w:rPr>
          <w:rFonts w:asciiTheme="minorHAnsi" w:hAnsiTheme="minorHAnsi" w:cstheme="minorHAnsi"/>
          <w:sz w:val="22"/>
          <w:szCs w:val="22"/>
        </w:rPr>
        <w:t xml:space="preserve">states </w:t>
      </w:r>
      <w:r w:rsidRPr="00CE4441">
        <w:rPr>
          <w:rFonts w:asciiTheme="minorHAnsi" w:hAnsiTheme="minorHAnsi" w:cstheme="minorHAnsi"/>
          <w:sz w:val="22"/>
          <w:szCs w:val="22"/>
        </w:rPr>
        <w:t>the importance of understand risk within the policing environment due to the unpredictability officers face each day. College of Policing (2014</w:t>
      </w:r>
      <w:r w:rsidR="00886FF1">
        <w:rPr>
          <w:rFonts w:asciiTheme="minorHAnsi" w:hAnsiTheme="minorHAnsi" w:cstheme="minorHAnsi"/>
          <w:sz w:val="22"/>
          <w:szCs w:val="22"/>
        </w:rPr>
        <w:t>, b</w:t>
      </w:r>
      <w:r w:rsidRPr="00CE4441">
        <w:rPr>
          <w:rFonts w:asciiTheme="minorHAnsi" w:hAnsiTheme="minorHAnsi" w:cstheme="minorHAnsi"/>
          <w:sz w:val="22"/>
          <w:szCs w:val="22"/>
        </w:rPr>
        <w:t>) explains the N</w:t>
      </w:r>
      <w:r>
        <w:rPr>
          <w:rFonts w:asciiTheme="minorHAnsi" w:hAnsiTheme="minorHAnsi" w:cstheme="minorHAnsi"/>
          <w:sz w:val="22"/>
          <w:szCs w:val="22"/>
        </w:rPr>
        <w:t>DM</w:t>
      </w:r>
      <w:r w:rsidRPr="00CE4441">
        <w:rPr>
          <w:rFonts w:asciiTheme="minorHAnsi" w:hAnsiTheme="minorHAnsi" w:cstheme="minorHAnsi"/>
          <w:sz w:val="22"/>
          <w:szCs w:val="22"/>
        </w:rPr>
        <w:t xml:space="preserve"> as a cycle used by police officers and police staff. It can be used to help with decision making and to structure a rational when reflecting on the decision that they made and why during an incident. </w:t>
      </w:r>
      <w:r>
        <w:rPr>
          <w:rFonts w:asciiTheme="minorHAnsi" w:hAnsiTheme="minorHAnsi" w:cstheme="minorHAnsi"/>
          <w:sz w:val="22"/>
          <w:szCs w:val="22"/>
        </w:rPr>
        <w:t xml:space="preserve">When </w:t>
      </w:r>
      <w:r w:rsidRPr="00CE4441">
        <w:rPr>
          <w:rFonts w:asciiTheme="minorHAnsi" w:hAnsiTheme="minorHAnsi" w:cstheme="minorHAnsi"/>
          <w:sz w:val="22"/>
          <w:szCs w:val="22"/>
        </w:rPr>
        <w:t>responding to an incident it can be fast paced or unpredictable</w:t>
      </w:r>
      <w:r>
        <w:rPr>
          <w:rFonts w:asciiTheme="minorHAnsi" w:hAnsiTheme="minorHAnsi" w:cstheme="minorHAnsi"/>
          <w:sz w:val="22"/>
          <w:szCs w:val="22"/>
        </w:rPr>
        <w:t xml:space="preserve">, </w:t>
      </w:r>
      <w:r w:rsidRPr="00CE4441">
        <w:rPr>
          <w:rFonts w:asciiTheme="minorHAnsi" w:hAnsiTheme="minorHAnsi" w:cstheme="minorHAnsi"/>
          <w:sz w:val="22"/>
          <w:szCs w:val="22"/>
        </w:rPr>
        <w:t xml:space="preserve">officers may not be able to use the structure of this model every time. </w:t>
      </w:r>
      <w:r>
        <w:rPr>
          <w:rFonts w:asciiTheme="minorHAnsi" w:hAnsiTheme="minorHAnsi" w:cstheme="minorHAnsi"/>
          <w:sz w:val="22"/>
          <w:szCs w:val="22"/>
        </w:rPr>
        <w:t xml:space="preserve">NDM </w:t>
      </w:r>
      <w:r w:rsidRPr="00CE4441">
        <w:rPr>
          <w:rFonts w:asciiTheme="minorHAnsi" w:hAnsiTheme="minorHAnsi" w:cstheme="minorHAnsi"/>
          <w:sz w:val="22"/>
          <w:szCs w:val="22"/>
        </w:rPr>
        <w:t xml:space="preserve">is considered best policy and actions should be made with the public’s best interest as priority. The Code of Ethics is at the centre of the </w:t>
      </w:r>
      <w:r>
        <w:rPr>
          <w:rFonts w:asciiTheme="minorHAnsi" w:hAnsiTheme="minorHAnsi" w:cstheme="minorHAnsi"/>
          <w:sz w:val="22"/>
          <w:szCs w:val="22"/>
        </w:rPr>
        <w:t xml:space="preserve">  NDM, </w:t>
      </w:r>
      <w:r w:rsidRPr="00CE4441">
        <w:rPr>
          <w:rFonts w:asciiTheme="minorHAnsi" w:hAnsiTheme="minorHAnsi" w:cstheme="minorHAnsi"/>
          <w:sz w:val="22"/>
          <w:szCs w:val="22"/>
        </w:rPr>
        <w:t xml:space="preserve">this is surrounded by a six-step cycle. Each step is to be considered by officers to achieve the most effective decision outcome. This is </w:t>
      </w:r>
      <w:r>
        <w:rPr>
          <w:rFonts w:asciiTheme="minorHAnsi" w:hAnsiTheme="minorHAnsi" w:cstheme="minorHAnsi"/>
          <w:sz w:val="22"/>
          <w:szCs w:val="22"/>
        </w:rPr>
        <w:t xml:space="preserve">a continuous cycle </w:t>
      </w:r>
      <w:r w:rsidRPr="00CE4441">
        <w:rPr>
          <w:rFonts w:asciiTheme="minorHAnsi" w:hAnsiTheme="minorHAnsi" w:cstheme="minorHAnsi"/>
          <w:sz w:val="22"/>
          <w:szCs w:val="22"/>
        </w:rPr>
        <w:t xml:space="preserve">and </w:t>
      </w:r>
      <w:r>
        <w:rPr>
          <w:rFonts w:asciiTheme="minorHAnsi" w:hAnsiTheme="minorHAnsi" w:cstheme="minorHAnsi"/>
          <w:sz w:val="22"/>
          <w:szCs w:val="22"/>
        </w:rPr>
        <w:t xml:space="preserve">may </w:t>
      </w:r>
      <w:r w:rsidRPr="00CE4441">
        <w:rPr>
          <w:rFonts w:asciiTheme="minorHAnsi" w:hAnsiTheme="minorHAnsi" w:cstheme="minorHAnsi"/>
          <w:sz w:val="22"/>
          <w:szCs w:val="22"/>
        </w:rPr>
        <w:t>be used multiple times</w:t>
      </w:r>
      <w:r>
        <w:rPr>
          <w:rFonts w:asciiTheme="minorHAnsi" w:hAnsiTheme="minorHAnsi" w:cstheme="minorHAnsi"/>
          <w:sz w:val="22"/>
          <w:szCs w:val="22"/>
        </w:rPr>
        <w:t>,</w:t>
      </w:r>
      <w:r w:rsidRPr="00CE4441">
        <w:rPr>
          <w:rFonts w:asciiTheme="minorHAnsi" w:hAnsiTheme="minorHAnsi" w:cstheme="minorHAnsi"/>
          <w:sz w:val="22"/>
          <w:szCs w:val="22"/>
        </w:rPr>
        <w:t xml:space="preserve"> </w:t>
      </w:r>
      <w:r>
        <w:rPr>
          <w:rFonts w:asciiTheme="minorHAnsi" w:hAnsiTheme="minorHAnsi" w:cstheme="minorHAnsi"/>
          <w:sz w:val="22"/>
          <w:szCs w:val="22"/>
        </w:rPr>
        <w:t>because</w:t>
      </w:r>
      <w:r w:rsidRPr="00CE4441">
        <w:rPr>
          <w:rFonts w:asciiTheme="minorHAnsi" w:hAnsiTheme="minorHAnsi" w:cstheme="minorHAnsi"/>
          <w:sz w:val="22"/>
          <w:szCs w:val="22"/>
        </w:rPr>
        <w:t xml:space="preserve"> the decision may need to be reassessed. Within the following I will go on to explain each step and how I applied these to my decision making. I used this model when I attended at an incident </w:t>
      </w:r>
      <w:r>
        <w:rPr>
          <w:rFonts w:asciiTheme="minorHAnsi" w:hAnsiTheme="minorHAnsi" w:cstheme="minorHAnsi"/>
          <w:sz w:val="22"/>
          <w:szCs w:val="22"/>
        </w:rPr>
        <w:t xml:space="preserve">of </w:t>
      </w:r>
      <w:r w:rsidRPr="00CE4441">
        <w:rPr>
          <w:rFonts w:asciiTheme="minorHAnsi" w:hAnsiTheme="minorHAnsi" w:cstheme="minorHAnsi"/>
          <w:sz w:val="22"/>
          <w:szCs w:val="22"/>
        </w:rPr>
        <w:t xml:space="preserve">an ongoing disturbance </w:t>
      </w:r>
      <w:r>
        <w:rPr>
          <w:rFonts w:asciiTheme="minorHAnsi" w:hAnsiTheme="minorHAnsi" w:cstheme="minorHAnsi"/>
          <w:sz w:val="22"/>
          <w:szCs w:val="22"/>
        </w:rPr>
        <w:t xml:space="preserve">that </w:t>
      </w:r>
      <w:r w:rsidRPr="00CE4441">
        <w:rPr>
          <w:rFonts w:asciiTheme="minorHAnsi" w:hAnsiTheme="minorHAnsi" w:cstheme="minorHAnsi"/>
          <w:sz w:val="22"/>
          <w:szCs w:val="22"/>
        </w:rPr>
        <w:t>could be heard in a neighbour’s house</w:t>
      </w:r>
      <w:r>
        <w:rPr>
          <w:rFonts w:asciiTheme="minorHAnsi" w:hAnsiTheme="minorHAnsi" w:cstheme="minorHAnsi"/>
          <w:sz w:val="22"/>
          <w:szCs w:val="22"/>
        </w:rPr>
        <w:t>. T</w:t>
      </w:r>
      <w:r w:rsidRPr="00CE4441">
        <w:rPr>
          <w:rFonts w:asciiTheme="minorHAnsi" w:hAnsiTheme="minorHAnsi" w:cstheme="minorHAnsi"/>
          <w:sz w:val="22"/>
          <w:szCs w:val="22"/>
        </w:rPr>
        <w:t>he reporting person heard shouting</w:t>
      </w:r>
      <w:r>
        <w:rPr>
          <w:rFonts w:asciiTheme="minorHAnsi" w:hAnsiTheme="minorHAnsi" w:cstheme="minorHAnsi"/>
          <w:sz w:val="22"/>
          <w:szCs w:val="22"/>
        </w:rPr>
        <w:t xml:space="preserve">, </w:t>
      </w:r>
      <w:r w:rsidRPr="00CE4441">
        <w:rPr>
          <w:rFonts w:asciiTheme="minorHAnsi" w:hAnsiTheme="minorHAnsi" w:cstheme="minorHAnsi"/>
          <w:sz w:val="22"/>
          <w:szCs w:val="22"/>
        </w:rPr>
        <w:t>the sound of banging and smashing. The reporting person did not know the name of anyone living at the address and they were also unsure if there were any children inside the address.</w:t>
      </w:r>
    </w:p>
    <w:p w14:paraId="14E03968" w14:textId="77777777" w:rsidR="001935DA" w:rsidRPr="00CE4441" w:rsidRDefault="001935DA" w:rsidP="001935DA">
      <w:pPr>
        <w:rPr>
          <w:rFonts w:asciiTheme="minorHAnsi" w:hAnsiTheme="minorHAnsi" w:cstheme="minorHAnsi"/>
          <w:sz w:val="22"/>
          <w:szCs w:val="22"/>
        </w:rPr>
      </w:pPr>
    </w:p>
    <w:p w14:paraId="7906FDCE" w14:textId="3FAB3439" w:rsidR="001935DA" w:rsidRPr="00CE4441" w:rsidRDefault="001935DA" w:rsidP="001935DA">
      <w:pPr>
        <w:rPr>
          <w:rFonts w:asciiTheme="minorHAnsi" w:hAnsiTheme="minorHAnsi" w:cstheme="minorHAnsi"/>
          <w:sz w:val="22"/>
          <w:szCs w:val="22"/>
        </w:rPr>
      </w:pPr>
      <w:r w:rsidRPr="00CE4441">
        <w:rPr>
          <w:rFonts w:asciiTheme="minorHAnsi" w:hAnsiTheme="minorHAnsi" w:cstheme="minorHAnsi"/>
          <w:sz w:val="22"/>
          <w:szCs w:val="22"/>
        </w:rPr>
        <w:t>The fi</w:t>
      </w:r>
      <w:r>
        <w:rPr>
          <w:rFonts w:asciiTheme="minorHAnsi" w:hAnsiTheme="minorHAnsi" w:cstheme="minorHAnsi"/>
          <w:sz w:val="22"/>
          <w:szCs w:val="22"/>
        </w:rPr>
        <w:t>r</w:t>
      </w:r>
      <w:r w:rsidRPr="00CE4441">
        <w:rPr>
          <w:rFonts w:asciiTheme="minorHAnsi" w:hAnsiTheme="minorHAnsi" w:cstheme="minorHAnsi"/>
          <w:sz w:val="22"/>
          <w:szCs w:val="22"/>
        </w:rPr>
        <w:t xml:space="preserve">st step </w:t>
      </w:r>
      <w:r>
        <w:rPr>
          <w:rFonts w:asciiTheme="minorHAnsi" w:hAnsiTheme="minorHAnsi" w:cstheme="minorHAnsi"/>
          <w:sz w:val="22"/>
          <w:szCs w:val="22"/>
        </w:rPr>
        <w:t>of this model is to gather information and intelligence. College of Policing (2014</w:t>
      </w:r>
      <w:r w:rsidR="00886FF1">
        <w:rPr>
          <w:rFonts w:asciiTheme="minorHAnsi" w:hAnsiTheme="minorHAnsi" w:cstheme="minorHAnsi"/>
          <w:sz w:val="22"/>
          <w:szCs w:val="22"/>
        </w:rPr>
        <w:t>, b</w:t>
      </w:r>
      <w:r>
        <w:rPr>
          <w:rFonts w:asciiTheme="minorHAnsi" w:hAnsiTheme="minorHAnsi" w:cstheme="minorHAnsi"/>
          <w:sz w:val="22"/>
          <w:szCs w:val="22"/>
        </w:rPr>
        <w:t xml:space="preserve">) states that it is important to consider the following: what information is known so far? What information do I want to find out? What is not known at this time? What is happening? </w:t>
      </w:r>
      <w:r w:rsidRPr="00CE4441">
        <w:rPr>
          <w:rFonts w:asciiTheme="minorHAnsi" w:hAnsiTheme="minorHAnsi" w:cstheme="minorHAnsi"/>
          <w:sz w:val="22"/>
          <w:szCs w:val="22"/>
        </w:rPr>
        <w:t xml:space="preserve">Based on the initial information it was difficult to recognise any offences present and to understand if there was a victim and suspect inside the address. Due to the limited information provided, I knew it was additionally important to conduct background checks using police systems. These checks included understanding whether there are children linked to the address </w:t>
      </w:r>
      <w:r>
        <w:rPr>
          <w:rFonts w:asciiTheme="minorHAnsi" w:hAnsiTheme="minorHAnsi" w:cstheme="minorHAnsi"/>
          <w:sz w:val="22"/>
          <w:szCs w:val="22"/>
        </w:rPr>
        <w:t xml:space="preserve">with </w:t>
      </w:r>
      <w:r w:rsidRPr="00CE4441">
        <w:rPr>
          <w:rFonts w:asciiTheme="minorHAnsi" w:hAnsiTheme="minorHAnsi" w:cstheme="minorHAnsi"/>
          <w:sz w:val="22"/>
          <w:szCs w:val="22"/>
        </w:rPr>
        <w:t xml:space="preserve">this being their residence and any previous incidents linked to the address. By doing these checks we could gain better understanding on the risk factor however not being reliant on this due to the unpredictable </w:t>
      </w:r>
      <w:r w:rsidRPr="00CE4441">
        <w:rPr>
          <w:rFonts w:asciiTheme="minorHAnsi" w:hAnsiTheme="minorHAnsi" w:cstheme="minorHAnsi"/>
          <w:sz w:val="22"/>
          <w:szCs w:val="22"/>
        </w:rPr>
        <w:lastRenderedPageBreak/>
        <w:t>circumstances’ officers</w:t>
      </w:r>
      <w:r>
        <w:rPr>
          <w:rFonts w:asciiTheme="minorHAnsi" w:hAnsiTheme="minorHAnsi" w:cstheme="minorHAnsi"/>
          <w:sz w:val="22"/>
          <w:szCs w:val="22"/>
        </w:rPr>
        <w:t xml:space="preserve"> face</w:t>
      </w:r>
      <w:r w:rsidRPr="00CE4441">
        <w:rPr>
          <w:rFonts w:asciiTheme="minorHAnsi" w:hAnsiTheme="minorHAnsi" w:cstheme="minorHAnsi"/>
          <w:sz w:val="22"/>
          <w:szCs w:val="22"/>
        </w:rPr>
        <w:t xml:space="preserve">. </w:t>
      </w:r>
      <w:r>
        <w:rPr>
          <w:rFonts w:asciiTheme="minorHAnsi" w:hAnsiTheme="minorHAnsi" w:cstheme="minorHAnsi"/>
          <w:sz w:val="22"/>
          <w:szCs w:val="22"/>
        </w:rPr>
        <w:t xml:space="preserve">From conducting these checks, we could see that there are previous incidents of domestic assault at the address and the female was a high-risk victim from her ex-partner. </w:t>
      </w:r>
    </w:p>
    <w:p w14:paraId="1C43BC6D" w14:textId="77777777" w:rsidR="001935DA" w:rsidRDefault="001935DA" w:rsidP="001935DA"/>
    <w:p w14:paraId="6DA06D59" w14:textId="7EDD6F28" w:rsidR="001935DA" w:rsidRDefault="001935DA" w:rsidP="001935DA">
      <w:pPr>
        <w:rPr>
          <w:rFonts w:asciiTheme="minorHAnsi" w:hAnsiTheme="minorHAnsi" w:cstheme="minorHAnsi"/>
          <w:sz w:val="22"/>
          <w:szCs w:val="22"/>
        </w:rPr>
      </w:pPr>
      <w:r w:rsidRPr="00334BCB">
        <w:rPr>
          <w:rFonts w:asciiTheme="minorHAnsi" w:hAnsiTheme="minorHAnsi" w:cstheme="minorHAnsi"/>
          <w:sz w:val="22"/>
          <w:szCs w:val="22"/>
        </w:rPr>
        <w:t>The next stage of the model is assessment</w:t>
      </w:r>
      <w:r>
        <w:rPr>
          <w:rFonts w:asciiTheme="minorHAnsi" w:hAnsiTheme="minorHAnsi" w:cstheme="minorHAnsi"/>
          <w:sz w:val="22"/>
          <w:szCs w:val="22"/>
        </w:rPr>
        <w:t xml:space="preserve"> and developing a working strategy</w:t>
      </w:r>
      <w:r w:rsidRPr="00334BCB">
        <w:rPr>
          <w:rFonts w:asciiTheme="minorHAnsi" w:hAnsiTheme="minorHAnsi" w:cstheme="minorHAnsi"/>
          <w:sz w:val="22"/>
          <w:szCs w:val="22"/>
        </w:rPr>
        <w:t xml:space="preserve">, I conducted </w:t>
      </w:r>
      <w:r>
        <w:rPr>
          <w:rFonts w:asciiTheme="minorHAnsi" w:hAnsiTheme="minorHAnsi" w:cstheme="minorHAnsi"/>
          <w:sz w:val="22"/>
          <w:szCs w:val="22"/>
        </w:rPr>
        <w:t xml:space="preserve">this </w:t>
      </w:r>
      <w:r w:rsidRPr="00334BCB">
        <w:rPr>
          <w:rFonts w:asciiTheme="minorHAnsi" w:hAnsiTheme="minorHAnsi" w:cstheme="minorHAnsi"/>
          <w:sz w:val="22"/>
          <w:szCs w:val="22"/>
        </w:rPr>
        <w:t>when arriving at the address. This was a key stage within my decision making as this provided me with the opportunity to understanding what was happening and the risk level. College of Policing (2014</w:t>
      </w:r>
      <w:r w:rsidR="00886FF1">
        <w:rPr>
          <w:rFonts w:asciiTheme="minorHAnsi" w:hAnsiTheme="minorHAnsi" w:cstheme="minorHAnsi"/>
          <w:sz w:val="22"/>
          <w:szCs w:val="22"/>
        </w:rPr>
        <w:t>, b</w:t>
      </w:r>
      <w:r w:rsidRPr="00334BCB">
        <w:rPr>
          <w:rFonts w:asciiTheme="minorHAnsi" w:hAnsiTheme="minorHAnsi" w:cstheme="minorHAnsi"/>
          <w:sz w:val="22"/>
          <w:szCs w:val="22"/>
        </w:rPr>
        <w:t>) states that this is the stage where it should be considered whether to take immediate action or seek more information. There are multiple consider</w:t>
      </w:r>
      <w:r>
        <w:rPr>
          <w:rFonts w:asciiTheme="minorHAnsi" w:hAnsiTheme="minorHAnsi" w:cstheme="minorHAnsi"/>
          <w:sz w:val="22"/>
          <w:szCs w:val="22"/>
        </w:rPr>
        <w:t>ations</w:t>
      </w:r>
      <w:r w:rsidRPr="00334BCB">
        <w:rPr>
          <w:rFonts w:asciiTheme="minorHAnsi" w:hAnsiTheme="minorHAnsi" w:cstheme="minorHAnsi"/>
          <w:sz w:val="22"/>
          <w:szCs w:val="22"/>
        </w:rPr>
        <w:t xml:space="preserve"> at this stage </w:t>
      </w:r>
      <w:r>
        <w:rPr>
          <w:rFonts w:asciiTheme="minorHAnsi" w:hAnsiTheme="minorHAnsi" w:cstheme="minorHAnsi"/>
          <w:sz w:val="22"/>
          <w:szCs w:val="22"/>
        </w:rPr>
        <w:t>including</w:t>
      </w:r>
      <w:r w:rsidRPr="00334BCB">
        <w:rPr>
          <w:rFonts w:asciiTheme="minorHAnsi" w:hAnsiTheme="minorHAnsi" w:cstheme="minorHAnsi"/>
          <w:sz w:val="22"/>
          <w:szCs w:val="22"/>
        </w:rPr>
        <w:t xml:space="preserve"> how probable is the risk of harm and the seriousness of this harm, will the action that I take resolve this situation. The front door was closed </w:t>
      </w:r>
      <w:r>
        <w:rPr>
          <w:rFonts w:asciiTheme="minorHAnsi" w:hAnsiTheme="minorHAnsi" w:cstheme="minorHAnsi"/>
          <w:sz w:val="22"/>
          <w:szCs w:val="22"/>
        </w:rPr>
        <w:t xml:space="preserve">when arriving </w:t>
      </w:r>
      <w:r w:rsidRPr="00334BCB">
        <w:rPr>
          <w:rFonts w:asciiTheme="minorHAnsi" w:hAnsiTheme="minorHAnsi" w:cstheme="minorHAnsi"/>
          <w:sz w:val="22"/>
          <w:szCs w:val="22"/>
        </w:rPr>
        <w:t xml:space="preserve">and there was no reply when knocking. This raised concern for myself and my colleague as there was a vehicle outside the address, at this point it was important to consider how immediate action should be taken to enter the address. </w:t>
      </w:r>
      <w:r>
        <w:rPr>
          <w:rFonts w:asciiTheme="minorHAnsi" w:hAnsiTheme="minorHAnsi" w:cstheme="minorHAnsi"/>
          <w:sz w:val="22"/>
          <w:szCs w:val="22"/>
        </w:rPr>
        <w:t>W</w:t>
      </w:r>
      <w:r w:rsidRPr="00334BCB">
        <w:rPr>
          <w:rFonts w:asciiTheme="minorHAnsi" w:hAnsiTheme="minorHAnsi" w:cstheme="minorHAnsi"/>
          <w:sz w:val="22"/>
          <w:szCs w:val="22"/>
        </w:rPr>
        <w:t xml:space="preserve">e decided to seek more information by conducting a check on the vehicle outside and re-contacting the reporting person to establish when the sound of the disturbance ended. </w:t>
      </w:r>
      <w:r>
        <w:rPr>
          <w:rFonts w:asciiTheme="minorHAnsi" w:hAnsiTheme="minorHAnsi" w:cstheme="minorHAnsi"/>
          <w:sz w:val="22"/>
          <w:szCs w:val="22"/>
        </w:rPr>
        <w:t xml:space="preserve">College of Policing (2013) informs that investigators and police officers should always take full advantage of available intelligence sources throughout each investigation and at all stages. </w:t>
      </w:r>
    </w:p>
    <w:p w14:paraId="3E8FE1AC" w14:textId="77777777" w:rsidR="001935DA" w:rsidRDefault="001935DA" w:rsidP="001935DA">
      <w:pPr>
        <w:rPr>
          <w:rFonts w:asciiTheme="minorHAnsi" w:hAnsiTheme="minorHAnsi" w:cstheme="minorHAnsi"/>
          <w:sz w:val="22"/>
          <w:szCs w:val="22"/>
        </w:rPr>
      </w:pPr>
      <w:r>
        <w:rPr>
          <w:rFonts w:asciiTheme="minorHAnsi" w:hAnsiTheme="minorHAnsi" w:cstheme="minorHAnsi"/>
          <w:sz w:val="22"/>
          <w:szCs w:val="22"/>
        </w:rPr>
        <w:t xml:space="preserve">Whilst in the process of gathering more information, a female answered the door, she hesitantly allowed myself and my colleague into the address. The female had visible injuries, she had swelling and bruising to her face and scram marks on her neck. This suggested that the risk of harm or further harm was high, and we needed to safeguard the female immediately. HMICFRS (2019) talks about how crucial the first contact with a domestic abuse victim is in gaining the trust and support of the victim. Seeing that the victim was initially reserved and timid I knew it was important to be empathetic and show support. </w:t>
      </w:r>
    </w:p>
    <w:p w14:paraId="30D16485" w14:textId="77777777" w:rsidR="001935DA" w:rsidRDefault="001935DA" w:rsidP="001935DA">
      <w:pPr>
        <w:rPr>
          <w:rFonts w:asciiTheme="minorHAnsi" w:hAnsiTheme="minorHAnsi" w:cstheme="minorHAnsi"/>
          <w:sz w:val="22"/>
          <w:szCs w:val="22"/>
        </w:rPr>
      </w:pPr>
    </w:p>
    <w:p w14:paraId="6C09FE68" w14:textId="28E3924F" w:rsidR="001935DA" w:rsidRDefault="001935DA" w:rsidP="001935DA">
      <w:pPr>
        <w:rPr>
          <w:rFonts w:asciiTheme="minorHAnsi" w:hAnsiTheme="minorHAnsi" w:cstheme="minorHAnsi"/>
          <w:sz w:val="22"/>
          <w:szCs w:val="22"/>
        </w:rPr>
      </w:pPr>
      <w:r>
        <w:rPr>
          <w:rFonts w:asciiTheme="minorHAnsi" w:hAnsiTheme="minorHAnsi" w:cstheme="minorHAnsi"/>
          <w:sz w:val="22"/>
          <w:szCs w:val="22"/>
        </w:rPr>
        <w:t>The next stage of the NDM is to consider Powers and Polices. College of Policing (2014</w:t>
      </w:r>
      <w:r w:rsidR="00886FF1">
        <w:rPr>
          <w:rFonts w:asciiTheme="minorHAnsi" w:hAnsiTheme="minorHAnsi" w:cstheme="minorHAnsi"/>
          <w:sz w:val="22"/>
          <w:szCs w:val="22"/>
        </w:rPr>
        <w:t>, b</w:t>
      </w:r>
      <w:r>
        <w:rPr>
          <w:rFonts w:asciiTheme="minorHAnsi" w:hAnsiTheme="minorHAnsi" w:cstheme="minorHAnsi"/>
          <w:sz w:val="22"/>
          <w:szCs w:val="22"/>
        </w:rPr>
        <w:t xml:space="preserve">) states that it should be considered what police powers might be required? Is there any national guidance covering the situation of this type? What legislation might apply? When entering the address, it was difficult to understand what offences had taken place due to the female providing very limited information and at this time, we could not know whether the female was the victim or a suspect. However, when speaking with the female she stated that her ex-partner had been in her address, and they had an argument which caused him to leave. When asked how her injuries we’re caused the female placed her hands over her mouth and nose and began crying. I heard a sound coming from upstairs and quietly asked if it was her ex-partner upstairs, the female shaken up and nervous nodded her head. Based on the reaction from the female I considered her to be the victim until I saw the male. When considering legislation, I could see that this was a Domestic related common assault (battery) under section 39 Criminal Justice Act 1988. Due to the swelling to the females face it was important to consider if this was a case where the injuries amounted to section 47 Offences Against a Person Act 1861 whereby, she had been caused actual bodily harm (ABH). Sentencing Council (2018) state that the difference between common assault and actual bodily harm is that Actual bodily harm requires a degree of injury whereas common assault does not always have to. Where the level of injury is worse such as broken bones then this amounts to ABH.  When dealing with any Domestic Incident it is policy to always take positive action. This aligns with force guidance when considering the policy element within this stage. HMICFRS (2019) states that when dealing with domestic abuse incident officers have a duty to take positive action and this can be the arrest of a perpetrator where it is necessary, and the grounds exist for this action. The response must always be proportionate and safeguard the victim. </w:t>
      </w:r>
    </w:p>
    <w:p w14:paraId="5671CF8B" w14:textId="77777777" w:rsidR="001935DA" w:rsidRDefault="001935DA" w:rsidP="001935DA">
      <w:pPr>
        <w:rPr>
          <w:rFonts w:asciiTheme="minorHAnsi" w:hAnsiTheme="minorHAnsi" w:cstheme="minorHAnsi"/>
          <w:sz w:val="22"/>
          <w:szCs w:val="22"/>
        </w:rPr>
      </w:pPr>
    </w:p>
    <w:p w14:paraId="6733F9C2" w14:textId="4D44C1D7" w:rsidR="001935DA" w:rsidRDefault="001935DA" w:rsidP="001935DA">
      <w:pPr>
        <w:rPr>
          <w:rFonts w:asciiTheme="minorHAnsi" w:hAnsiTheme="minorHAnsi" w:cstheme="minorHAnsi"/>
          <w:sz w:val="22"/>
          <w:szCs w:val="22"/>
        </w:rPr>
      </w:pPr>
      <w:r w:rsidRPr="00CF77EE">
        <w:rPr>
          <w:rFonts w:asciiTheme="minorHAnsi" w:hAnsiTheme="minorHAnsi" w:cstheme="minorHAnsi"/>
          <w:sz w:val="22"/>
          <w:szCs w:val="22"/>
        </w:rPr>
        <w:t xml:space="preserve">This goes into the next stage of the National Decision Model, identify options and contingencies. When the female indicated that her ex-partner was upstairs it was important to consider his injuries, due to the female providing us with limited information and only showing body language it was important to understand who the perpetrator was. When seeing the male, he had no injuries and </w:t>
      </w:r>
      <w:r w:rsidRPr="00CF77EE">
        <w:rPr>
          <w:rFonts w:asciiTheme="minorHAnsi" w:hAnsiTheme="minorHAnsi" w:cstheme="minorHAnsi"/>
          <w:sz w:val="22"/>
          <w:szCs w:val="22"/>
        </w:rPr>
        <w:lastRenderedPageBreak/>
        <w:t xml:space="preserve">appeared nervous and fidgety in his body language. When considering my options, I knew that I needed to take positive action. </w:t>
      </w:r>
      <w:r>
        <w:rPr>
          <w:rFonts w:asciiTheme="minorHAnsi" w:hAnsiTheme="minorHAnsi" w:cstheme="minorHAnsi"/>
          <w:sz w:val="22"/>
          <w:szCs w:val="22"/>
        </w:rPr>
        <w:t>College of Policing (2014</w:t>
      </w:r>
      <w:r w:rsidR="00DE6007">
        <w:rPr>
          <w:rFonts w:asciiTheme="minorHAnsi" w:hAnsiTheme="minorHAnsi" w:cstheme="minorHAnsi"/>
          <w:sz w:val="22"/>
          <w:szCs w:val="22"/>
        </w:rPr>
        <w:t>, b</w:t>
      </w:r>
      <w:r>
        <w:rPr>
          <w:rFonts w:asciiTheme="minorHAnsi" w:hAnsiTheme="minorHAnsi" w:cstheme="minorHAnsi"/>
          <w:sz w:val="22"/>
          <w:szCs w:val="22"/>
        </w:rPr>
        <w:t xml:space="preserve">) states that within this stage of the model officers should consider the immediacy of any threat, the limits of information to hand, own knowledge, and own skill, what action to take if things to not turn out as anticipated. </w:t>
      </w:r>
      <w:r w:rsidRPr="00CF77EE">
        <w:rPr>
          <w:rFonts w:asciiTheme="minorHAnsi" w:hAnsiTheme="minorHAnsi" w:cstheme="minorHAnsi"/>
          <w:sz w:val="22"/>
          <w:szCs w:val="22"/>
        </w:rPr>
        <w:t xml:space="preserve">Based on the injuries on the female and the level of risk of harm placed on the female I decided that the male was to be arrested for Actual Bodily Harm. </w:t>
      </w:r>
      <w:r>
        <w:rPr>
          <w:rFonts w:asciiTheme="minorHAnsi" w:hAnsiTheme="minorHAnsi" w:cstheme="minorHAnsi"/>
          <w:sz w:val="22"/>
          <w:szCs w:val="22"/>
        </w:rPr>
        <w:t xml:space="preserve">It appeared that this was the most appropriate option due to the nature of the offence and based of my knowledge of identifying a domestic abuse victim. </w:t>
      </w:r>
      <w:r w:rsidRPr="00CF77EE">
        <w:rPr>
          <w:rFonts w:asciiTheme="minorHAnsi" w:hAnsiTheme="minorHAnsi" w:cstheme="minorHAnsi"/>
          <w:sz w:val="22"/>
          <w:szCs w:val="22"/>
        </w:rPr>
        <w:t>I needed to consider all contributing factors and account given by both the victim and suspect as both were not providing detailed information.</w:t>
      </w:r>
      <w:r>
        <w:rPr>
          <w:rFonts w:asciiTheme="minorHAnsi" w:hAnsiTheme="minorHAnsi" w:cstheme="minorHAnsi"/>
          <w:sz w:val="22"/>
          <w:szCs w:val="22"/>
        </w:rPr>
        <w:t xml:space="preserve"> With the code of ethics being centre of the NDM it is always important to consider fairness and respect. I needed to consider and understand both accounts given by the victim and perpetrator to align with these ethics before making my decision. Due to the injuries, I believed he had previously caused, I knew the immediacy of threat could escalate very quickly, due to this I considered if it was appropriate to place the male in handcuff on arrest. I knew that there could be consequences to me doing this and these being that he could become violent and impose threat to my colleague due to the opinion of him no longer being in control. If the male was not compliant then I considered what force would be needed whilst this being ethical and aligning with the code of ethics, use of force. </w:t>
      </w:r>
    </w:p>
    <w:p w14:paraId="500187C1" w14:textId="77777777" w:rsidR="001935DA" w:rsidRDefault="001935DA" w:rsidP="001935DA">
      <w:pPr>
        <w:rPr>
          <w:rFonts w:asciiTheme="minorHAnsi" w:hAnsiTheme="minorHAnsi" w:cstheme="minorHAnsi"/>
          <w:sz w:val="22"/>
          <w:szCs w:val="22"/>
        </w:rPr>
      </w:pPr>
    </w:p>
    <w:p w14:paraId="65C1CFC0" w14:textId="4EB5B954" w:rsidR="001935DA" w:rsidRDefault="001935DA" w:rsidP="001935DA">
      <w:pPr>
        <w:rPr>
          <w:rFonts w:asciiTheme="minorHAnsi" w:hAnsiTheme="minorHAnsi" w:cstheme="minorHAnsi"/>
          <w:sz w:val="22"/>
          <w:szCs w:val="22"/>
        </w:rPr>
      </w:pPr>
      <w:r>
        <w:rPr>
          <w:rFonts w:asciiTheme="minorHAnsi" w:hAnsiTheme="minorHAnsi" w:cstheme="minorHAnsi"/>
          <w:sz w:val="22"/>
          <w:szCs w:val="22"/>
        </w:rPr>
        <w:t>The final stage of the NDM is action and review, College of Policing (2014</w:t>
      </w:r>
      <w:r w:rsidR="00DE6007">
        <w:rPr>
          <w:rFonts w:asciiTheme="minorHAnsi" w:hAnsiTheme="minorHAnsi" w:cstheme="minorHAnsi"/>
          <w:sz w:val="22"/>
          <w:szCs w:val="22"/>
        </w:rPr>
        <w:t>, b</w:t>
      </w:r>
      <w:r>
        <w:rPr>
          <w:rFonts w:asciiTheme="minorHAnsi" w:hAnsiTheme="minorHAnsi" w:cstheme="minorHAnsi"/>
          <w:sz w:val="22"/>
          <w:szCs w:val="22"/>
        </w:rPr>
        <w:t xml:space="preserve">) states that action includes how officers respond, recording of what you did and why, monitoring the result. The review element is of the incident and actions that would be done differently next time. The option that I selected was to arrest the male for Actual Bodily Harm as stated above. I believe the action I took was appropriate to safeguard the female and prevent her suffering any further harm. </w:t>
      </w:r>
      <w:r w:rsidRPr="00CF77EE">
        <w:rPr>
          <w:rFonts w:asciiTheme="minorHAnsi" w:hAnsiTheme="minorHAnsi" w:cstheme="minorHAnsi"/>
          <w:sz w:val="22"/>
          <w:szCs w:val="22"/>
        </w:rPr>
        <w:t>I made my decision following the NDM and the visible factors whilst at the address.</w:t>
      </w:r>
      <w:r>
        <w:rPr>
          <w:rFonts w:asciiTheme="minorHAnsi" w:hAnsiTheme="minorHAnsi" w:cstheme="minorHAnsi"/>
          <w:sz w:val="22"/>
          <w:szCs w:val="22"/>
        </w:rPr>
        <w:t xml:space="preserve"> </w:t>
      </w:r>
      <w:r w:rsidRPr="00CF77EE">
        <w:rPr>
          <w:rFonts w:asciiTheme="minorHAnsi" w:hAnsiTheme="minorHAnsi" w:cstheme="minorHAnsi"/>
          <w:sz w:val="22"/>
          <w:szCs w:val="22"/>
        </w:rPr>
        <w:t xml:space="preserve">The rationale behind my decision </w:t>
      </w:r>
      <w:r>
        <w:rPr>
          <w:rFonts w:asciiTheme="minorHAnsi" w:hAnsiTheme="minorHAnsi" w:cstheme="minorHAnsi"/>
          <w:sz w:val="22"/>
          <w:szCs w:val="22"/>
        </w:rPr>
        <w:t xml:space="preserve">to arrest the male </w:t>
      </w:r>
      <w:r w:rsidRPr="00CF77EE">
        <w:rPr>
          <w:rFonts w:asciiTheme="minorHAnsi" w:hAnsiTheme="minorHAnsi" w:cstheme="minorHAnsi"/>
          <w:sz w:val="22"/>
          <w:szCs w:val="22"/>
        </w:rPr>
        <w:t>was based on multiple things, these including the body language of the victim, the body language of the perpetrator, the visible injuries on the victim compared to the perpetrator and the need to safeguard the victim to eliminate her risk of further harm.</w:t>
      </w:r>
      <w:r>
        <w:rPr>
          <w:rFonts w:asciiTheme="minorHAnsi" w:hAnsiTheme="minorHAnsi" w:cstheme="minorHAnsi"/>
          <w:sz w:val="22"/>
          <w:szCs w:val="22"/>
        </w:rPr>
        <w:t xml:space="preserve"> These factors contribute to my knowledge and skill of identifying a domestic abuse victim.  </w:t>
      </w:r>
      <w:r w:rsidRPr="00CF77EE">
        <w:rPr>
          <w:rFonts w:asciiTheme="minorHAnsi" w:hAnsiTheme="minorHAnsi" w:cstheme="minorHAnsi"/>
          <w:sz w:val="22"/>
          <w:szCs w:val="22"/>
        </w:rPr>
        <w:t xml:space="preserve"> </w:t>
      </w:r>
      <w:r>
        <w:rPr>
          <w:rFonts w:asciiTheme="minorHAnsi" w:hAnsiTheme="minorHAnsi" w:cstheme="minorHAnsi"/>
          <w:sz w:val="22"/>
          <w:szCs w:val="22"/>
        </w:rPr>
        <w:t xml:space="preserve">I made the decision to place the perpetrator in hand cuffs due to the level of threat. As a result of my decision the male was taken to custody and investigated for the offences that he was accused. This meant that the female was safeguarded from the male whilst he was in custody. I needed to consider the support to the female when officers left the address, I informed the female of the domestic abuse support Live Fear Free and arranged for a friend to sit with her and support her. Welsh Government (no date) explains Live Fear Free Helpline as an organisation that can provide help and advice to a person experiencing domestic abuse, where a person knows someone experiencing it or practitioners seeking advice. </w:t>
      </w:r>
    </w:p>
    <w:p w14:paraId="574BF461" w14:textId="77777777" w:rsidR="001935DA" w:rsidRDefault="001935DA" w:rsidP="001935DA">
      <w:pPr>
        <w:rPr>
          <w:rFonts w:asciiTheme="minorHAnsi" w:hAnsiTheme="minorHAnsi" w:cstheme="minorHAnsi"/>
          <w:sz w:val="22"/>
          <w:szCs w:val="22"/>
        </w:rPr>
      </w:pPr>
      <w:r>
        <w:rPr>
          <w:rFonts w:asciiTheme="minorHAnsi" w:hAnsiTheme="minorHAnsi" w:cstheme="minorHAnsi"/>
          <w:sz w:val="22"/>
          <w:szCs w:val="22"/>
        </w:rPr>
        <w:t xml:space="preserve">I used the NDM when recoding this incident to explain the rationale behind my decision and understand why I took each action. I also utilised other police resources to record the incident and record my decision-making process throughout. I activated my personal issue body worn video in attendance at the address, the main purpose of this was to record evidence including victim disclosure and injuries. Also, by doing this I could review what was effective and what to do next time. I also used my electronic notebook to record the decision that I made at the time and why. This ensures that all personal details are recorded and helps when reviewing what worked and what I would change. Next time I would maybe remove the victim from the first instance and take her to the police vehicle, I would do this because it would have given her the opportunity to tells us what happened without worrying about her ex-partner hearing. </w:t>
      </w:r>
    </w:p>
    <w:p w14:paraId="17EB2234" w14:textId="77777777" w:rsidR="001935DA" w:rsidRDefault="001935DA" w:rsidP="001935DA">
      <w:pPr>
        <w:rPr>
          <w:rFonts w:asciiTheme="minorHAnsi" w:hAnsiTheme="minorHAnsi" w:cstheme="minorHAnsi"/>
          <w:sz w:val="22"/>
          <w:szCs w:val="22"/>
        </w:rPr>
      </w:pPr>
    </w:p>
    <w:p w14:paraId="328BED1F" w14:textId="77777777" w:rsidR="001935DA" w:rsidRDefault="001935DA" w:rsidP="001935DA">
      <w:pPr>
        <w:rPr>
          <w:rFonts w:asciiTheme="minorHAnsi" w:hAnsiTheme="minorHAnsi" w:cstheme="minorHAnsi"/>
          <w:sz w:val="22"/>
          <w:szCs w:val="22"/>
        </w:rPr>
      </w:pPr>
    </w:p>
    <w:p w14:paraId="3D149BFF" w14:textId="2ED0BB34" w:rsidR="001935DA" w:rsidRDefault="001935DA" w:rsidP="001935DA">
      <w:pPr>
        <w:rPr>
          <w:rFonts w:asciiTheme="minorHAnsi" w:hAnsiTheme="minorHAnsi" w:cstheme="minorHAnsi"/>
          <w:sz w:val="22"/>
          <w:szCs w:val="22"/>
        </w:rPr>
      </w:pPr>
      <w:r>
        <w:rPr>
          <w:rFonts w:asciiTheme="minorHAnsi" w:hAnsiTheme="minorHAnsi" w:cstheme="minorHAnsi"/>
          <w:sz w:val="22"/>
          <w:szCs w:val="22"/>
        </w:rPr>
        <w:t>19</w:t>
      </w:r>
      <w:r w:rsidR="00ED0C76">
        <w:rPr>
          <w:rFonts w:asciiTheme="minorHAnsi" w:hAnsiTheme="minorHAnsi" w:cstheme="minorHAnsi"/>
          <w:sz w:val="22"/>
          <w:szCs w:val="22"/>
        </w:rPr>
        <w:t>31</w:t>
      </w:r>
      <w:r>
        <w:rPr>
          <w:rFonts w:asciiTheme="minorHAnsi" w:hAnsiTheme="minorHAnsi" w:cstheme="minorHAnsi"/>
          <w:sz w:val="22"/>
          <w:szCs w:val="22"/>
        </w:rPr>
        <w:t xml:space="preserve"> words </w:t>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50CB922" w14:textId="77777777" w:rsidR="001935DA" w:rsidRDefault="001935DA" w:rsidP="001935DA"/>
    <w:p w14:paraId="14273727" w14:textId="77777777" w:rsidR="001935DA" w:rsidRDefault="001935DA" w:rsidP="001935DA">
      <w:r>
        <w:t xml:space="preserve">Myers (2013) explains team dynamics as the psychological forces that are unconscious and influence the direction of the performance and behaviour of a team. These dynamics are created by the different personalities within a team and the nature of the team’s work. Optimist Minds (2022) informs that team dynamics is formed by multiple factors including working relationships between colleagues, the environment in which they are working, the level of understanding of the work by all persons and the nature of the work of all members. There can be positive and negative team dynamics, this usually comes as a result of the participation and performance level of each individual. Where conflict arises then the team dynamic can become negative impacting overall working performance. Within the following I will evaluate theories of team dynamics as a means of developing team cohesion including ways to improve team cohesion. I will also consider why inter-personal conflict can occur within a team and the strategies that can be adopted to improve both individual and team performance. </w:t>
      </w:r>
    </w:p>
    <w:p w14:paraId="3F7B98ED" w14:textId="77777777" w:rsidR="001935DA" w:rsidRDefault="001935DA" w:rsidP="001935DA"/>
    <w:p w14:paraId="03A69A10" w14:textId="77777777" w:rsidR="001935DA" w:rsidRDefault="001935DA" w:rsidP="001935DA">
      <w:pPr>
        <w:pStyle w:val="NoSpacing"/>
      </w:pPr>
      <w:r>
        <w:t xml:space="preserve">Filoh (2019) states that there are many definitions of cohesion provided however all refer to the concept that a group of individuals come together and stay to peruse task or social co-dependent goals. In simple terms the core of the word cohesion has the meaning of jointly or mutually. Relating this back to the term team cohesion, this means the joint working of a group of people when working in a team to achieve a goal or outcome. To enable team effectiveness the right mix of team members is important. When composing of a team it should be considered whether team members attributes, such as personality and values, are aligned as these shape team dynamics and performance (Salas, Vessey &amp; Landon, 2017). Where there is conflict, and the team of people clash with personalities and values, this results in a team not being able to function. There are many reasons why some teams cannot function, and I will go on to discuss this within the following. Lafair (2015) states that the first reason a team would not function is where there is no clear path, this coming from the leader. Where the leader is not aligned with the team members then goals and pathways are less likely to be achieved or understood. If the leader is moving at a pace which is too fast to achieve a goal, then it is likely that the team members will fall behind and the team will not be working in cohesion. This is relevant within policing team work also as there is continuous change between team members and leaders/sergeants. There is a constant shift in constable moving into new roles or to different teams, including a shift in sergeants. This means that the team needs to adapt to a new leader often and work at the same pace as them. Another reason why a team may not be able to function is relationships. MSG (2022) talks about how the relationship between team members has great impact </w:t>
      </w:r>
      <w:r>
        <w:lastRenderedPageBreak/>
        <w:t>on achieving goals and the working environment. Some team members will be unwilling to identify with the team and prefer to work independently. From this there can be a disguised conflict between members due to severe personality conflicts and unwillingness to cooperate. Another reason why a team may not be able to function is where roles and responsibilities are not defined. This can lead to lack of commitment resulting in prolonging the amount of time taken to achieve goals. Where a leader is clearly identified then roles can be distributed effectively, even where a person would rather work independently, having a leader set roles and form structure improves commitment of the team.</w:t>
      </w:r>
    </w:p>
    <w:p w14:paraId="297102C0" w14:textId="77777777" w:rsidR="001935DA" w:rsidRDefault="001935DA" w:rsidP="001935DA">
      <w:pPr>
        <w:pStyle w:val="NoSpacing"/>
      </w:pPr>
    </w:p>
    <w:p w14:paraId="6F83364C" w14:textId="77777777" w:rsidR="001935DA" w:rsidRDefault="001935DA" w:rsidP="001935DA">
      <w:pPr>
        <w:pStyle w:val="NoSpacing"/>
      </w:pPr>
    </w:p>
    <w:p w14:paraId="17C6E471" w14:textId="77777777" w:rsidR="001935DA" w:rsidRDefault="001935DA" w:rsidP="001935DA">
      <w:r>
        <w:t xml:space="preserve">There are many different theories and models for team dynamics which helps with the understanding of team situations and individual temperament. The first model used for understanding group dynamics is the Tuckerman Team Model. This model was proposed by Bruce Tuckman in 1965 and is well known theory of developing a team. This is a fours stage process that team may follow and progress through, these including forming, storming, norming and performing (Tuckerman, 1965). Another stage was added later, and this is adjourning. Communication is key in all stages for effectiveness and without this teams can sometime get stuck at a certain stage without reaching full potential. Forming is the first stage which includes everyone in the team getting to know one another and this is where first impressions are formed. This stage is where strengths and weaknesses of team members are formed and is a great opportunity to build trust. The next stage is storming, within this stage expectations and boundaries are set, this is essentially the “brainstorming” phase where ideas are contributed by members. However, this is also a stage where conflict can occur as individuals learn more about their team at this stage and their motivations. The next is norming, this is where conflicts have been resolved and members know their role and responsibilities. Group cohesion in this phase is important in ensuring the flow of work is efficient. Where a member does not fully know their role at this stage then problems can arise, and it should be considered going bac k to the previous stages. The performing stage is where teams have worked mutually over several projects. This is not a stage reached often by teams, however when it is reached less time needs to be spent on the previous stages. Adjourning is where a team is separated and a new one is to be formed. </w:t>
      </w:r>
    </w:p>
    <w:p w14:paraId="44368D01" w14:textId="77777777" w:rsidR="001935DA" w:rsidRDefault="001935DA" w:rsidP="001935DA">
      <w:pPr>
        <w:pStyle w:val="NoSpacing"/>
      </w:pPr>
    </w:p>
    <w:p w14:paraId="7BCC43EA" w14:textId="77777777" w:rsidR="001935DA" w:rsidRDefault="001935DA" w:rsidP="001935DA">
      <w:r>
        <w:t xml:space="preserve"> </w:t>
      </w:r>
    </w:p>
    <w:p w14:paraId="66565F11" w14:textId="77777777" w:rsidR="001935DA" w:rsidRDefault="001935DA" w:rsidP="001935DA">
      <w:r>
        <w:t xml:space="preserve">Indeed (2022) talks about ways in which team cohesiveness can be improved, the first being encourage communication. Communication is extremely important when working within a team environment and a cohesive team will thrive on open communication. In order to do this all team members need to be provided with resources necessary and active communication should be encouraged by the leader. This is key within a policing environment also as when attending at incidents rapid decisions need to be made and open communication will aid this. With open communication concerns can be voiced by individuals and conflict can be resolved more quickly. Another way that team cohesiveness can be improved is by structure goals, meaning that team members can follow an easy-to-understand structure whereby roles and responsibilities are clear for each goal. A way that goals can be structured is by creating a goal pyramid. This outlines and makes clear each set of goals at a different level. It is common to come across conflict within a group and even high experienced teams encounter this, so another way to manage this is by resolving conflict within a group. Team members should be encouraged to work together to establish a solution, and this should be done at the earliest point. </w:t>
      </w:r>
    </w:p>
    <w:p w14:paraId="1A8A0125" w14:textId="77777777" w:rsidR="001935DA" w:rsidRDefault="001935DA" w:rsidP="001935DA"/>
    <w:p w14:paraId="3B5AA67C" w14:textId="77777777" w:rsidR="001935DA" w:rsidRDefault="001935DA" w:rsidP="001935DA"/>
    <w:p w14:paraId="1FB1A5CF" w14:textId="77777777" w:rsidR="001935DA" w:rsidRDefault="001935DA" w:rsidP="001935DA">
      <w:r>
        <w:t xml:space="preserve">When considering inter-personal conflict Harappa (2014) states that this is the conflict which occurs between two or more people in any form of setting. These forms of conflict are very common and often left unresolved. There are many types of interpersonal conflict, some of these include lack of trust and different interests. Ineffective communication can lead to frustration which will not only encourage conflict but will also affect the personal relationship. Where there is lack of trust, no task is independent when working with a team, so trust is needed to manage conflict. There is however a model to help with the managing of team conflict to encourage a team which is motivated and flexible with team members. This model is known as Thomas-Kilmann Conflict Mode Model which includes of five main approaches when considering managing team conflict. The five stages are then placed into to scales, assertiveness which is the meeting of one’s own needs and cooperativeness which is the satisfying of others needs. There are positive and negative impacts of each approach (Judge Business School, 2020). Competing is the first approach which is an assertive but not at all cooperative behaviour, the outlook to dominate comes with this approach and struggles to engage with “power” and leaders. This however can be used as innovation between team members if </w:t>
      </w:r>
      <w:r>
        <w:lastRenderedPageBreak/>
        <w:t>managed well. Accommodating is another approach which is more cooperative than assertive behaviour. This can lead to a person withdrawing or holding back key ideas in order to please other members of the team and in order to avoid conflict, however where used efficiently conflict is minimised. Similarly to accommodating is compromising, this is a combination of both scales. Sometimes it is necessary to compromise to steer from conflict however the most appropriate solutions often will come as a single inspirational source. Avoiding is the next approach and is generally the least effective approach when dealing with conflict. This because it is simply as stated, avoiding the problem, and neglecting any need for solution. Finally, is collaborating, which is known as assertive and cooperative, this to achieve solutions which benefits all involved and forms respect. Resolving interpersonal conflict with these strategies will help with communicating to resolve future conflict more easily. It can also build a positive working environment were everyone feels valued (Harappa, 2021).</w:t>
      </w:r>
    </w:p>
    <w:p w14:paraId="7D32C9F7" w14:textId="77777777" w:rsidR="001935DA" w:rsidRDefault="001935DA" w:rsidP="001935DA"/>
    <w:p w14:paraId="207B0BC8" w14:textId="52762B4D" w:rsidR="001935DA" w:rsidRDefault="001935DA" w:rsidP="001935DA">
      <w:r>
        <w:t>Team dynamics within the police can result in failing to comply with professional standards. The code of ethics is a key priority within policing as this must be considered with each decision made. This includes of honesty and integrity, authority, respect and courtesy, equality, and diversity, use of force, orders and instructions, duties and responsibilities, confidentiality, fitness for work, conduct and challenging improper conduct (College of Policing, 2014</w:t>
      </w:r>
      <w:r w:rsidR="006C187E">
        <w:t>, c</w:t>
      </w:r>
      <w:r>
        <w:t xml:space="preserve">). If there are positive team dynamics then honesty and integrity can be complied with, this is because individuals can gain the trust of their leaders and team members. Where there are negative team dynamics individuals of the group may fail to comply with these. This is because where there is conflict, team members loose respect and courtesy for one another, within the code of ethics it states the importance of treating colleagues with respect and courtesy. The code of ethics states that considering equality and diversity is paramount, when dealing with members of the public and colleagues. Negative team dynamics where relationships are not strong can impact this ethic, this is because poor relationships can result in a person not being fair with another and give equal opportunity for them to give an input of their ideas. Negative team dynamics can also impact on policies and procedures such as a stop search. If there is conflict between members then they are more likely to question one another’s decision, for example the grounds needed for a stop and search are based on an individual’s discretion (All Answers Ltd, 218) this provides an easy opportunity to question decision as everyone’s discretion varies. This means there is conflict with every decision and there can become confusion about the accurate procedure and protocols. To conclude there can be positive and negative team dynamics and conflict is likely to arise on multiple occasions however, it is important to find solutions and manage these conflicts so that the team can work well together to achieve each goal and so that professional standards requirements are met. </w:t>
      </w:r>
    </w:p>
    <w:p w14:paraId="2B7FC5A8" w14:textId="77777777" w:rsidR="001935DA" w:rsidRDefault="001935DA" w:rsidP="001935DA">
      <w:r>
        <w:t xml:space="preserve"> </w:t>
      </w:r>
    </w:p>
    <w:p w14:paraId="5FCE9B3E" w14:textId="5CBAEEAB" w:rsidR="001935DA" w:rsidRDefault="001935DA" w:rsidP="001935DA">
      <w:r>
        <w:t>185</w:t>
      </w:r>
      <w:r w:rsidR="00ED0C76">
        <w:t>8</w:t>
      </w:r>
      <w:r>
        <w:t xml:space="preserve"> words</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1ACFC559" w:rsidR="00025650" w:rsidRDefault="00025650" w:rsidP="00340E9A">
      <w:pPr>
        <w:ind w:right="237"/>
        <w:jc w:val="both"/>
        <w:rPr>
          <w:sz w:val="24"/>
          <w:szCs w:val="24"/>
        </w:rPr>
      </w:pPr>
    </w:p>
    <w:p w14:paraId="33DC5608" w14:textId="77777777" w:rsidR="0019279C" w:rsidRDefault="0019279C" w:rsidP="0019279C">
      <w:r>
        <w:t xml:space="preserve">NPCC (2018) has created a three-year strategy with the vision of policing together to ensure that there are safe, secure, and efficient roads. There are three main objectives within this strategy these being roads which are safe and free from harm, efficient roads that improve public satisfaction or confidence also roads which are secure, free from the dangers and threat of terrorism and serious crime. The approach that is taken by NPCC is to “work together to adopt flexibility and pooling of resources to deliver the most efficient and effective outcomes through intelligence-led approaches.” Within the following it will be explained how information and intelligence can be used to disrupt and prevent criminal activity whereby the roads are policed effectively. It will also provide an understanding of what information and intelligence is and how it is gathered. Automatic Number Plate Recognition will be explained and how it can be used within the disruption of criminal activity as an investigative resource. </w:t>
      </w:r>
    </w:p>
    <w:p w14:paraId="26DD4C9F" w14:textId="77777777" w:rsidR="0019279C" w:rsidRDefault="0019279C" w:rsidP="0019279C"/>
    <w:p w14:paraId="12D12FD4" w14:textId="77777777" w:rsidR="0019279C" w:rsidRDefault="0019279C" w:rsidP="0019279C">
      <w:r>
        <w:t>There are many forms of prevalent criminal activity whereby the roads are used to effect these crimes, some include counterfeit goods, drug smuggling, human trafficking and organised crime groups ‘county lines’. Before it is discussed how intelligence and information can and is used in the prevention and disruption of criminal activity, the above-named crimes will be explored and their connection to Serious and Organised Crime Groups (SOCG) will be noted. Counterfeit goods are good which are sold under false and misrepresented as being designed, sold or produced as an authorised manufacturer (Law Insider. n.d). The products are most often replicas or copies, and the term can also include authorised goods that have reached a damage beyond repair, but then altered or misrepresented. Stolen Goods are also seen to be sold in areas which are more deprived and where cheap goods are facilitated by low income (Crocker et al., 2017).</w:t>
      </w:r>
    </w:p>
    <w:p w14:paraId="7E24971A" w14:textId="77777777" w:rsidR="0019279C" w:rsidRDefault="0019279C" w:rsidP="0019279C">
      <w:r>
        <w:t>Drug smuggling is a key issue within communities and a prevalent crime. American Addiction Centres (2020) defines drug smuggling as the transporting of drugs in one of three ways, these are inter-country, inter-state, or inter- region. These drugs are usually created in one country and then transported around the world by organised crime and drug syndicates.  A well-known term for a person who smuggles drugs is a ‘mule.’ The meaning of a drugs mule is a person who carries an illicit drug on their person or using the inside of their body to transport these drugs and evade detection by authorities (</w:t>
      </w:r>
      <w:r>
        <w:rPr>
          <w:rStyle w:val="Emphasis"/>
          <w:color w:val="404040"/>
          <w:shd w:val="clear" w:color="auto" w:fill="FFFFFF"/>
        </w:rPr>
        <w:t>Medical Dictionary</w:t>
      </w:r>
      <w:r>
        <w:rPr>
          <w:color w:val="404040"/>
          <w:shd w:val="clear" w:color="auto" w:fill="FFFFFF"/>
        </w:rPr>
        <w:t>. 2009)</w:t>
      </w:r>
      <w:r>
        <w:t xml:space="preserve">. Drug markets often have the connection with violence or serious violence, the contribution of possession of firearms is highly linked with drug marketing imposing a threat to our communities. </w:t>
      </w:r>
    </w:p>
    <w:p w14:paraId="5CC5BE66" w14:textId="77777777" w:rsidR="0019279C" w:rsidRDefault="0019279C" w:rsidP="0019279C">
      <w:r>
        <w:t xml:space="preserve">There is a connection between drug smuggling and county lines, this is where illegal drugs are transported across police and local authority boundaries from one area to another. This is usually by vulnerable people and children as they are coerced into the gangs, this helps the higher end gang members avoid getting caught and been found out by </w:t>
      </w:r>
      <w:r w:rsidRPr="004129AB">
        <w:t>police (NCA, 2018).</w:t>
      </w:r>
      <w:r>
        <w:t xml:space="preserve"> </w:t>
      </w:r>
      <w:r w:rsidRPr="00657C3E">
        <w:t>Hales and Hobbs (2010)</w:t>
      </w:r>
      <w:r>
        <w:t xml:space="preserve"> found when conducting a case study that drug gangs actively sought youths and the vulnerable to </w:t>
      </w:r>
      <w:r>
        <w:lastRenderedPageBreak/>
        <w:t>distribute their drugs and act as runners, in some cases intimidation is used by the members to enlist them. Another term used within the county lines terminology is “cuckooing.” This term means the invasion of a vulnerable adults home whereby it is taken over by drugs gangs and used as a place to run criminal activity and their drugs business from (Stop Adult Abuse, n.d). The youths and vulnerable who are exploited will often be abused physically, emotionally, and sexually, they are trafficked to areas far from their home and used within the drugs network.</w:t>
      </w:r>
    </w:p>
    <w:p w14:paraId="292635EF" w14:textId="77777777" w:rsidR="0019279C" w:rsidRDefault="0019279C" w:rsidP="0019279C">
      <w:r>
        <w:t>This leads onto the next prevalent crime of human trafficking and child sexual exploitation. CSCE (2016) informs that human trafficking can take multiple form such as forced and bonded labour, commercial sexual exploitation, trafficking in a person for the removal of their organs and unlawful recruitment of child soldiers. Although trafficking does not have to be across international borders, victims can come from within the region and from across the world.</w:t>
      </w:r>
    </w:p>
    <w:p w14:paraId="39EFD45C" w14:textId="77777777" w:rsidR="0019279C" w:rsidRDefault="0019279C" w:rsidP="0019279C"/>
    <w:p w14:paraId="40B2B2A6" w14:textId="77777777" w:rsidR="0019279C" w:rsidRDefault="0019279C" w:rsidP="0019279C">
      <w:r>
        <w:t>Involved with all the above prevalent crimes comes the use of the roads within the UK, the organised crime members have connections with other members across police forces and borders, so the roads and vehicles are used frequently for these crimes to be committed. In order to disrupt criminal activity and reduce road casualties a structured mechanism has been provided by The National Roads Policing Intelligence Forum (NRPIF) to facilitate between the UK forces joint working (NPCC, 2018). The NRPIF also look to explore a proposal which focuses on coordination and joint planning between agencies or organisations and intelligence/information sharing. This falling under the Roads Policing strand. It informs that an acronym that will be adopted is PIER, this is Point, Intelligence, Enforce and Reassure. The purpose of this approach will be to recognise efficient ways that will successfully reduce the number of persons killed or injured on the roads and reduce the availability to criminals when committing crime on the roads. Before understanding how intelligence and information can be used to reduce and intercept the above prevalent crimes, it is important to understand what information and intelligence is. Information can be described as data, which is raw whereas in comparison, intelligence is the analysis of information as a product (</w:t>
      </w:r>
      <w:r w:rsidRPr="003C089B">
        <w:rPr>
          <w:rFonts w:asciiTheme="minorHAnsi" w:hAnsiTheme="minorHAnsi" w:cstheme="minorHAnsi"/>
          <w:sz w:val="22"/>
          <w:szCs w:val="22"/>
        </w:rPr>
        <w:t>Palmieri</w:t>
      </w:r>
      <w:r>
        <w:rPr>
          <w:rFonts w:asciiTheme="minorHAnsi" w:hAnsiTheme="minorHAnsi" w:cstheme="minorHAnsi"/>
          <w:sz w:val="22"/>
          <w:szCs w:val="22"/>
        </w:rPr>
        <w:t>,</w:t>
      </w:r>
      <w:r w:rsidRPr="003C089B">
        <w:rPr>
          <w:rFonts w:asciiTheme="minorHAnsi" w:hAnsiTheme="minorHAnsi" w:cstheme="minorHAnsi"/>
          <w:sz w:val="22"/>
          <w:szCs w:val="22"/>
        </w:rPr>
        <w:t xml:space="preserve"> 2005</w:t>
      </w:r>
      <w:r w:rsidRPr="00FF6C26">
        <w:rPr>
          <w:rFonts w:asciiTheme="minorHAnsi" w:hAnsiTheme="minorHAnsi" w:cstheme="minorHAnsi"/>
          <w:sz w:val="22"/>
          <w:szCs w:val="22"/>
        </w:rPr>
        <w:t>).</w:t>
      </w:r>
      <w:r w:rsidRPr="00FF6C26">
        <w:t xml:space="preserve"> College of Policing (2019)</w:t>
      </w:r>
      <w:r>
        <w:t xml:space="preserve"> provides a more insightful description of information and intelligence through the intelligence cycle. Information is first collected where it is required for a policing purpose, this provides the legal basis for the recording, evaluating, and sharing of this information. Purposes of this may include preventing the commission of offences, protecting life and property, or preserving order. The information can be collected in three separate ways, routine collection, tasked information and volunteered information. Where information has value, it should be considered by officers, based on the intelligence requirement, if it can become intelligence. </w:t>
      </w:r>
    </w:p>
    <w:p w14:paraId="227C735B" w14:textId="77777777" w:rsidR="0019279C" w:rsidRDefault="0019279C" w:rsidP="0019279C">
      <w:r>
        <w:t xml:space="preserve">Closed Sources are highly reliable as they are information with restricted access for example, police crime recording systems and information that is provided through information sharing agents. This form of information can also be available from other police forces, specialist closed sources such as prison intelligence and information from partners such as the National Crime Agency (NCA), UK Border Agency (UKBA). Using this information is highly relevant with policing the roads and reducing crime because organised crime groups have members across all forces within the UK. Whereby information and intelligence are shared between police forces then the connection can be made between OCG members helping the crimes be intervened on the roads whereby drugs etc are trafficked, breaking the link between the members. NCA is an agency highly involved in the detection of Organised crime groups. NCA have the time and resources to gather information and intelligence on these organised crime groups as this is a key focus of the agency. They have high value information and intelligence which is highly reliable. This information being shared with police will enable officers to conduct investigations and intervene stopping crime. Information can also be used effectively where information is shared by housing association and the council. For example, whereby “cuckooing” occurs as described above, police forces can gain information from housing providers to understand who is living in the address. In turn this information can be inputted into the police computer system and checks conducted, because of these check vehicles and associates can be ascertained. Tasked information is the prioritised collection of information and can be accessed by many sources, some of these sources include CCTV systems, internal and external databases, covert human intelligence sources (CHIS) and Automatic Number Plate Recognition systems (ANPR). Automatic Number Plate Recognition is also highly relevant when interrupting and reducing crime whereby the roads are used. In connection with gaining vehicle information from police check ANPR can be highly effective. </w:t>
      </w:r>
    </w:p>
    <w:p w14:paraId="1B6236DD" w14:textId="77777777" w:rsidR="0019279C" w:rsidRDefault="0019279C" w:rsidP="0019279C">
      <w:r>
        <w:t xml:space="preserve">NPC (2018) informs that ANPR is technology which is used to help disrupt, deter and detect crime. This is at national, regional and force level and includes the tracking or organised crime groups, criminal and terrorists. ANPR is used throughout Wales, England, Northern Ireland and Scotland and provides evidential opportunity in the investigation of crime. The way in which this technology works is </w:t>
      </w:r>
      <w:r>
        <w:lastRenderedPageBreak/>
        <w:t>as any vehicle passes the camera the vehicle registration is picked up and read before being placed against police vehicle records for vehicles of interest. Whenever any vehicle passes these cameras, a record is stored on the police systems and this can then be referred back to when checking/gathering evidence, even where it is not stored as a vehicle of interest. Police officer can then intercept vehicles that are detected on ANPR cameras and search them for evidence and make arrests where necessary. Through the use of ANPR cameras it means that offending vehicles can be targeted and law-abiding persons can be left along to go about their day, as officers don’t have to blindly guess which vehicles are offending ones. There are around 13000 ANPR cameras nation ally and these cameras detect and submit approximately 55 million noted records to ANPR systems daily (NPCC, n,d). Although ANPR has a positive impact on the interference with criminals whilst they use the roads there are also some key issues which impact the efficiency of the technology. A main problem with ANPR can be where the fixing screws are placed. Depending on the VRM and the characters, a fixing screw and make a number or letter appear different and a misreading can occur. Another issue that can occur is any fixing adhesives that are put onto VRM’S, for example “depending on the method of manufacture of the number plate, fixing adhesives can also affect the retro-reflective layer and the photographic properties of the number plate.” (</w:t>
      </w:r>
      <w:r>
        <w:rPr>
          <w:color w:val="222222"/>
          <w:shd w:val="clear" w:color="auto" w:fill="FFFFFF"/>
        </w:rPr>
        <w:t>Rhead et al, 2012</w:t>
      </w:r>
      <w:r>
        <w:t xml:space="preserve">). </w:t>
      </w:r>
    </w:p>
    <w:p w14:paraId="21DF76BB" w14:textId="77777777" w:rsidR="0019279C" w:rsidRDefault="0019279C" w:rsidP="0019279C"/>
    <w:p w14:paraId="14DAB17D" w14:textId="77777777" w:rsidR="0019279C" w:rsidRDefault="0019279C" w:rsidP="0019279C">
      <w:r>
        <w:t xml:space="preserve">In conclusion this essay has evaluated the different forms of prevalent crime and how the roads are used by OCG’S and criminals in order to commit their crimes. It has evaluated what information and intelligence is and how this is used in the deterrence of crime within connection of roads policing. It has identified that ANPR is a key intelligence lead feature within reducing crime but also how information sharing between police forces and partner agencies is equally important. Even though ANPR is a very successful tool for gathering information and intelligence and reducing crime it also comes with its problems and doesn’t always work efficiently effecting the interruption of crime and the use of the roads. </w:t>
      </w:r>
    </w:p>
    <w:p w14:paraId="24D7BBD0" w14:textId="77777777" w:rsidR="0019279C" w:rsidRDefault="0019279C" w:rsidP="0019279C">
      <w:pPr>
        <w:jc w:val="both"/>
      </w:pPr>
    </w:p>
    <w:p w14:paraId="034CE545" w14:textId="6EF0F1BB" w:rsidR="0019279C" w:rsidRDefault="0019279C" w:rsidP="0019279C">
      <w:pPr>
        <w:jc w:val="both"/>
      </w:pPr>
      <w:r>
        <w:t>175</w:t>
      </w:r>
      <w:r w:rsidR="00ED0C76">
        <w:t>7</w:t>
      </w:r>
      <w:r>
        <w:t xml:space="preserve"> words </w:t>
      </w:r>
    </w:p>
    <w:p w14:paraId="2FD2AA3F" w14:textId="77777777" w:rsidR="001935DA" w:rsidRPr="00270EEB" w:rsidRDefault="001935DA"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22A5E9E"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2B5304F" w14:textId="77777777" w:rsidR="009B66E0" w:rsidRDefault="009B66E0" w:rsidP="00FE5420">
            <w:pPr>
              <w:overflowPunct/>
              <w:autoSpaceDE/>
              <w:autoSpaceDN/>
              <w:adjustRightInd/>
              <w:rPr>
                <w:sz w:val="22"/>
                <w:szCs w:val="22"/>
                <w:lang w:eastAsia="zh-TW"/>
              </w:rPr>
            </w:pPr>
          </w:p>
          <w:p w14:paraId="359535A5" w14:textId="77777777" w:rsidR="009B66E0" w:rsidRDefault="009B66E0" w:rsidP="00FE5420">
            <w:pPr>
              <w:overflowPunct/>
              <w:autoSpaceDE/>
              <w:autoSpaceDN/>
              <w:adjustRightInd/>
              <w:rPr>
                <w:sz w:val="22"/>
                <w:szCs w:val="22"/>
                <w:lang w:eastAsia="zh-TW"/>
              </w:rPr>
            </w:pPr>
          </w:p>
          <w:p w14:paraId="0BCB15AA" w14:textId="5D6F16AE" w:rsidR="009B66E0" w:rsidRPr="00FE5420" w:rsidRDefault="00F877F1" w:rsidP="00FE5420">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8C46C62" w14:textId="77777777" w:rsidR="00C8387D" w:rsidRDefault="00FE5420" w:rsidP="00FE5420">
            <w:pPr>
              <w:overflowPunct/>
              <w:autoSpaceDE/>
              <w:autoSpaceDN/>
              <w:adjustRightInd/>
              <w:rPr>
                <w:sz w:val="22"/>
                <w:szCs w:val="22"/>
                <w:lang w:eastAsia="zh-TW"/>
              </w:rPr>
            </w:pPr>
            <w:r w:rsidRPr="00FE5420">
              <w:rPr>
                <w:sz w:val="22"/>
                <w:szCs w:val="22"/>
                <w:lang w:eastAsia="zh-TW"/>
              </w:rPr>
              <w:t> </w:t>
            </w:r>
            <w:r w:rsidR="00896D99">
              <w:rPr>
                <w:sz w:val="22"/>
                <w:szCs w:val="22"/>
                <w:lang w:eastAsia="zh-TW"/>
              </w:rPr>
              <w:t xml:space="preserve">I believe that my knowledge has been developed greatly within the year that I have been </w:t>
            </w:r>
            <w:r w:rsidR="00B7361D">
              <w:rPr>
                <w:sz w:val="22"/>
                <w:szCs w:val="22"/>
                <w:lang w:eastAsia="zh-TW"/>
              </w:rPr>
              <w:t xml:space="preserve">a response officer. Due to </w:t>
            </w:r>
            <w:r w:rsidR="00D70A7A">
              <w:rPr>
                <w:sz w:val="22"/>
                <w:szCs w:val="22"/>
                <w:lang w:eastAsia="zh-TW"/>
              </w:rPr>
              <w:t>attending</w:t>
            </w:r>
            <w:r w:rsidR="00B7361D">
              <w:rPr>
                <w:sz w:val="22"/>
                <w:szCs w:val="22"/>
                <w:lang w:eastAsia="zh-TW"/>
              </w:rPr>
              <w:t xml:space="preserve"> multiple incidents I am now able to confidently take lead</w:t>
            </w:r>
            <w:r w:rsidR="00D70A7A">
              <w:rPr>
                <w:sz w:val="22"/>
                <w:szCs w:val="22"/>
                <w:lang w:eastAsia="zh-TW"/>
              </w:rPr>
              <w:t xml:space="preserve"> role within a situation and use my knowledge and pervious experiences to </w:t>
            </w:r>
            <w:r w:rsidR="00C8387D">
              <w:rPr>
                <w:sz w:val="22"/>
                <w:szCs w:val="22"/>
                <w:lang w:eastAsia="zh-TW"/>
              </w:rPr>
              <w:t xml:space="preserve">understand what offences are present and how to safeguard persons present. </w:t>
            </w:r>
          </w:p>
          <w:p w14:paraId="23B15A00" w14:textId="77777777" w:rsidR="00C8387D" w:rsidRDefault="00C8387D" w:rsidP="00FE5420">
            <w:pPr>
              <w:overflowPunct/>
              <w:autoSpaceDE/>
              <w:autoSpaceDN/>
              <w:adjustRightInd/>
              <w:rPr>
                <w:sz w:val="22"/>
                <w:szCs w:val="22"/>
                <w:lang w:eastAsia="zh-TW"/>
              </w:rPr>
            </w:pPr>
          </w:p>
          <w:p w14:paraId="5465B803" w14:textId="1AC8C0D3" w:rsidR="00C8387D" w:rsidRDefault="00C8387D" w:rsidP="00FE5420">
            <w:pPr>
              <w:overflowPunct/>
              <w:autoSpaceDE/>
              <w:autoSpaceDN/>
              <w:adjustRightInd/>
              <w:rPr>
                <w:sz w:val="22"/>
                <w:szCs w:val="22"/>
                <w:lang w:eastAsia="zh-TW"/>
              </w:rPr>
            </w:pPr>
            <w:r>
              <w:rPr>
                <w:sz w:val="22"/>
                <w:szCs w:val="22"/>
                <w:lang w:eastAsia="zh-TW"/>
              </w:rPr>
              <w:t>Case File</w:t>
            </w:r>
            <w:r w:rsidR="00DE6872">
              <w:rPr>
                <w:sz w:val="22"/>
                <w:szCs w:val="22"/>
                <w:lang w:eastAsia="zh-TW"/>
              </w:rPr>
              <w:t>:</w:t>
            </w:r>
          </w:p>
          <w:p w14:paraId="229A2E3A" w14:textId="3E814EE9" w:rsidR="00DE6872" w:rsidRDefault="00DE6872" w:rsidP="00FE5420">
            <w:pPr>
              <w:overflowPunct/>
              <w:autoSpaceDE/>
              <w:autoSpaceDN/>
              <w:adjustRightInd/>
              <w:rPr>
                <w:sz w:val="22"/>
                <w:szCs w:val="22"/>
                <w:lang w:eastAsia="zh-TW"/>
              </w:rPr>
            </w:pPr>
            <w:r>
              <w:rPr>
                <w:sz w:val="22"/>
                <w:szCs w:val="22"/>
                <w:lang w:eastAsia="zh-TW"/>
              </w:rPr>
              <w:t xml:space="preserve">I still lack knowledge with building a case file both GAP and NGAP files. I </w:t>
            </w:r>
            <w:r>
              <w:rPr>
                <w:sz w:val="22"/>
                <w:szCs w:val="22"/>
                <w:lang w:eastAsia="zh-TW"/>
              </w:rPr>
              <w:lastRenderedPageBreak/>
              <w:t xml:space="preserve">would like to develop my knowledge on what documents are needed in both and how to fill out each document correctly. I am </w:t>
            </w:r>
            <w:r w:rsidR="00661D94">
              <w:rPr>
                <w:sz w:val="22"/>
                <w:szCs w:val="22"/>
                <w:lang w:eastAsia="zh-TW"/>
              </w:rPr>
              <w:t>attempting</w:t>
            </w:r>
            <w:r>
              <w:rPr>
                <w:sz w:val="22"/>
                <w:szCs w:val="22"/>
                <w:lang w:eastAsia="zh-TW"/>
              </w:rPr>
              <w:t xml:space="preserve"> to </w:t>
            </w:r>
            <w:r w:rsidR="00661D94">
              <w:rPr>
                <w:sz w:val="22"/>
                <w:szCs w:val="22"/>
                <w:lang w:eastAsia="zh-TW"/>
              </w:rPr>
              <w:t xml:space="preserve">create these documents however due to my lack of knowledge they are often sent back to be correctly filled in/ completed. </w:t>
            </w:r>
          </w:p>
          <w:p w14:paraId="35CF59CC" w14:textId="77777777" w:rsidR="00FE5420" w:rsidRDefault="00C8387D" w:rsidP="00FE5420">
            <w:pPr>
              <w:overflowPunct/>
              <w:autoSpaceDE/>
              <w:autoSpaceDN/>
              <w:adjustRightInd/>
              <w:rPr>
                <w:sz w:val="22"/>
                <w:szCs w:val="22"/>
                <w:lang w:eastAsia="zh-TW"/>
              </w:rPr>
            </w:pPr>
            <w:r>
              <w:rPr>
                <w:sz w:val="22"/>
                <w:szCs w:val="22"/>
                <w:lang w:eastAsia="zh-TW"/>
              </w:rPr>
              <w:t>I have still not yet completed my hub attachment and feel like this will help me greatly with understanding how to put a case file together efficiently</w:t>
            </w:r>
            <w:r w:rsidR="00A342B4">
              <w:rPr>
                <w:sz w:val="22"/>
                <w:szCs w:val="22"/>
                <w:lang w:eastAsia="zh-TW"/>
              </w:rPr>
              <w:t xml:space="preserve">. </w:t>
            </w:r>
          </w:p>
          <w:p w14:paraId="273B5D60" w14:textId="77777777" w:rsidR="00A342B4" w:rsidRDefault="00A342B4" w:rsidP="00FE5420">
            <w:pPr>
              <w:overflowPunct/>
              <w:autoSpaceDE/>
              <w:autoSpaceDN/>
              <w:adjustRightInd/>
              <w:rPr>
                <w:sz w:val="24"/>
                <w:szCs w:val="24"/>
                <w:lang w:eastAsia="zh-TW"/>
              </w:rPr>
            </w:pPr>
          </w:p>
          <w:p w14:paraId="02546124" w14:textId="77777777" w:rsidR="00A342B4" w:rsidRDefault="00A342B4" w:rsidP="00FE5420">
            <w:pPr>
              <w:overflowPunct/>
              <w:autoSpaceDE/>
              <w:autoSpaceDN/>
              <w:adjustRightInd/>
              <w:rPr>
                <w:sz w:val="24"/>
                <w:szCs w:val="24"/>
                <w:lang w:eastAsia="zh-TW"/>
              </w:rPr>
            </w:pPr>
            <w:r>
              <w:rPr>
                <w:sz w:val="24"/>
                <w:szCs w:val="24"/>
                <w:lang w:eastAsia="zh-TW"/>
              </w:rPr>
              <w:t>Mental Health:</w:t>
            </w:r>
          </w:p>
          <w:p w14:paraId="25D33044" w14:textId="77777777" w:rsidR="00C76715" w:rsidRDefault="00A342B4" w:rsidP="00FE5420">
            <w:pPr>
              <w:overflowPunct/>
              <w:autoSpaceDE/>
              <w:autoSpaceDN/>
              <w:adjustRightInd/>
              <w:rPr>
                <w:sz w:val="24"/>
                <w:szCs w:val="24"/>
                <w:lang w:eastAsia="zh-TW"/>
              </w:rPr>
            </w:pPr>
            <w:r>
              <w:rPr>
                <w:sz w:val="24"/>
                <w:szCs w:val="24"/>
                <w:lang w:eastAsia="zh-TW"/>
              </w:rPr>
              <w:t xml:space="preserve">I believe that I need to further develop my knowledge </w:t>
            </w:r>
            <w:r w:rsidR="00566A7E">
              <w:rPr>
                <w:sz w:val="24"/>
                <w:szCs w:val="24"/>
                <w:lang w:eastAsia="zh-TW"/>
              </w:rPr>
              <w:t xml:space="preserve">when dealing with a person suffering a mental health episode. Due to the lack of mental health training when attending these </w:t>
            </w:r>
            <w:r w:rsidR="00C76715">
              <w:rPr>
                <w:sz w:val="24"/>
                <w:szCs w:val="24"/>
                <w:lang w:eastAsia="zh-TW"/>
              </w:rPr>
              <w:t>incidents,</w:t>
            </w:r>
            <w:r w:rsidR="00566A7E">
              <w:rPr>
                <w:sz w:val="24"/>
                <w:szCs w:val="24"/>
                <w:lang w:eastAsia="zh-TW"/>
              </w:rPr>
              <w:t xml:space="preserve"> I do not believe that I can provide the support needed by the </w:t>
            </w:r>
            <w:r w:rsidR="00E24D2F">
              <w:rPr>
                <w:sz w:val="24"/>
                <w:szCs w:val="24"/>
                <w:lang w:eastAsia="zh-TW"/>
              </w:rPr>
              <w:t xml:space="preserve">person having a mental health episode. </w:t>
            </w:r>
            <w:r w:rsidR="00C76715">
              <w:rPr>
                <w:sz w:val="24"/>
                <w:szCs w:val="24"/>
                <w:lang w:eastAsia="zh-TW"/>
              </w:rPr>
              <w:t xml:space="preserve">To further develop my knowledge, I will research way in which I can empathise and provide support in this area. </w:t>
            </w:r>
          </w:p>
          <w:p w14:paraId="4A03A644" w14:textId="77777777" w:rsidR="001C4A1A" w:rsidRDefault="001C4A1A" w:rsidP="00FE5420">
            <w:pPr>
              <w:overflowPunct/>
              <w:autoSpaceDE/>
              <w:autoSpaceDN/>
              <w:adjustRightInd/>
              <w:rPr>
                <w:sz w:val="24"/>
                <w:szCs w:val="24"/>
                <w:lang w:eastAsia="zh-TW"/>
              </w:rPr>
            </w:pPr>
          </w:p>
          <w:p w14:paraId="34B7EABA" w14:textId="77777777" w:rsidR="001C4A1A" w:rsidRDefault="001C4A1A" w:rsidP="00FE5420">
            <w:pPr>
              <w:overflowPunct/>
              <w:autoSpaceDE/>
              <w:autoSpaceDN/>
              <w:adjustRightInd/>
              <w:rPr>
                <w:sz w:val="24"/>
                <w:szCs w:val="24"/>
                <w:lang w:eastAsia="zh-TW"/>
              </w:rPr>
            </w:pPr>
            <w:r>
              <w:rPr>
                <w:sz w:val="24"/>
                <w:szCs w:val="24"/>
                <w:lang w:eastAsia="zh-TW"/>
              </w:rPr>
              <w:t>Legislation:</w:t>
            </w:r>
          </w:p>
          <w:p w14:paraId="29A2A56B" w14:textId="31445A65" w:rsidR="001C4A1A" w:rsidRPr="001C4A1A" w:rsidRDefault="001C4A1A" w:rsidP="00FE5420">
            <w:pPr>
              <w:overflowPunct/>
              <w:autoSpaceDE/>
              <w:autoSpaceDN/>
              <w:adjustRightInd/>
              <w:rPr>
                <w:sz w:val="24"/>
                <w:szCs w:val="24"/>
                <w:lang w:eastAsia="zh-TW"/>
              </w:rPr>
            </w:pPr>
            <w:r>
              <w:rPr>
                <w:sz w:val="24"/>
                <w:szCs w:val="24"/>
                <w:lang w:eastAsia="zh-TW"/>
              </w:rPr>
              <w:t xml:space="preserve">I believe that I have </w:t>
            </w:r>
            <w:r w:rsidR="000D5F1D">
              <w:rPr>
                <w:sz w:val="24"/>
                <w:szCs w:val="24"/>
                <w:lang w:eastAsia="zh-TW"/>
              </w:rPr>
              <w:t xml:space="preserve">good knowledge with the legislation when dealing with common reported incident such as Assault, public </w:t>
            </w:r>
            <w:r w:rsidR="009B66E0">
              <w:rPr>
                <w:sz w:val="24"/>
                <w:szCs w:val="24"/>
                <w:lang w:eastAsia="zh-TW"/>
              </w:rPr>
              <w:t>order,</w:t>
            </w:r>
            <w:r w:rsidR="000D5F1D">
              <w:rPr>
                <w:sz w:val="24"/>
                <w:szCs w:val="24"/>
                <w:lang w:eastAsia="zh-TW"/>
              </w:rPr>
              <w:t xml:space="preserve"> and theft. However I would like to </w:t>
            </w:r>
            <w:r w:rsidR="000D5F1D">
              <w:rPr>
                <w:sz w:val="24"/>
                <w:szCs w:val="24"/>
                <w:lang w:eastAsia="zh-TW"/>
              </w:rPr>
              <w:lastRenderedPageBreak/>
              <w:t xml:space="preserve">further develop my knowledge with </w:t>
            </w:r>
            <w:r w:rsidR="0059343C">
              <w:rPr>
                <w:sz w:val="24"/>
                <w:szCs w:val="24"/>
                <w:lang w:eastAsia="zh-TW"/>
              </w:rPr>
              <w:t xml:space="preserve">incident which are not as commonly reported such as fraud, sexual offences and </w:t>
            </w:r>
            <w:r w:rsidR="009B66E0">
              <w:rPr>
                <w:sz w:val="24"/>
                <w:szCs w:val="24"/>
                <w:lang w:eastAsia="zh-TW"/>
              </w:rPr>
              <w:t>animal related offences.</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C0A5E8A" w14:textId="77777777" w:rsidR="00F877F1" w:rsidRDefault="00FE5420" w:rsidP="00FE5420">
            <w:pPr>
              <w:overflowPunct/>
              <w:autoSpaceDE/>
              <w:autoSpaceDN/>
              <w:adjustRightInd/>
              <w:rPr>
                <w:sz w:val="22"/>
                <w:szCs w:val="22"/>
                <w:lang w:eastAsia="zh-TW"/>
              </w:rPr>
            </w:pPr>
            <w:r w:rsidRPr="00FE5420">
              <w:rPr>
                <w:sz w:val="22"/>
                <w:szCs w:val="22"/>
                <w:lang w:eastAsia="zh-TW"/>
              </w:rPr>
              <w:t>5-7</w:t>
            </w:r>
          </w:p>
          <w:p w14:paraId="2A5944A5" w14:textId="77777777" w:rsidR="00F877F1" w:rsidRDefault="00F877F1" w:rsidP="00FE5420">
            <w:pPr>
              <w:overflowPunct/>
              <w:autoSpaceDE/>
              <w:autoSpaceDN/>
              <w:adjustRightInd/>
              <w:rPr>
                <w:sz w:val="22"/>
                <w:szCs w:val="22"/>
                <w:lang w:eastAsia="zh-TW"/>
              </w:rPr>
            </w:pPr>
          </w:p>
          <w:p w14:paraId="33334C9E" w14:textId="3DAB337A" w:rsidR="00FE5420" w:rsidRPr="00FE5420" w:rsidRDefault="00F877F1" w:rsidP="00FE5420">
            <w:pPr>
              <w:overflowPunct/>
              <w:autoSpaceDE/>
              <w:autoSpaceDN/>
              <w:adjustRightInd/>
              <w:rPr>
                <w:rFonts w:ascii="Times New Roman" w:hAnsi="Times New Roman" w:cs="Times New Roman"/>
                <w:sz w:val="24"/>
                <w:szCs w:val="24"/>
                <w:lang w:eastAsia="zh-TW"/>
              </w:rPr>
            </w:pPr>
            <w:r>
              <w:rPr>
                <w:sz w:val="22"/>
                <w:szCs w:val="22"/>
                <w:lang w:eastAsia="zh-TW"/>
              </w:rPr>
              <w:t>7</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68F289A" w14:textId="1CCAEF32" w:rsidR="00EE78D8" w:rsidRDefault="00EE78D8" w:rsidP="00FE5420">
            <w:pPr>
              <w:overflowPunct/>
              <w:autoSpaceDE/>
              <w:autoSpaceDN/>
              <w:adjustRightInd/>
              <w:rPr>
                <w:sz w:val="22"/>
                <w:szCs w:val="22"/>
                <w:lang w:eastAsia="zh-TW"/>
              </w:rPr>
            </w:pPr>
            <w:r>
              <w:rPr>
                <w:sz w:val="22"/>
                <w:szCs w:val="22"/>
                <w:lang w:eastAsia="zh-TW"/>
              </w:rPr>
              <w:t>Response Driving :</w:t>
            </w:r>
          </w:p>
          <w:p w14:paraId="04911DF9" w14:textId="28282138" w:rsidR="00FE5420" w:rsidRDefault="00F877F1" w:rsidP="00FE5420">
            <w:pPr>
              <w:overflowPunct/>
              <w:autoSpaceDE/>
              <w:autoSpaceDN/>
              <w:adjustRightInd/>
              <w:rPr>
                <w:sz w:val="22"/>
                <w:szCs w:val="22"/>
                <w:lang w:eastAsia="zh-TW"/>
              </w:rPr>
            </w:pPr>
            <w:r>
              <w:rPr>
                <w:sz w:val="22"/>
                <w:szCs w:val="22"/>
                <w:lang w:eastAsia="zh-TW"/>
              </w:rPr>
              <w:t xml:space="preserve">I would like to develop my skills as a response driver as I have not yet been able to book myself onto a course. This means that I am limited and cannot attend </w:t>
            </w:r>
            <w:r w:rsidR="00CD13ED">
              <w:rPr>
                <w:sz w:val="22"/>
                <w:szCs w:val="22"/>
                <w:lang w:eastAsia="zh-TW"/>
              </w:rPr>
              <w:t>as a first responder to call which are Grade 1 if I am driving.</w:t>
            </w:r>
          </w:p>
          <w:p w14:paraId="1307D9A5" w14:textId="6819BF52" w:rsidR="00CD13ED" w:rsidRDefault="00CD13ED" w:rsidP="00FE5420">
            <w:pPr>
              <w:overflowPunct/>
              <w:autoSpaceDE/>
              <w:autoSpaceDN/>
              <w:adjustRightInd/>
              <w:rPr>
                <w:sz w:val="24"/>
                <w:szCs w:val="24"/>
                <w:lang w:eastAsia="zh-TW"/>
              </w:rPr>
            </w:pPr>
            <w:r>
              <w:rPr>
                <w:sz w:val="24"/>
                <w:szCs w:val="24"/>
                <w:lang w:eastAsia="zh-TW"/>
              </w:rPr>
              <w:t xml:space="preserve">This is an essential part of the role and it is important to get to victim at the first instance and rapidly in order to safeguard them and prevent them from harm or any further harm. </w:t>
            </w:r>
            <w:r w:rsidR="00EF2E17">
              <w:rPr>
                <w:sz w:val="24"/>
                <w:szCs w:val="24"/>
                <w:lang w:eastAsia="zh-TW"/>
              </w:rPr>
              <w:t>I am hoping to book myself onto a course within the upcoming months however there is a backlog. When I have done this course</w:t>
            </w:r>
            <w:r w:rsidR="001D1F78">
              <w:rPr>
                <w:sz w:val="24"/>
                <w:szCs w:val="24"/>
                <w:lang w:eastAsia="zh-TW"/>
              </w:rPr>
              <w:t>,</w:t>
            </w:r>
            <w:r w:rsidR="00EF2E17">
              <w:rPr>
                <w:sz w:val="24"/>
                <w:szCs w:val="24"/>
                <w:lang w:eastAsia="zh-TW"/>
              </w:rPr>
              <w:t xml:space="preserve"> this will better advantage the team as we will have more response drivers and </w:t>
            </w:r>
            <w:r w:rsidR="00EE78D8">
              <w:rPr>
                <w:sz w:val="24"/>
                <w:szCs w:val="24"/>
                <w:lang w:eastAsia="zh-TW"/>
              </w:rPr>
              <w:t>as help safeguard more victims.</w:t>
            </w:r>
          </w:p>
          <w:p w14:paraId="33E24734" w14:textId="3ECDA3ED" w:rsidR="00EE78D8" w:rsidRDefault="00EE78D8" w:rsidP="00FE5420">
            <w:pPr>
              <w:overflowPunct/>
              <w:autoSpaceDE/>
              <w:autoSpaceDN/>
              <w:adjustRightInd/>
              <w:rPr>
                <w:sz w:val="24"/>
                <w:szCs w:val="24"/>
                <w:lang w:eastAsia="zh-TW"/>
              </w:rPr>
            </w:pPr>
          </w:p>
          <w:p w14:paraId="72168D97" w14:textId="07EA3890" w:rsidR="001D1F78" w:rsidRDefault="001D1F78" w:rsidP="00FE5420">
            <w:pPr>
              <w:overflowPunct/>
              <w:autoSpaceDE/>
              <w:autoSpaceDN/>
              <w:adjustRightInd/>
              <w:rPr>
                <w:sz w:val="24"/>
                <w:szCs w:val="24"/>
                <w:lang w:eastAsia="zh-TW"/>
              </w:rPr>
            </w:pPr>
            <w:r>
              <w:rPr>
                <w:sz w:val="24"/>
                <w:szCs w:val="24"/>
                <w:lang w:eastAsia="zh-TW"/>
              </w:rPr>
              <w:t>Interviewing Suspect:</w:t>
            </w:r>
          </w:p>
          <w:p w14:paraId="3F88B19F" w14:textId="3CA0C8FC" w:rsidR="001D1F78" w:rsidRDefault="001D1F78" w:rsidP="00FE5420">
            <w:pPr>
              <w:overflowPunct/>
              <w:autoSpaceDE/>
              <w:autoSpaceDN/>
              <w:adjustRightInd/>
              <w:rPr>
                <w:sz w:val="24"/>
                <w:szCs w:val="24"/>
                <w:lang w:eastAsia="zh-TW"/>
              </w:rPr>
            </w:pPr>
            <w:r>
              <w:rPr>
                <w:sz w:val="24"/>
                <w:szCs w:val="24"/>
                <w:lang w:eastAsia="zh-TW"/>
              </w:rPr>
              <w:t xml:space="preserve">This is another skill that I would like to develop </w:t>
            </w:r>
            <w:r w:rsidR="007B4174">
              <w:rPr>
                <w:sz w:val="24"/>
                <w:szCs w:val="24"/>
                <w:lang w:eastAsia="zh-TW"/>
              </w:rPr>
              <w:t xml:space="preserve">as </w:t>
            </w:r>
            <w:r w:rsidR="00CB018A">
              <w:rPr>
                <w:sz w:val="24"/>
                <w:szCs w:val="24"/>
                <w:lang w:eastAsia="zh-TW"/>
              </w:rPr>
              <w:t xml:space="preserve">I am often not given suspects to interview. This is because I have not yet done my attachment and I am still unsure on case file building. </w:t>
            </w:r>
            <w:r w:rsidR="00242886">
              <w:rPr>
                <w:sz w:val="24"/>
                <w:szCs w:val="24"/>
                <w:lang w:eastAsia="zh-TW"/>
              </w:rPr>
              <w:t xml:space="preserve">Due to this my supervisor </w:t>
            </w:r>
            <w:r w:rsidR="00242886">
              <w:rPr>
                <w:sz w:val="24"/>
                <w:szCs w:val="24"/>
                <w:lang w:eastAsia="zh-TW"/>
              </w:rPr>
              <w:lastRenderedPageBreak/>
              <w:t xml:space="preserve">gives the suspect to be interviewed to other team members. I have my hub attachment this months so I believe I will develop this skill greatly when on my attachment, I will be interviewing suspects on a daily basis </w:t>
            </w:r>
            <w:r w:rsidR="00731EE8">
              <w:rPr>
                <w:sz w:val="24"/>
                <w:szCs w:val="24"/>
                <w:lang w:eastAsia="zh-TW"/>
              </w:rPr>
              <w:t xml:space="preserve">and will be able to learn this skill from experienced officers. </w:t>
            </w:r>
          </w:p>
          <w:p w14:paraId="7F4B49E1" w14:textId="065E30E2" w:rsidR="009E76E7" w:rsidRDefault="009E76E7" w:rsidP="00FE5420">
            <w:pPr>
              <w:overflowPunct/>
              <w:autoSpaceDE/>
              <w:autoSpaceDN/>
              <w:adjustRightInd/>
              <w:rPr>
                <w:sz w:val="24"/>
                <w:szCs w:val="24"/>
                <w:lang w:eastAsia="zh-TW"/>
              </w:rPr>
            </w:pPr>
          </w:p>
          <w:p w14:paraId="6685F031" w14:textId="46EDC8D8" w:rsidR="009E76E7" w:rsidRDefault="009E76E7" w:rsidP="00FE5420">
            <w:pPr>
              <w:overflowPunct/>
              <w:autoSpaceDE/>
              <w:autoSpaceDN/>
              <w:adjustRightInd/>
              <w:rPr>
                <w:sz w:val="24"/>
                <w:szCs w:val="24"/>
                <w:lang w:eastAsia="zh-TW"/>
              </w:rPr>
            </w:pPr>
            <w:r>
              <w:rPr>
                <w:sz w:val="24"/>
                <w:szCs w:val="24"/>
                <w:lang w:eastAsia="zh-TW"/>
              </w:rPr>
              <w:t>Taser Trained Officer:</w:t>
            </w:r>
          </w:p>
          <w:p w14:paraId="2B3EEF98" w14:textId="31F5827A" w:rsidR="009E76E7" w:rsidRDefault="009E76E7" w:rsidP="00FE5420">
            <w:pPr>
              <w:overflowPunct/>
              <w:autoSpaceDE/>
              <w:autoSpaceDN/>
              <w:adjustRightInd/>
              <w:rPr>
                <w:sz w:val="24"/>
                <w:szCs w:val="24"/>
                <w:lang w:eastAsia="zh-TW"/>
              </w:rPr>
            </w:pPr>
            <w:r>
              <w:rPr>
                <w:sz w:val="24"/>
                <w:szCs w:val="24"/>
                <w:lang w:eastAsia="zh-TW"/>
              </w:rPr>
              <w:t>I would like to become a taser trained officer and develop this skill. I believe that this will benefit myself when attending at calls</w:t>
            </w:r>
            <w:r w:rsidR="00FC3B26">
              <w:rPr>
                <w:sz w:val="24"/>
                <w:szCs w:val="24"/>
                <w:lang w:eastAsia="zh-TW"/>
              </w:rPr>
              <w:t xml:space="preserve"> </w:t>
            </w:r>
            <w:r w:rsidR="00EB0339">
              <w:rPr>
                <w:sz w:val="24"/>
                <w:szCs w:val="24"/>
                <w:lang w:eastAsia="zh-TW"/>
              </w:rPr>
              <w:t>also my colleagues. I put myself forward to attend calls where there is threat as I believe this is where I will learn a lot of skill and deve</w:t>
            </w:r>
            <w:r w:rsidR="0016130F">
              <w:rPr>
                <w:sz w:val="24"/>
                <w:szCs w:val="24"/>
                <w:lang w:eastAsia="zh-TW"/>
              </w:rPr>
              <w:t xml:space="preserve">lop from experiences. When in these situations there are multiple things to </w:t>
            </w:r>
            <w:r w:rsidR="00756153">
              <w:rPr>
                <w:sz w:val="24"/>
                <w:szCs w:val="24"/>
                <w:lang w:eastAsia="zh-TW"/>
              </w:rPr>
              <w:t>consider,</w:t>
            </w:r>
            <w:r w:rsidR="0016130F">
              <w:rPr>
                <w:sz w:val="24"/>
                <w:szCs w:val="24"/>
                <w:lang w:eastAsia="zh-TW"/>
              </w:rPr>
              <w:t xml:space="preserve"> and I feel that it keeps me thinking and </w:t>
            </w:r>
            <w:r w:rsidR="00756153">
              <w:rPr>
                <w:sz w:val="24"/>
                <w:szCs w:val="24"/>
                <w:lang w:eastAsia="zh-TW"/>
              </w:rPr>
              <w:t xml:space="preserve">develops my knowledge. Being a taser trained officer will is an addition to all other things that need to be considered and I would like to develop this skill. I have been placed on the list of interest and will be booking onto a course soon. </w:t>
            </w:r>
          </w:p>
          <w:p w14:paraId="42B9B146" w14:textId="77777777" w:rsidR="00EE78D8" w:rsidRDefault="00EE78D8" w:rsidP="00FE5420">
            <w:pPr>
              <w:overflowPunct/>
              <w:autoSpaceDE/>
              <w:autoSpaceDN/>
              <w:adjustRightInd/>
              <w:rPr>
                <w:sz w:val="24"/>
                <w:szCs w:val="24"/>
                <w:lang w:eastAsia="zh-TW"/>
              </w:rPr>
            </w:pPr>
          </w:p>
          <w:p w14:paraId="7DF7D6E0" w14:textId="4F052276" w:rsidR="00EE78D8" w:rsidRPr="00FE5420" w:rsidRDefault="00EE78D8" w:rsidP="00FE5420">
            <w:pPr>
              <w:overflowPunct/>
              <w:autoSpaceDE/>
              <w:autoSpaceDN/>
              <w:adjustRightInd/>
              <w:rPr>
                <w:rFonts w:ascii="Times New Roman" w:hAnsi="Times New Roman" w:cs="Times New Roman"/>
                <w:sz w:val="24"/>
                <w:szCs w:val="24"/>
                <w:lang w:eastAsia="zh-TW"/>
              </w:rPr>
            </w:pP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CA492A"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566D03">
              <w:rPr>
                <w:sz w:val="22"/>
                <w:szCs w:val="22"/>
                <w:lang w:eastAsia="zh-TW"/>
              </w:rPr>
              <w:t>CID Attachment:</w:t>
            </w:r>
          </w:p>
          <w:p w14:paraId="082D6E6D" w14:textId="382DB035" w:rsidR="00566D03" w:rsidRDefault="00C44CE3" w:rsidP="00FE5420">
            <w:pPr>
              <w:overflowPunct/>
              <w:autoSpaceDE/>
              <w:autoSpaceDN/>
              <w:adjustRightInd/>
              <w:rPr>
                <w:sz w:val="24"/>
                <w:szCs w:val="24"/>
                <w:lang w:eastAsia="zh-TW"/>
              </w:rPr>
            </w:pPr>
            <w:r>
              <w:rPr>
                <w:sz w:val="24"/>
                <w:szCs w:val="24"/>
                <w:lang w:eastAsia="zh-TW"/>
              </w:rPr>
              <w:t xml:space="preserve">I feel that doing this attachment provided me with an insight on </w:t>
            </w:r>
            <w:r>
              <w:rPr>
                <w:sz w:val="24"/>
                <w:szCs w:val="24"/>
                <w:lang w:eastAsia="zh-TW"/>
              </w:rPr>
              <w:lastRenderedPageBreak/>
              <w:t xml:space="preserve">the investigative capabilities when attending at an incident. I learnt from this attachment that the responding officer should and can consider multiple </w:t>
            </w:r>
            <w:r w:rsidR="00611ABD">
              <w:rPr>
                <w:sz w:val="24"/>
                <w:szCs w:val="24"/>
                <w:lang w:eastAsia="zh-TW"/>
              </w:rPr>
              <w:t xml:space="preserve">evidential opportunities to help with the further investigation of CID officers. I would like to </w:t>
            </w:r>
            <w:r w:rsidR="00C273C0">
              <w:rPr>
                <w:sz w:val="24"/>
                <w:szCs w:val="24"/>
                <w:lang w:eastAsia="zh-TW"/>
              </w:rPr>
              <w:t>experience more within this area as when I was on my attachment, we did not attend any incidents due to there not being high demand. I feel that if I experience an incident where CID were required, I will develop my investigative skills and learn from the experience.</w:t>
            </w:r>
          </w:p>
          <w:p w14:paraId="50B907B4" w14:textId="77777777" w:rsidR="00C273C0" w:rsidRDefault="00C273C0" w:rsidP="00FE5420">
            <w:pPr>
              <w:overflowPunct/>
              <w:autoSpaceDE/>
              <w:autoSpaceDN/>
              <w:adjustRightInd/>
              <w:rPr>
                <w:sz w:val="24"/>
                <w:szCs w:val="24"/>
                <w:lang w:eastAsia="zh-TW"/>
              </w:rPr>
            </w:pPr>
          </w:p>
          <w:p w14:paraId="406C0F5F" w14:textId="77777777" w:rsidR="007C7391" w:rsidRDefault="007C7391" w:rsidP="00FE5420">
            <w:pPr>
              <w:overflowPunct/>
              <w:autoSpaceDE/>
              <w:autoSpaceDN/>
              <w:adjustRightInd/>
              <w:rPr>
                <w:sz w:val="24"/>
                <w:szCs w:val="24"/>
                <w:lang w:eastAsia="zh-TW"/>
              </w:rPr>
            </w:pPr>
            <w:r>
              <w:rPr>
                <w:sz w:val="24"/>
                <w:szCs w:val="24"/>
                <w:lang w:eastAsia="zh-TW"/>
              </w:rPr>
              <w:t>Traffic related incident</w:t>
            </w:r>
            <w:r w:rsidR="00E6031F">
              <w:rPr>
                <w:sz w:val="24"/>
                <w:szCs w:val="24"/>
                <w:lang w:eastAsia="zh-TW"/>
              </w:rPr>
              <w:t>s:</w:t>
            </w:r>
          </w:p>
          <w:p w14:paraId="4B21BF28" w14:textId="71CF07D4" w:rsidR="00E6031F" w:rsidRPr="00FE5420" w:rsidRDefault="00E6031F"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I feel that I lack experience when dealing with traffic related incidents. Due to lack of </w:t>
            </w:r>
            <w:r w:rsidR="0045545F">
              <w:rPr>
                <w:sz w:val="24"/>
                <w:szCs w:val="24"/>
                <w:lang w:eastAsia="zh-TW"/>
              </w:rPr>
              <w:t>experience,</w:t>
            </w:r>
            <w:r>
              <w:rPr>
                <w:sz w:val="24"/>
                <w:szCs w:val="24"/>
                <w:lang w:eastAsia="zh-TW"/>
              </w:rPr>
              <w:t xml:space="preserve"> I don’t feel that I could </w:t>
            </w:r>
            <w:r w:rsidR="0045545F">
              <w:rPr>
                <w:sz w:val="24"/>
                <w:szCs w:val="24"/>
                <w:lang w:eastAsia="zh-TW"/>
              </w:rPr>
              <w:t>confidently</w:t>
            </w:r>
            <w:r>
              <w:rPr>
                <w:sz w:val="24"/>
                <w:szCs w:val="24"/>
                <w:lang w:eastAsia="zh-TW"/>
              </w:rPr>
              <w:t xml:space="preserve"> manage this incident alone</w:t>
            </w:r>
            <w:r w:rsidR="0045545F">
              <w:rPr>
                <w:sz w:val="24"/>
                <w:szCs w:val="24"/>
                <w:lang w:eastAsia="zh-TW"/>
              </w:rPr>
              <w:t xml:space="preserve">. I would like to have more experience in this area and will put myself forward to attend more of these incidents and ask my supervisor for some guidance. I have attended some damage only minor road traffic collisions and feel that I could manage this situation however more </w:t>
            </w:r>
            <w:r w:rsidR="0045545F">
              <w:rPr>
                <w:sz w:val="24"/>
                <w:szCs w:val="24"/>
                <w:lang w:eastAsia="zh-TW"/>
              </w:rPr>
              <w:lastRenderedPageBreak/>
              <w:t xml:space="preserve">experience would build my confidence.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39C9227" w14:textId="47725E5A" w:rsidR="00FE5420" w:rsidRPr="001935DA" w:rsidRDefault="00FE5420" w:rsidP="001935DA">
      <w:pPr>
        <w:overflowPunct/>
        <w:autoSpaceDE/>
        <w:autoSpaceDN/>
        <w:adjustRightInd/>
        <w:ind w:right="225"/>
        <w:rPr>
          <w:rFonts w:ascii="Segoe UI" w:hAnsi="Segoe UI" w:cs="Segoe UI"/>
          <w:sz w:val="18"/>
          <w:szCs w:val="18"/>
          <w:lang w:eastAsia="zh-TW"/>
        </w:rPr>
      </w:pPr>
      <w:r w:rsidRPr="0EB17B2B">
        <w:rPr>
          <w:b/>
          <w:bCs/>
          <w:sz w:val="24"/>
          <w:szCs w:val="24"/>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E85D130" w14:textId="374ED76C" w:rsidR="00D8027A" w:rsidRPr="00D8027A" w:rsidRDefault="00D8027A" w:rsidP="00D8027A">
      <w:pPr>
        <w:pStyle w:val="paragraph"/>
        <w:spacing w:before="0" w:beforeAutospacing="0" w:after="0" w:afterAutospacing="0"/>
        <w:textAlignment w:val="baseline"/>
        <w:rPr>
          <w:rFonts w:asciiTheme="minorHAnsi" w:hAnsiTheme="minorHAnsi" w:cstheme="minorHAnsi"/>
          <w:sz w:val="22"/>
          <w:szCs w:val="22"/>
        </w:rPr>
      </w:pPr>
    </w:p>
    <w:p w14:paraId="529D6701" w14:textId="65ED8C34" w:rsidR="00DB3192" w:rsidRPr="001935DA" w:rsidRDefault="00D8027A" w:rsidP="001935DA">
      <w:pPr>
        <w:overflowPunct/>
        <w:autoSpaceDE/>
        <w:autoSpaceDN/>
        <w:adjustRightInd/>
        <w:spacing w:before="100" w:beforeAutospacing="1" w:after="100" w:afterAutospacing="1"/>
        <w:textAlignment w:val="auto"/>
        <w:rPr>
          <w:rFonts w:asciiTheme="minorHAnsi" w:hAnsiTheme="minorHAnsi" w:cstheme="minorHAnsi"/>
          <w:sz w:val="22"/>
          <w:szCs w:val="22"/>
        </w:rPr>
      </w:pPr>
      <w:r w:rsidRPr="001935DA">
        <w:rPr>
          <w:rFonts w:asciiTheme="minorHAnsi" w:hAnsiTheme="minorHAnsi" w:cstheme="minorHAnsi"/>
          <w:sz w:val="22"/>
          <w:szCs w:val="22"/>
        </w:rPr>
        <w:t xml:space="preserve">‌All Answers Ltd. (2018). History of Police Stop and Search Powers in the UK. [online]. Available from: </w:t>
      </w:r>
      <w:hyperlink r:id="rId20" w:history="1">
        <w:r w:rsidRPr="004271AE">
          <w:rPr>
            <w:rStyle w:val="Hyperlink"/>
            <w:rFonts w:asciiTheme="minorHAnsi" w:hAnsiTheme="minorHAnsi" w:cstheme="minorHAnsi"/>
            <w:sz w:val="22"/>
            <w:szCs w:val="22"/>
          </w:rPr>
          <w:t>https://ukdiss.com/examples/police-powers-search.php?vref=1</w:t>
        </w:r>
      </w:hyperlink>
      <w:r>
        <w:rPr>
          <w:rFonts w:asciiTheme="minorHAnsi" w:hAnsiTheme="minorHAnsi" w:cstheme="minorHAnsi"/>
          <w:sz w:val="22"/>
          <w:szCs w:val="22"/>
        </w:rPr>
        <w:t xml:space="preserve"> </w:t>
      </w:r>
      <w:r w:rsidRPr="001935DA">
        <w:rPr>
          <w:rFonts w:asciiTheme="minorHAnsi" w:hAnsiTheme="minorHAnsi" w:cstheme="minorHAnsi"/>
          <w:sz w:val="22"/>
          <w:szCs w:val="22"/>
        </w:rPr>
        <w:t>[Accessed 12</w:t>
      </w:r>
      <w:r w:rsidRPr="001935DA">
        <w:rPr>
          <w:rFonts w:asciiTheme="minorHAnsi" w:hAnsiTheme="minorHAnsi" w:cstheme="minorHAnsi"/>
          <w:sz w:val="22"/>
          <w:szCs w:val="22"/>
          <w:vertAlign w:val="superscript"/>
        </w:rPr>
        <w:t>th</w:t>
      </w:r>
      <w:r w:rsidRPr="001935DA">
        <w:rPr>
          <w:rFonts w:asciiTheme="minorHAnsi" w:hAnsiTheme="minorHAnsi" w:cstheme="minorHAnsi"/>
          <w:sz w:val="22"/>
          <w:szCs w:val="22"/>
        </w:rPr>
        <w:t xml:space="preserve"> March 2022].</w:t>
      </w:r>
    </w:p>
    <w:p w14:paraId="60FCF84F" w14:textId="7E49C93A" w:rsidR="00D8027A" w:rsidRDefault="00D8027A" w:rsidP="009667E2">
      <w:pPr>
        <w:pStyle w:val="NormalWeb"/>
        <w:spacing w:before="0" w:beforeAutospacing="0" w:after="0" w:afterAutospacing="0" w:line="360" w:lineRule="atLeast"/>
        <w:rPr>
          <w:rFonts w:asciiTheme="minorHAnsi" w:hAnsiTheme="minorHAnsi" w:cstheme="minorHAnsi"/>
          <w:color w:val="000000"/>
          <w:sz w:val="22"/>
          <w:szCs w:val="22"/>
        </w:rPr>
      </w:pPr>
      <w:r w:rsidRPr="004B6AAF">
        <w:rPr>
          <w:rFonts w:asciiTheme="minorHAnsi" w:hAnsiTheme="minorHAnsi" w:cstheme="minorHAnsi"/>
          <w:sz w:val="22"/>
          <w:szCs w:val="22"/>
        </w:rPr>
        <w:t>American Addiction Centres (2020)</w:t>
      </w:r>
      <w:r w:rsidRPr="004B6AAF">
        <w:rPr>
          <w:rFonts w:asciiTheme="minorHAnsi" w:hAnsiTheme="minorHAnsi" w:cstheme="minorHAnsi"/>
          <w:color w:val="000000"/>
          <w:sz w:val="22"/>
          <w:szCs w:val="22"/>
        </w:rPr>
        <w:t>. </w:t>
      </w:r>
      <w:r w:rsidRPr="004B6AAF">
        <w:rPr>
          <w:rFonts w:asciiTheme="minorHAnsi" w:hAnsiTheme="minorHAnsi" w:cstheme="minorHAnsi"/>
          <w:i/>
          <w:iCs/>
          <w:color w:val="000000"/>
          <w:sz w:val="22"/>
          <w:szCs w:val="22"/>
        </w:rPr>
        <w:t>Drug Trafficking | Alcohol Rehab</w:t>
      </w:r>
      <w:r w:rsidRPr="004B6AAF">
        <w:rPr>
          <w:rFonts w:asciiTheme="minorHAnsi" w:hAnsiTheme="minorHAnsi" w:cstheme="minorHAnsi"/>
          <w:color w:val="000000"/>
          <w:sz w:val="22"/>
          <w:szCs w:val="22"/>
        </w:rPr>
        <w:t xml:space="preserve">. [online] alcoholrehab.com. Available at: </w:t>
      </w:r>
      <w:hyperlink r:id="rId21" w:history="1">
        <w:r w:rsidRPr="004B6AAF">
          <w:rPr>
            <w:rStyle w:val="Hyperlink"/>
            <w:rFonts w:asciiTheme="minorHAnsi" w:hAnsiTheme="minorHAnsi" w:cstheme="minorHAnsi"/>
            <w:sz w:val="22"/>
            <w:szCs w:val="22"/>
          </w:rPr>
          <w:t>https://alcoholrehab.com/drug-addiction/drug-trafficking/</w:t>
        </w:r>
      </w:hyperlink>
      <w:r w:rsidRPr="004B6AAF">
        <w:rPr>
          <w:rFonts w:asciiTheme="minorHAnsi" w:hAnsiTheme="minorHAnsi" w:cstheme="minorHAnsi"/>
          <w:color w:val="000000"/>
          <w:sz w:val="22"/>
          <w:szCs w:val="22"/>
        </w:rPr>
        <w:t xml:space="preserve">  [Accessed 28 Mar. 2022].</w:t>
      </w:r>
    </w:p>
    <w:p w14:paraId="6FB9A962" w14:textId="77777777" w:rsidR="00E77937" w:rsidRPr="004B6AAF" w:rsidRDefault="00E77937" w:rsidP="009667E2">
      <w:pPr>
        <w:pStyle w:val="NormalWeb"/>
        <w:spacing w:before="0" w:beforeAutospacing="0" w:after="0" w:afterAutospacing="0" w:line="360" w:lineRule="atLeast"/>
        <w:rPr>
          <w:rFonts w:asciiTheme="minorHAnsi" w:hAnsiTheme="minorHAnsi" w:cstheme="minorHAnsi"/>
          <w:color w:val="000000"/>
          <w:sz w:val="22"/>
          <w:szCs w:val="22"/>
        </w:rPr>
      </w:pPr>
    </w:p>
    <w:p w14:paraId="63CEE8AE" w14:textId="40A4036C" w:rsidR="00D8027A" w:rsidRDefault="00D8027A" w:rsidP="001935DA">
      <w:pPr>
        <w:pStyle w:val="paragraph"/>
        <w:shd w:val="clear" w:color="auto" w:fill="FFFFFF"/>
        <w:spacing w:before="0" w:beforeAutospacing="0" w:after="0" w:afterAutospacing="0"/>
        <w:textAlignment w:val="baseline"/>
        <w:rPr>
          <w:rStyle w:val="eop"/>
          <w:rFonts w:asciiTheme="minorHAnsi" w:hAnsiTheme="minorHAnsi" w:cstheme="minorHAnsi"/>
          <w:sz w:val="22"/>
          <w:szCs w:val="22"/>
        </w:rPr>
      </w:pPr>
      <w:r w:rsidRPr="001935DA">
        <w:rPr>
          <w:rStyle w:val="normaltextrun"/>
          <w:rFonts w:asciiTheme="minorHAnsi" w:hAnsiTheme="minorHAnsi" w:cstheme="minorHAnsi"/>
          <w:sz w:val="22"/>
          <w:szCs w:val="22"/>
        </w:rPr>
        <w:t>Brown, Michael K. (1988) Working the Street: Police Discretion and the Dilemmas of Reform. New York: Russell Sage Foundation.</w:t>
      </w:r>
      <w:r w:rsidRPr="001935DA">
        <w:rPr>
          <w:rStyle w:val="eop"/>
          <w:rFonts w:asciiTheme="minorHAnsi" w:hAnsiTheme="minorHAnsi" w:cstheme="minorHAnsi"/>
          <w:sz w:val="22"/>
          <w:szCs w:val="22"/>
        </w:rPr>
        <w:t> </w:t>
      </w:r>
    </w:p>
    <w:p w14:paraId="6F241295" w14:textId="77777777" w:rsidR="00E77937" w:rsidRPr="001935DA" w:rsidRDefault="00E77937" w:rsidP="001935DA">
      <w:pPr>
        <w:pStyle w:val="paragraph"/>
        <w:shd w:val="clear" w:color="auto" w:fill="FFFFFF"/>
        <w:spacing w:before="0" w:beforeAutospacing="0" w:after="0" w:afterAutospacing="0"/>
        <w:textAlignment w:val="baseline"/>
        <w:rPr>
          <w:rStyle w:val="eop"/>
          <w:rFonts w:asciiTheme="minorHAnsi" w:hAnsiTheme="minorHAnsi" w:cstheme="minorHAnsi"/>
          <w:sz w:val="22"/>
          <w:szCs w:val="22"/>
        </w:rPr>
      </w:pPr>
    </w:p>
    <w:p w14:paraId="13C15054" w14:textId="55E9E1DA" w:rsidR="00D8027A" w:rsidRDefault="00D8027A" w:rsidP="001935DA">
      <w:r>
        <w:t xml:space="preserve">College of Policing (2013). Intelligence Strategy. Available at: </w:t>
      </w:r>
      <w:hyperlink r:id="rId22" w:history="1">
        <w:r>
          <w:rPr>
            <w:rStyle w:val="Hyperlink"/>
          </w:rPr>
          <w:t>Intelligence strategy (college.police.uk)</w:t>
        </w:r>
      </w:hyperlink>
      <w:r>
        <w:t>(Accessed: 22</w:t>
      </w:r>
      <w:r>
        <w:rPr>
          <w:vertAlign w:val="superscript"/>
        </w:rPr>
        <w:t>nd</w:t>
      </w:r>
      <w:r>
        <w:t xml:space="preserve"> February 2022) </w:t>
      </w:r>
    </w:p>
    <w:p w14:paraId="088A4EA0" w14:textId="77777777" w:rsidR="00E77937" w:rsidRDefault="00E77937" w:rsidP="001935DA"/>
    <w:p w14:paraId="7A335651" w14:textId="3CF70F37" w:rsidR="00D8027A" w:rsidRDefault="00D8027A" w:rsidP="001935DA">
      <w:pPr>
        <w:pStyle w:val="paragraph"/>
        <w:spacing w:before="0" w:beforeAutospacing="0" w:after="0" w:afterAutospacing="0"/>
        <w:textAlignment w:val="baseline"/>
        <w:rPr>
          <w:rStyle w:val="eop"/>
          <w:rFonts w:asciiTheme="minorHAnsi" w:hAnsiTheme="minorHAnsi" w:cstheme="minorHAnsi"/>
          <w:sz w:val="22"/>
          <w:szCs w:val="22"/>
        </w:rPr>
      </w:pPr>
      <w:r w:rsidRPr="001935DA">
        <w:rPr>
          <w:rStyle w:val="normaltextrun"/>
          <w:rFonts w:asciiTheme="minorHAnsi" w:hAnsiTheme="minorHAnsi" w:cstheme="minorHAnsi"/>
          <w:sz w:val="22"/>
          <w:szCs w:val="22"/>
        </w:rPr>
        <w:t>College of Policing (2014</w:t>
      </w:r>
      <w:r>
        <w:rPr>
          <w:rStyle w:val="normaltextrun"/>
          <w:rFonts w:asciiTheme="minorHAnsi" w:hAnsiTheme="minorHAnsi" w:cstheme="minorHAnsi"/>
          <w:sz w:val="22"/>
          <w:szCs w:val="22"/>
        </w:rPr>
        <w:t>, a</w:t>
      </w:r>
      <w:r w:rsidRPr="001935DA">
        <w:rPr>
          <w:rStyle w:val="normaltextrun"/>
          <w:rFonts w:asciiTheme="minorHAnsi" w:hAnsiTheme="minorHAnsi" w:cstheme="minorHAnsi"/>
          <w:sz w:val="22"/>
          <w:szCs w:val="22"/>
        </w:rPr>
        <w:t xml:space="preserve">). Code of Ethics. Available at: </w:t>
      </w:r>
      <w:hyperlink r:id="rId23" w:tgtFrame="_blank" w:history="1">
        <w:r w:rsidRPr="001935DA">
          <w:rPr>
            <w:rStyle w:val="normaltextrun"/>
            <w:rFonts w:asciiTheme="minorHAnsi" w:hAnsiTheme="minorHAnsi" w:cstheme="minorHAnsi"/>
            <w:color w:val="0000FF"/>
            <w:sz w:val="22"/>
            <w:szCs w:val="22"/>
            <w:u w:val="single"/>
          </w:rPr>
          <w:t>code_of_ethics.pdf (college.police.uk)</w:t>
        </w:r>
      </w:hyperlink>
      <w:r w:rsidRPr="001935DA">
        <w:rPr>
          <w:rStyle w:val="normaltextrun"/>
          <w:rFonts w:asciiTheme="minorHAnsi" w:hAnsiTheme="minorHAnsi" w:cstheme="minorHAnsi"/>
          <w:sz w:val="22"/>
          <w:szCs w:val="22"/>
        </w:rPr>
        <w:t>(Accessed: 25</w:t>
      </w:r>
      <w:r w:rsidRPr="001935DA">
        <w:rPr>
          <w:rStyle w:val="normaltextrun"/>
          <w:rFonts w:asciiTheme="minorHAnsi" w:hAnsiTheme="minorHAnsi" w:cstheme="minorHAnsi"/>
          <w:sz w:val="22"/>
          <w:szCs w:val="22"/>
          <w:vertAlign w:val="superscript"/>
        </w:rPr>
        <w:t>th</w:t>
      </w:r>
      <w:r w:rsidRPr="001935DA">
        <w:rPr>
          <w:rStyle w:val="normaltextrun"/>
          <w:rFonts w:asciiTheme="minorHAnsi" w:hAnsiTheme="minorHAnsi" w:cstheme="minorHAnsi"/>
          <w:sz w:val="22"/>
          <w:szCs w:val="22"/>
        </w:rPr>
        <w:t xml:space="preserve"> January 2022)</w:t>
      </w:r>
      <w:r w:rsidRPr="001935DA">
        <w:rPr>
          <w:rStyle w:val="eop"/>
          <w:rFonts w:asciiTheme="minorHAnsi" w:hAnsiTheme="minorHAnsi" w:cstheme="minorHAnsi"/>
          <w:sz w:val="22"/>
          <w:szCs w:val="22"/>
        </w:rPr>
        <w:t> </w:t>
      </w:r>
    </w:p>
    <w:p w14:paraId="6D0F8892" w14:textId="77777777" w:rsidR="00E77937" w:rsidRDefault="00E77937" w:rsidP="001935DA">
      <w:pPr>
        <w:pStyle w:val="paragraph"/>
        <w:spacing w:before="0" w:beforeAutospacing="0" w:after="0" w:afterAutospacing="0"/>
        <w:textAlignment w:val="baseline"/>
        <w:rPr>
          <w:rStyle w:val="eop"/>
          <w:rFonts w:asciiTheme="minorHAnsi" w:hAnsiTheme="minorHAnsi" w:cstheme="minorHAnsi"/>
          <w:sz w:val="22"/>
          <w:szCs w:val="22"/>
        </w:rPr>
      </w:pPr>
    </w:p>
    <w:p w14:paraId="30F32D0A" w14:textId="77777777" w:rsidR="00E77937" w:rsidRDefault="00D8027A" w:rsidP="001935DA">
      <w:r>
        <w:t xml:space="preserve">College of Policing (2014, b). National Decision Model. Available at: </w:t>
      </w:r>
      <w:hyperlink r:id="rId24" w:history="1">
        <w:r>
          <w:rPr>
            <w:rStyle w:val="Hyperlink"/>
          </w:rPr>
          <w:t>National Decision Model (college.police.uk)</w:t>
        </w:r>
      </w:hyperlink>
      <w:r>
        <w:t xml:space="preserve"> (Accessed: 21</w:t>
      </w:r>
      <w:r w:rsidRPr="001B0539">
        <w:rPr>
          <w:vertAlign w:val="superscript"/>
        </w:rPr>
        <w:t>st</w:t>
      </w:r>
      <w:r>
        <w:t xml:space="preserve"> February 2022).</w:t>
      </w:r>
    </w:p>
    <w:p w14:paraId="1E835D49" w14:textId="07F72FD8" w:rsidR="00D8027A" w:rsidRDefault="00D8027A" w:rsidP="001935DA">
      <w:r>
        <w:t xml:space="preserve"> </w:t>
      </w:r>
    </w:p>
    <w:p w14:paraId="309E76BD" w14:textId="7C139B9E" w:rsidR="00D8027A" w:rsidRDefault="00D8027A" w:rsidP="001935DA">
      <w:pPr>
        <w:pStyle w:val="NormalWeb"/>
        <w:spacing w:before="0" w:beforeAutospacing="0" w:after="0" w:afterAutospacing="0" w:line="360" w:lineRule="atLeast"/>
        <w:rPr>
          <w:rFonts w:asciiTheme="minorHAnsi" w:hAnsiTheme="minorHAnsi" w:cstheme="minorHAnsi"/>
          <w:color w:val="000000"/>
          <w:sz w:val="22"/>
          <w:szCs w:val="22"/>
        </w:rPr>
      </w:pPr>
      <w:r w:rsidRPr="001935DA">
        <w:rPr>
          <w:rFonts w:asciiTheme="minorHAnsi" w:hAnsiTheme="minorHAnsi" w:cstheme="minorHAnsi"/>
          <w:sz w:val="22"/>
          <w:szCs w:val="22"/>
        </w:rPr>
        <w:t>‌</w:t>
      </w:r>
      <w:r w:rsidRPr="001935DA">
        <w:rPr>
          <w:rFonts w:asciiTheme="minorHAnsi" w:hAnsiTheme="minorHAnsi" w:cstheme="minorHAnsi"/>
          <w:color w:val="000000"/>
          <w:sz w:val="22"/>
          <w:szCs w:val="22"/>
        </w:rPr>
        <w:t>College of Policing (2014</w:t>
      </w:r>
      <w:r>
        <w:rPr>
          <w:rFonts w:asciiTheme="minorHAnsi" w:hAnsiTheme="minorHAnsi" w:cstheme="minorHAnsi"/>
          <w:color w:val="000000"/>
          <w:sz w:val="22"/>
          <w:szCs w:val="22"/>
        </w:rPr>
        <w:t>, c</w:t>
      </w:r>
      <w:r w:rsidRPr="001935DA">
        <w:rPr>
          <w:rFonts w:asciiTheme="minorHAnsi" w:hAnsiTheme="minorHAnsi" w:cstheme="minorHAnsi"/>
          <w:color w:val="000000"/>
          <w:sz w:val="22"/>
          <w:szCs w:val="22"/>
        </w:rPr>
        <w:t>). </w:t>
      </w:r>
      <w:r w:rsidRPr="001935DA">
        <w:rPr>
          <w:rFonts w:asciiTheme="minorHAnsi" w:hAnsiTheme="minorHAnsi" w:cstheme="minorHAnsi"/>
          <w:i/>
          <w:iCs/>
          <w:color w:val="000000"/>
          <w:sz w:val="22"/>
          <w:szCs w:val="22"/>
        </w:rPr>
        <w:t>CODE OF ETHICS</w:t>
      </w:r>
      <w:r w:rsidRPr="001935DA">
        <w:rPr>
          <w:rFonts w:asciiTheme="minorHAnsi" w:hAnsiTheme="minorHAnsi" w:cstheme="minorHAnsi"/>
          <w:color w:val="000000"/>
          <w:sz w:val="22"/>
          <w:szCs w:val="22"/>
        </w:rPr>
        <w:t>. [online] </w:t>
      </w:r>
      <w:r w:rsidRPr="001935DA">
        <w:rPr>
          <w:rFonts w:asciiTheme="minorHAnsi" w:hAnsiTheme="minorHAnsi" w:cstheme="minorHAnsi"/>
          <w:i/>
          <w:iCs/>
          <w:color w:val="000000"/>
          <w:sz w:val="22"/>
          <w:szCs w:val="22"/>
        </w:rPr>
        <w:t>College Of Policing</w:t>
      </w:r>
      <w:r w:rsidRPr="001935DA">
        <w:rPr>
          <w:rFonts w:asciiTheme="minorHAnsi" w:hAnsiTheme="minorHAnsi" w:cstheme="minorHAnsi"/>
          <w:color w:val="000000"/>
          <w:sz w:val="22"/>
          <w:szCs w:val="22"/>
        </w:rPr>
        <w:t xml:space="preserve">. Available at: </w:t>
      </w:r>
      <w:hyperlink r:id="rId25" w:history="1">
        <w:r w:rsidRPr="00D92A1F">
          <w:rPr>
            <w:rStyle w:val="Hyperlink"/>
            <w:rFonts w:asciiTheme="minorHAnsi" w:hAnsiTheme="minorHAnsi" w:cstheme="minorHAnsi"/>
            <w:sz w:val="22"/>
            <w:szCs w:val="22"/>
          </w:rPr>
          <w:t>https://assets.college.police.uk/s3fs-public/2021-02/code_of_ethics.pdf</w:t>
        </w:r>
      </w:hyperlink>
      <w:r w:rsidRPr="001935DA">
        <w:rPr>
          <w:rFonts w:asciiTheme="minorHAnsi" w:hAnsiTheme="minorHAnsi" w:cstheme="minorHAnsi"/>
          <w:color w:val="000000"/>
          <w:sz w:val="22"/>
          <w:szCs w:val="22"/>
        </w:rPr>
        <w:t>.</w:t>
      </w:r>
      <w:r>
        <w:rPr>
          <w:rFonts w:asciiTheme="minorHAnsi" w:hAnsiTheme="minorHAnsi" w:cstheme="minorHAnsi"/>
          <w:color w:val="000000"/>
          <w:sz w:val="22"/>
          <w:szCs w:val="22"/>
        </w:rPr>
        <w:t>(accessed: 13</w:t>
      </w:r>
      <w:r w:rsidRPr="001935DA">
        <w:rPr>
          <w:rFonts w:asciiTheme="minorHAnsi" w:hAnsiTheme="minorHAnsi" w:cstheme="minorHAnsi"/>
          <w:color w:val="000000"/>
          <w:sz w:val="22"/>
          <w:szCs w:val="22"/>
          <w:vertAlign w:val="superscript"/>
        </w:rPr>
        <w:t>th</w:t>
      </w:r>
      <w:r>
        <w:rPr>
          <w:rFonts w:asciiTheme="minorHAnsi" w:hAnsiTheme="minorHAnsi" w:cstheme="minorHAnsi"/>
          <w:color w:val="000000"/>
          <w:sz w:val="22"/>
          <w:szCs w:val="22"/>
        </w:rPr>
        <w:t xml:space="preserve"> March 2022)</w:t>
      </w:r>
    </w:p>
    <w:p w14:paraId="1745E513" w14:textId="77777777" w:rsidR="00E77937" w:rsidRDefault="00E77937" w:rsidP="001935DA">
      <w:pPr>
        <w:pStyle w:val="NormalWeb"/>
        <w:spacing w:before="0" w:beforeAutospacing="0" w:after="0" w:afterAutospacing="0" w:line="360" w:lineRule="atLeast"/>
        <w:rPr>
          <w:rFonts w:asciiTheme="minorHAnsi" w:hAnsiTheme="minorHAnsi" w:cstheme="minorHAnsi"/>
          <w:color w:val="000000"/>
          <w:sz w:val="22"/>
          <w:szCs w:val="22"/>
        </w:rPr>
      </w:pPr>
    </w:p>
    <w:p w14:paraId="4A3DF37F" w14:textId="6F71DA4C" w:rsidR="00D8027A" w:rsidRDefault="00D8027A" w:rsidP="001935DA">
      <w:r>
        <w:rPr>
          <w:rFonts w:asciiTheme="minorHAnsi" w:hAnsiTheme="minorHAnsi" w:cstheme="minorHAnsi"/>
          <w:sz w:val="22"/>
          <w:szCs w:val="22"/>
        </w:rPr>
        <w:t>C</w:t>
      </w:r>
      <w:r>
        <w:t xml:space="preserve">ollege of Policing (2016). Risk Assessment. Available at: </w:t>
      </w:r>
      <w:hyperlink r:id="rId26" w:history="1">
        <w:r>
          <w:rPr>
            <w:rStyle w:val="Hyperlink"/>
          </w:rPr>
          <w:t>Risk assessment (college.police.uk)</w:t>
        </w:r>
      </w:hyperlink>
      <w:r>
        <w:t>(accessed: 21</w:t>
      </w:r>
      <w:r w:rsidRPr="000D5B29">
        <w:rPr>
          <w:vertAlign w:val="superscript"/>
        </w:rPr>
        <w:t>st</w:t>
      </w:r>
      <w:r>
        <w:t xml:space="preserve"> February 2022). </w:t>
      </w:r>
    </w:p>
    <w:p w14:paraId="7DD091FD" w14:textId="77777777" w:rsidR="00E77937" w:rsidRDefault="00E77937" w:rsidP="001935DA"/>
    <w:p w14:paraId="45B329E0" w14:textId="457D84D4" w:rsidR="00D8027A" w:rsidRDefault="00D8027A" w:rsidP="009667E2">
      <w:pPr>
        <w:overflowPunct/>
        <w:autoSpaceDE/>
        <w:autoSpaceDN/>
        <w:adjustRightInd/>
        <w:spacing w:line="360" w:lineRule="atLeast"/>
        <w:textAlignment w:val="auto"/>
        <w:rPr>
          <w:rFonts w:ascii="Calibri" w:hAnsi="Calibri" w:cs="Calibri"/>
          <w:sz w:val="22"/>
          <w:szCs w:val="22"/>
        </w:rPr>
      </w:pPr>
      <w:r w:rsidRPr="00FF6C26">
        <w:rPr>
          <w:rFonts w:ascii="Calibri" w:hAnsi="Calibri" w:cs="Calibri"/>
          <w:sz w:val="22"/>
          <w:szCs w:val="22"/>
        </w:rPr>
        <w:t>College of Policing (2019). </w:t>
      </w:r>
      <w:r w:rsidRPr="00FF6C26">
        <w:rPr>
          <w:rFonts w:ascii="Calibri" w:hAnsi="Calibri" w:cs="Calibri"/>
          <w:i/>
          <w:iCs/>
          <w:sz w:val="22"/>
          <w:szCs w:val="22"/>
        </w:rPr>
        <w:t>Intelligence cycle</w:t>
      </w:r>
      <w:r w:rsidRPr="00FF6C26">
        <w:rPr>
          <w:rFonts w:ascii="Calibri" w:hAnsi="Calibri" w:cs="Calibri"/>
          <w:sz w:val="22"/>
          <w:szCs w:val="22"/>
        </w:rPr>
        <w:t xml:space="preserve">. [online] Police.uk. Available at: </w:t>
      </w:r>
      <w:hyperlink r:id="rId27" w:history="1">
        <w:r w:rsidRPr="00FF6C26">
          <w:rPr>
            <w:rStyle w:val="Hyperlink"/>
            <w:rFonts w:ascii="Calibri" w:hAnsi="Calibri" w:cs="Calibri"/>
            <w:sz w:val="22"/>
            <w:szCs w:val="22"/>
          </w:rPr>
          <w:t>https://www.app.college.police.uk/app-content/intelligence-management/intelligence-cycle/</w:t>
        </w:r>
      </w:hyperlink>
      <w:r w:rsidRPr="00FF6C26">
        <w:rPr>
          <w:rFonts w:ascii="Calibri" w:hAnsi="Calibri" w:cs="Calibri"/>
          <w:sz w:val="22"/>
          <w:szCs w:val="22"/>
        </w:rPr>
        <w:t>.</w:t>
      </w:r>
      <w:r w:rsidRPr="00E321E7">
        <w:rPr>
          <w:rFonts w:ascii="Calibri" w:hAnsi="Calibri" w:cs="Calibri"/>
          <w:sz w:val="22"/>
          <w:szCs w:val="22"/>
        </w:rPr>
        <w:t xml:space="preserve"> </w:t>
      </w:r>
    </w:p>
    <w:p w14:paraId="7B5DA4D6" w14:textId="77777777" w:rsidR="00E77937" w:rsidRPr="00FF6C26" w:rsidRDefault="00E77937" w:rsidP="009667E2">
      <w:pPr>
        <w:overflowPunct/>
        <w:autoSpaceDE/>
        <w:autoSpaceDN/>
        <w:adjustRightInd/>
        <w:spacing w:line="360" w:lineRule="atLeast"/>
        <w:textAlignment w:val="auto"/>
        <w:rPr>
          <w:rFonts w:ascii="Calibri" w:hAnsi="Calibri" w:cs="Calibri"/>
          <w:sz w:val="22"/>
          <w:szCs w:val="22"/>
        </w:rPr>
      </w:pPr>
    </w:p>
    <w:p w14:paraId="055A4EF2" w14:textId="52898E31" w:rsidR="00D8027A" w:rsidRDefault="00D8027A" w:rsidP="009667E2">
      <w:pPr>
        <w:rPr>
          <w:rStyle w:val="Hyperlink"/>
          <w:rFonts w:asciiTheme="minorHAnsi" w:hAnsiTheme="minorHAnsi" w:cstheme="minorHAnsi"/>
          <w:sz w:val="22"/>
          <w:szCs w:val="22"/>
        </w:rPr>
      </w:pPr>
      <w:r w:rsidRPr="004B6AAF">
        <w:rPr>
          <w:rFonts w:asciiTheme="minorHAnsi" w:hAnsiTheme="minorHAnsi" w:cstheme="minorHAnsi"/>
          <w:sz w:val="22"/>
          <w:szCs w:val="22"/>
        </w:rPr>
        <w:t>Crocker, Webb, Garner, D. Sarah and Skidmore, M. (2017). </w:t>
      </w:r>
      <w:r w:rsidRPr="004B6AAF">
        <w:rPr>
          <w:rFonts w:asciiTheme="minorHAnsi" w:hAnsiTheme="minorHAnsi" w:cstheme="minorHAnsi"/>
          <w:i/>
          <w:iCs/>
          <w:sz w:val="22"/>
          <w:szCs w:val="22"/>
        </w:rPr>
        <w:t>The Impact of Organised crime in local communities</w:t>
      </w:r>
      <w:r w:rsidRPr="004B6AAF">
        <w:rPr>
          <w:rFonts w:asciiTheme="minorHAnsi" w:hAnsiTheme="minorHAnsi" w:cstheme="minorHAnsi"/>
          <w:sz w:val="22"/>
          <w:szCs w:val="22"/>
        </w:rPr>
        <w:t xml:space="preserve">. [online] The Police Foundation, pp.1–128. Available at: </w:t>
      </w:r>
      <w:hyperlink r:id="rId28" w:history="1">
        <w:r w:rsidRPr="004B6AAF">
          <w:rPr>
            <w:rStyle w:val="Hyperlink"/>
            <w:rFonts w:asciiTheme="minorHAnsi" w:hAnsiTheme="minorHAnsi" w:cstheme="minorHAnsi"/>
            <w:sz w:val="22"/>
            <w:szCs w:val="22"/>
          </w:rPr>
          <w:t>https://www.police-foundation.org.uk/2017/wp-content/uploads/2017/10/oc_in_local_communities_final.pdf</w:t>
        </w:r>
      </w:hyperlink>
    </w:p>
    <w:p w14:paraId="0220CFBC" w14:textId="77777777" w:rsidR="00E77937" w:rsidRPr="004B6AAF" w:rsidRDefault="00E77937" w:rsidP="009667E2">
      <w:pPr>
        <w:rPr>
          <w:rFonts w:asciiTheme="minorHAnsi" w:hAnsiTheme="minorHAnsi" w:cstheme="minorHAnsi"/>
          <w:sz w:val="22"/>
          <w:szCs w:val="22"/>
        </w:rPr>
      </w:pPr>
    </w:p>
    <w:p w14:paraId="749341D9" w14:textId="3FCE2248" w:rsidR="00D8027A" w:rsidRDefault="00D8027A" w:rsidP="009667E2">
      <w:pPr>
        <w:pStyle w:val="NormalWeb"/>
        <w:spacing w:before="0" w:beforeAutospacing="0" w:after="0" w:afterAutospacing="0" w:line="360" w:lineRule="atLeast"/>
        <w:rPr>
          <w:rFonts w:asciiTheme="minorHAnsi" w:hAnsiTheme="minorHAnsi" w:cstheme="minorHAnsi"/>
          <w:color w:val="000000"/>
          <w:sz w:val="22"/>
          <w:szCs w:val="22"/>
        </w:rPr>
      </w:pPr>
      <w:r w:rsidRPr="004B6AAF">
        <w:rPr>
          <w:rFonts w:asciiTheme="minorHAnsi" w:hAnsiTheme="minorHAnsi" w:cstheme="minorHAnsi"/>
          <w:color w:val="000000"/>
          <w:sz w:val="22"/>
          <w:szCs w:val="22"/>
        </w:rPr>
        <w:t>CSCE. (2016). </w:t>
      </w:r>
      <w:r w:rsidRPr="004B6AAF">
        <w:rPr>
          <w:rFonts w:asciiTheme="minorHAnsi" w:hAnsiTheme="minorHAnsi" w:cstheme="minorHAnsi"/>
          <w:i/>
          <w:iCs/>
          <w:color w:val="000000"/>
          <w:sz w:val="22"/>
          <w:szCs w:val="22"/>
        </w:rPr>
        <w:t>Human Trafficking</w:t>
      </w:r>
      <w:r w:rsidRPr="004B6AAF">
        <w:rPr>
          <w:rFonts w:asciiTheme="minorHAnsi" w:hAnsiTheme="minorHAnsi" w:cstheme="minorHAnsi"/>
          <w:color w:val="000000"/>
          <w:sz w:val="22"/>
          <w:szCs w:val="22"/>
        </w:rPr>
        <w:t xml:space="preserve">. [online] Available at: </w:t>
      </w:r>
      <w:hyperlink r:id="rId29" w:history="1">
        <w:r w:rsidRPr="004B6AAF">
          <w:rPr>
            <w:rStyle w:val="Hyperlink"/>
            <w:rFonts w:asciiTheme="minorHAnsi" w:hAnsiTheme="minorHAnsi" w:cstheme="minorHAnsi"/>
            <w:sz w:val="22"/>
            <w:szCs w:val="22"/>
          </w:rPr>
          <w:t>https://www.csce.gov/issue/human-trafficking</w:t>
        </w:r>
      </w:hyperlink>
      <w:r w:rsidRPr="004B6AAF">
        <w:rPr>
          <w:rFonts w:asciiTheme="minorHAnsi" w:hAnsiTheme="minorHAnsi" w:cstheme="minorHAnsi"/>
          <w:color w:val="000000"/>
          <w:sz w:val="22"/>
          <w:szCs w:val="22"/>
        </w:rPr>
        <w:t xml:space="preserve"> [Accessed 17</w:t>
      </w:r>
      <w:r w:rsidRPr="004B6AAF">
        <w:rPr>
          <w:rFonts w:asciiTheme="minorHAnsi" w:hAnsiTheme="minorHAnsi" w:cstheme="minorHAnsi"/>
          <w:color w:val="000000"/>
          <w:sz w:val="22"/>
          <w:szCs w:val="22"/>
          <w:vertAlign w:val="superscript"/>
        </w:rPr>
        <w:t>TH</w:t>
      </w:r>
      <w:r w:rsidRPr="004B6AAF">
        <w:rPr>
          <w:rFonts w:asciiTheme="minorHAnsi" w:hAnsiTheme="minorHAnsi" w:cstheme="minorHAnsi"/>
          <w:color w:val="000000"/>
          <w:sz w:val="22"/>
          <w:szCs w:val="22"/>
        </w:rPr>
        <w:t xml:space="preserve"> March 2022].</w:t>
      </w:r>
    </w:p>
    <w:p w14:paraId="62060CD5" w14:textId="77777777" w:rsidR="00E77937" w:rsidRPr="004B6AAF" w:rsidRDefault="00E77937" w:rsidP="009667E2">
      <w:pPr>
        <w:pStyle w:val="NormalWeb"/>
        <w:spacing w:before="0" w:beforeAutospacing="0" w:after="0" w:afterAutospacing="0" w:line="360" w:lineRule="atLeast"/>
        <w:rPr>
          <w:rFonts w:asciiTheme="minorHAnsi" w:hAnsiTheme="minorHAnsi" w:cstheme="minorHAnsi"/>
          <w:color w:val="000000"/>
          <w:sz w:val="22"/>
          <w:szCs w:val="22"/>
        </w:rPr>
      </w:pPr>
    </w:p>
    <w:p w14:paraId="50521AEA" w14:textId="1D272EB5" w:rsidR="00D8027A" w:rsidRDefault="00D8027A" w:rsidP="001935DA">
      <w:pPr>
        <w:rPr>
          <w:rFonts w:ascii="Segoe UI" w:hAnsi="Segoe UI" w:cs="Segoe UI"/>
          <w:color w:val="333333"/>
          <w:shd w:val="clear" w:color="auto" w:fill="FCFCFC"/>
        </w:rPr>
      </w:pPr>
      <w:r w:rsidRPr="00E573F7">
        <w:rPr>
          <w:rFonts w:asciiTheme="minorHAnsi" w:hAnsiTheme="minorHAnsi" w:cstheme="minorHAnsi"/>
          <w:color w:val="auto"/>
          <w:sz w:val="22"/>
          <w:szCs w:val="22"/>
          <w:shd w:val="clear" w:color="auto" w:fill="FCFCFC"/>
        </w:rPr>
        <w:t>Filho, E. (2019) ‘Team Dynamics Theory: Nomological network among cohesion, team mental models, coordination, and collective efficacy.’ </w:t>
      </w:r>
      <w:r w:rsidRPr="00E573F7">
        <w:rPr>
          <w:rFonts w:asciiTheme="minorHAnsi" w:hAnsiTheme="minorHAnsi" w:cstheme="minorHAnsi"/>
          <w:i/>
          <w:iCs/>
          <w:color w:val="auto"/>
          <w:sz w:val="22"/>
          <w:szCs w:val="22"/>
          <w:shd w:val="clear" w:color="auto" w:fill="FCFCFC"/>
        </w:rPr>
        <w:t>Sport Sci Health</w:t>
      </w:r>
      <w:r w:rsidRPr="00E573F7">
        <w:rPr>
          <w:rFonts w:asciiTheme="minorHAnsi" w:hAnsiTheme="minorHAnsi" w:cstheme="minorHAnsi"/>
          <w:color w:val="auto"/>
          <w:sz w:val="22"/>
          <w:szCs w:val="22"/>
          <w:shd w:val="clear" w:color="auto" w:fill="FCFCFC"/>
        </w:rPr>
        <w:t> 15, pp 1–20.</w:t>
      </w:r>
      <w:r>
        <w:rPr>
          <w:rFonts w:asciiTheme="minorHAnsi" w:hAnsiTheme="minorHAnsi" w:cstheme="minorHAnsi"/>
          <w:color w:val="auto"/>
          <w:sz w:val="22"/>
          <w:szCs w:val="22"/>
          <w:shd w:val="clear" w:color="auto" w:fill="FCFCFC"/>
        </w:rPr>
        <w:t>DOI</w:t>
      </w:r>
      <w:r w:rsidRPr="00E573F7">
        <w:rPr>
          <w:rFonts w:ascii="Segoe UI" w:hAnsi="Segoe UI" w:cs="Segoe UI"/>
          <w:color w:val="auto"/>
          <w:sz w:val="22"/>
          <w:szCs w:val="22"/>
          <w:shd w:val="clear" w:color="auto" w:fill="FCFCFC"/>
        </w:rPr>
        <w:t xml:space="preserve"> </w:t>
      </w:r>
      <w:hyperlink r:id="rId30" w:history="1">
        <w:r w:rsidRPr="00BA7595">
          <w:rPr>
            <w:rStyle w:val="Hyperlink"/>
            <w:rFonts w:ascii="Segoe UI" w:hAnsi="Segoe UI" w:cs="Segoe UI"/>
            <w:shd w:val="clear" w:color="auto" w:fill="FCFCFC"/>
          </w:rPr>
          <w:t>https://doi-org.ezproxy.uwtsd.ac.uk/10.1007/s11332-018-0519-1</w:t>
        </w:r>
      </w:hyperlink>
      <w:r>
        <w:rPr>
          <w:rFonts w:ascii="Segoe UI" w:hAnsi="Segoe UI" w:cs="Segoe UI"/>
          <w:color w:val="333333"/>
          <w:shd w:val="clear" w:color="auto" w:fill="FCFCFC"/>
        </w:rPr>
        <w:t xml:space="preserve"> </w:t>
      </w:r>
    </w:p>
    <w:p w14:paraId="03379BBE" w14:textId="77777777" w:rsidR="00E77937" w:rsidRDefault="00E77937" w:rsidP="001935DA">
      <w:pPr>
        <w:rPr>
          <w:rFonts w:ascii="Segoe UI" w:hAnsi="Segoe UI" w:cs="Segoe UI"/>
          <w:color w:val="333333"/>
          <w:shd w:val="clear" w:color="auto" w:fill="FCFCFC"/>
        </w:rPr>
      </w:pPr>
    </w:p>
    <w:p w14:paraId="78DF7139" w14:textId="075E6E2A" w:rsidR="00D8027A" w:rsidRDefault="00D8027A" w:rsidP="001935DA">
      <w:pPr>
        <w:pStyle w:val="paragraph"/>
        <w:spacing w:before="0" w:beforeAutospacing="0" w:after="0" w:afterAutospacing="0"/>
        <w:textAlignment w:val="baseline"/>
        <w:rPr>
          <w:rStyle w:val="eop"/>
          <w:rFonts w:asciiTheme="minorHAnsi" w:hAnsiTheme="minorHAnsi" w:cstheme="minorHAnsi"/>
          <w:sz w:val="22"/>
          <w:szCs w:val="22"/>
        </w:rPr>
      </w:pPr>
      <w:r w:rsidRPr="001935DA">
        <w:rPr>
          <w:rStyle w:val="normaltextrun"/>
          <w:rFonts w:asciiTheme="minorHAnsi" w:hAnsiTheme="minorHAnsi" w:cstheme="minorHAnsi"/>
          <w:sz w:val="22"/>
          <w:szCs w:val="22"/>
          <w:shd w:val="clear" w:color="auto" w:fill="FFFFFF"/>
        </w:rPr>
        <w:t>Gandi, J. C., Wai, P. S., Karick, H., &amp; Dagona, Z. K. (2011). The role of stress and level of burnout in job performance among nurses. Mental health in family medicine, 8(3), 181.</w:t>
      </w:r>
      <w:r w:rsidRPr="001935DA">
        <w:rPr>
          <w:rStyle w:val="eop"/>
          <w:rFonts w:asciiTheme="minorHAnsi" w:hAnsiTheme="minorHAnsi" w:cstheme="minorHAnsi"/>
          <w:sz w:val="22"/>
          <w:szCs w:val="22"/>
        </w:rPr>
        <w:t> </w:t>
      </w:r>
    </w:p>
    <w:p w14:paraId="4CB50632" w14:textId="77777777" w:rsidR="00E77937" w:rsidRDefault="00E77937" w:rsidP="001935DA">
      <w:pPr>
        <w:pStyle w:val="paragraph"/>
        <w:spacing w:before="0" w:beforeAutospacing="0" w:after="0" w:afterAutospacing="0"/>
        <w:textAlignment w:val="baseline"/>
        <w:rPr>
          <w:rStyle w:val="eop"/>
          <w:rFonts w:asciiTheme="minorHAnsi" w:hAnsiTheme="minorHAnsi" w:cstheme="minorHAnsi"/>
          <w:sz w:val="22"/>
          <w:szCs w:val="22"/>
        </w:rPr>
      </w:pPr>
    </w:p>
    <w:p w14:paraId="2F079F54" w14:textId="57BB7AD4" w:rsidR="00D8027A" w:rsidRDefault="00D8027A" w:rsidP="001935DA">
      <w:pPr>
        <w:pStyle w:val="paragraph"/>
        <w:spacing w:before="0" w:beforeAutospacing="0" w:after="0" w:afterAutospacing="0"/>
        <w:textAlignment w:val="baseline"/>
        <w:rPr>
          <w:rStyle w:val="eop"/>
          <w:rFonts w:asciiTheme="minorHAnsi" w:hAnsiTheme="minorHAnsi" w:cstheme="minorHAnsi"/>
          <w:sz w:val="22"/>
          <w:szCs w:val="22"/>
        </w:rPr>
      </w:pPr>
      <w:r w:rsidRPr="001935DA">
        <w:rPr>
          <w:rStyle w:val="normaltextrun"/>
          <w:rFonts w:asciiTheme="minorHAnsi" w:hAnsiTheme="minorHAnsi" w:cstheme="minorHAnsi"/>
          <w:color w:val="212121"/>
          <w:sz w:val="22"/>
          <w:szCs w:val="22"/>
          <w:shd w:val="clear" w:color="auto" w:fill="FFFFFF"/>
        </w:rPr>
        <w:t xml:space="preserve">Gentle Stress Relief (2017). </w:t>
      </w:r>
      <w:r w:rsidRPr="001935DA">
        <w:rPr>
          <w:rStyle w:val="normaltextrun"/>
          <w:rFonts w:asciiTheme="minorHAnsi" w:hAnsiTheme="minorHAnsi" w:cstheme="minorHAnsi"/>
          <w:i/>
          <w:iCs/>
          <w:color w:val="212121"/>
          <w:sz w:val="22"/>
          <w:szCs w:val="22"/>
          <w:shd w:val="clear" w:color="auto" w:fill="FFFFFF"/>
        </w:rPr>
        <w:t>Gentle Stress Relief for Peace Health and Happiness.</w:t>
      </w:r>
      <w:r w:rsidRPr="001935DA">
        <w:rPr>
          <w:rStyle w:val="normaltextrun"/>
          <w:rFonts w:asciiTheme="minorHAnsi" w:hAnsiTheme="minorHAnsi" w:cstheme="minorHAnsi"/>
          <w:color w:val="212121"/>
          <w:sz w:val="22"/>
          <w:szCs w:val="22"/>
          <w:shd w:val="clear" w:color="auto" w:fill="FFFFFF"/>
        </w:rPr>
        <w:t xml:space="preserve"> Available at: </w:t>
      </w:r>
      <w:hyperlink r:id="rId31" w:tgtFrame="_blank" w:history="1">
        <w:r w:rsidRPr="001935DA">
          <w:rPr>
            <w:rStyle w:val="normaltextrun"/>
            <w:rFonts w:asciiTheme="minorHAnsi" w:hAnsiTheme="minorHAnsi" w:cstheme="minorHAnsi"/>
            <w:color w:val="0000FF"/>
            <w:sz w:val="22"/>
            <w:szCs w:val="22"/>
            <w:u w:val="single"/>
          </w:rPr>
          <w:t>Communicating To Reduce Stress Really Works (gentle-stress-relief.com)</w:t>
        </w:r>
      </w:hyperlink>
      <w:r w:rsidRPr="001935DA">
        <w:rPr>
          <w:rStyle w:val="normaltextrun"/>
          <w:rFonts w:asciiTheme="minorHAnsi" w:hAnsiTheme="minorHAnsi" w:cstheme="minorHAnsi"/>
          <w:sz w:val="22"/>
          <w:szCs w:val="22"/>
        </w:rPr>
        <w:t xml:space="preserve"> (Accessed: 26</w:t>
      </w:r>
      <w:r w:rsidRPr="001935DA">
        <w:rPr>
          <w:rStyle w:val="normaltextrun"/>
          <w:rFonts w:asciiTheme="minorHAnsi" w:hAnsiTheme="minorHAnsi" w:cstheme="minorHAnsi"/>
          <w:sz w:val="22"/>
          <w:szCs w:val="22"/>
          <w:vertAlign w:val="superscript"/>
        </w:rPr>
        <w:t>th</w:t>
      </w:r>
      <w:r w:rsidRPr="001935DA">
        <w:rPr>
          <w:rStyle w:val="normaltextrun"/>
          <w:rFonts w:asciiTheme="minorHAnsi" w:hAnsiTheme="minorHAnsi" w:cstheme="minorHAnsi"/>
          <w:sz w:val="22"/>
          <w:szCs w:val="22"/>
        </w:rPr>
        <w:t xml:space="preserve"> February 2022)</w:t>
      </w:r>
      <w:r w:rsidRPr="001935DA">
        <w:rPr>
          <w:rStyle w:val="eop"/>
          <w:rFonts w:asciiTheme="minorHAnsi" w:hAnsiTheme="minorHAnsi" w:cstheme="minorHAnsi"/>
          <w:sz w:val="22"/>
          <w:szCs w:val="22"/>
        </w:rPr>
        <w:t> </w:t>
      </w:r>
    </w:p>
    <w:p w14:paraId="4E63FD4B" w14:textId="77777777" w:rsidR="00E77937" w:rsidRPr="001935DA" w:rsidRDefault="00E77937" w:rsidP="001935DA">
      <w:pPr>
        <w:pStyle w:val="paragraph"/>
        <w:spacing w:before="0" w:beforeAutospacing="0" w:after="0" w:afterAutospacing="0"/>
        <w:textAlignment w:val="baseline"/>
        <w:rPr>
          <w:rFonts w:asciiTheme="minorHAnsi" w:hAnsiTheme="minorHAnsi" w:cstheme="minorHAnsi"/>
          <w:sz w:val="22"/>
          <w:szCs w:val="22"/>
        </w:rPr>
      </w:pPr>
    </w:p>
    <w:p w14:paraId="52782AAA" w14:textId="77777777" w:rsidR="00D8027A" w:rsidRPr="001935DA" w:rsidRDefault="00D8027A" w:rsidP="001935DA">
      <w:pPr>
        <w:pStyle w:val="paragraph"/>
        <w:spacing w:before="0" w:beforeAutospacing="0" w:after="0" w:afterAutospacing="0"/>
        <w:textAlignment w:val="baseline"/>
        <w:rPr>
          <w:rFonts w:asciiTheme="minorHAnsi" w:hAnsiTheme="minorHAnsi" w:cstheme="minorHAnsi"/>
          <w:sz w:val="22"/>
          <w:szCs w:val="22"/>
        </w:rPr>
      </w:pPr>
      <w:r w:rsidRPr="001935DA">
        <w:rPr>
          <w:rStyle w:val="normaltextrun"/>
          <w:rFonts w:asciiTheme="minorHAnsi" w:hAnsiTheme="minorHAnsi" w:cstheme="minorHAnsi"/>
          <w:sz w:val="22"/>
          <w:szCs w:val="22"/>
          <w:shd w:val="clear" w:color="auto" w:fill="FFFFFF"/>
        </w:rPr>
        <w:t xml:space="preserve">Gotham Culture (2022), Organizational Culture. Available at: </w:t>
      </w:r>
      <w:hyperlink r:id="rId32" w:tgtFrame="_blank" w:history="1">
        <w:r w:rsidRPr="001935DA">
          <w:rPr>
            <w:rStyle w:val="normaltextrun"/>
            <w:rFonts w:asciiTheme="minorHAnsi" w:hAnsiTheme="minorHAnsi" w:cstheme="minorHAnsi"/>
            <w:color w:val="0000FF"/>
            <w:sz w:val="22"/>
            <w:szCs w:val="22"/>
            <w:u w:val="single"/>
          </w:rPr>
          <w:t>What is Organizational Culture? | Complete Definition and Characteristics (gothamculture.com)</w:t>
        </w:r>
      </w:hyperlink>
      <w:r w:rsidRPr="001935DA">
        <w:rPr>
          <w:rStyle w:val="normaltextrun"/>
          <w:rFonts w:asciiTheme="minorHAnsi" w:hAnsiTheme="minorHAnsi" w:cstheme="minorHAnsi"/>
          <w:sz w:val="22"/>
          <w:szCs w:val="22"/>
          <w:shd w:val="clear" w:color="auto" w:fill="FFFFFF"/>
        </w:rPr>
        <w:t>(Accessed: 20</w:t>
      </w:r>
      <w:r w:rsidRPr="001935DA">
        <w:rPr>
          <w:rStyle w:val="normaltextrun"/>
          <w:rFonts w:asciiTheme="minorHAnsi" w:hAnsiTheme="minorHAnsi" w:cstheme="minorHAnsi"/>
          <w:sz w:val="22"/>
          <w:szCs w:val="22"/>
          <w:shd w:val="clear" w:color="auto" w:fill="FFFFFF"/>
          <w:vertAlign w:val="superscript"/>
        </w:rPr>
        <w:t>th</w:t>
      </w:r>
      <w:r w:rsidRPr="001935DA">
        <w:rPr>
          <w:rStyle w:val="normaltextrun"/>
          <w:rFonts w:asciiTheme="minorHAnsi" w:hAnsiTheme="minorHAnsi" w:cstheme="minorHAnsi"/>
          <w:sz w:val="22"/>
          <w:szCs w:val="22"/>
          <w:shd w:val="clear" w:color="auto" w:fill="FFFFFF"/>
        </w:rPr>
        <w:t xml:space="preserve"> January 2022).</w:t>
      </w:r>
      <w:r w:rsidRPr="001935DA">
        <w:rPr>
          <w:rStyle w:val="scxw148892873"/>
          <w:rFonts w:asciiTheme="minorHAnsi" w:hAnsiTheme="minorHAnsi" w:cstheme="minorHAnsi"/>
          <w:sz w:val="22"/>
          <w:szCs w:val="22"/>
        </w:rPr>
        <w:t> </w:t>
      </w:r>
      <w:r w:rsidRPr="001935DA">
        <w:rPr>
          <w:rFonts w:asciiTheme="minorHAnsi" w:hAnsiTheme="minorHAnsi" w:cstheme="minorHAnsi"/>
          <w:sz w:val="22"/>
          <w:szCs w:val="22"/>
        </w:rPr>
        <w:br/>
      </w:r>
      <w:r w:rsidRPr="001935DA">
        <w:rPr>
          <w:rStyle w:val="eop"/>
          <w:rFonts w:asciiTheme="minorHAnsi" w:hAnsiTheme="minorHAnsi" w:cstheme="minorHAnsi"/>
          <w:sz w:val="22"/>
          <w:szCs w:val="22"/>
        </w:rPr>
        <w:t> </w:t>
      </w:r>
    </w:p>
    <w:p w14:paraId="67098ABB" w14:textId="77777777" w:rsidR="00D8027A" w:rsidRPr="00E321E7" w:rsidRDefault="00D8027A" w:rsidP="009667E2">
      <w:pPr>
        <w:overflowPunct/>
        <w:autoSpaceDE/>
        <w:autoSpaceDN/>
        <w:adjustRightInd/>
        <w:spacing w:before="100" w:beforeAutospacing="1" w:after="100" w:afterAutospacing="1"/>
        <w:textAlignment w:val="auto"/>
        <w:rPr>
          <w:rFonts w:ascii="Calibri" w:hAnsi="Calibri" w:cs="Calibri"/>
          <w:sz w:val="27"/>
          <w:szCs w:val="27"/>
        </w:rPr>
      </w:pPr>
      <w:r w:rsidRPr="00E321E7">
        <w:rPr>
          <w:rFonts w:ascii="Calibri" w:hAnsi="Calibri" w:cs="Calibri"/>
          <w:sz w:val="27"/>
          <w:szCs w:val="27"/>
        </w:rPr>
        <w:t>‌</w:t>
      </w:r>
      <w:r>
        <w:t>Hales, G. &amp; Hobbs, D. (2010). Drug markets in the community: A London borough case study. Trends in Organized Crime, 13, pp.13-30</w:t>
      </w:r>
    </w:p>
    <w:p w14:paraId="741C1301" w14:textId="6CF8FDC3" w:rsidR="00D8027A" w:rsidRDefault="00D8027A" w:rsidP="001935DA">
      <w:pPr>
        <w:overflowPunct/>
        <w:autoSpaceDE/>
        <w:autoSpaceDN/>
        <w:adjustRightInd/>
        <w:spacing w:line="360" w:lineRule="atLeast"/>
        <w:textAlignment w:val="auto"/>
        <w:rPr>
          <w:rFonts w:asciiTheme="minorHAnsi" w:hAnsiTheme="minorHAnsi" w:cstheme="minorHAnsi"/>
          <w:sz w:val="22"/>
          <w:szCs w:val="22"/>
        </w:rPr>
      </w:pPr>
      <w:r w:rsidRPr="001935DA">
        <w:rPr>
          <w:rFonts w:asciiTheme="minorHAnsi" w:hAnsiTheme="minorHAnsi" w:cstheme="minorHAnsi"/>
          <w:sz w:val="22"/>
          <w:szCs w:val="22"/>
        </w:rPr>
        <w:t>Harappa. (2021). </w:t>
      </w:r>
      <w:r w:rsidRPr="001935DA">
        <w:rPr>
          <w:rFonts w:asciiTheme="minorHAnsi" w:hAnsiTheme="minorHAnsi" w:cstheme="minorHAnsi"/>
          <w:i/>
          <w:iCs/>
          <w:sz w:val="22"/>
          <w:szCs w:val="22"/>
        </w:rPr>
        <w:t>Interpersonal Conflicts: Meaning, Types &amp; Examples</w:t>
      </w:r>
      <w:r w:rsidRPr="001935DA">
        <w:rPr>
          <w:rFonts w:asciiTheme="minorHAnsi" w:hAnsiTheme="minorHAnsi" w:cstheme="minorHAnsi"/>
          <w:sz w:val="22"/>
          <w:szCs w:val="22"/>
        </w:rPr>
        <w:t xml:space="preserve">. [online] Available at: </w:t>
      </w:r>
      <w:hyperlink r:id="rId33" w:history="1">
        <w:r w:rsidRPr="001935DA">
          <w:rPr>
            <w:rStyle w:val="Hyperlink"/>
            <w:rFonts w:asciiTheme="minorHAnsi" w:hAnsiTheme="minorHAnsi" w:cstheme="minorHAnsi"/>
            <w:sz w:val="22"/>
            <w:szCs w:val="22"/>
          </w:rPr>
          <w:t>https://harappa.education/harappa-diaries/interpersonal-conflicts/</w:t>
        </w:r>
      </w:hyperlink>
      <w:r w:rsidRPr="001935DA">
        <w:rPr>
          <w:rFonts w:asciiTheme="minorHAnsi" w:hAnsiTheme="minorHAnsi" w:cstheme="minorHAnsi"/>
          <w:sz w:val="22"/>
          <w:szCs w:val="22"/>
        </w:rPr>
        <w:t>.</w:t>
      </w:r>
      <w:r>
        <w:rPr>
          <w:rFonts w:asciiTheme="minorHAnsi" w:hAnsiTheme="minorHAnsi" w:cstheme="minorHAnsi"/>
          <w:sz w:val="22"/>
          <w:szCs w:val="22"/>
        </w:rPr>
        <w:t>(Accessed: 10</w:t>
      </w:r>
      <w:r w:rsidRPr="001935DA">
        <w:rPr>
          <w:rFonts w:asciiTheme="minorHAnsi" w:hAnsiTheme="minorHAnsi" w:cstheme="minorHAnsi"/>
          <w:sz w:val="22"/>
          <w:szCs w:val="22"/>
          <w:vertAlign w:val="superscript"/>
        </w:rPr>
        <w:t>th</w:t>
      </w:r>
      <w:r>
        <w:rPr>
          <w:rFonts w:asciiTheme="minorHAnsi" w:hAnsiTheme="minorHAnsi" w:cstheme="minorHAnsi"/>
          <w:sz w:val="22"/>
          <w:szCs w:val="22"/>
        </w:rPr>
        <w:t xml:space="preserve"> March 2022)</w:t>
      </w:r>
    </w:p>
    <w:p w14:paraId="272C01AD" w14:textId="77777777" w:rsidR="00E77937" w:rsidRPr="001935DA" w:rsidRDefault="00E77937" w:rsidP="001935DA">
      <w:pPr>
        <w:overflowPunct/>
        <w:autoSpaceDE/>
        <w:autoSpaceDN/>
        <w:adjustRightInd/>
        <w:spacing w:line="360" w:lineRule="atLeast"/>
        <w:textAlignment w:val="auto"/>
        <w:rPr>
          <w:rFonts w:asciiTheme="minorHAnsi" w:hAnsiTheme="minorHAnsi" w:cstheme="minorHAnsi"/>
          <w:sz w:val="22"/>
          <w:szCs w:val="22"/>
        </w:rPr>
      </w:pPr>
    </w:p>
    <w:p w14:paraId="7411FCDB" w14:textId="5E49099C" w:rsidR="00D8027A" w:rsidRDefault="00D8027A" w:rsidP="001935DA">
      <w:pPr>
        <w:pStyle w:val="paragraph"/>
        <w:shd w:val="clear" w:color="auto" w:fill="FFFFFF"/>
        <w:spacing w:before="0" w:beforeAutospacing="0" w:after="0" w:afterAutospacing="0"/>
        <w:textAlignment w:val="baseline"/>
        <w:rPr>
          <w:rStyle w:val="eop"/>
          <w:rFonts w:asciiTheme="minorHAnsi" w:hAnsiTheme="minorHAnsi" w:cstheme="minorHAnsi"/>
          <w:sz w:val="22"/>
          <w:szCs w:val="22"/>
        </w:rPr>
      </w:pPr>
      <w:r w:rsidRPr="001935DA">
        <w:rPr>
          <w:rStyle w:val="normaltextrun"/>
          <w:rFonts w:asciiTheme="minorHAnsi" w:hAnsiTheme="minorHAnsi" w:cstheme="minorHAnsi"/>
          <w:sz w:val="22"/>
          <w:szCs w:val="22"/>
        </w:rPr>
        <w:t>Herbert, S (1996) Morality in law enforcement: Chasing 'bad guys' with the Los Angeles police department. Law &amp; Society Review 30:798-818.</w:t>
      </w:r>
      <w:r w:rsidRPr="001935DA">
        <w:rPr>
          <w:rStyle w:val="eop"/>
          <w:rFonts w:asciiTheme="minorHAnsi" w:hAnsiTheme="minorHAnsi" w:cstheme="minorHAnsi"/>
          <w:sz w:val="22"/>
          <w:szCs w:val="22"/>
        </w:rPr>
        <w:t> </w:t>
      </w:r>
    </w:p>
    <w:p w14:paraId="3302959E" w14:textId="77777777" w:rsidR="00E77937" w:rsidRPr="001935DA" w:rsidRDefault="00E77937" w:rsidP="001935DA">
      <w:pPr>
        <w:pStyle w:val="paragraph"/>
        <w:shd w:val="clear" w:color="auto" w:fill="FFFFFF"/>
        <w:spacing w:before="0" w:beforeAutospacing="0" w:after="0" w:afterAutospacing="0"/>
        <w:textAlignment w:val="baseline"/>
        <w:rPr>
          <w:rStyle w:val="eop"/>
          <w:rFonts w:asciiTheme="minorHAnsi" w:hAnsiTheme="minorHAnsi" w:cstheme="minorHAnsi"/>
          <w:sz w:val="22"/>
          <w:szCs w:val="22"/>
        </w:rPr>
      </w:pPr>
    </w:p>
    <w:p w14:paraId="711E422F" w14:textId="0532901D" w:rsidR="00D8027A" w:rsidRDefault="00D8027A" w:rsidP="001935DA">
      <w:r>
        <w:t xml:space="preserve">HMICFRS (2019). The police Response to Domestic Abuse. Available at: </w:t>
      </w:r>
      <w:hyperlink r:id="rId34" w:history="1">
        <w:r>
          <w:rPr>
            <w:rStyle w:val="Hyperlink"/>
          </w:rPr>
          <w:t>The police response to domestic abuse: An update report (justiceinspectorates.gov.uk)</w:t>
        </w:r>
      </w:hyperlink>
      <w:r>
        <w:t>(Accessed: 23</w:t>
      </w:r>
      <w:r w:rsidRPr="000574B4">
        <w:rPr>
          <w:vertAlign w:val="superscript"/>
        </w:rPr>
        <w:t>r</w:t>
      </w:r>
      <w:r>
        <w:rPr>
          <w:vertAlign w:val="superscript"/>
        </w:rPr>
        <w:t xml:space="preserve">d </w:t>
      </w:r>
      <w:r>
        <w:t>February 2022)</w:t>
      </w:r>
    </w:p>
    <w:p w14:paraId="7FCF6779" w14:textId="77777777" w:rsidR="00E77937" w:rsidRDefault="00E77937" w:rsidP="001935DA"/>
    <w:p w14:paraId="30DE032E" w14:textId="52C17CF9" w:rsidR="00D8027A" w:rsidRDefault="00D8027A" w:rsidP="001935DA">
      <w:pPr>
        <w:pStyle w:val="paragraph"/>
        <w:spacing w:before="0" w:beforeAutospacing="0" w:after="0" w:afterAutospacing="0"/>
        <w:textAlignment w:val="baseline"/>
        <w:rPr>
          <w:rStyle w:val="eop"/>
          <w:rFonts w:asciiTheme="minorHAnsi" w:hAnsiTheme="minorHAnsi" w:cstheme="minorHAnsi"/>
          <w:sz w:val="22"/>
          <w:szCs w:val="22"/>
        </w:rPr>
      </w:pPr>
      <w:r w:rsidRPr="001935DA">
        <w:rPr>
          <w:rStyle w:val="normaltextrun"/>
          <w:rFonts w:asciiTheme="minorHAnsi" w:hAnsiTheme="minorHAnsi" w:cstheme="minorHAnsi"/>
          <w:sz w:val="22"/>
          <w:szCs w:val="22"/>
        </w:rPr>
        <w:t>Hyner, D (2019</w:t>
      </w:r>
      <w:r w:rsidRPr="001935DA">
        <w:rPr>
          <w:rStyle w:val="normaltextrun"/>
          <w:rFonts w:asciiTheme="minorHAnsi" w:hAnsiTheme="minorHAnsi" w:cstheme="minorHAnsi"/>
          <w:i/>
          <w:iCs/>
          <w:sz w:val="22"/>
          <w:szCs w:val="22"/>
        </w:rPr>
        <w:t>). How Can Goal Setting Help Long Term Work Stress?</w:t>
      </w:r>
      <w:r w:rsidRPr="001935DA">
        <w:rPr>
          <w:rStyle w:val="normaltextrun"/>
          <w:rFonts w:asciiTheme="minorHAnsi" w:hAnsiTheme="minorHAnsi" w:cstheme="minorHAnsi"/>
          <w:sz w:val="22"/>
          <w:szCs w:val="22"/>
        </w:rPr>
        <w:t xml:space="preserve"> Available at: </w:t>
      </w:r>
      <w:hyperlink r:id="rId35" w:tgtFrame="_blank" w:history="1">
        <w:r w:rsidRPr="001935DA">
          <w:rPr>
            <w:rStyle w:val="normaltextrun"/>
            <w:rFonts w:asciiTheme="minorHAnsi" w:hAnsiTheme="minorHAnsi" w:cstheme="minorHAnsi"/>
            <w:color w:val="0000FF"/>
            <w:sz w:val="22"/>
            <w:szCs w:val="22"/>
            <w:u w:val="single"/>
          </w:rPr>
          <w:t>How Can Goal Setting Help Long Term Work Stress? - David Hyner</w:t>
        </w:r>
      </w:hyperlink>
      <w:r w:rsidRPr="001935DA">
        <w:rPr>
          <w:rStyle w:val="normaltextrun"/>
          <w:rFonts w:asciiTheme="minorHAnsi" w:hAnsiTheme="minorHAnsi" w:cstheme="minorHAnsi"/>
          <w:sz w:val="22"/>
          <w:szCs w:val="22"/>
        </w:rPr>
        <w:t>(Accessed: 14</w:t>
      </w:r>
      <w:r w:rsidRPr="001935DA">
        <w:rPr>
          <w:rStyle w:val="normaltextrun"/>
          <w:rFonts w:asciiTheme="minorHAnsi" w:hAnsiTheme="minorHAnsi" w:cstheme="minorHAnsi"/>
          <w:sz w:val="22"/>
          <w:szCs w:val="22"/>
          <w:vertAlign w:val="superscript"/>
        </w:rPr>
        <w:t>th</w:t>
      </w:r>
      <w:r w:rsidRPr="001935DA">
        <w:rPr>
          <w:rStyle w:val="normaltextrun"/>
          <w:rFonts w:asciiTheme="minorHAnsi" w:hAnsiTheme="minorHAnsi" w:cstheme="minorHAnsi"/>
          <w:sz w:val="22"/>
          <w:szCs w:val="22"/>
        </w:rPr>
        <w:t xml:space="preserve"> February 2022)</w:t>
      </w:r>
      <w:r w:rsidRPr="001935DA">
        <w:rPr>
          <w:rStyle w:val="eop"/>
          <w:rFonts w:asciiTheme="minorHAnsi" w:hAnsiTheme="minorHAnsi" w:cstheme="minorHAnsi"/>
          <w:sz w:val="22"/>
          <w:szCs w:val="22"/>
        </w:rPr>
        <w:t> </w:t>
      </w:r>
    </w:p>
    <w:p w14:paraId="63E44B93" w14:textId="77777777" w:rsidR="00E77937" w:rsidRPr="001935DA" w:rsidRDefault="00E77937" w:rsidP="001935DA">
      <w:pPr>
        <w:pStyle w:val="paragraph"/>
        <w:spacing w:before="0" w:beforeAutospacing="0" w:after="0" w:afterAutospacing="0"/>
        <w:textAlignment w:val="baseline"/>
        <w:rPr>
          <w:rFonts w:asciiTheme="minorHAnsi" w:hAnsiTheme="minorHAnsi" w:cstheme="minorHAnsi"/>
          <w:sz w:val="22"/>
          <w:szCs w:val="22"/>
        </w:rPr>
      </w:pPr>
    </w:p>
    <w:p w14:paraId="502CCA29" w14:textId="48342E8D" w:rsidR="00D8027A" w:rsidRDefault="00D8027A" w:rsidP="001935DA">
      <w:pPr>
        <w:pStyle w:val="NormalWeb"/>
        <w:spacing w:before="0" w:beforeAutospacing="0" w:after="0" w:afterAutospacing="0" w:line="360" w:lineRule="atLeast"/>
        <w:rPr>
          <w:rFonts w:asciiTheme="minorHAnsi" w:hAnsiTheme="minorHAnsi" w:cstheme="minorHAnsi"/>
          <w:color w:val="000000"/>
          <w:sz w:val="22"/>
          <w:szCs w:val="22"/>
        </w:rPr>
      </w:pPr>
      <w:r w:rsidRPr="001935DA">
        <w:rPr>
          <w:rFonts w:asciiTheme="minorHAnsi" w:hAnsiTheme="minorHAnsi" w:cstheme="minorHAnsi"/>
          <w:color w:val="000000"/>
          <w:sz w:val="22"/>
          <w:szCs w:val="22"/>
        </w:rPr>
        <w:t>Indeed Editorial Team (2021). </w:t>
      </w:r>
      <w:r w:rsidRPr="001935DA">
        <w:rPr>
          <w:rFonts w:asciiTheme="minorHAnsi" w:hAnsiTheme="minorHAnsi" w:cstheme="minorHAnsi"/>
          <w:i/>
          <w:iCs/>
          <w:color w:val="000000"/>
          <w:sz w:val="22"/>
          <w:szCs w:val="22"/>
        </w:rPr>
        <w:t>10 Steps To Improve Team Cohesiveness in the Workplace</w:t>
      </w:r>
      <w:r w:rsidRPr="001935DA">
        <w:rPr>
          <w:rFonts w:asciiTheme="minorHAnsi" w:hAnsiTheme="minorHAnsi" w:cstheme="minorHAnsi"/>
          <w:color w:val="000000"/>
          <w:sz w:val="22"/>
          <w:szCs w:val="22"/>
        </w:rPr>
        <w:t xml:space="preserve">. [online] Indeed Career Guide. Available at: </w:t>
      </w:r>
      <w:hyperlink r:id="rId36" w:history="1">
        <w:r w:rsidRPr="001935DA">
          <w:rPr>
            <w:rStyle w:val="Hyperlink"/>
            <w:rFonts w:asciiTheme="minorHAnsi" w:hAnsiTheme="minorHAnsi" w:cstheme="minorHAnsi"/>
            <w:sz w:val="22"/>
            <w:szCs w:val="22"/>
          </w:rPr>
          <w:t>https://www.indeed.com/career-advice/career-development/team-cohesiveness</w:t>
        </w:r>
      </w:hyperlink>
      <w:r w:rsidRPr="001935DA">
        <w:rPr>
          <w:rFonts w:asciiTheme="minorHAnsi" w:hAnsiTheme="minorHAnsi" w:cstheme="minorHAnsi"/>
          <w:color w:val="000000"/>
          <w:sz w:val="22"/>
          <w:szCs w:val="22"/>
        </w:rPr>
        <w:t>.</w:t>
      </w:r>
      <w:r>
        <w:rPr>
          <w:rFonts w:asciiTheme="minorHAnsi" w:hAnsiTheme="minorHAnsi" w:cstheme="minorHAnsi"/>
          <w:color w:val="000000"/>
          <w:sz w:val="22"/>
          <w:szCs w:val="22"/>
        </w:rPr>
        <w:t>(Accessed: 11</w:t>
      </w:r>
      <w:r w:rsidRPr="001935DA">
        <w:rPr>
          <w:rFonts w:asciiTheme="minorHAnsi" w:hAnsiTheme="minorHAnsi" w:cstheme="minorHAnsi"/>
          <w:color w:val="000000"/>
          <w:sz w:val="22"/>
          <w:szCs w:val="22"/>
          <w:vertAlign w:val="superscript"/>
        </w:rPr>
        <w:t>th</w:t>
      </w:r>
      <w:r>
        <w:rPr>
          <w:rFonts w:asciiTheme="minorHAnsi" w:hAnsiTheme="minorHAnsi" w:cstheme="minorHAnsi"/>
          <w:color w:val="000000"/>
          <w:sz w:val="22"/>
          <w:szCs w:val="22"/>
        </w:rPr>
        <w:t xml:space="preserve"> March 2022)</w:t>
      </w:r>
    </w:p>
    <w:p w14:paraId="14EAC37F" w14:textId="77777777" w:rsidR="00E77937" w:rsidRPr="001935DA" w:rsidRDefault="00E77937" w:rsidP="001935DA">
      <w:pPr>
        <w:pStyle w:val="NormalWeb"/>
        <w:spacing w:before="0" w:beforeAutospacing="0" w:after="0" w:afterAutospacing="0" w:line="360" w:lineRule="atLeast"/>
        <w:rPr>
          <w:rFonts w:asciiTheme="minorHAnsi" w:hAnsiTheme="minorHAnsi" w:cstheme="minorHAnsi"/>
          <w:color w:val="000000"/>
          <w:sz w:val="22"/>
          <w:szCs w:val="22"/>
        </w:rPr>
      </w:pPr>
    </w:p>
    <w:p w14:paraId="6154678D" w14:textId="77777777" w:rsidR="00D8027A" w:rsidRDefault="00D8027A" w:rsidP="001935DA">
      <w:pPr>
        <w:pStyle w:val="paragraph"/>
        <w:spacing w:before="0" w:beforeAutospacing="0" w:after="0" w:afterAutospacing="0"/>
        <w:textAlignment w:val="baseline"/>
        <w:rPr>
          <w:rStyle w:val="eop"/>
          <w:rFonts w:asciiTheme="minorHAnsi" w:hAnsiTheme="minorHAnsi" w:cstheme="minorHAnsi"/>
          <w:sz w:val="22"/>
          <w:szCs w:val="22"/>
        </w:rPr>
      </w:pPr>
      <w:r w:rsidRPr="001935DA">
        <w:rPr>
          <w:rStyle w:val="normaltextrun"/>
          <w:rFonts w:asciiTheme="minorHAnsi" w:hAnsiTheme="minorHAnsi" w:cstheme="minorHAnsi"/>
          <w:sz w:val="22"/>
          <w:szCs w:val="22"/>
          <w:shd w:val="clear" w:color="auto" w:fill="FFFFFF"/>
        </w:rPr>
        <w:t>Johns, C. (Ed.). (2017). Becoming a reflective practitioner, London, John Wiley &amp; Sons.</w:t>
      </w:r>
      <w:r w:rsidRPr="001935DA">
        <w:rPr>
          <w:rStyle w:val="eop"/>
          <w:rFonts w:asciiTheme="minorHAnsi" w:hAnsiTheme="minorHAnsi" w:cstheme="minorHAnsi"/>
          <w:sz w:val="22"/>
          <w:szCs w:val="22"/>
        </w:rPr>
        <w:t> </w:t>
      </w:r>
    </w:p>
    <w:p w14:paraId="7E157232" w14:textId="0D5AA4AC" w:rsidR="00D8027A" w:rsidRDefault="00D8027A" w:rsidP="001935DA">
      <w:pPr>
        <w:rPr>
          <w:rFonts w:asciiTheme="minorHAnsi" w:hAnsiTheme="minorHAnsi" w:cstheme="minorHAnsi"/>
          <w:sz w:val="22"/>
          <w:szCs w:val="22"/>
        </w:rPr>
      </w:pPr>
      <w:r w:rsidRPr="001935DA">
        <w:rPr>
          <w:rFonts w:asciiTheme="minorHAnsi" w:hAnsiTheme="minorHAnsi" w:cstheme="minorHAnsi"/>
          <w:sz w:val="22"/>
          <w:szCs w:val="22"/>
        </w:rPr>
        <w:t>Judge Business School (2020</w:t>
      </w:r>
      <w:r w:rsidRPr="001935DA">
        <w:rPr>
          <w:rFonts w:asciiTheme="minorHAnsi" w:hAnsiTheme="minorHAnsi" w:cstheme="minorHAnsi"/>
          <w:i/>
          <w:iCs/>
          <w:sz w:val="22"/>
          <w:szCs w:val="22"/>
        </w:rPr>
        <w:t>) Understanding Conflict</w:t>
      </w:r>
      <w:r w:rsidRPr="001935DA">
        <w:rPr>
          <w:rFonts w:asciiTheme="minorHAnsi" w:hAnsiTheme="minorHAnsi" w:cstheme="minorHAnsi"/>
          <w:sz w:val="22"/>
          <w:szCs w:val="22"/>
        </w:rPr>
        <w:t xml:space="preserve">. Available at: </w:t>
      </w:r>
      <w:hyperlink r:id="rId37" w:history="1">
        <w:r w:rsidRPr="001935DA">
          <w:rPr>
            <w:rStyle w:val="Hyperlink"/>
            <w:rFonts w:asciiTheme="minorHAnsi" w:hAnsiTheme="minorHAnsi" w:cstheme="minorHAnsi"/>
            <w:sz w:val="22"/>
            <w:szCs w:val="22"/>
          </w:rPr>
          <w:t>Microsoft PowerPoint - AC - Understanding conflict TKI (2).pptx [Read-Only] (cam.ac.uk)</w:t>
        </w:r>
      </w:hyperlink>
      <w:r w:rsidRPr="001935DA">
        <w:rPr>
          <w:rFonts w:asciiTheme="minorHAnsi" w:hAnsiTheme="minorHAnsi" w:cstheme="minorHAnsi"/>
          <w:sz w:val="22"/>
          <w:szCs w:val="22"/>
        </w:rPr>
        <w:t>(accessed: 3</w:t>
      </w:r>
      <w:r w:rsidRPr="001935DA">
        <w:rPr>
          <w:rFonts w:asciiTheme="minorHAnsi" w:hAnsiTheme="minorHAnsi" w:cstheme="minorHAnsi"/>
          <w:sz w:val="22"/>
          <w:szCs w:val="22"/>
          <w:vertAlign w:val="superscript"/>
        </w:rPr>
        <w:t>rd</w:t>
      </w:r>
      <w:r w:rsidRPr="001935DA">
        <w:rPr>
          <w:rFonts w:asciiTheme="minorHAnsi" w:hAnsiTheme="minorHAnsi" w:cstheme="minorHAnsi"/>
          <w:sz w:val="22"/>
          <w:szCs w:val="22"/>
        </w:rPr>
        <w:t xml:space="preserve"> March 2022)</w:t>
      </w:r>
    </w:p>
    <w:p w14:paraId="696C238A" w14:textId="77777777" w:rsidR="00E77937" w:rsidRPr="001935DA" w:rsidRDefault="00E77937" w:rsidP="001935DA">
      <w:pPr>
        <w:rPr>
          <w:rFonts w:asciiTheme="minorHAnsi" w:hAnsiTheme="minorHAnsi" w:cstheme="minorHAnsi"/>
          <w:sz w:val="22"/>
          <w:szCs w:val="22"/>
        </w:rPr>
      </w:pPr>
    </w:p>
    <w:p w14:paraId="17CAF089" w14:textId="749C42CA" w:rsidR="00D8027A" w:rsidRDefault="00D8027A" w:rsidP="001935DA">
      <w:pPr>
        <w:pStyle w:val="paragraph"/>
        <w:spacing w:before="0" w:beforeAutospacing="0" w:after="0" w:afterAutospacing="0"/>
        <w:textAlignment w:val="baseline"/>
        <w:rPr>
          <w:rStyle w:val="eop"/>
          <w:rFonts w:asciiTheme="minorHAnsi" w:hAnsiTheme="minorHAnsi" w:cstheme="minorHAnsi"/>
          <w:sz w:val="22"/>
          <w:szCs w:val="22"/>
        </w:rPr>
      </w:pPr>
      <w:r w:rsidRPr="001935DA">
        <w:rPr>
          <w:rStyle w:val="normaltextrun"/>
          <w:rFonts w:asciiTheme="minorHAnsi" w:hAnsiTheme="minorHAnsi" w:cstheme="minorHAnsi"/>
          <w:sz w:val="22"/>
          <w:szCs w:val="22"/>
        </w:rPr>
        <w:t xml:space="preserve">JumpWhere (2016) </w:t>
      </w:r>
      <w:r w:rsidRPr="001935DA">
        <w:rPr>
          <w:rStyle w:val="normaltextrun"/>
          <w:rFonts w:asciiTheme="minorHAnsi" w:hAnsiTheme="minorHAnsi" w:cstheme="minorHAnsi"/>
          <w:i/>
          <w:iCs/>
          <w:sz w:val="22"/>
          <w:szCs w:val="22"/>
        </w:rPr>
        <w:t>Influence of Colleagues at Work</w:t>
      </w:r>
      <w:r w:rsidRPr="001935DA">
        <w:rPr>
          <w:rStyle w:val="normaltextrun"/>
          <w:rFonts w:asciiTheme="minorHAnsi" w:hAnsiTheme="minorHAnsi" w:cstheme="minorHAnsi"/>
          <w:sz w:val="22"/>
          <w:szCs w:val="22"/>
        </w:rPr>
        <w:t xml:space="preserve">. Available at: </w:t>
      </w:r>
      <w:hyperlink r:id="rId38" w:tgtFrame="_blank" w:history="1">
        <w:r w:rsidRPr="001935DA">
          <w:rPr>
            <w:rStyle w:val="normaltextrun"/>
            <w:rFonts w:asciiTheme="minorHAnsi" w:hAnsiTheme="minorHAnsi" w:cstheme="minorHAnsi"/>
            <w:color w:val="0000FF"/>
            <w:sz w:val="22"/>
            <w:szCs w:val="22"/>
            <w:u w:val="single"/>
          </w:rPr>
          <w:t>Influence of colleagues at work | JumpWhere</w:t>
        </w:r>
      </w:hyperlink>
      <w:r w:rsidRPr="001935DA">
        <w:rPr>
          <w:rStyle w:val="normaltextrun"/>
          <w:rFonts w:asciiTheme="minorHAnsi" w:hAnsiTheme="minorHAnsi" w:cstheme="minorHAnsi"/>
          <w:sz w:val="22"/>
          <w:szCs w:val="22"/>
        </w:rPr>
        <w:t>(Accessed: 27</w:t>
      </w:r>
      <w:r w:rsidRPr="001935DA">
        <w:rPr>
          <w:rStyle w:val="normaltextrun"/>
          <w:rFonts w:asciiTheme="minorHAnsi" w:hAnsiTheme="minorHAnsi" w:cstheme="minorHAnsi"/>
          <w:sz w:val="22"/>
          <w:szCs w:val="22"/>
          <w:vertAlign w:val="superscript"/>
        </w:rPr>
        <w:t>th</w:t>
      </w:r>
      <w:r w:rsidRPr="001935DA">
        <w:rPr>
          <w:rStyle w:val="normaltextrun"/>
          <w:rFonts w:asciiTheme="minorHAnsi" w:hAnsiTheme="minorHAnsi" w:cstheme="minorHAnsi"/>
          <w:sz w:val="22"/>
          <w:szCs w:val="22"/>
        </w:rPr>
        <w:t xml:space="preserve"> January 2022)</w:t>
      </w:r>
      <w:r w:rsidRPr="001935DA">
        <w:rPr>
          <w:rStyle w:val="eop"/>
          <w:rFonts w:asciiTheme="minorHAnsi" w:hAnsiTheme="minorHAnsi" w:cstheme="minorHAnsi"/>
          <w:sz w:val="22"/>
          <w:szCs w:val="22"/>
        </w:rPr>
        <w:t> </w:t>
      </w:r>
    </w:p>
    <w:p w14:paraId="29BB4189" w14:textId="77777777" w:rsidR="00E77937" w:rsidRPr="001935DA" w:rsidRDefault="00E77937" w:rsidP="001935DA">
      <w:pPr>
        <w:pStyle w:val="paragraph"/>
        <w:spacing w:before="0" w:beforeAutospacing="0" w:after="0" w:afterAutospacing="0"/>
        <w:textAlignment w:val="baseline"/>
        <w:rPr>
          <w:rFonts w:asciiTheme="minorHAnsi" w:hAnsiTheme="minorHAnsi" w:cstheme="minorHAnsi"/>
          <w:sz w:val="22"/>
          <w:szCs w:val="22"/>
        </w:rPr>
      </w:pPr>
    </w:p>
    <w:p w14:paraId="5F7A81B9" w14:textId="26761B43" w:rsidR="00D8027A" w:rsidRDefault="00D8027A" w:rsidP="001935DA">
      <w:pPr>
        <w:rPr>
          <w:rFonts w:asciiTheme="minorHAnsi" w:hAnsiTheme="minorHAnsi" w:cstheme="minorHAnsi"/>
          <w:sz w:val="22"/>
          <w:szCs w:val="22"/>
          <w:shd w:val="clear" w:color="auto" w:fill="FFFFFF"/>
        </w:rPr>
      </w:pPr>
      <w:r w:rsidRPr="001935DA">
        <w:rPr>
          <w:rFonts w:asciiTheme="minorHAnsi" w:hAnsiTheme="minorHAnsi" w:cstheme="minorHAnsi"/>
          <w:sz w:val="22"/>
          <w:szCs w:val="22"/>
          <w:shd w:val="clear" w:color="auto" w:fill="FFFFFF"/>
        </w:rPr>
        <w:t>K. W. Thomas &amp; R. H. Kilmann, “Thomas–Kilmann Conflict Mode Instrument,” Tuxedo NY: Xicom, 1974</w:t>
      </w:r>
    </w:p>
    <w:p w14:paraId="1C00B188" w14:textId="77777777" w:rsidR="00654062" w:rsidRPr="001935DA" w:rsidRDefault="00654062" w:rsidP="001935DA">
      <w:pPr>
        <w:rPr>
          <w:rFonts w:asciiTheme="minorHAnsi" w:hAnsiTheme="minorHAnsi" w:cstheme="minorHAnsi"/>
          <w:sz w:val="22"/>
          <w:szCs w:val="22"/>
        </w:rPr>
      </w:pPr>
    </w:p>
    <w:p w14:paraId="79CF7AC2" w14:textId="61A7803A" w:rsidR="00D8027A" w:rsidRDefault="00D8027A" w:rsidP="00396B81">
      <w:pPr>
        <w:pStyle w:val="NormalWeb"/>
        <w:spacing w:before="0" w:beforeAutospacing="0" w:after="0" w:afterAutospacing="0" w:line="360" w:lineRule="atLeast"/>
        <w:rPr>
          <w:rFonts w:ascii="Calibri" w:hAnsi="Calibri" w:cs="Calibri"/>
          <w:color w:val="000000"/>
          <w:sz w:val="22"/>
          <w:szCs w:val="22"/>
        </w:rPr>
      </w:pPr>
      <w:r w:rsidRPr="00396B81">
        <w:rPr>
          <w:rFonts w:ascii="Calibri" w:hAnsi="Calibri" w:cs="Calibri"/>
          <w:color w:val="000000"/>
          <w:sz w:val="22"/>
          <w:szCs w:val="22"/>
        </w:rPr>
        <w:t>Lafair, S. (2015). </w:t>
      </w:r>
      <w:r w:rsidRPr="00396B81">
        <w:rPr>
          <w:rFonts w:ascii="Calibri" w:hAnsi="Calibri" w:cs="Calibri"/>
          <w:i/>
          <w:iCs/>
          <w:color w:val="000000"/>
          <w:sz w:val="22"/>
          <w:szCs w:val="22"/>
        </w:rPr>
        <w:t>Top 10 Reasons Why Teams Fail and What You Can Do To Stay Strong</w:t>
      </w:r>
      <w:r w:rsidRPr="00396B81">
        <w:rPr>
          <w:rFonts w:ascii="Calibri" w:hAnsi="Calibri" w:cs="Calibri"/>
          <w:color w:val="000000"/>
          <w:sz w:val="22"/>
          <w:szCs w:val="22"/>
        </w:rPr>
        <w:t xml:space="preserve">. [online] Inc.com. Available at: </w:t>
      </w:r>
      <w:hyperlink r:id="rId39" w:history="1">
        <w:r w:rsidRPr="004271AE">
          <w:rPr>
            <w:rStyle w:val="Hyperlink"/>
            <w:rFonts w:ascii="Calibri" w:hAnsi="Calibri" w:cs="Calibri"/>
            <w:sz w:val="22"/>
            <w:szCs w:val="22"/>
          </w:rPr>
          <w:t>https://www.inc.com/sylvia-lafair/top-10-reasons-why-teams-fail-and-what-you-can-do-to-stay-strong.html</w:t>
        </w:r>
      </w:hyperlink>
      <w:r>
        <w:rPr>
          <w:rFonts w:ascii="Calibri" w:hAnsi="Calibri" w:cs="Calibri"/>
          <w:color w:val="000000"/>
          <w:sz w:val="22"/>
          <w:szCs w:val="22"/>
        </w:rPr>
        <w:t xml:space="preserve"> </w:t>
      </w:r>
      <w:r w:rsidRPr="00396B81">
        <w:rPr>
          <w:rFonts w:ascii="Calibri" w:hAnsi="Calibri" w:cs="Calibri"/>
          <w:color w:val="000000"/>
          <w:sz w:val="22"/>
          <w:szCs w:val="22"/>
        </w:rPr>
        <w:t xml:space="preserve">[Accessed 29 </w:t>
      </w:r>
      <w:r>
        <w:rPr>
          <w:rFonts w:ascii="Calibri" w:hAnsi="Calibri" w:cs="Calibri"/>
          <w:color w:val="000000"/>
          <w:sz w:val="22"/>
          <w:szCs w:val="22"/>
        </w:rPr>
        <w:t>March</w:t>
      </w:r>
      <w:r w:rsidRPr="00396B81">
        <w:rPr>
          <w:rFonts w:ascii="Calibri" w:hAnsi="Calibri" w:cs="Calibri"/>
          <w:color w:val="000000"/>
          <w:sz w:val="22"/>
          <w:szCs w:val="22"/>
        </w:rPr>
        <w:t>. 20</w:t>
      </w:r>
      <w:r>
        <w:rPr>
          <w:rFonts w:ascii="Calibri" w:hAnsi="Calibri" w:cs="Calibri"/>
          <w:color w:val="000000"/>
          <w:sz w:val="22"/>
          <w:szCs w:val="22"/>
        </w:rPr>
        <w:t>22</w:t>
      </w:r>
      <w:r w:rsidRPr="00396B81">
        <w:rPr>
          <w:rFonts w:ascii="Calibri" w:hAnsi="Calibri" w:cs="Calibri"/>
          <w:color w:val="000000"/>
          <w:sz w:val="22"/>
          <w:szCs w:val="22"/>
        </w:rPr>
        <w:t>].</w:t>
      </w:r>
    </w:p>
    <w:p w14:paraId="71EF1865" w14:textId="77777777" w:rsidR="00654062" w:rsidRPr="00396B81" w:rsidRDefault="00654062" w:rsidP="00396B81">
      <w:pPr>
        <w:pStyle w:val="NormalWeb"/>
        <w:spacing w:before="0" w:beforeAutospacing="0" w:after="0" w:afterAutospacing="0" w:line="360" w:lineRule="atLeast"/>
        <w:rPr>
          <w:rFonts w:ascii="Calibri" w:hAnsi="Calibri" w:cs="Calibri"/>
          <w:color w:val="000000"/>
          <w:sz w:val="22"/>
          <w:szCs w:val="22"/>
        </w:rPr>
      </w:pPr>
    </w:p>
    <w:p w14:paraId="27A55B8A" w14:textId="7C87C709" w:rsidR="00D8027A" w:rsidRDefault="00D8027A" w:rsidP="009667E2">
      <w:pPr>
        <w:pStyle w:val="NormalWeb"/>
        <w:spacing w:before="0" w:beforeAutospacing="0" w:after="0" w:afterAutospacing="0" w:line="360" w:lineRule="atLeast"/>
        <w:rPr>
          <w:rFonts w:asciiTheme="minorHAnsi" w:hAnsiTheme="minorHAnsi" w:cstheme="minorHAnsi"/>
          <w:color w:val="000000"/>
          <w:sz w:val="22"/>
          <w:szCs w:val="22"/>
        </w:rPr>
      </w:pPr>
      <w:r w:rsidRPr="004B6AAF">
        <w:rPr>
          <w:rFonts w:asciiTheme="minorHAnsi" w:hAnsiTheme="minorHAnsi" w:cstheme="minorHAnsi"/>
          <w:color w:val="000000"/>
          <w:sz w:val="22"/>
          <w:szCs w:val="22"/>
        </w:rPr>
        <w:t>Law Insider. (n.d.). </w:t>
      </w:r>
      <w:r w:rsidRPr="004B6AAF">
        <w:rPr>
          <w:rFonts w:asciiTheme="minorHAnsi" w:hAnsiTheme="minorHAnsi" w:cstheme="minorHAnsi"/>
          <w:i/>
          <w:iCs/>
          <w:color w:val="000000"/>
          <w:sz w:val="22"/>
          <w:szCs w:val="22"/>
        </w:rPr>
        <w:t>Counterfeit Goods Definition: 145 Samples</w:t>
      </w:r>
      <w:r w:rsidRPr="004B6AAF">
        <w:rPr>
          <w:rFonts w:asciiTheme="minorHAnsi" w:hAnsiTheme="minorHAnsi" w:cstheme="minorHAnsi"/>
          <w:color w:val="000000"/>
          <w:sz w:val="22"/>
          <w:szCs w:val="22"/>
        </w:rPr>
        <w:t xml:space="preserve">. [online] Available at: </w:t>
      </w:r>
      <w:hyperlink r:id="rId40" w:history="1">
        <w:r w:rsidRPr="004B6AAF">
          <w:rPr>
            <w:rStyle w:val="Hyperlink"/>
            <w:rFonts w:asciiTheme="minorHAnsi" w:hAnsiTheme="minorHAnsi" w:cstheme="minorHAnsi"/>
            <w:sz w:val="22"/>
            <w:szCs w:val="22"/>
          </w:rPr>
          <w:t>https://www.lawinsider.com/dictionary/counterfeit-goods</w:t>
        </w:r>
      </w:hyperlink>
      <w:r w:rsidRPr="004B6AAF">
        <w:rPr>
          <w:rFonts w:asciiTheme="minorHAnsi" w:hAnsiTheme="minorHAnsi" w:cstheme="minorHAnsi"/>
          <w:color w:val="000000"/>
          <w:sz w:val="22"/>
          <w:szCs w:val="22"/>
        </w:rPr>
        <w:t xml:space="preserve"> [Accessed 28 Mar. 2022]. </w:t>
      </w:r>
    </w:p>
    <w:p w14:paraId="7FEB9748" w14:textId="77777777" w:rsidR="00654062" w:rsidRPr="004B6AAF" w:rsidRDefault="00654062" w:rsidP="009667E2">
      <w:pPr>
        <w:pStyle w:val="NormalWeb"/>
        <w:spacing w:before="0" w:beforeAutospacing="0" w:after="0" w:afterAutospacing="0" w:line="360" w:lineRule="atLeast"/>
        <w:rPr>
          <w:rFonts w:asciiTheme="minorHAnsi" w:hAnsiTheme="minorHAnsi" w:cstheme="minorHAnsi"/>
          <w:color w:val="000000"/>
          <w:sz w:val="22"/>
          <w:szCs w:val="22"/>
        </w:rPr>
      </w:pPr>
    </w:p>
    <w:p w14:paraId="0DB588BD" w14:textId="0C179E78" w:rsidR="00D8027A" w:rsidRDefault="00D8027A" w:rsidP="009667E2">
      <w:pPr>
        <w:pStyle w:val="NormalWeb"/>
        <w:rPr>
          <w:rFonts w:asciiTheme="minorHAnsi" w:hAnsiTheme="minorHAnsi" w:cstheme="minorHAnsi"/>
          <w:color w:val="404040"/>
          <w:sz w:val="22"/>
          <w:szCs w:val="22"/>
          <w:shd w:val="clear" w:color="auto" w:fill="FFFFFF"/>
        </w:rPr>
      </w:pPr>
      <w:r w:rsidRPr="004B6AAF">
        <w:rPr>
          <w:rFonts w:asciiTheme="minorHAnsi" w:hAnsiTheme="minorHAnsi" w:cstheme="minorHAnsi"/>
          <w:color w:val="000000"/>
          <w:sz w:val="22"/>
          <w:szCs w:val="22"/>
        </w:rPr>
        <w:t>‌</w:t>
      </w:r>
      <w:r w:rsidRPr="004B6AAF">
        <w:rPr>
          <w:rStyle w:val="Emphasis"/>
          <w:rFonts w:asciiTheme="minorHAnsi" w:hAnsiTheme="minorHAnsi" w:cstheme="minorHAnsi"/>
          <w:color w:val="404040"/>
          <w:sz w:val="22"/>
          <w:szCs w:val="22"/>
          <w:shd w:val="clear" w:color="auto" w:fill="FFFFFF"/>
        </w:rPr>
        <w:t>Medical Dictionary</w:t>
      </w:r>
      <w:r w:rsidRPr="004B6AAF">
        <w:rPr>
          <w:rFonts w:asciiTheme="minorHAnsi" w:hAnsiTheme="minorHAnsi" w:cstheme="minorHAnsi"/>
          <w:color w:val="404040"/>
          <w:sz w:val="22"/>
          <w:szCs w:val="22"/>
          <w:shd w:val="clear" w:color="auto" w:fill="FFFFFF"/>
        </w:rPr>
        <w:t xml:space="preserve">. (2009). </w:t>
      </w:r>
      <w:r w:rsidRPr="004B6AAF">
        <w:rPr>
          <w:rFonts w:asciiTheme="minorHAnsi" w:hAnsiTheme="minorHAnsi" w:cstheme="minorHAnsi"/>
          <w:i/>
          <w:iCs/>
          <w:color w:val="404040"/>
          <w:sz w:val="22"/>
          <w:szCs w:val="22"/>
          <w:shd w:val="clear" w:color="auto" w:fill="FFFFFF"/>
        </w:rPr>
        <w:t>Drug Mule</w:t>
      </w:r>
      <w:r w:rsidRPr="004B6AAF">
        <w:rPr>
          <w:rFonts w:asciiTheme="minorHAnsi" w:hAnsiTheme="minorHAnsi" w:cstheme="minorHAnsi"/>
          <w:color w:val="404040"/>
          <w:sz w:val="22"/>
          <w:szCs w:val="22"/>
          <w:shd w:val="clear" w:color="auto" w:fill="FFFFFF"/>
        </w:rPr>
        <w:t xml:space="preserve">. Available at: </w:t>
      </w:r>
      <w:hyperlink r:id="rId41" w:history="1">
        <w:r w:rsidRPr="004B6AAF">
          <w:rPr>
            <w:rStyle w:val="Hyperlink"/>
            <w:rFonts w:asciiTheme="minorHAnsi" w:hAnsiTheme="minorHAnsi" w:cstheme="minorHAnsi"/>
            <w:sz w:val="22"/>
            <w:szCs w:val="22"/>
          </w:rPr>
          <w:t>Drug mule | definition of drug mule by Medical dictionary (thefreedictionary.com)</w:t>
        </w:r>
      </w:hyperlink>
      <w:r w:rsidRPr="004B6AAF">
        <w:rPr>
          <w:rFonts w:asciiTheme="minorHAnsi" w:hAnsiTheme="minorHAnsi" w:cstheme="minorHAnsi"/>
          <w:color w:val="404040"/>
          <w:sz w:val="22"/>
          <w:szCs w:val="22"/>
          <w:shd w:val="clear" w:color="auto" w:fill="FFFFFF"/>
        </w:rPr>
        <w:t xml:space="preserve"> (Accessed:15</w:t>
      </w:r>
      <w:r w:rsidRPr="004B6AAF">
        <w:rPr>
          <w:rFonts w:asciiTheme="minorHAnsi" w:hAnsiTheme="minorHAnsi" w:cstheme="minorHAnsi"/>
          <w:color w:val="404040"/>
          <w:sz w:val="22"/>
          <w:szCs w:val="22"/>
          <w:shd w:val="clear" w:color="auto" w:fill="FFFFFF"/>
          <w:vertAlign w:val="superscript"/>
        </w:rPr>
        <w:t>th</w:t>
      </w:r>
      <w:r w:rsidRPr="004B6AAF">
        <w:rPr>
          <w:rFonts w:asciiTheme="minorHAnsi" w:hAnsiTheme="minorHAnsi" w:cstheme="minorHAnsi"/>
          <w:color w:val="404040"/>
          <w:sz w:val="22"/>
          <w:szCs w:val="22"/>
          <w:shd w:val="clear" w:color="auto" w:fill="FFFFFF"/>
        </w:rPr>
        <w:t xml:space="preserve"> March 2022)</w:t>
      </w:r>
    </w:p>
    <w:p w14:paraId="01271812" w14:textId="77777777" w:rsidR="00654062" w:rsidRPr="004B6AAF" w:rsidRDefault="00654062" w:rsidP="009667E2">
      <w:pPr>
        <w:pStyle w:val="NormalWeb"/>
        <w:rPr>
          <w:rFonts w:asciiTheme="minorHAnsi" w:hAnsiTheme="minorHAnsi" w:cstheme="minorHAnsi"/>
          <w:color w:val="404040"/>
          <w:sz w:val="22"/>
          <w:szCs w:val="22"/>
          <w:shd w:val="clear" w:color="auto" w:fill="FFFFFF"/>
        </w:rPr>
      </w:pPr>
    </w:p>
    <w:p w14:paraId="6580EDA2" w14:textId="77777777" w:rsidR="00654062" w:rsidRDefault="00D8027A" w:rsidP="001935DA">
      <w:pPr>
        <w:pStyle w:val="paragraph"/>
        <w:shd w:val="clear" w:color="auto" w:fill="FFFFFF"/>
        <w:spacing w:before="0" w:beforeAutospacing="0" w:after="0" w:afterAutospacing="0"/>
        <w:textAlignment w:val="baseline"/>
        <w:rPr>
          <w:rStyle w:val="normaltextrun"/>
          <w:rFonts w:asciiTheme="minorHAnsi" w:hAnsiTheme="minorHAnsi" w:cstheme="minorHAnsi"/>
          <w:sz w:val="22"/>
          <w:szCs w:val="22"/>
        </w:rPr>
      </w:pPr>
      <w:r w:rsidRPr="001935DA">
        <w:rPr>
          <w:rStyle w:val="normaltextrun"/>
          <w:rFonts w:asciiTheme="minorHAnsi" w:hAnsiTheme="minorHAnsi" w:cstheme="minorHAnsi"/>
          <w:sz w:val="22"/>
          <w:szCs w:val="22"/>
        </w:rPr>
        <w:lastRenderedPageBreak/>
        <w:t xml:space="preserve">Mirriam-Webster (2022). Well Being- noun.  Available at: </w:t>
      </w:r>
      <w:hyperlink r:id="rId42" w:tgtFrame="_blank" w:history="1">
        <w:r w:rsidRPr="001935DA">
          <w:rPr>
            <w:rStyle w:val="normaltextrun"/>
            <w:rFonts w:asciiTheme="minorHAnsi" w:hAnsiTheme="minorHAnsi" w:cstheme="minorHAnsi"/>
            <w:color w:val="4472C4"/>
            <w:sz w:val="22"/>
            <w:szCs w:val="22"/>
            <w:u w:val="single"/>
          </w:rPr>
          <w:t>Well-being Definition &amp; Meaning - Merriam-Webster</w:t>
        </w:r>
      </w:hyperlink>
      <w:r w:rsidRPr="001935DA">
        <w:rPr>
          <w:rStyle w:val="normaltextrun"/>
          <w:rFonts w:asciiTheme="minorHAnsi" w:hAnsiTheme="minorHAnsi" w:cstheme="minorHAnsi"/>
          <w:sz w:val="22"/>
          <w:szCs w:val="22"/>
        </w:rPr>
        <w:t>(Accessed: 1</w:t>
      </w:r>
      <w:r w:rsidRPr="001935DA">
        <w:rPr>
          <w:rStyle w:val="normaltextrun"/>
          <w:rFonts w:asciiTheme="minorHAnsi" w:hAnsiTheme="minorHAnsi" w:cstheme="minorHAnsi"/>
          <w:sz w:val="22"/>
          <w:szCs w:val="22"/>
          <w:vertAlign w:val="superscript"/>
        </w:rPr>
        <w:t>st</w:t>
      </w:r>
      <w:r w:rsidRPr="001935DA">
        <w:rPr>
          <w:rStyle w:val="normaltextrun"/>
          <w:rFonts w:asciiTheme="minorHAnsi" w:hAnsiTheme="minorHAnsi" w:cstheme="minorHAnsi"/>
          <w:sz w:val="22"/>
          <w:szCs w:val="22"/>
        </w:rPr>
        <w:t xml:space="preserve"> February 2022). </w:t>
      </w:r>
    </w:p>
    <w:p w14:paraId="084B78B4" w14:textId="53D32009" w:rsidR="00D8027A" w:rsidRPr="001935DA" w:rsidRDefault="00D8027A" w:rsidP="001935DA">
      <w:pPr>
        <w:pStyle w:val="paragraph"/>
        <w:shd w:val="clear" w:color="auto" w:fill="FFFFFF"/>
        <w:spacing w:before="0" w:beforeAutospacing="0" w:after="0" w:afterAutospacing="0"/>
        <w:textAlignment w:val="baseline"/>
        <w:rPr>
          <w:rStyle w:val="eop"/>
          <w:rFonts w:asciiTheme="minorHAnsi" w:hAnsiTheme="minorHAnsi" w:cstheme="minorHAnsi"/>
          <w:sz w:val="22"/>
          <w:szCs w:val="22"/>
        </w:rPr>
      </w:pPr>
      <w:r w:rsidRPr="001935DA">
        <w:rPr>
          <w:rStyle w:val="eop"/>
          <w:rFonts w:asciiTheme="minorHAnsi" w:hAnsiTheme="minorHAnsi" w:cstheme="minorHAnsi"/>
          <w:sz w:val="22"/>
          <w:szCs w:val="22"/>
        </w:rPr>
        <w:t> </w:t>
      </w:r>
    </w:p>
    <w:p w14:paraId="52625427" w14:textId="77777777" w:rsidR="00D8027A" w:rsidRDefault="00D8027A" w:rsidP="001935DA">
      <w:r>
        <w:t xml:space="preserve">MSG (2022) </w:t>
      </w:r>
      <w:r w:rsidRPr="004A791A">
        <w:rPr>
          <w:i/>
          <w:iCs/>
        </w:rPr>
        <w:t>Team Failures- Why Teams Fail and How to Overcome it.</w:t>
      </w:r>
      <w:r>
        <w:t xml:space="preserve"> [online] Available at: </w:t>
      </w:r>
      <w:hyperlink r:id="rId43" w:history="1">
        <w:r>
          <w:rPr>
            <w:rStyle w:val="Hyperlink"/>
          </w:rPr>
          <w:t>Team Failures - Why teams fail and how to overcome it (managementstudyguide.com)</w:t>
        </w:r>
      </w:hyperlink>
      <w:r>
        <w:t>(accessed: 3</w:t>
      </w:r>
      <w:r w:rsidRPr="00152A4F">
        <w:rPr>
          <w:vertAlign w:val="superscript"/>
        </w:rPr>
        <w:t>rd</w:t>
      </w:r>
      <w:r>
        <w:t xml:space="preserve"> March 2022)</w:t>
      </w:r>
    </w:p>
    <w:p w14:paraId="30D0335E" w14:textId="364A1958" w:rsidR="00654062" w:rsidRDefault="00D8027A" w:rsidP="001935DA">
      <w:pPr>
        <w:spacing w:before="240"/>
        <w:rPr>
          <w:rFonts w:asciiTheme="minorHAnsi" w:hAnsiTheme="minorHAnsi" w:cstheme="minorHAnsi"/>
          <w:color w:val="auto"/>
          <w:sz w:val="22"/>
          <w:szCs w:val="22"/>
        </w:rPr>
      </w:pPr>
      <w:r w:rsidRPr="00AF0E1B">
        <w:rPr>
          <w:rFonts w:asciiTheme="minorHAnsi" w:hAnsiTheme="minorHAnsi" w:cstheme="minorHAnsi"/>
          <w:color w:val="auto"/>
          <w:sz w:val="22"/>
          <w:szCs w:val="22"/>
          <w:shd w:val="clear" w:color="auto" w:fill="FFFFFF"/>
        </w:rPr>
        <w:t xml:space="preserve">Myers S.P (2013) </w:t>
      </w:r>
      <w:r w:rsidRPr="00AF0E1B">
        <w:rPr>
          <w:rFonts w:asciiTheme="minorHAnsi" w:hAnsiTheme="minorHAnsi" w:cstheme="minorHAnsi"/>
          <w:i/>
          <w:iCs/>
          <w:color w:val="auto"/>
          <w:sz w:val="22"/>
          <w:szCs w:val="22"/>
          <w:shd w:val="clear" w:color="auto" w:fill="FFFFFF"/>
        </w:rPr>
        <w:t>Definition of Team Dynamics</w:t>
      </w:r>
      <w:r w:rsidRPr="00AF0E1B">
        <w:rPr>
          <w:rFonts w:asciiTheme="minorHAnsi" w:hAnsiTheme="minorHAnsi" w:cstheme="minorHAnsi"/>
          <w:color w:val="auto"/>
          <w:sz w:val="22"/>
          <w:szCs w:val="22"/>
          <w:shd w:val="clear" w:color="auto" w:fill="FFFFFF"/>
        </w:rPr>
        <w:t xml:space="preserve">. Available at: </w:t>
      </w:r>
      <w:hyperlink r:id="rId44" w:history="1">
        <w:r>
          <w:rPr>
            <w:rStyle w:val="Hyperlink"/>
          </w:rPr>
          <w:t>Definition of Team Dynamics (teamtechnology.co.uk)</w:t>
        </w:r>
      </w:hyperlink>
      <w:r w:rsidRPr="00AF0E1B">
        <w:rPr>
          <w:rFonts w:asciiTheme="minorHAnsi" w:hAnsiTheme="minorHAnsi" w:cstheme="minorHAnsi"/>
          <w:color w:val="auto"/>
          <w:sz w:val="22"/>
          <w:szCs w:val="22"/>
        </w:rPr>
        <w:t>(Accessed: 2</w:t>
      </w:r>
      <w:r w:rsidRPr="00AF0E1B">
        <w:rPr>
          <w:rFonts w:asciiTheme="minorHAnsi" w:hAnsiTheme="minorHAnsi" w:cstheme="minorHAnsi"/>
          <w:color w:val="auto"/>
          <w:sz w:val="22"/>
          <w:szCs w:val="22"/>
          <w:vertAlign w:val="superscript"/>
        </w:rPr>
        <w:t>nd</w:t>
      </w:r>
      <w:r w:rsidRPr="00AF0E1B">
        <w:rPr>
          <w:rFonts w:asciiTheme="minorHAnsi" w:hAnsiTheme="minorHAnsi" w:cstheme="minorHAnsi"/>
          <w:color w:val="auto"/>
          <w:sz w:val="22"/>
          <w:szCs w:val="22"/>
        </w:rPr>
        <w:t xml:space="preserve"> March 2022).</w:t>
      </w:r>
    </w:p>
    <w:p w14:paraId="53BB191D" w14:textId="77777777" w:rsidR="00654062" w:rsidRDefault="00654062" w:rsidP="001935DA">
      <w:pPr>
        <w:spacing w:before="240"/>
        <w:rPr>
          <w:rFonts w:asciiTheme="minorHAnsi" w:hAnsiTheme="minorHAnsi" w:cstheme="minorHAnsi"/>
          <w:color w:val="auto"/>
          <w:sz w:val="22"/>
          <w:szCs w:val="22"/>
        </w:rPr>
      </w:pPr>
    </w:p>
    <w:p w14:paraId="2992E6E0" w14:textId="4BBF46B3" w:rsidR="00D8027A" w:rsidRDefault="00D8027A" w:rsidP="009667E2">
      <w:pPr>
        <w:pStyle w:val="NormalWeb"/>
        <w:spacing w:before="0" w:beforeAutospacing="0" w:after="0" w:afterAutospacing="0" w:line="360" w:lineRule="atLeast"/>
        <w:rPr>
          <w:rFonts w:ascii="Calibri" w:hAnsi="Calibri" w:cs="Calibri"/>
          <w:color w:val="000000"/>
          <w:sz w:val="22"/>
          <w:szCs w:val="22"/>
        </w:rPr>
      </w:pPr>
      <w:r w:rsidRPr="00E321E7">
        <w:rPr>
          <w:rFonts w:ascii="Calibri" w:hAnsi="Calibri" w:cs="Calibri"/>
          <w:color w:val="000000"/>
          <w:sz w:val="22"/>
          <w:szCs w:val="22"/>
        </w:rPr>
        <w:t>N</w:t>
      </w:r>
      <w:r>
        <w:rPr>
          <w:rFonts w:ascii="Calibri" w:hAnsi="Calibri" w:cs="Calibri"/>
          <w:color w:val="000000"/>
          <w:sz w:val="22"/>
          <w:szCs w:val="22"/>
        </w:rPr>
        <w:t>CA</w:t>
      </w:r>
      <w:r w:rsidRPr="00E321E7">
        <w:rPr>
          <w:rFonts w:ascii="Calibri" w:hAnsi="Calibri" w:cs="Calibri"/>
          <w:color w:val="000000"/>
          <w:sz w:val="22"/>
          <w:szCs w:val="22"/>
        </w:rPr>
        <w:t xml:space="preserve"> (2018). </w:t>
      </w:r>
      <w:r w:rsidRPr="00E321E7">
        <w:rPr>
          <w:rFonts w:ascii="Calibri" w:hAnsi="Calibri" w:cs="Calibri"/>
          <w:i/>
          <w:iCs/>
          <w:color w:val="000000"/>
          <w:sz w:val="22"/>
          <w:szCs w:val="22"/>
        </w:rPr>
        <w:t>County Lines - National Crime Agency</w:t>
      </w:r>
      <w:r w:rsidRPr="00E321E7">
        <w:rPr>
          <w:rFonts w:ascii="Calibri" w:hAnsi="Calibri" w:cs="Calibri"/>
          <w:color w:val="000000"/>
          <w:sz w:val="22"/>
          <w:szCs w:val="22"/>
        </w:rPr>
        <w:t xml:space="preserve">. [online] Nationalcrimeagency.gov.uk. Available at: </w:t>
      </w:r>
      <w:hyperlink r:id="rId45" w:history="1">
        <w:r w:rsidRPr="00E321E7">
          <w:rPr>
            <w:rStyle w:val="Hyperlink"/>
            <w:rFonts w:ascii="Calibri" w:hAnsi="Calibri" w:cs="Calibri"/>
            <w:sz w:val="22"/>
            <w:szCs w:val="22"/>
          </w:rPr>
          <w:t>https://www.nationalcrimeagency.gov.uk/what-we-do/crime-threats/drug-trafficking/county-lines</w:t>
        </w:r>
      </w:hyperlink>
      <w:r w:rsidRPr="00E321E7">
        <w:rPr>
          <w:rFonts w:ascii="Calibri" w:hAnsi="Calibri" w:cs="Calibri"/>
          <w:color w:val="000000"/>
          <w:sz w:val="22"/>
          <w:szCs w:val="22"/>
        </w:rPr>
        <w:t>.[accessed: 21</w:t>
      </w:r>
      <w:r w:rsidRPr="00E321E7">
        <w:rPr>
          <w:rFonts w:ascii="Calibri" w:hAnsi="Calibri" w:cs="Calibri"/>
          <w:color w:val="000000"/>
          <w:sz w:val="22"/>
          <w:szCs w:val="22"/>
          <w:vertAlign w:val="superscript"/>
        </w:rPr>
        <w:t>st</w:t>
      </w:r>
      <w:r w:rsidRPr="00E321E7">
        <w:rPr>
          <w:rFonts w:ascii="Calibri" w:hAnsi="Calibri" w:cs="Calibri"/>
          <w:color w:val="000000"/>
          <w:sz w:val="22"/>
          <w:szCs w:val="22"/>
        </w:rPr>
        <w:t xml:space="preserve"> March 2022]</w:t>
      </w:r>
    </w:p>
    <w:p w14:paraId="040820B7" w14:textId="77777777" w:rsidR="00654062" w:rsidRDefault="00654062" w:rsidP="009667E2">
      <w:pPr>
        <w:pStyle w:val="NormalWeb"/>
        <w:spacing w:before="0" w:beforeAutospacing="0" w:after="0" w:afterAutospacing="0" w:line="360" w:lineRule="atLeast"/>
        <w:rPr>
          <w:rFonts w:ascii="Calibri" w:hAnsi="Calibri" w:cs="Calibri"/>
          <w:color w:val="000000"/>
          <w:sz w:val="22"/>
          <w:szCs w:val="22"/>
        </w:rPr>
      </w:pPr>
    </w:p>
    <w:p w14:paraId="03AFED4E" w14:textId="0658F6D7" w:rsidR="00D8027A" w:rsidRDefault="00D8027A" w:rsidP="009667E2">
      <w:pPr>
        <w:rPr>
          <w:rStyle w:val="Hyperlink"/>
          <w:rFonts w:asciiTheme="minorHAnsi" w:hAnsiTheme="minorHAnsi" w:cstheme="minorHAnsi"/>
          <w:sz w:val="22"/>
          <w:szCs w:val="22"/>
        </w:rPr>
      </w:pPr>
      <w:r w:rsidRPr="004B6AAF">
        <w:rPr>
          <w:rFonts w:asciiTheme="minorHAnsi" w:hAnsiTheme="minorHAnsi" w:cstheme="minorHAnsi"/>
          <w:sz w:val="22"/>
          <w:szCs w:val="22"/>
        </w:rPr>
        <w:t xml:space="preserve">NPCC </w:t>
      </w:r>
      <w:r>
        <w:rPr>
          <w:rFonts w:asciiTheme="minorHAnsi" w:hAnsiTheme="minorHAnsi" w:cstheme="minorHAnsi"/>
          <w:sz w:val="22"/>
          <w:szCs w:val="22"/>
        </w:rPr>
        <w:t>(</w:t>
      </w:r>
      <w:r w:rsidRPr="004B6AAF">
        <w:rPr>
          <w:rFonts w:asciiTheme="minorHAnsi" w:hAnsiTheme="minorHAnsi" w:cstheme="minorHAnsi"/>
          <w:sz w:val="22"/>
          <w:szCs w:val="22"/>
        </w:rPr>
        <w:t>2018</w:t>
      </w:r>
      <w:r>
        <w:rPr>
          <w:rFonts w:asciiTheme="minorHAnsi" w:hAnsiTheme="minorHAnsi" w:cstheme="minorHAnsi"/>
          <w:sz w:val="22"/>
          <w:szCs w:val="22"/>
        </w:rPr>
        <w:t>)</w:t>
      </w:r>
      <w:r w:rsidRPr="004B6AAF">
        <w:rPr>
          <w:rFonts w:asciiTheme="minorHAnsi" w:hAnsiTheme="minorHAnsi" w:cstheme="minorHAnsi"/>
          <w:sz w:val="22"/>
          <w:szCs w:val="22"/>
        </w:rPr>
        <w:t xml:space="preserve"> ‘Policing our roads together’ Available at: </w:t>
      </w:r>
      <w:hyperlink r:id="rId46" w:history="1">
        <w:r w:rsidRPr="004B6AAF">
          <w:rPr>
            <w:rStyle w:val="Hyperlink"/>
            <w:rFonts w:asciiTheme="minorHAnsi" w:hAnsiTheme="minorHAnsi" w:cstheme="minorHAnsi"/>
            <w:sz w:val="22"/>
            <w:szCs w:val="22"/>
          </w:rPr>
          <w:t>http://library.college.police.uk/docs/appref/Policing-our-Roads-Together-partners-copy.pdf</w:t>
        </w:r>
      </w:hyperlink>
    </w:p>
    <w:p w14:paraId="771DCEA6" w14:textId="3FAD7226" w:rsidR="00654062" w:rsidRPr="004B6AAF" w:rsidRDefault="00C52D7F" w:rsidP="009667E2">
      <w:pPr>
        <w:rPr>
          <w:rFonts w:asciiTheme="minorHAnsi" w:hAnsiTheme="minorHAnsi" w:cstheme="minorHAnsi"/>
          <w:sz w:val="22"/>
          <w:szCs w:val="22"/>
        </w:rPr>
      </w:pPr>
      <w:r>
        <w:rPr>
          <w:rFonts w:asciiTheme="minorHAnsi" w:hAnsiTheme="minorHAnsi" w:cstheme="minorHAnsi"/>
          <w:sz w:val="22"/>
          <w:szCs w:val="22"/>
        </w:rPr>
        <w:t>[accessed: 19</w:t>
      </w:r>
      <w:r w:rsidRPr="00C52D7F">
        <w:rPr>
          <w:rFonts w:asciiTheme="minorHAnsi" w:hAnsiTheme="minorHAnsi" w:cstheme="minorHAnsi"/>
          <w:sz w:val="22"/>
          <w:szCs w:val="22"/>
          <w:vertAlign w:val="superscript"/>
        </w:rPr>
        <w:t>th</w:t>
      </w:r>
      <w:r>
        <w:rPr>
          <w:rFonts w:asciiTheme="minorHAnsi" w:hAnsiTheme="minorHAnsi" w:cstheme="minorHAnsi"/>
          <w:sz w:val="22"/>
          <w:szCs w:val="22"/>
        </w:rPr>
        <w:t xml:space="preserve"> March 2022]</w:t>
      </w:r>
    </w:p>
    <w:p w14:paraId="0F2F7938" w14:textId="4D8DA1C0" w:rsidR="00D8027A" w:rsidRDefault="00D8027A" w:rsidP="009667E2">
      <w:pPr>
        <w:pStyle w:val="NormalWeb"/>
        <w:spacing w:before="0" w:beforeAutospacing="0" w:after="0" w:afterAutospacing="0" w:line="360" w:lineRule="atLeast"/>
        <w:rPr>
          <w:rFonts w:asciiTheme="minorHAnsi" w:hAnsiTheme="minorHAnsi" w:cstheme="minorHAnsi"/>
          <w:color w:val="000000"/>
          <w:sz w:val="22"/>
          <w:szCs w:val="22"/>
        </w:rPr>
      </w:pPr>
      <w:r w:rsidRPr="004B6AAF">
        <w:rPr>
          <w:rFonts w:asciiTheme="minorHAnsi" w:hAnsiTheme="minorHAnsi" w:cstheme="minorHAnsi"/>
          <w:color w:val="000000"/>
          <w:sz w:val="22"/>
          <w:szCs w:val="22"/>
        </w:rPr>
        <w:t>NPCC. (n.d.). </w:t>
      </w:r>
      <w:r w:rsidRPr="004B6AAF">
        <w:rPr>
          <w:rFonts w:asciiTheme="minorHAnsi" w:hAnsiTheme="minorHAnsi" w:cstheme="minorHAnsi"/>
          <w:i/>
          <w:iCs/>
          <w:color w:val="000000"/>
          <w:sz w:val="22"/>
          <w:szCs w:val="22"/>
        </w:rPr>
        <w:t>ANPR</w:t>
      </w:r>
      <w:r w:rsidRPr="004B6AAF">
        <w:rPr>
          <w:rFonts w:asciiTheme="minorHAnsi" w:hAnsiTheme="minorHAnsi" w:cstheme="minorHAnsi"/>
          <w:color w:val="000000"/>
          <w:sz w:val="22"/>
          <w:szCs w:val="22"/>
        </w:rPr>
        <w:t xml:space="preserve">. [online] Available at: </w:t>
      </w:r>
      <w:hyperlink r:id="rId47" w:anchor=":~:text=Automatic%20Number%20Plate%20Recognition%20%28ANPR%29%20technology%20is%20used" w:history="1">
        <w:r w:rsidRPr="004B6AAF">
          <w:rPr>
            <w:rStyle w:val="Hyperlink"/>
            <w:rFonts w:asciiTheme="minorHAnsi" w:hAnsiTheme="minorHAnsi" w:cstheme="minorHAnsi"/>
            <w:sz w:val="22"/>
            <w:szCs w:val="22"/>
          </w:rPr>
          <w:t>https://www.npcc.police.uk/FreedomofInformation/ANPR.aspx#:~:text=Automatic%20Number%20Plate%20Recognition%20%28ANPR%29%20technology%20is%20used</w:t>
        </w:r>
      </w:hyperlink>
      <w:r w:rsidRPr="004B6AAF">
        <w:rPr>
          <w:rFonts w:asciiTheme="minorHAnsi" w:hAnsiTheme="minorHAnsi" w:cstheme="minorHAnsi"/>
          <w:color w:val="000000"/>
          <w:sz w:val="22"/>
          <w:szCs w:val="22"/>
        </w:rPr>
        <w:t>[Accessed 29 Mar. 2022].</w:t>
      </w:r>
    </w:p>
    <w:p w14:paraId="4D832EDF" w14:textId="77777777" w:rsidR="00654062" w:rsidRDefault="00654062" w:rsidP="009667E2">
      <w:pPr>
        <w:pStyle w:val="NormalWeb"/>
        <w:spacing w:before="0" w:beforeAutospacing="0" w:after="0" w:afterAutospacing="0" w:line="360" w:lineRule="atLeast"/>
        <w:rPr>
          <w:rFonts w:asciiTheme="minorHAnsi" w:hAnsiTheme="minorHAnsi" w:cstheme="minorHAnsi"/>
          <w:color w:val="000000"/>
          <w:sz w:val="22"/>
          <w:szCs w:val="22"/>
        </w:rPr>
      </w:pPr>
    </w:p>
    <w:p w14:paraId="2B4A0F72" w14:textId="3CA9FEF9" w:rsidR="00D8027A" w:rsidRDefault="00D8027A" w:rsidP="001935DA">
      <w:pPr>
        <w:spacing w:before="240"/>
      </w:pPr>
      <w:r>
        <w:t xml:space="preserve">Optimist Minds (2022) </w:t>
      </w:r>
      <w:r w:rsidRPr="00AF0E1B">
        <w:rPr>
          <w:i/>
          <w:iCs/>
        </w:rPr>
        <w:t>What is Team Dynamics (A Comprehensive Guide).</w:t>
      </w:r>
      <w:r>
        <w:t xml:space="preserve"> Available at: </w:t>
      </w:r>
      <w:hyperlink r:id="rId48" w:anchor=":~:text=Team%20dynamics%20are%20the%20psychological%20behaviors%20of%20team,should%20have%20certain%20characteristics%20which%20are%20as%20follow%3A" w:history="1">
        <w:r>
          <w:rPr>
            <w:rStyle w:val="Hyperlink"/>
          </w:rPr>
          <w:t>What Is Team Dynamics? (A Comprehensive Guide) | OptimistMinds</w:t>
        </w:r>
      </w:hyperlink>
      <w:r>
        <w:t>(Accessed: 2</w:t>
      </w:r>
      <w:r w:rsidRPr="00C84136">
        <w:rPr>
          <w:vertAlign w:val="superscript"/>
        </w:rPr>
        <w:t>nd</w:t>
      </w:r>
      <w:r>
        <w:t xml:space="preserve"> March 2022). </w:t>
      </w:r>
    </w:p>
    <w:p w14:paraId="60A767C1" w14:textId="77777777" w:rsidR="00654062" w:rsidRDefault="00654062" w:rsidP="001935DA">
      <w:pPr>
        <w:spacing w:before="240"/>
      </w:pPr>
    </w:p>
    <w:p w14:paraId="533F416F" w14:textId="11443407" w:rsidR="00D8027A" w:rsidRDefault="00D8027A" w:rsidP="009667E2">
      <w:pPr>
        <w:pStyle w:val="NormalWeb"/>
        <w:spacing w:before="0" w:beforeAutospacing="0" w:after="0" w:afterAutospacing="0" w:line="360" w:lineRule="atLeast"/>
        <w:rPr>
          <w:rFonts w:asciiTheme="minorHAnsi" w:hAnsiTheme="minorHAnsi" w:cstheme="minorHAnsi"/>
          <w:color w:val="000000"/>
          <w:sz w:val="22"/>
          <w:szCs w:val="22"/>
        </w:rPr>
      </w:pPr>
      <w:r w:rsidRPr="004B6AAF">
        <w:rPr>
          <w:rFonts w:asciiTheme="minorHAnsi" w:hAnsiTheme="minorHAnsi" w:cstheme="minorHAnsi"/>
          <w:color w:val="000000"/>
          <w:sz w:val="22"/>
          <w:szCs w:val="22"/>
        </w:rPr>
        <w:t>Palmieri, L.M. (2005). Information vs. Intelligence: What Police Executives Need to Know. </w:t>
      </w:r>
      <w:r w:rsidRPr="004B6AAF">
        <w:rPr>
          <w:rFonts w:asciiTheme="minorHAnsi" w:hAnsiTheme="minorHAnsi" w:cstheme="minorHAnsi"/>
          <w:i/>
          <w:iCs/>
          <w:color w:val="000000"/>
          <w:sz w:val="22"/>
          <w:szCs w:val="22"/>
        </w:rPr>
        <w:t>Police Chief</w:t>
      </w:r>
      <w:r w:rsidRPr="004B6AAF">
        <w:rPr>
          <w:rFonts w:asciiTheme="minorHAnsi" w:hAnsiTheme="minorHAnsi" w:cstheme="minorHAnsi"/>
          <w:color w:val="000000"/>
          <w:sz w:val="22"/>
          <w:szCs w:val="22"/>
        </w:rPr>
        <w:t xml:space="preserve">, [online] 72(6), pp.32–33. Available at: </w:t>
      </w:r>
      <w:hyperlink r:id="rId49" w:anchor=":~:text=Information%20is%20described%20as%20raw%20data%20whereas%20intelligence,of%20information%20is%20pertinent%20to%20law%20enforcement%20efforts" w:history="1">
        <w:r w:rsidRPr="004B6AAF">
          <w:rPr>
            <w:rStyle w:val="Hyperlink"/>
            <w:rFonts w:asciiTheme="minorHAnsi" w:hAnsiTheme="minorHAnsi" w:cstheme="minorHAnsi"/>
            <w:sz w:val="22"/>
            <w:szCs w:val="22"/>
          </w:rPr>
          <w:t>https://www.ojp.gov/ncjrs/virtual-library/abstracts/information-vs-intelligence-what-police-executives-need-know#:~:text=Information%20is%20described%20as%20raw%20data%20whereas%20intelligence,of%20information%20is%20pertinent%20to%20law%20enforcement%20efforts</w:t>
        </w:r>
      </w:hyperlink>
      <w:r w:rsidRPr="004B6AAF">
        <w:rPr>
          <w:rFonts w:asciiTheme="minorHAnsi" w:hAnsiTheme="minorHAnsi" w:cstheme="minorHAnsi"/>
          <w:color w:val="000000"/>
          <w:sz w:val="22"/>
          <w:szCs w:val="22"/>
        </w:rPr>
        <w:t>.[Accessed 18 Mar. 2022].</w:t>
      </w:r>
    </w:p>
    <w:p w14:paraId="008CAD04" w14:textId="77777777" w:rsidR="00654062" w:rsidRPr="004B6AAF" w:rsidRDefault="00654062" w:rsidP="009667E2">
      <w:pPr>
        <w:pStyle w:val="NormalWeb"/>
        <w:spacing w:before="0" w:beforeAutospacing="0" w:after="0" w:afterAutospacing="0" w:line="360" w:lineRule="atLeast"/>
        <w:rPr>
          <w:rFonts w:asciiTheme="minorHAnsi" w:hAnsiTheme="minorHAnsi" w:cstheme="minorHAnsi"/>
          <w:color w:val="000000"/>
          <w:sz w:val="22"/>
          <w:szCs w:val="22"/>
        </w:rPr>
      </w:pPr>
    </w:p>
    <w:p w14:paraId="3CBE21EE" w14:textId="77777777" w:rsidR="00D8027A" w:rsidRDefault="00D8027A" w:rsidP="009667E2">
      <w:pPr>
        <w:pStyle w:val="NormalWeb"/>
        <w:rPr>
          <w:rFonts w:asciiTheme="minorHAnsi" w:hAnsiTheme="minorHAnsi" w:cstheme="minorHAnsi"/>
          <w:color w:val="222222"/>
          <w:sz w:val="22"/>
          <w:szCs w:val="22"/>
          <w:shd w:val="clear" w:color="auto" w:fill="FFFFFF"/>
        </w:rPr>
      </w:pPr>
      <w:r w:rsidRPr="004B6AAF">
        <w:rPr>
          <w:rFonts w:asciiTheme="minorHAnsi" w:hAnsiTheme="minorHAnsi" w:cstheme="minorHAnsi"/>
          <w:color w:val="000000"/>
          <w:sz w:val="22"/>
          <w:szCs w:val="22"/>
        </w:rPr>
        <w:t>‌</w:t>
      </w:r>
      <w:r w:rsidRPr="004B6AAF">
        <w:rPr>
          <w:rFonts w:asciiTheme="minorHAnsi" w:hAnsiTheme="minorHAnsi" w:cstheme="minorHAnsi"/>
          <w:color w:val="222222"/>
          <w:sz w:val="22"/>
          <w:szCs w:val="22"/>
          <w:shd w:val="clear" w:color="auto" w:fill="FFFFFF"/>
        </w:rPr>
        <w:t>Rhead, M., Gurney, R., Ramalingam, S. and Cohen, N., 2012. Accuracy of automatic number plate recognition (ANPR) and real world UK number plate problems. In </w:t>
      </w:r>
      <w:r w:rsidRPr="004B6AAF">
        <w:rPr>
          <w:rFonts w:asciiTheme="minorHAnsi" w:hAnsiTheme="minorHAnsi" w:cstheme="minorHAnsi"/>
          <w:i/>
          <w:iCs/>
          <w:color w:val="222222"/>
          <w:sz w:val="22"/>
          <w:szCs w:val="22"/>
          <w:shd w:val="clear" w:color="auto" w:fill="FFFFFF"/>
        </w:rPr>
        <w:t>2012 IEEE international carnahan conference on security technology (ICCST)</w:t>
      </w:r>
      <w:r w:rsidRPr="004B6AAF">
        <w:rPr>
          <w:rFonts w:asciiTheme="minorHAnsi" w:hAnsiTheme="minorHAnsi" w:cstheme="minorHAnsi"/>
          <w:color w:val="222222"/>
          <w:sz w:val="22"/>
          <w:szCs w:val="22"/>
          <w:shd w:val="clear" w:color="auto" w:fill="FFFFFF"/>
        </w:rPr>
        <w:t> (pp. 286-291). IEEE.</w:t>
      </w:r>
    </w:p>
    <w:p w14:paraId="652882CC" w14:textId="2FD615F8" w:rsidR="00D8027A" w:rsidRDefault="00D8027A" w:rsidP="001935DA">
      <w:pPr>
        <w:spacing w:before="240"/>
        <w:rPr>
          <w:rFonts w:asciiTheme="minorHAnsi" w:hAnsiTheme="minorHAnsi" w:cstheme="minorHAnsi"/>
          <w:color w:val="auto"/>
          <w:sz w:val="22"/>
          <w:szCs w:val="22"/>
          <w:shd w:val="clear" w:color="auto" w:fill="FFFFFF"/>
        </w:rPr>
      </w:pPr>
      <w:r w:rsidRPr="00F50DB9">
        <w:rPr>
          <w:rFonts w:asciiTheme="minorHAnsi" w:hAnsiTheme="minorHAnsi" w:cstheme="minorHAnsi"/>
          <w:color w:val="auto"/>
          <w:sz w:val="22"/>
          <w:szCs w:val="22"/>
          <w:shd w:val="clear" w:color="auto" w:fill="FFFFFF"/>
        </w:rPr>
        <w:t>Salas, E, Vessey, WB, &amp; Landon, LB (eds) 2017, Team Dynamics over Time : Advances in Psychological Theory, Methods and Practice, Emerald Publishing Limited, Bingley. Available from: ProQuest Ebook Central.</w:t>
      </w:r>
      <w:r>
        <w:rPr>
          <w:rFonts w:asciiTheme="minorHAnsi" w:hAnsiTheme="minorHAnsi" w:cstheme="minorHAnsi"/>
          <w:color w:val="auto"/>
          <w:sz w:val="22"/>
          <w:szCs w:val="22"/>
          <w:shd w:val="clear" w:color="auto" w:fill="FFFFFF"/>
        </w:rPr>
        <w:t xml:space="preserve"> </w:t>
      </w:r>
      <w:hyperlink r:id="rId50" w:history="1">
        <w:r>
          <w:rPr>
            <w:rStyle w:val="Hyperlink"/>
          </w:rPr>
          <w:t>ProQuest Ebook Central - Detail page</w:t>
        </w:r>
      </w:hyperlink>
      <w:r w:rsidRPr="00F50DB9">
        <w:rPr>
          <w:rFonts w:asciiTheme="minorHAnsi" w:hAnsiTheme="minorHAnsi" w:cstheme="minorHAnsi"/>
          <w:color w:val="auto"/>
          <w:sz w:val="22"/>
          <w:szCs w:val="22"/>
          <w:shd w:val="clear" w:color="auto" w:fill="FFFFFF"/>
        </w:rPr>
        <w:t xml:space="preserve"> [</w:t>
      </w:r>
      <w:r>
        <w:rPr>
          <w:rFonts w:asciiTheme="minorHAnsi" w:hAnsiTheme="minorHAnsi" w:cstheme="minorHAnsi"/>
          <w:color w:val="auto"/>
          <w:sz w:val="22"/>
          <w:szCs w:val="22"/>
          <w:shd w:val="clear" w:color="auto" w:fill="FFFFFF"/>
        </w:rPr>
        <w:t xml:space="preserve">accessed: </w:t>
      </w:r>
      <w:r w:rsidRPr="00F50DB9">
        <w:rPr>
          <w:rFonts w:asciiTheme="minorHAnsi" w:hAnsiTheme="minorHAnsi" w:cstheme="minorHAnsi"/>
          <w:color w:val="auto"/>
          <w:sz w:val="22"/>
          <w:szCs w:val="22"/>
          <w:shd w:val="clear" w:color="auto" w:fill="FFFFFF"/>
        </w:rPr>
        <w:t>21 March 2022].</w:t>
      </w:r>
    </w:p>
    <w:p w14:paraId="4315A8AE" w14:textId="77777777" w:rsidR="00654062" w:rsidRPr="00F50DB9" w:rsidRDefault="00654062" w:rsidP="001935DA">
      <w:pPr>
        <w:spacing w:before="240"/>
        <w:rPr>
          <w:rFonts w:asciiTheme="minorHAnsi" w:hAnsiTheme="minorHAnsi" w:cstheme="minorHAnsi"/>
          <w:color w:val="auto"/>
          <w:sz w:val="22"/>
          <w:szCs w:val="22"/>
          <w:shd w:val="clear" w:color="auto" w:fill="FFFFFF"/>
        </w:rPr>
      </w:pPr>
    </w:p>
    <w:p w14:paraId="5E2EB60E" w14:textId="30F4FB88" w:rsidR="00D8027A" w:rsidRDefault="00D8027A" w:rsidP="001935DA">
      <w:r>
        <w:t xml:space="preserve">Sentencing Council (2018). Assault Offences Explained. Available at: </w:t>
      </w:r>
      <w:hyperlink r:id="rId51" w:history="1">
        <w:r>
          <w:rPr>
            <w:rStyle w:val="Hyperlink"/>
          </w:rPr>
          <w:t>Assault offences explained – Sentencing (sentencingcouncil.org.uk)</w:t>
        </w:r>
      </w:hyperlink>
      <w:r>
        <w:t>(Accessed: 28</w:t>
      </w:r>
      <w:r w:rsidRPr="0033490D">
        <w:rPr>
          <w:vertAlign w:val="superscript"/>
        </w:rPr>
        <w:t>th</w:t>
      </w:r>
      <w:r>
        <w:t xml:space="preserve"> February 2022)</w:t>
      </w:r>
    </w:p>
    <w:p w14:paraId="41626A2C" w14:textId="77777777" w:rsidR="00654062" w:rsidRDefault="00654062" w:rsidP="001935DA"/>
    <w:p w14:paraId="410B3125" w14:textId="778FE4AF" w:rsidR="00D8027A" w:rsidRDefault="00D8027A" w:rsidP="009667E2">
      <w:pPr>
        <w:pStyle w:val="NormalWeb"/>
        <w:spacing w:before="0" w:beforeAutospacing="0" w:after="0" w:afterAutospacing="0" w:line="360" w:lineRule="atLeast"/>
        <w:rPr>
          <w:rFonts w:asciiTheme="minorHAnsi" w:hAnsiTheme="minorHAnsi" w:cstheme="minorHAnsi"/>
          <w:color w:val="000000"/>
          <w:sz w:val="22"/>
          <w:szCs w:val="22"/>
        </w:rPr>
      </w:pPr>
      <w:r w:rsidRPr="004B6AAF">
        <w:rPr>
          <w:rFonts w:asciiTheme="minorHAnsi" w:hAnsiTheme="minorHAnsi" w:cstheme="minorHAnsi"/>
          <w:color w:val="000000"/>
          <w:sz w:val="22"/>
          <w:szCs w:val="22"/>
        </w:rPr>
        <w:lastRenderedPageBreak/>
        <w:t>Stop Adult Abuse.org (n.d.). </w:t>
      </w:r>
      <w:r w:rsidRPr="004B6AAF">
        <w:rPr>
          <w:rFonts w:asciiTheme="minorHAnsi" w:hAnsiTheme="minorHAnsi" w:cstheme="minorHAnsi"/>
          <w:i/>
          <w:iCs/>
          <w:color w:val="000000"/>
          <w:sz w:val="22"/>
          <w:szCs w:val="22"/>
        </w:rPr>
        <w:t>Cuckooing / County Lines</w:t>
      </w:r>
      <w:r w:rsidRPr="004B6AAF">
        <w:rPr>
          <w:rFonts w:asciiTheme="minorHAnsi" w:hAnsiTheme="minorHAnsi" w:cstheme="minorHAnsi"/>
          <w:color w:val="000000"/>
          <w:sz w:val="22"/>
          <w:szCs w:val="22"/>
        </w:rPr>
        <w:t xml:space="preserve">. [online] Available at: </w:t>
      </w:r>
      <w:hyperlink r:id="rId52" w:history="1">
        <w:r w:rsidRPr="004B6AAF">
          <w:rPr>
            <w:rStyle w:val="Hyperlink"/>
            <w:rFonts w:asciiTheme="minorHAnsi" w:hAnsiTheme="minorHAnsi" w:cstheme="minorHAnsi"/>
            <w:sz w:val="22"/>
            <w:szCs w:val="22"/>
          </w:rPr>
          <w:t>http://www.stopadultabuse.org.uk/what-is-abuse/cuckooing-county-lines.aspx</w:t>
        </w:r>
      </w:hyperlink>
      <w:r w:rsidRPr="004B6AAF">
        <w:rPr>
          <w:rFonts w:asciiTheme="minorHAnsi" w:hAnsiTheme="minorHAnsi" w:cstheme="minorHAnsi"/>
          <w:color w:val="000000"/>
          <w:sz w:val="22"/>
          <w:szCs w:val="22"/>
        </w:rPr>
        <w:t>.(Accessed: 17</w:t>
      </w:r>
      <w:r w:rsidRPr="004B6AAF">
        <w:rPr>
          <w:rFonts w:asciiTheme="minorHAnsi" w:hAnsiTheme="minorHAnsi" w:cstheme="minorHAnsi"/>
          <w:color w:val="000000"/>
          <w:sz w:val="22"/>
          <w:szCs w:val="22"/>
          <w:vertAlign w:val="superscript"/>
        </w:rPr>
        <w:t>th</w:t>
      </w:r>
      <w:r w:rsidRPr="004B6AAF">
        <w:rPr>
          <w:rFonts w:asciiTheme="minorHAnsi" w:hAnsiTheme="minorHAnsi" w:cstheme="minorHAnsi"/>
          <w:color w:val="000000"/>
          <w:sz w:val="22"/>
          <w:szCs w:val="22"/>
        </w:rPr>
        <w:t xml:space="preserve"> March 2022)</w:t>
      </w:r>
    </w:p>
    <w:p w14:paraId="66451172" w14:textId="77777777" w:rsidR="00654062" w:rsidRPr="004B6AAF" w:rsidRDefault="00654062" w:rsidP="009667E2">
      <w:pPr>
        <w:pStyle w:val="NormalWeb"/>
        <w:spacing w:before="0" w:beforeAutospacing="0" w:after="0" w:afterAutospacing="0" w:line="360" w:lineRule="atLeast"/>
        <w:rPr>
          <w:rFonts w:asciiTheme="minorHAnsi" w:hAnsiTheme="minorHAnsi" w:cstheme="minorHAnsi"/>
          <w:color w:val="000000"/>
          <w:sz w:val="22"/>
          <w:szCs w:val="22"/>
        </w:rPr>
      </w:pPr>
    </w:p>
    <w:p w14:paraId="65692E28" w14:textId="02BB36A2" w:rsidR="00D8027A" w:rsidRDefault="00D8027A" w:rsidP="001935DA">
      <w:pPr>
        <w:pStyle w:val="paragraph"/>
        <w:spacing w:before="0" w:beforeAutospacing="0" w:after="0" w:afterAutospacing="0"/>
        <w:textAlignment w:val="baseline"/>
        <w:rPr>
          <w:rStyle w:val="eop"/>
          <w:rFonts w:asciiTheme="minorHAnsi" w:hAnsiTheme="minorHAnsi" w:cstheme="minorHAnsi"/>
          <w:color w:val="000000"/>
          <w:sz w:val="22"/>
          <w:szCs w:val="22"/>
        </w:rPr>
      </w:pPr>
      <w:r w:rsidRPr="001935DA">
        <w:rPr>
          <w:rStyle w:val="normaltextrun"/>
          <w:rFonts w:asciiTheme="minorHAnsi" w:hAnsiTheme="minorHAnsi" w:cstheme="minorHAnsi"/>
          <w:color w:val="000000"/>
          <w:sz w:val="22"/>
          <w:szCs w:val="22"/>
        </w:rPr>
        <w:t>Terrill, W., Paoline, E.A. and Manning, P.K. (2003). POLICE CULTURE AND COERCION*. </w:t>
      </w:r>
      <w:r w:rsidRPr="001935DA">
        <w:rPr>
          <w:rStyle w:val="normaltextrun"/>
          <w:rFonts w:asciiTheme="minorHAnsi" w:hAnsiTheme="minorHAnsi" w:cstheme="minorHAnsi"/>
          <w:i/>
          <w:iCs/>
          <w:color w:val="000000"/>
          <w:sz w:val="22"/>
          <w:szCs w:val="22"/>
        </w:rPr>
        <w:t>Criminology</w:t>
      </w:r>
      <w:r w:rsidRPr="001935DA">
        <w:rPr>
          <w:rStyle w:val="normaltextrun"/>
          <w:rFonts w:asciiTheme="minorHAnsi" w:hAnsiTheme="minorHAnsi" w:cstheme="minorHAnsi"/>
          <w:color w:val="000000"/>
          <w:sz w:val="22"/>
          <w:szCs w:val="22"/>
        </w:rPr>
        <w:t>, 41(4), pp.1003–1034.</w:t>
      </w:r>
      <w:r w:rsidRPr="001935DA">
        <w:rPr>
          <w:rStyle w:val="eop"/>
          <w:rFonts w:asciiTheme="minorHAnsi" w:hAnsiTheme="minorHAnsi" w:cstheme="minorHAnsi"/>
          <w:color w:val="000000"/>
          <w:sz w:val="22"/>
          <w:szCs w:val="22"/>
        </w:rPr>
        <w:t> </w:t>
      </w:r>
    </w:p>
    <w:p w14:paraId="632B8DC3" w14:textId="77777777" w:rsidR="00654062" w:rsidRPr="001935DA" w:rsidRDefault="00654062" w:rsidP="001935DA">
      <w:pPr>
        <w:pStyle w:val="paragraph"/>
        <w:spacing w:before="0" w:beforeAutospacing="0" w:after="0" w:afterAutospacing="0"/>
        <w:textAlignment w:val="baseline"/>
        <w:rPr>
          <w:rFonts w:asciiTheme="minorHAnsi" w:hAnsiTheme="minorHAnsi" w:cstheme="minorHAnsi"/>
          <w:sz w:val="22"/>
          <w:szCs w:val="22"/>
        </w:rPr>
      </w:pPr>
    </w:p>
    <w:p w14:paraId="0F1CACF2" w14:textId="18EA526D" w:rsidR="00D8027A" w:rsidRDefault="00D8027A" w:rsidP="001935DA">
      <w:pPr>
        <w:pStyle w:val="paragraph"/>
        <w:spacing w:before="0" w:beforeAutospacing="0" w:after="0" w:afterAutospacing="0"/>
        <w:textAlignment w:val="baseline"/>
        <w:rPr>
          <w:rStyle w:val="eop"/>
          <w:rFonts w:asciiTheme="minorHAnsi" w:hAnsiTheme="minorHAnsi" w:cstheme="minorHAnsi"/>
          <w:sz w:val="22"/>
          <w:szCs w:val="22"/>
        </w:rPr>
      </w:pPr>
      <w:r w:rsidRPr="001935DA">
        <w:rPr>
          <w:rStyle w:val="normaltextrun"/>
          <w:rFonts w:asciiTheme="minorHAnsi" w:hAnsiTheme="minorHAnsi" w:cstheme="minorHAnsi"/>
          <w:sz w:val="22"/>
          <w:szCs w:val="22"/>
        </w:rPr>
        <w:t xml:space="preserve">The American Institute of Stress (2019). Using Key Communication Skills to Manage Stress. Available at: </w:t>
      </w:r>
      <w:hyperlink r:id="rId53" w:tgtFrame="_blank" w:history="1">
        <w:r w:rsidRPr="001935DA">
          <w:rPr>
            <w:rStyle w:val="normaltextrun"/>
            <w:rFonts w:asciiTheme="minorHAnsi" w:hAnsiTheme="minorHAnsi" w:cstheme="minorHAnsi"/>
            <w:color w:val="0000FF"/>
            <w:sz w:val="22"/>
            <w:szCs w:val="22"/>
            <w:u w:val="single"/>
          </w:rPr>
          <w:t>Using Key Communication Skills To Manage Stress - The American Institute of Stress</w:t>
        </w:r>
      </w:hyperlink>
      <w:r w:rsidRPr="001935DA">
        <w:rPr>
          <w:rStyle w:val="normaltextrun"/>
          <w:rFonts w:asciiTheme="minorHAnsi" w:hAnsiTheme="minorHAnsi" w:cstheme="minorHAnsi"/>
          <w:sz w:val="22"/>
          <w:szCs w:val="22"/>
        </w:rPr>
        <w:t>(Accessed: 20</w:t>
      </w:r>
      <w:r w:rsidRPr="001935DA">
        <w:rPr>
          <w:rStyle w:val="normaltextrun"/>
          <w:rFonts w:asciiTheme="minorHAnsi" w:hAnsiTheme="minorHAnsi" w:cstheme="minorHAnsi"/>
          <w:sz w:val="22"/>
          <w:szCs w:val="22"/>
          <w:vertAlign w:val="superscript"/>
        </w:rPr>
        <w:t>th</w:t>
      </w:r>
      <w:r w:rsidRPr="001935DA">
        <w:rPr>
          <w:rStyle w:val="normaltextrun"/>
          <w:rFonts w:asciiTheme="minorHAnsi" w:hAnsiTheme="minorHAnsi" w:cstheme="minorHAnsi"/>
          <w:sz w:val="22"/>
          <w:szCs w:val="22"/>
        </w:rPr>
        <w:t xml:space="preserve"> February 2022)</w:t>
      </w:r>
      <w:r w:rsidRPr="001935DA">
        <w:rPr>
          <w:rStyle w:val="eop"/>
          <w:rFonts w:asciiTheme="minorHAnsi" w:hAnsiTheme="minorHAnsi" w:cstheme="minorHAnsi"/>
          <w:sz w:val="22"/>
          <w:szCs w:val="22"/>
        </w:rPr>
        <w:t> </w:t>
      </w:r>
    </w:p>
    <w:p w14:paraId="7068EF3E" w14:textId="77777777" w:rsidR="00654062" w:rsidRPr="001935DA" w:rsidRDefault="00654062" w:rsidP="001935DA">
      <w:pPr>
        <w:pStyle w:val="paragraph"/>
        <w:spacing w:before="0" w:beforeAutospacing="0" w:after="0" w:afterAutospacing="0"/>
        <w:textAlignment w:val="baseline"/>
        <w:rPr>
          <w:rStyle w:val="eop"/>
          <w:rFonts w:asciiTheme="minorHAnsi" w:hAnsiTheme="minorHAnsi" w:cstheme="minorHAnsi"/>
          <w:sz w:val="22"/>
          <w:szCs w:val="22"/>
        </w:rPr>
      </w:pPr>
    </w:p>
    <w:p w14:paraId="5A236F6B" w14:textId="04AF20F4" w:rsidR="00D8027A" w:rsidRDefault="00D8027A" w:rsidP="001935DA">
      <w:pPr>
        <w:rPr>
          <w:rFonts w:asciiTheme="minorHAnsi" w:hAnsiTheme="minorHAnsi" w:cstheme="minorHAnsi"/>
          <w:sz w:val="22"/>
          <w:szCs w:val="22"/>
          <w:shd w:val="clear" w:color="auto" w:fill="FFFFFF"/>
        </w:rPr>
      </w:pPr>
      <w:r w:rsidRPr="001935DA">
        <w:rPr>
          <w:rFonts w:asciiTheme="minorHAnsi" w:hAnsiTheme="minorHAnsi" w:cstheme="minorHAnsi"/>
          <w:sz w:val="22"/>
          <w:szCs w:val="22"/>
          <w:shd w:val="clear" w:color="auto" w:fill="FFFFFF"/>
        </w:rPr>
        <w:t>Tuckman. B (1965) "Developmental sequence in small groups," </w:t>
      </w:r>
      <w:r w:rsidRPr="001935DA">
        <w:rPr>
          <w:rStyle w:val="Emphasis"/>
          <w:rFonts w:asciiTheme="minorHAnsi" w:hAnsiTheme="minorHAnsi" w:cstheme="minorHAnsi"/>
          <w:sz w:val="22"/>
          <w:szCs w:val="22"/>
          <w:shd w:val="clear" w:color="auto" w:fill="FFFFFF"/>
        </w:rPr>
        <w:t>Psychological Bulletin</w:t>
      </w:r>
      <w:r w:rsidRPr="001935DA">
        <w:rPr>
          <w:rFonts w:asciiTheme="minorHAnsi" w:hAnsiTheme="minorHAnsi" w:cstheme="minorHAnsi"/>
          <w:sz w:val="22"/>
          <w:szCs w:val="22"/>
          <w:shd w:val="clear" w:color="auto" w:fill="FFFFFF"/>
        </w:rPr>
        <w:t xml:space="preserve">, vol. 63, no. 6, pp. 384-399. Available: </w:t>
      </w:r>
      <w:hyperlink r:id="rId54" w:history="1">
        <w:r w:rsidRPr="001935DA">
          <w:rPr>
            <w:rStyle w:val="Hyperlink"/>
            <w:rFonts w:asciiTheme="minorHAnsi" w:hAnsiTheme="minorHAnsi" w:cstheme="minorHAnsi"/>
            <w:sz w:val="22"/>
            <w:szCs w:val="22"/>
            <w:shd w:val="clear" w:color="auto" w:fill="FFFFFF"/>
          </w:rPr>
          <w:t>http://dx.doi.org/10.1037/h0022100</w:t>
        </w:r>
      </w:hyperlink>
      <w:r w:rsidRPr="001935DA">
        <w:rPr>
          <w:rFonts w:asciiTheme="minorHAnsi" w:hAnsiTheme="minorHAnsi" w:cstheme="minorHAnsi"/>
          <w:sz w:val="22"/>
          <w:szCs w:val="22"/>
          <w:shd w:val="clear" w:color="auto" w:fill="FFFFFF"/>
        </w:rPr>
        <w:t xml:space="preserve"> </w:t>
      </w:r>
    </w:p>
    <w:p w14:paraId="4D8FD4D5" w14:textId="77777777" w:rsidR="00654062" w:rsidRPr="001935DA" w:rsidRDefault="00654062" w:rsidP="001935DA">
      <w:pPr>
        <w:rPr>
          <w:rFonts w:asciiTheme="minorHAnsi" w:hAnsiTheme="minorHAnsi" w:cstheme="minorHAnsi"/>
          <w:sz w:val="22"/>
          <w:szCs w:val="22"/>
          <w:shd w:val="clear" w:color="auto" w:fill="FFFFFF"/>
        </w:rPr>
      </w:pPr>
    </w:p>
    <w:p w14:paraId="1C763BDB" w14:textId="21E4BEF4" w:rsidR="00D8027A" w:rsidRDefault="00D8027A" w:rsidP="001935DA">
      <w:pPr>
        <w:pStyle w:val="paragraph"/>
        <w:spacing w:before="0" w:beforeAutospacing="0" w:after="0" w:afterAutospacing="0"/>
        <w:textAlignment w:val="baseline"/>
        <w:rPr>
          <w:rStyle w:val="eop"/>
          <w:rFonts w:asciiTheme="minorHAnsi" w:hAnsiTheme="minorHAnsi" w:cstheme="minorHAnsi"/>
          <w:sz w:val="22"/>
          <w:szCs w:val="22"/>
        </w:rPr>
      </w:pPr>
      <w:r w:rsidRPr="001935DA">
        <w:rPr>
          <w:rStyle w:val="normaltextrun"/>
          <w:rFonts w:asciiTheme="minorHAnsi" w:hAnsiTheme="minorHAnsi" w:cstheme="minorHAnsi"/>
          <w:sz w:val="22"/>
          <w:szCs w:val="22"/>
        </w:rPr>
        <w:t>UKEssays. November 2018. Stress on Police Officers, the Causes and Impacts on their Lives. [online]. Available from: https://www.ukessays.com/essays/criminology/stress-on-police-officers-the-causes-and-impacts-on-their-lives.php?vref=1 [Accessed 2 March 2022].</w:t>
      </w:r>
      <w:r w:rsidRPr="001935DA">
        <w:rPr>
          <w:rStyle w:val="eop"/>
          <w:rFonts w:asciiTheme="minorHAnsi" w:hAnsiTheme="minorHAnsi" w:cstheme="minorHAnsi"/>
          <w:sz w:val="22"/>
          <w:szCs w:val="22"/>
        </w:rPr>
        <w:t> </w:t>
      </w:r>
    </w:p>
    <w:p w14:paraId="5F7E6CBB" w14:textId="77777777" w:rsidR="00654062" w:rsidRPr="001935DA" w:rsidRDefault="00654062" w:rsidP="001935DA">
      <w:pPr>
        <w:pStyle w:val="paragraph"/>
        <w:spacing w:before="0" w:beforeAutospacing="0" w:after="0" w:afterAutospacing="0"/>
        <w:textAlignment w:val="baseline"/>
        <w:rPr>
          <w:rFonts w:asciiTheme="minorHAnsi" w:hAnsiTheme="minorHAnsi" w:cstheme="minorHAnsi"/>
          <w:sz w:val="22"/>
          <w:szCs w:val="22"/>
        </w:rPr>
      </w:pPr>
    </w:p>
    <w:p w14:paraId="7EE30E2E" w14:textId="60A0F3E2" w:rsidR="00D8027A" w:rsidRDefault="00D8027A" w:rsidP="001935DA">
      <w:pPr>
        <w:pStyle w:val="paragraph"/>
        <w:shd w:val="clear" w:color="auto" w:fill="FFFFFF"/>
        <w:spacing w:before="0" w:beforeAutospacing="0" w:after="0" w:afterAutospacing="0"/>
        <w:textAlignment w:val="baseline"/>
        <w:rPr>
          <w:rStyle w:val="eop"/>
          <w:rFonts w:asciiTheme="minorHAnsi" w:hAnsiTheme="minorHAnsi" w:cstheme="minorHAnsi"/>
          <w:sz w:val="22"/>
          <w:szCs w:val="22"/>
        </w:rPr>
      </w:pPr>
      <w:r w:rsidRPr="001935DA">
        <w:rPr>
          <w:rStyle w:val="normaltextrun"/>
          <w:rFonts w:asciiTheme="minorHAnsi" w:hAnsiTheme="minorHAnsi" w:cstheme="minorHAnsi"/>
          <w:color w:val="212121"/>
          <w:sz w:val="22"/>
          <w:szCs w:val="22"/>
          <w:shd w:val="clear" w:color="auto" w:fill="FFFFFF"/>
        </w:rPr>
        <w:t>Walker FR, Pfingst K, Carnevali L, Sgoifo A, Nalivaiko E. </w:t>
      </w:r>
      <w:hyperlink r:id="rId55" w:tgtFrame="_blank" w:history="1">
        <w:r w:rsidRPr="001935DA">
          <w:rPr>
            <w:rStyle w:val="normaltextrun"/>
            <w:rFonts w:asciiTheme="minorHAnsi" w:hAnsiTheme="minorHAnsi" w:cstheme="minorHAnsi"/>
            <w:color w:val="263DB1"/>
            <w:sz w:val="22"/>
            <w:szCs w:val="22"/>
            <w:shd w:val="clear" w:color="auto" w:fill="FFFFFF"/>
          </w:rPr>
          <w:t>In the search for integrative biomarker of resilience to psychological stress</w:t>
        </w:r>
      </w:hyperlink>
      <w:r w:rsidRPr="001935DA">
        <w:rPr>
          <w:rStyle w:val="normaltextrun"/>
          <w:rFonts w:asciiTheme="minorHAnsi" w:hAnsiTheme="minorHAnsi" w:cstheme="minorHAnsi"/>
          <w:color w:val="212121"/>
          <w:sz w:val="22"/>
          <w:szCs w:val="22"/>
          <w:shd w:val="clear" w:color="auto" w:fill="FFFFFF"/>
        </w:rPr>
        <w:t>. </w:t>
      </w:r>
      <w:r w:rsidRPr="001935DA">
        <w:rPr>
          <w:rStyle w:val="normaltextrun"/>
          <w:rFonts w:asciiTheme="minorHAnsi" w:hAnsiTheme="minorHAnsi" w:cstheme="minorHAnsi"/>
          <w:i/>
          <w:iCs/>
          <w:color w:val="212121"/>
          <w:sz w:val="22"/>
          <w:szCs w:val="22"/>
          <w:shd w:val="clear" w:color="auto" w:fill="FFFFFF"/>
        </w:rPr>
        <w:t>Neurosci Biobehav Rev.</w:t>
      </w:r>
      <w:r w:rsidRPr="001935DA">
        <w:rPr>
          <w:rStyle w:val="normaltextrun"/>
          <w:rFonts w:asciiTheme="minorHAnsi" w:hAnsiTheme="minorHAnsi" w:cstheme="minorHAnsi"/>
          <w:color w:val="212121"/>
          <w:sz w:val="22"/>
          <w:szCs w:val="22"/>
          <w:shd w:val="clear" w:color="auto" w:fill="FFFFFF"/>
        </w:rPr>
        <w:t xml:space="preserve"> 2017;74(Pt B):310-320. doi:10.1016/j.neubiorev.2016.05.003- </w:t>
      </w:r>
      <w:hyperlink r:id="rId56" w:tgtFrame="_blank" w:history="1">
        <w:r w:rsidRPr="001935DA">
          <w:rPr>
            <w:rStyle w:val="normaltextrun"/>
            <w:rFonts w:asciiTheme="minorHAnsi" w:hAnsiTheme="minorHAnsi" w:cstheme="minorHAnsi"/>
            <w:color w:val="0000FF"/>
            <w:sz w:val="22"/>
            <w:szCs w:val="22"/>
            <w:u w:val="single"/>
          </w:rPr>
          <w:t>What Is Resilience? (verywellmind.com)</w:t>
        </w:r>
      </w:hyperlink>
      <w:r w:rsidRPr="001935DA">
        <w:rPr>
          <w:rStyle w:val="normaltextrun"/>
          <w:rFonts w:asciiTheme="minorHAnsi" w:hAnsiTheme="minorHAnsi" w:cstheme="minorHAnsi"/>
          <w:sz w:val="22"/>
          <w:szCs w:val="22"/>
        </w:rPr>
        <w:t> </w:t>
      </w:r>
      <w:r w:rsidRPr="001935DA">
        <w:rPr>
          <w:rStyle w:val="eop"/>
          <w:rFonts w:asciiTheme="minorHAnsi" w:hAnsiTheme="minorHAnsi" w:cstheme="minorHAnsi"/>
          <w:sz w:val="22"/>
          <w:szCs w:val="22"/>
        </w:rPr>
        <w:t> </w:t>
      </w:r>
    </w:p>
    <w:p w14:paraId="19B91BDE" w14:textId="77777777" w:rsidR="002863FB" w:rsidRPr="001935DA" w:rsidRDefault="002863FB" w:rsidP="001935DA">
      <w:pPr>
        <w:pStyle w:val="paragraph"/>
        <w:shd w:val="clear" w:color="auto" w:fill="FFFFFF"/>
        <w:spacing w:before="0" w:beforeAutospacing="0" w:after="0" w:afterAutospacing="0"/>
        <w:textAlignment w:val="baseline"/>
        <w:rPr>
          <w:rFonts w:asciiTheme="minorHAnsi" w:hAnsiTheme="minorHAnsi" w:cstheme="minorHAnsi"/>
          <w:sz w:val="22"/>
          <w:szCs w:val="22"/>
        </w:rPr>
      </w:pPr>
    </w:p>
    <w:p w14:paraId="67A401CE" w14:textId="77777777" w:rsidR="00D8027A" w:rsidRDefault="00D8027A" w:rsidP="001935DA">
      <w:r>
        <w:t xml:space="preserve">Welsh Government (no date). Contact Live Fear Free. Available at: </w:t>
      </w:r>
      <w:hyperlink r:id="rId57" w:history="1">
        <w:r>
          <w:rPr>
            <w:rStyle w:val="Hyperlink"/>
          </w:rPr>
          <w:t>Contact Live Fear Free | GOV.WALES</w:t>
        </w:r>
      </w:hyperlink>
      <w:r>
        <w:t>(Accessed: 2</w:t>
      </w:r>
      <w:r w:rsidRPr="007D375E">
        <w:rPr>
          <w:vertAlign w:val="superscript"/>
        </w:rPr>
        <w:t>nd</w:t>
      </w:r>
      <w:r>
        <w:t xml:space="preserve"> March 2022)</w:t>
      </w:r>
    </w:p>
    <w:p w14:paraId="49CAC7F4" w14:textId="77777777" w:rsidR="001935DA" w:rsidRDefault="001935DA" w:rsidP="00B459FC"/>
    <w:sectPr w:rsidR="001935DA"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2C29CC" w14:textId="77777777" w:rsidR="00F67932" w:rsidRDefault="00F67932">
      <w:r>
        <w:separator/>
      </w:r>
    </w:p>
  </w:endnote>
  <w:endnote w:type="continuationSeparator" w:id="0">
    <w:p w14:paraId="47EC1C5B" w14:textId="77777777" w:rsidR="00F67932" w:rsidRDefault="00F679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69D29" w14:textId="77777777" w:rsidR="001935DA" w:rsidRDefault="001935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39A8C" w14:textId="77777777" w:rsidR="001935DA" w:rsidRDefault="001935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86EDFA" w14:textId="77777777" w:rsidR="00F67932" w:rsidRDefault="00F67932">
      <w:r>
        <w:separator/>
      </w:r>
    </w:p>
  </w:footnote>
  <w:footnote w:type="continuationSeparator" w:id="0">
    <w:p w14:paraId="436CBC19" w14:textId="77777777" w:rsidR="00F67932" w:rsidRDefault="00F679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8CB5E" w14:textId="77777777" w:rsidR="001935DA" w:rsidRDefault="001935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DFE0E" w14:textId="77777777" w:rsidR="001935DA" w:rsidRDefault="001935D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D381A" w14:textId="77777777" w:rsidR="001935DA" w:rsidRDefault="001935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2"/>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4"/>
  </w:num>
  <w:num w:numId="6">
    <w:abstractNumId w:val="46"/>
  </w:num>
  <w:num w:numId="7">
    <w:abstractNumId w:val="48"/>
  </w:num>
  <w:num w:numId="8">
    <w:abstractNumId w:val="36"/>
  </w:num>
  <w:num w:numId="9">
    <w:abstractNumId w:val="34"/>
  </w:num>
  <w:num w:numId="10">
    <w:abstractNumId w:val="31"/>
  </w:num>
  <w:num w:numId="11">
    <w:abstractNumId w:val="32"/>
  </w:num>
  <w:num w:numId="12">
    <w:abstractNumId w:val="11"/>
  </w:num>
  <w:num w:numId="13">
    <w:abstractNumId w:val="35"/>
  </w:num>
  <w:num w:numId="14">
    <w:abstractNumId w:val="18"/>
  </w:num>
  <w:num w:numId="15">
    <w:abstractNumId w:val="17"/>
  </w:num>
  <w:num w:numId="16">
    <w:abstractNumId w:val="28"/>
  </w:num>
  <w:num w:numId="17">
    <w:abstractNumId w:val="9"/>
  </w:num>
  <w:num w:numId="18">
    <w:abstractNumId w:val="27"/>
  </w:num>
  <w:num w:numId="19">
    <w:abstractNumId w:val="16"/>
  </w:num>
  <w:num w:numId="20">
    <w:abstractNumId w:val="14"/>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19"/>
  </w:num>
  <w:num w:numId="24">
    <w:abstractNumId w:val="15"/>
  </w:num>
  <w:num w:numId="25">
    <w:abstractNumId w:val="12"/>
  </w:num>
  <w:num w:numId="26">
    <w:abstractNumId w:val="29"/>
  </w:num>
  <w:num w:numId="27">
    <w:abstractNumId w:val="20"/>
  </w:num>
  <w:num w:numId="28">
    <w:abstractNumId w:val="42"/>
  </w:num>
  <w:num w:numId="29">
    <w:abstractNumId w:val="37"/>
  </w:num>
  <w:num w:numId="30">
    <w:abstractNumId w:val="41"/>
  </w:num>
  <w:num w:numId="31">
    <w:abstractNumId w:val="21"/>
  </w:num>
  <w:num w:numId="32">
    <w:abstractNumId w:val="44"/>
  </w:num>
  <w:num w:numId="33">
    <w:abstractNumId w:val="33"/>
  </w:num>
  <w:num w:numId="34">
    <w:abstractNumId w:val="13"/>
  </w:num>
  <w:num w:numId="35">
    <w:abstractNumId w:val="45"/>
  </w:num>
  <w:num w:numId="36">
    <w:abstractNumId w:val="40"/>
  </w:num>
  <w:num w:numId="37">
    <w:abstractNumId w:val="5"/>
  </w:num>
  <w:num w:numId="38">
    <w:abstractNumId w:val="47"/>
  </w:num>
  <w:num w:numId="39">
    <w:abstractNumId w:val="43"/>
  </w:num>
  <w:num w:numId="40">
    <w:abstractNumId w:val="38"/>
  </w:num>
  <w:num w:numId="41">
    <w:abstractNumId w:val="39"/>
  </w:num>
  <w:num w:numId="42">
    <w:abstractNumId w:val="4"/>
  </w:num>
  <w:num w:numId="43">
    <w:abstractNumId w:val="6"/>
  </w:num>
  <w:num w:numId="44">
    <w:abstractNumId w:val="26"/>
  </w:num>
  <w:num w:numId="45">
    <w:abstractNumId w:val="8"/>
  </w:num>
  <w:num w:numId="46">
    <w:abstractNumId w:val="3"/>
  </w:num>
  <w:num w:numId="47">
    <w:abstractNumId w:val="0"/>
  </w:num>
  <w:num w:numId="48">
    <w:abstractNumId w:val="23"/>
  </w:num>
  <w:num w:numId="49">
    <w:abstractNumId w:val="3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D5F1D"/>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6130F"/>
    <w:rsid w:val="00171418"/>
    <w:rsid w:val="00190913"/>
    <w:rsid w:val="0019279C"/>
    <w:rsid w:val="001935DA"/>
    <w:rsid w:val="001961CF"/>
    <w:rsid w:val="001A59BB"/>
    <w:rsid w:val="001A6A51"/>
    <w:rsid w:val="001A79C4"/>
    <w:rsid w:val="001B331A"/>
    <w:rsid w:val="001BC1C4"/>
    <w:rsid w:val="001C0E74"/>
    <w:rsid w:val="001C4A1A"/>
    <w:rsid w:val="001C6CEC"/>
    <w:rsid w:val="001D1F78"/>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6"/>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863FB"/>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6B81"/>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5545F"/>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5296"/>
    <w:rsid w:val="00536FA9"/>
    <w:rsid w:val="005414F4"/>
    <w:rsid w:val="00546187"/>
    <w:rsid w:val="005463F1"/>
    <w:rsid w:val="005534F2"/>
    <w:rsid w:val="00557D77"/>
    <w:rsid w:val="00562EAA"/>
    <w:rsid w:val="00563B58"/>
    <w:rsid w:val="005640C4"/>
    <w:rsid w:val="00564C53"/>
    <w:rsid w:val="0056684C"/>
    <w:rsid w:val="00566A7E"/>
    <w:rsid w:val="00566D03"/>
    <w:rsid w:val="00574A0C"/>
    <w:rsid w:val="00576E4C"/>
    <w:rsid w:val="0057780F"/>
    <w:rsid w:val="00581E0A"/>
    <w:rsid w:val="00586D89"/>
    <w:rsid w:val="005916B8"/>
    <w:rsid w:val="0059343C"/>
    <w:rsid w:val="005A1B4C"/>
    <w:rsid w:val="005A1BA3"/>
    <w:rsid w:val="005A545C"/>
    <w:rsid w:val="005B1CF8"/>
    <w:rsid w:val="005B4260"/>
    <w:rsid w:val="005C1567"/>
    <w:rsid w:val="005C6CE5"/>
    <w:rsid w:val="005D3F07"/>
    <w:rsid w:val="005D583E"/>
    <w:rsid w:val="005E13EA"/>
    <w:rsid w:val="005E53BD"/>
    <w:rsid w:val="00606E27"/>
    <w:rsid w:val="006108C9"/>
    <w:rsid w:val="00611ABD"/>
    <w:rsid w:val="00615C7E"/>
    <w:rsid w:val="0062158D"/>
    <w:rsid w:val="00630F39"/>
    <w:rsid w:val="006326D1"/>
    <w:rsid w:val="00632E0A"/>
    <w:rsid w:val="00633165"/>
    <w:rsid w:val="00636B6C"/>
    <w:rsid w:val="006447DE"/>
    <w:rsid w:val="0065276E"/>
    <w:rsid w:val="00654062"/>
    <w:rsid w:val="00654329"/>
    <w:rsid w:val="00654CEC"/>
    <w:rsid w:val="00655507"/>
    <w:rsid w:val="00656D91"/>
    <w:rsid w:val="00661D94"/>
    <w:rsid w:val="006712A7"/>
    <w:rsid w:val="006733CC"/>
    <w:rsid w:val="00674FC2"/>
    <w:rsid w:val="00677E42"/>
    <w:rsid w:val="00682334"/>
    <w:rsid w:val="00684B16"/>
    <w:rsid w:val="00694C00"/>
    <w:rsid w:val="00696F65"/>
    <w:rsid w:val="006A7A6D"/>
    <w:rsid w:val="006B5E67"/>
    <w:rsid w:val="006C187E"/>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1EE8"/>
    <w:rsid w:val="00734809"/>
    <w:rsid w:val="007406E1"/>
    <w:rsid w:val="00743E40"/>
    <w:rsid w:val="00751263"/>
    <w:rsid w:val="00756153"/>
    <w:rsid w:val="0075704F"/>
    <w:rsid w:val="00763B2D"/>
    <w:rsid w:val="00772924"/>
    <w:rsid w:val="00784EC4"/>
    <w:rsid w:val="007872F2"/>
    <w:rsid w:val="007874BC"/>
    <w:rsid w:val="007908E0"/>
    <w:rsid w:val="00793EB3"/>
    <w:rsid w:val="00794205"/>
    <w:rsid w:val="00797012"/>
    <w:rsid w:val="007A1F6A"/>
    <w:rsid w:val="007B0DE3"/>
    <w:rsid w:val="007B4174"/>
    <w:rsid w:val="007B491F"/>
    <w:rsid w:val="007B5CB2"/>
    <w:rsid w:val="007B7191"/>
    <w:rsid w:val="007C1634"/>
    <w:rsid w:val="007C1D94"/>
    <w:rsid w:val="007C2879"/>
    <w:rsid w:val="007C6A87"/>
    <w:rsid w:val="007C705D"/>
    <w:rsid w:val="007C7391"/>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6FF1"/>
    <w:rsid w:val="0088737B"/>
    <w:rsid w:val="00892716"/>
    <w:rsid w:val="00893067"/>
    <w:rsid w:val="008933DE"/>
    <w:rsid w:val="00894509"/>
    <w:rsid w:val="00895FCE"/>
    <w:rsid w:val="00896D99"/>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667E2"/>
    <w:rsid w:val="00991FDA"/>
    <w:rsid w:val="009927A1"/>
    <w:rsid w:val="0099774D"/>
    <w:rsid w:val="009A117E"/>
    <w:rsid w:val="009A5F3B"/>
    <w:rsid w:val="009B0B61"/>
    <w:rsid w:val="009B28C0"/>
    <w:rsid w:val="009B66E0"/>
    <w:rsid w:val="009B7136"/>
    <w:rsid w:val="009B7806"/>
    <w:rsid w:val="009C3AC2"/>
    <w:rsid w:val="009D4365"/>
    <w:rsid w:val="009D4E3B"/>
    <w:rsid w:val="009D7BC9"/>
    <w:rsid w:val="009E0C5A"/>
    <w:rsid w:val="009E1982"/>
    <w:rsid w:val="009E4D2C"/>
    <w:rsid w:val="009E76E7"/>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342B4"/>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361D"/>
    <w:rsid w:val="00B7502A"/>
    <w:rsid w:val="00B77305"/>
    <w:rsid w:val="00B77760"/>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24CE"/>
    <w:rsid w:val="00C23F17"/>
    <w:rsid w:val="00C26D0D"/>
    <w:rsid w:val="00C273C0"/>
    <w:rsid w:val="00C27C95"/>
    <w:rsid w:val="00C300D2"/>
    <w:rsid w:val="00C3270F"/>
    <w:rsid w:val="00C3278B"/>
    <w:rsid w:val="00C33375"/>
    <w:rsid w:val="00C34C23"/>
    <w:rsid w:val="00C37AC1"/>
    <w:rsid w:val="00C42005"/>
    <w:rsid w:val="00C44446"/>
    <w:rsid w:val="00C44CE3"/>
    <w:rsid w:val="00C4664D"/>
    <w:rsid w:val="00C472AA"/>
    <w:rsid w:val="00C50A05"/>
    <w:rsid w:val="00C52D7F"/>
    <w:rsid w:val="00C54AED"/>
    <w:rsid w:val="00C55B2F"/>
    <w:rsid w:val="00C63D00"/>
    <w:rsid w:val="00C6441B"/>
    <w:rsid w:val="00C7108B"/>
    <w:rsid w:val="00C76715"/>
    <w:rsid w:val="00C8089F"/>
    <w:rsid w:val="00C836CC"/>
    <w:rsid w:val="00C8387D"/>
    <w:rsid w:val="00C87A74"/>
    <w:rsid w:val="00C90A71"/>
    <w:rsid w:val="00C91574"/>
    <w:rsid w:val="00C91BC2"/>
    <w:rsid w:val="00C92C71"/>
    <w:rsid w:val="00C93F8F"/>
    <w:rsid w:val="00C960A6"/>
    <w:rsid w:val="00CA2745"/>
    <w:rsid w:val="00CA3593"/>
    <w:rsid w:val="00CA7F4F"/>
    <w:rsid w:val="00CB018A"/>
    <w:rsid w:val="00CB258E"/>
    <w:rsid w:val="00CB3C8F"/>
    <w:rsid w:val="00CB75CE"/>
    <w:rsid w:val="00CC02F1"/>
    <w:rsid w:val="00CC11A6"/>
    <w:rsid w:val="00CC135E"/>
    <w:rsid w:val="00CC2F8D"/>
    <w:rsid w:val="00CD13ED"/>
    <w:rsid w:val="00CD5D3F"/>
    <w:rsid w:val="00CF1E90"/>
    <w:rsid w:val="00CF3DB3"/>
    <w:rsid w:val="00CF46CC"/>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0A7A"/>
    <w:rsid w:val="00D71201"/>
    <w:rsid w:val="00D720C7"/>
    <w:rsid w:val="00D73A26"/>
    <w:rsid w:val="00D77A04"/>
    <w:rsid w:val="00D8027A"/>
    <w:rsid w:val="00D81D06"/>
    <w:rsid w:val="00D8652C"/>
    <w:rsid w:val="00D876E6"/>
    <w:rsid w:val="00DA1025"/>
    <w:rsid w:val="00DA22EC"/>
    <w:rsid w:val="00DA5860"/>
    <w:rsid w:val="00DB2767"/>
    <w:rsid w:val="00DB3192"/>
    <w:rsid w:val="00DC4729"/>
    <w:rsid w:val="00DE556F"/>
    <w:rsid w:val="00DE6007"/>
    <w:rsid w:val="00DE6872"/>
    <w:rsid w:val="00E03B6D"/>
    <w:rsid w:val="00E17160"/>
    <w:rsid w:val="00E24D2F"/>
    <w:rsid w:val="00E27E98"/>
    <w:rsid w:val="00E35BEC"/>
    <w:rsid w:val="00E50821"/>
    <w:rsid w:val="00E50EF8"/>
    <w:rsid w:val="00E51F91"/>
    <w:rsid w:val="00E6031F"/>
    <w:rsid w:val="00E7086E"/>
    <w:rsid w:val="00E7245B"/>
    <w:rsid w:val="00E7374A"/>
    <w:rsid w:val="00E73C41"/>
    <w:rsid w:val="00E7598F"/>
    <w:rsid w:val="00E76F60"/>
    <w:rsid w:val="00E77937"/>
    <w:rsid w:val="00E83D90"/>
    <w:rsid w:val="00E83F28"/>
    <w:rsid w:val="00E83F91"/>
    <w:rsid w:val="00E9107A"/>
    <w:rsid w:val="00E91F62"/>
    <w:rsid w:val="00E929FD"/>
    <w:rsid w:val="00E93240"/>
    <w:rsid w:val="00E9479B"/>
    <w:rsid w:val="00EA4D48"/>
    <w:rsid w:val="00EB0339"/>
    <w:rsid w:val="00EB2173"/>
    <w:rsid w:val="00EB28DC"/>
    <w:rsid w:val="00EB3E2F"/>
    <w:rsid w:val="00EB62E6"/>
    <w:rsid w:val="00ED0C76"/>
    <w:rsid w:val="00ED1B30"/>
    <w:rsid w:val="00ED250E"/>
    <w:rsid w:val="00ED6535"/>
    <w:rsid w:val="00EE1AC1"/>
    <w:rsid w:val="00EE39D6"/>
    <w:rsid w:val="00EE413C"/>
    <w:rsid w:val="00EE52AD"/>
    <w:rsid w:val="00EE78D8"/>
    <w:rsid w:val="00EF2E17"/>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67932"/>
    <w:rsid w:val="00F709C0"/>
    <w:rsid w:val="00F877F1"/>
    <w:rsid w:val="00F927A1"/>
    <w:rsid w:val="00F92E4D"/>
    <w:rsid w:val="00FA3764"/>
    <w:rsid w:val="00FA56ED"/>
    <w:rsid w:val="00FB5FA6"/>
    <w:rsid w:val="00FC1310"/>
    <w:rsid w:val="00FC2FF3"/>
    <w:rsid w:val="00FC3263"/>
    <w:rsid w:val="00FC3B26"/>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15E9319"/>
    <w:rsid w:val="393A63E6"/>
    <w:rsid w:val="3B369FB9"/>
    <w:rsid w:val="41C727CE"/>
    <w:rsid w:val="44619A6D"/>
    <w:rsid w:val="45AF2B96"/>
    <w:rsid w:val="47EED57D"/>
    <w:rsid w:val="49302B03"/>
    <w:rsid w:val="4B28869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customStyle="1" w:styleId="scxw148892873">
    <w:name w:val="scxw148892873"/>
    <w:basedOn w:val="DefaultParagraphFont"/>
    <w:rsid w:val="001935DA"/>
  </w:style>
  <w:style w:type="paragraph" w:styleId="NoSpacing">
    <w:name w:val="No Spacing"/>
    <w:uiPriority w:val="1"/>
    <w:qFormat/>
    <w:rsid w:val="001935DA"/>
    <w:pPr>
      <w:overflowPunct w:val="0"/>
      <w:autoSpaceDE w:val="0"/>
      <w:autoSpaceDN w:val="0"/>
      <w:adjustRightInd w:val="0"/>
      <w:textAlignment w:val="baseline"/>
    </w:pPr>
    <w:rPr>
      <w:rFonts w:ascii="Arial" w:hAnsi="Arial" w:cs="Arial"/>
      <w:color w:val="000000"/>
      <w:lang w:eastAsia="en-GB"/>
    </w:rPr>
  </w:style>
  <w:style w:type="character" w:styleId="Emphasis">
    <w:name w:val="Emphasis"/>
    <w:basedOn w:val="DefaultParagraphFont"/>
    <w:uiPriority w:val="20"/>
    <w:qFormat/>
    <w:rsid w:val="001935DA"/>
    <w:rPr>
      <w:i/>
      <w:iCs/>
    </w:rPr>
  </w:style>
  <w:style w:type="paragraph" w:styleId="NormalWeb">
    <w:name w:val="Normal (Web)"/>
    <w:basedOn w:val="Normal"/>
    <w:uiPriority w:val="99"/>
    <w:unhideWhenUsed/>
    <w:rsid w:val="001935D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1935DA"/>
    <w:rPr>
      <w:color w:val="605E5C"/>
      <w:shd w:val="clear" w:color="auto" w:fill="E1DFDD"/>
    </w:rPr>
  </w:style>
  <w:style w:type="character" w:styleId="FollowedHyperlink">
    <w:name w:val="FollowedHyperlink"/>
    <w:basedOn w:val="DefaultParagraphFont"/>
    <w:uiPriority w:val="99"/>
    <w:semiHidden/>
    <w:unhideWhenUsed/>
    <w:rsid w:val="00396B8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69039103">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743340666">
      <w:bodyDiv w:val="1"/>
      <w:marLeft w:val="0"/>
      <w:marRight w:val="0"/>
      <w:marTop w:val="0"/>
      <w:marBottom w:val="0"/>
      <w:divBdr>
        <w:top w:val="none" w:sz="0" w:space="0" w:color="auto"/>
        <w:left w:val="none" w:sz="0" w:space="0" w:color="auto"/>
        <w:bottom w:val="none" w:sz="0" w:space="0" w:color="auto"/>
        <w:right w:val="none" w:sz="0" w:space="0" w:color="auto"/>
      </w:divBdr>
      <w:divsChild>
        <w:div w:id="951478264">
          <w:marLeft w:val="0"/>
          <w:marRight w:val="0"/>
          <w:marTop w:val="0"/>
          <w:marBottom w:val="0"/>
          <w:divBdr>
            <w:top w:val="none" w:sz="0" w:space="0" w:color="auto"/>
            <w:left w:val="none" w:sz="0" w:space="0" w:color="auto"/>
            <w:bottom w:val="none" w:sz="0" w:space="0" w:color="auto"/>
            <w:right w:val="none" w:sz="0" w:space="0" w:color="auto"/>
          </w:divBdr>
        </w:div>
        <w:div w:id="1291978918">
          <w:marLeft w:val="0"/>
          <w:marRight w:val="0"/>
          <w:marTop w:val="0"/>
          <w:marBottom w:val="0"/>
          <w:divBdr>
            <w:top w:val="none" w:sz="0" w:space="0" w:color="auto"/>
            <w:left w:val="none" w:sz="0" w:space="0" w:color="auto"/>
            <w:bottom w:val="none" w:sz="0" w:space="0" w:color="auto"/>
            <w:right w:val="none" w:sz="0" w:space="0" w:color="auto"/>
          </w:divBdr>
        </w:div>
        <w:div w:id="1306276150">
          <w:marLeft w:val="0"/>
          <w:marRight w:val="0"/>
          <w:marTop w:val="0"/>
          <w:marBottom w:val="0"/>
          <w:divBdr>
            <w:top w:val="none" w:sz="0" w:space="0" w:color="auto"/>
            <w:left w:val="none" w:sz="0" w:space="0" w:color="auto"/>
            <w:bottom w:val="none" w:sz="0" w:space="0" w:color="auto"/>
            <w:right w:val="none" w:sz="0" w:space="0" w:color="auto"/>
          </w:divBdr>
        </w:div>
        <w:div w:id="2038696919">
          <w:marLeft w:val="0"/>
          <w:marRight w:val="0"/>
          <w:marTop w:val="0"/>
          <w:marBottom w:val="0"/>
          <w:divBdr>
            <w:top w:val="none" w:sz="0" w:space="0" w:color="auto"/>
            <w:left w:val="none" w:sz="0" w:space="0" w:color="auto"/>
            <w:bottom w:val="none" w:sz="0" w:space="0" w:color="auto"/>
            <w:right w:val="none" w:sz="0" w:space="0" w:color="auto"/>
          </w:divBdr>
        </w:div>
        <w:div w:id="878516694">
          <w:marLeft w:val="0"/>
          <w:marRight w:val="0"/>
          <w:marTop w:val="0"/>
          <w:marBottom w:val="0"/>
          <w:divBdr>
            <w:top w:val="none" w:sz="0" w:space="0" w:color="auto"/>
            <w:left w:val="none" w:sz="0" w:space="0" w:color="auto"/>
            <w:bottom w:val="none" w:sz="0" w:space="0" w:color="auto"/>
            <w:right w:val="none" w:sz="0" w:space="0" w:color="auto"/>
          </w:divBdr>
        </w:div>
        <w:div w:id="1003776979">
          <w:marLeft w:val="0"/>
          <w:marRight w:val="0"/>
          <w:marTop w:val="0"/>
          <w:marBottom w:val="0"/>
          <w:divBdr>
            <w:top w:val="none" w:sz="0" w:space="0" w:color="auto"/>
            <w:left w:val="none" w:sz="0" w:space="0" w:color="auto"/>
            <w:bottom w:val="none" w:sz="0" w:space="0" w:color="auto"/>
            <w:right w:val="none" w:sz="0" w:space="0" w:color="auto"/>
          </w:divBdr>
        </w:div>
        <w:div w:id="841627943">
          <w:marLeft w:val="0"/>
          <w:marRight w:val="0"/>
          <w:marTop w:val="0"/>
          <w:marBottom w:val="0"/>
          <w:divBdr>
            <w:top w:val="none" w:sz="0" w:space="0" w:color="auto"/>
            <w:left w:val="none" w:sz="0" w:space="0" w:color="auto"/>
            <w:bottom w:val="none" w:sz="0" w:space="0" w:color="auto"/>
            <w:right w:val="none" w:sz="0" w:space="0" w:color="auto"/>
          </w:divBdr>
        </w:div>
        <w:div w:id="827943993">
          <w:marLeft w:val="0"/>
          <w:marRight w:val="0"/>
          <w:marTop w:val="0"/>
          <w:marBottom w:val="0"/>
          <w:divBdr>
            <w:top w:val="none" w:sz="0" w:space="0" w:color="auto"/>
            <w:left w:val="none" w:sz="0" w:space="0" w:color="auto"/>
            <w:bottom w:val="none" w:sz="0" w:space="0" w:color="auto"/>
            <w:right w:val="none" w:sz="0" w:space="0" w:color="auto"/>
          </w:divBdr>
        </w:div>
        <w:div w:id="1977493938">
          <w:marLeft w:val="0"/>
          <w:marRight w:val="0"/>
          <w:marTop w:val="0"/>
          <w:marBottom w:val="0"/>
          <w:divBdr>
            <w:top w:val="none" w:sz="0" w:space="0" w:color="auto"/>
            <w:left w:val="none" w:sz="0" w:space="0" w:color="auto"/>
            <w:bottom w:val="none" w:sz="0" w:space="0" w:color="auto"/>
            <w:right w:val="none" w:sz="0" w:space="0" w:color="auto"/>
          </w:divBdr>
        </w:div>
        <w:div w:id="930238498">
          <w:marLeft w:val="0"/>
          <w:marRight w:val="0"/>
          <w:marTop w:val="0"/>
          <w:marBottom w:val="0"/>
          <w:divBdr>
            <w:top w:val="none" w:sz="0" w:space="0" w:color="auto"/>
            <w:left w:val="none" w:sz="0" w:space="0" w:color="auto"/>
            <w:bottom w:val="none" w:sz="0" w:space="0" w:color="auto"/>
            <w:right w:val="none" w:sz="0" w:space="0" w:color="auto"/>
          </w:divBdr>
        </w:div>
        <w:div w:id="908152375">
          <w:marLeft w:val="0"/>
          <w:marRight w:val="0"/>
          <w:marTop w:val="0"/>
          <w:marBottom w:val="0"/>
          <w:divBdr>
            <w:top w:val="none" w:sz="0" w:space="0" w:color="auto"/>
            <w:left w:val="none" w:sz="0" w:space="0" w:color="auto"/>
            <w:bottom w:val="none" w:sz="0" w:space="0" w:color="auto"/>
            <w:right w:val="none" w:sz="0" w:space="0" w:color="auto"/>
          </w:divBdr>
        </w:div>
        <w:div w:id="603925268">
          <w:marLeft w:val="0"/>
          <w:marRight w:val="0"/>
          <w:marTop w:val="0"/>
          <w:marBottom w:val="0"/>
          <w:divBdr>
            <w:top w:val="none" w:sz="0" w:space="0" w:color="auto"/>
            <w:left w:val="none" w:sz="0" w:space="0" w:color="auto"/>
            <w:bottom w:val="none" w:sz="0" w:space="0" w:color="auto"/>
            <w:right w:val="none" w:sz="0" w:space="0" w:color="auto"/>
          </w:divBdr>
        </w:div>
        <w:div w:id="641351154">
          <w:marLeft w:val="0"/>
          <w:marRight w:val="0"/>
          <w:marTop w:val="0"/>
          <w:marBottom w:val="0"/>
          <w:divBdr>
            <w:top w:val="none" w:sz="0" w:space="0" w:color="auto"/>
            <w:left w:val="none" w:sz="0" w:space="0" w:color="auto"/>
            <w:bottom w:val="none" w:sz="0" w:space="0" w:color="auto"/>
            <w:right w:val="none" w:sz="0" w:space="0" w:color="auto"/>
          </w:divBdr>
        </w:div>
        <w:div w:id="255990416">
          <w:marLeft w:val="0"/>
          <w:marRight w:val="0"/>
          <w:marTop w:val="0"/>
          <w:marBottom w:val="0"/>
          <w:divBdr>
            <w:top w:val="none" w:sz="0" w:space="0" w:color="auto"/>
            <w:left w:val="none" w:sz="0" w:space="0" w:color="auto"/>
            <w:bottom w:val="none" w:sz="0" w:space="0" w:color="auto"/>
            <w:right w:val="none" w:sz="0" w:space="0" w:color="auto"/>
          </w:divBdr>
        </w:div>
        <w:div w:id="145246920">
          <w:marLeft w:val="0"/>
          <w:marRight w:val="0"/>
          <w:marTop w:val="0"/>
          <w:marBottom w:val="0"/>
          <w:divBdr>
            <w:top w:val="none" w:sz="0" w:space="0" w:color="auto"/>
            <w:left w:val="none" w:sz="0" w:space="0" w:color="auto"/>
            <w:bottom w:val="none" w:sz="0" w:space="0" w:color="auto"/>
            <w:right w:val="none" w:sz="0" w:space="0" w:color="auto"/>
          </w:divBdr>
        </w:div>
        <w:div w:id="2027517922">
          <w:marLeft w:val="0"/>
          <w:marRight w:val="0"/>
          <w:marTop w:val="0"/>
          <w:marBottom w:val="0"/>
          <w:divBdr>
            <w:top w:val="none" w:sz="0" w:space="0" w:color="auto"/>
            <w:left w:val="none" w:sz="0" w:space="0" w:color="auto"/>
            <w:bottom w:val="none" w:sz="0" w:space="0" w:color="auto"/>
            <w:right w:val="none" w:sz="0" w:space="0" w:color="auto"/>
          </w:divBdr>
        </w:div>
        <w:div w:id="1218052511">
          <w:marLeft w:val="0"/>
          <w:marRight w:val="0"/>
          <w:marTop w:val="0"/>
          <w:marBottom w:val="0"/>
          <w:divBdr>
            <w:top w:val="none" w:sz="0" w:space="0" w:color="auto"/>
            <w:left w:val="none" w:sz="0" w:space="0" w:color="auto"/>
            <w:bottom w:val="none" w:sz="0" w:space="0" w:color="auto"/>
            <w:right w:val="none" w:sz="0" w:space="0" w:color="auto"/>
          </w:divBdr>
        </w:div>
        <w:div w:id="699161879">
          <w:marLeft w:val="0"/>
          <w:marRight w:val="0"/>
          <w:marTop w:val="0"/>
          <w:marBottom w:val="0"/>
          <w:divBdr>
            <w:top w:val="none" w:sz="0" w:space="0" w:color="auto"/>
            <w:left w:val="none" w:sz="0" w:space="0" w:color="auto"/>
            <w:bottom w:val="none" w:sz="0" w:space="0" w:color="auto"/>
            <w:right w:val="none" w:sz="0" w:space="0" w:color="auto"/>
          </w:divBdr>
        </w:div>
        <w:div w:id="1399551706">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80313124">
      <w:bodyDiv w:val="1"/>
      <w:marLeft w:val="0"/>
      <w:marRight w:val="0"/>
      <w:marTop w:val="0"/>
      <w:marBottom w:val="0"/>
      <w:divBdr>
        <w:top w:val="none" w:sz="0" w:space="0" w:color="auto"/>
        <w:left w:val="none" w:sz="0" w:space="0" w:color="auto"/>
        <w:bottom w:val="none" w:sz="0" w:space="0" w:color="auto"/>
        <w:right w:val="none" w:sz="0" w:space="0" w:color="auto"/>
      </w:divBdr>
      <w:divsChild>
        <w:div w:id="959258981">
          <w:marLeft w:val="0"/>
          <w:marRight w:val="0"/>
          <w:marTop w:val="0"/>
          <w:marBottom w:val="0"/>
          <w:divBdr>
            <w:top w:val="none" w:sz="0" w:space="0" w:color="auto"/>
            <w:left w:val="none" w:sz="0" w:space="0" w:color="auto"/>
            <w:bottom w:val="none" w:sz="0" w:space="0" w:color="auto"/>
            <w:right w:val="none" w:sz="0" w:space="0" w:color="auto"/>
          </w:divBdr>
        </w:div>
        <w:div w:id="559563855">
          <w:marLeft w:val="0"/>
          <w:marRight w:val="0"/>
          <w:marTop w:val="0"/>
          <w:marBottom w:val="0"/>
          <w:divBdr>
            <w:top w:val="none" w:sz="0" w:space="0" w:color="auto"/>
            <w:left w:val="none" w:sz="0" w:space="0" w:color="auto"/>
            <w:bottom w:val="none" w:sz="0" w:space="0" w:color="auto"/>
            <w:right w:val="none" w:sz="0" w:space="0" w:color="auto"/>
          </w:divBdr>
        </w:div>
        <w:div w:id="676806883">
          <w:marLeft w:val="0"/>
          <w:marRight w:val="0"/>
          <w:marTop w:val="0"/>
          <w:marBottom w:val="0"/>
          <w:divBdr>
            <w:top w:val="none" w:sz="0" w:space="0" w:color="auto"/>
            <w:left w:val="none" w:sz="0" w:space="0" w:color="auto"/>
            <w:bottom w:val="none" w:sz="0" w:space="0" w:color="auto"/>
            <w:right w:val="none" w:sz="0" w:space="0" w:color="auto"/>
          </w:divBdr>
        </w:div>
        <w:div w:id="1436906600">
          <w:marLeft w:val="0"/>
          <w:marRight w:val="0"/>
          <w:marTop w:val="0"/>
          <w:marBottom w:val="0"/>
          <w:divBdr>
            <w:top w:val="none" w:sz="0" w:space="0" w:color="auto"/>
            <w:left w:val="none" w:sz="0" w:space="0" w:color="auto"/>
            <w:bottom w:val="none" w:sz="0" w:space="0" w:color="auto"/>
            <w:right w:val="none" w:sz="0" w:space="0" w:color="auto"/>
          </w:divBdr>
        </w:div>
        <w:div w:id="1757820370">
          <w:marLeft w:val="0"/>
          <w:marRight w:val="0"/>
          <w:marTop w:val="0"/>
          <w:marBottom w:val="0"/>
          <w:divBdr>
            <w:top w:val="none" w:sz="0" w:space="0" w:color="auto"/>
            <w:left w:val="none" w:sz="0" w:space="0" w:color="auto"/>
            <w:bottom w:val="none" w:sz="0" w:space="0" w:color="auto"/>
            <w:right w:val="none" w:sz="0" w:space="0" w:color="auto"/>
          </w:divBdr>
        </w:div>
        <w:div w:id="1115323849">
          <w:marLeft w:val="0"/>
          <w:marRight w:val="0"/>
          <w:marTop w:val="0"/>
          <w:marBottom w:val="0"/>
          <w:divBdr>
            <w:top w:val="none" w:sz="0" w:space="0" w:color="auto"/>
            <w:left w:val="none" w:sz="0" w:space="0" w:color="auto"/>
            <w:bottom w:val="none" w:sz="0" w:space="0" w:color="auto"/>
            <w:right w:val="none" w:sz="0" w:space="0" w:color="auto"/>
          </w:divBdr>
        </w:div>
        <w:div w:id="1074932306">
          <w:marLeft w:val="0"/>
          <w:marRight w:val="0"/>
          <w:marTop w:val="0"/>
          <w:marBottom w:val="0"/>
          <w:divBdr>
            <w:top w:val="none" w:sz="0" w:space="0" w:color="auto"/>
            <w:left w:val="none" w:sz="0" w:space="0" w:color="auto"/>
            <w:bottom w:val="none" w:sz="0" w:space="0" w:color="auto"/>
            <w:right w:val="none" w:sz="0" w:space="0" w:color="auto"/>
          </w:divBdr>
        </w:div>
        <w:div w:id="591160852">
          <w:marLeft w:val="0"/>
          <w:marRight w:val="0"/>
          <w:marTop w:val="0"/>
          <w:marBottom w:val="0"/>
          <w:divBdr>
            <w:top w:val="none" w:sz="0" w:space="0" w:color="auto"/>
            <w:left w:val="none" w:sz="0" w:space="0" w:color="auto"/>
            <w:bottom w:val="none" w:sz="0" w:space="0" w:color="auto"/>
            <w:right w:val="none" w:sz="0" w:space="0" w:color="auto"/>
          </w:divBdr>
        </w:div>
        <w:div w:id="567881887">
          <w:marLeft w:val="0"/>
          <w:marRight w:val="0"/>
          <w:marTop w:val="0"/>
          <w:marBottom w:val="0"/>
          <w:divBdr>
            <w:top w:val="none" w:sz="0" w:space="0" w:color="auto"/>
            <w:left w:val="none" w:sz="0" w:space="0" w:color="auto"/>
            <w:bottom w:val="none" w:sz="0" w:space="0" w:color="auto"/>
            <w:right w:val="none" w:sz="0" w:space="0" w:color="auto"/>
          </w:divBdr>
        </w:div>
        <w:div w:id="1492870844">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app.college.police.uk/app-content/civil-emergencies/civil-contingencies/risk-assessment/" TargetMode="External"/><Relationship Id="rId39" Type="http://schemas.openxmlformats.org/officeDocument/2006/relationships/hyperlink" Target="https://www.inc.com/sylvia-lafair/top-10-reasons-why-teams-fail-and-what-you-can-do-to-stay-strong.html" TargetMode="External"/><Relationship Id="rId21" Type="http://schemas.openxmlformats.org/officeDocument/2006/relationships/hyperlink" Target="https://alcoholrehab.com/drug-addiction/drug-trafficking/" TargetMode="External"/><Relationship Id="rId34" Type="http://schemas.openxmlformats.org/officeDocument/2006/relationships/hyperlink" Target="https://www.justiceinspectorates.gov.uk/hmicfrs/wp-content/uploads/the-police-response-to-domestic-abuse-an-update-report.pdf" TargetMode="External"/><Relationship Id="rId42" Type="http://schemas.openxmlformats.org/officeDocument/2006/relationships/hyperlink" Target="https://www.merriam-webster.com/dictionary/well-being" TargetMode="External"/><Relationship Id="rId47" Type="http://schemas.openxmlformats.org/officeDocument/2006/relationships/hyperlink" Target="https://www.npcc.police.uk/FreedomofInformation/ANPR.aspx" TargetMode="External"/><Relationship Id="rId50" Type="http://schemas.openxmlformats.org/officeDocument/2006/relationships/hyperlink" Target="https://ebookcentral.proquest.com/lib/trinity/detail.action?docID=4717183&amp;pq-origsite=primo" TargetMode="External"/><Relationship Id="rId55" Type="http://schemas.openxmlformats.org/officeDocument/2006/relationships/hyperlink" Target="https://doi.org/10.1016/j.neubiorev.2016.05.003"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csce.gov/issue/human-trafficking" TargetMode="External"/><Relationship Id="rId11" Type="http://schemas.openxmlformats.org/officeDocument/2006/relationships/image" Target="media/image1.png"/><Relationship Id="rId24" Type="http://schemas.openxmlformats.org/officeDocument/2006/relationships/hyperlink" Target="https://www.app.college.police.uk/app-content/national-decision-model/the-national-decision-model/" TargetMode="External"/><Relationship Id="rId32" Type="http://schemas.openxmlformats.org/officeDocument/2006/relationships/hyperlink" Target="https://gothamculture.com/what-is-organizational-culture-definition/" TargetMode="External"/><Relationship Id="rId37" Type="http://schemas.openxmlformats.org/officeDocument/2006/relationships/hyperlink" Target="https://www.jbs.cam.ac.uk/wp-content/uploads/2020/08/understanding-conflict.pdf" TargetMode="External"/><Relationship Id="rId40" Type="http://schemas.openxmlformats.org/officeDocument/2006/relationships/hyperlink" Target="https://www.lawinsider.com/dictionary/counterfeit-goods" TargetMode="External"/><Relationship Id="rId45" Type="http://schemas.openxmlformats.org/officeDocument/2006/relationships/hyperlink" Target="https://www.nationalcrimeagency.gov.uk/what-we-do/crime-threats/drug-trafficking/county-lines" TargetMode="External"/><Relationship Id="rId53" Type="http://schemas.openxmlformats.org/officeDocument/2006/relationships/hyperlink" Target="https://www.stress.org/using-key-communication-skills-to-manage-stress" TargetMode="External"/><Relationship Id="rId58" Type="http://schemas.openxmlformats.org/officeDocument/2006/relationships/fontTable" Target="fontTable.xml"/><Relationship Id="rId5" Type="http://schemas.openxmlformats.org/officeDocument/2006/relationships/numbering" Target="numbering.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app.college.police.uk/app-content/investigations/investigative-strategies/intelligence-strategy/" TargetMode="External"/><Relationship Id="rId27" Type="http://schemas.openxmlformats.org/officeDocument/2006/relationships/hyperlink" Target="https://www.app.college.police.uk/app-content/intelligence-management/intelligence-cycle/" TargetMode="External"/><Relationship Id="rId30" Type="http://schemas.openxmlformats.org/officeDocument/2006/relationships/hyperlink" Target="https://doi-org.ezproxy.uwtsd.ac.uk/10.1007/s11332-018-0519-1" TargetMode="External"/><Relationship Id="rId35" Type="http://schemas.openxmlformats.org/officeDocument/2006/relationships/hyperlink" Target="https://www.davidhyner.com/how-can-goal-setting-help-long-term-work-stress/" TargetMode="External"/><Relationship Id="rId43" Type="http://schemas.openxmlformats.org/officeDocument/2006/relationships/hyperlink" Target="https://www.managementstudyguide.com/team-failures.htm" TargetMode="External"/><Relationship Id="rId48" Type="http://schemas.openxmlformats.org/officeDocument/2006/relationships/hyperlink" Target="https://optimistminds.com/what-is-team-dynamics/" TargetMode="External"/><Relationship Id="rId56" Type="http://schemas.openxmlformats.org/officeDocument/2006/relationships/hyperlink" Target="https://www.verywellmind.com/what-is-resilience-2795059" TargetMode="External"/><Relationship Id="rId8" Type="http://schemas.openxmlformats.org/officeDocument/2006/relationships/webSettings" Target="webSettings.xml"/><Relationship Id="rId51" Type="http://schemas.openxmlformats.org/officeDocument/2006/relationships/hyperlink" Target="https://www.sentencingcouncil.org.uk/news/item/assault-offences-explained/"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assets.college.police.uk/s3fs-public/2021-02/code_of_ethics.pdf" TargetMode="External"/><Relationship Id="rId33" Type="http://schemas.openxmlformats.org/officeDocument/2006/relationships/hyperlink" Target="https://harappa.education/harappa-diaries/interpersonal-conflicts/" TargetMode="External"/><Relationship Id="rId38" Type="http://schemas.openxmlformats.org/officeDocument/2006/relationships/hyperlink" Target="https://jumpwhere.com/colleagues-influence-at-work/" TargetMode="External"/><Relationship Id="rId46" Type="http://schemas.openxmlformats.org/officeDocument/2006/relationships/hyperlink" Target="http://library.college.police.uk/docs/appref/Policing-our-Roads-Together-partners-copy.pdf" TargetMode="External"/><Relationship Id="rId59" Type="http://schemas.openxmlformats.org/officeDocument/2006/relationships/theme" Target="theme/theme1.xml"/><Relationship Id="rId20" Type="http://schemas.openxmlformats.org/officeDocument/2006/relationships/hyperlink" Target="https://ukdiss.com/examples/police-powers-search.php?vref=1" TargetMode="External"/><Relationship Id="rId41" Type="http://schemas.openxmlformats.org/officeDocument/2006/relationships/hyperlink" Target="https://medical-dictionary.thefreedictionary.com/drug+mule" TargetMode="External"/><Relationship Id="rId54" Type="http://schemas.openxmlformats.org/officeDocument/2006/relationships/hyperlink" Target="http://dx.doi.org/10.1037/h0022100"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assets.college.police.uk/s3fs-public/2021-02/code_of_ethics.pdf" TargetMode="External"/><Relationship Id="rId28" Type="http://schemas.openxmlformats.org/officeDocument/2006/relationships/hyperlink" Target="https://www.police-foundation.org.uk/2017/wp-content/uploads/2017/10/oc_in_local_communities_final.pdf" TargetMode="External"/><Relationship Id="rId36" Type="http://schemas.openxmlformats.org/officeDocument/2006/relationships/hyperlink" Target="https://www.indeed.com/career-advice/career-development/team-cohesiveness" TargetMode="External"/><Relationship Id="rId49" Type="http://schemas.openxmlformats.org/officeDocument/2006/relationships/hyperlink" Target="https://www.ojp.gov/ncjrs/virtual-library/abstracts/information-vs-intelligence-what-police-executives-need-know" TargetMode="External"/><Relationship Id="rId57" Type="http://schemas.openxmlformats.org/officeDocument/2006/relationships/hyperlink" Target="https://gov.wales/live-fear-free/contact-live-fear-free" TargetMode="External"/><Relationship Id="rId10" Type="http://schemas.openxmlformats.org/officeDocument/2006/relationships/endnotes" Target="endnotes.xml"/><Relationship Id="rId31" Type="http://schemas.openxmlformats.org/officeDocument/2006/relationships/hyperlink" Target="https://www.gentle-stress-relief.com/communicating-to-reduce-stress.html" TargetMode="External"/><Relationship Id="rId44" Type="http://schemas.openxmlformats.org/officeDocument/2006/relationships/hyperlink" Target="https://www.teamtechnology.co.uk/team/dynamics/definition/" TargetMode="External"/><Relationship Id="rId52" Type="http://schemas.openxmlformats.org/officeDocument/2006/relationships/hyperlink" Target="http://www.stopadultabuse.org.uk/what-is-abuse/cuckooing-county-line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eb54cd7e-cfe2-40b0-9328-e7236e7f6972">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EB9410FC88174B46A5FFDB8E06EE3C42" ma:contentTypeVersion="10" ma:contentTypeDescription="Create a new document." ma:contentTypeScope="" ma:versionID="606a2e5cb35f9268de6381396532b1af">
  <xsd:schema xmlns:xsd="http://www.w3.org/2001/XMLSchema" xmlns:xs="http://www.w3.org/2001/XMLSchema" xmlns:p="http://schemas.microsoft.com/office/2006/metadata/properties" xmlns:ns3="5f959acd-7a34-42cd-b91b-d4548b5306b4" xmlns:ns4="eb54cd7e-cfe2-40b0-9328-e7236e7f6972" targetNamespace="http://schemas.microsoft.com/office/2006/metadata/properties" ma:root="true" ma:fieldsID="980c18f3ff2507db3a3c963dd8850f94" ns3:_="" ns4:_="">
    <xsd:import namespace="5f959acd-7a34-42cd-b91b-d4548b5306b4"/>
    <xsd:import namespace="eb54cd7e-cfe2-40b0-9328-e7236e7f697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959acd-7a34-42cd-b91b-d4548b5306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b54cd7e-cfe2-40b0-9328-e7236e7f697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eb54cd7e-cfe2-40b0-9328-e7236e7f6972"/>
  </ds:schemaRefs>
</ds:datastoreItem>
</file>

<file path=customXml/itemProps3.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4.xml><?xml version="1.0" encoding="utf-8"?>
<ds:datastoreItem xmlns:ds="http://schemas.openxmlformats.org/officeDocument/2006/customXml" ds:itemID="{3A5C2671-AC9A-4B9C-A703-E6A4F20E76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959acd-7a34-42cd-b91b-d4548b5306b4"/>
    <ds:schemaRef ds:uri="eb54cd7e-cfe2-40b0-9328-e7236e7f69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27</Pages>
  <Words>10431</Words>
  <Characters>59461</Characters>
  <Application>Microsoft Office Word</Application>
  <DocSecurity>0</DocSecurity>
  <Lines>495</Lines>
  <Paragraphs>139</Paragraphs>
  <ScaleCrop>false</ScaleCrop>
  <Company>Powys County Council</Company>
  <LinksUpToDate>false</LinksUpToDate>
  <CharactersWithSpaces>69753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Williams,Hollie swp6790</cp:lastModifiedBy>
  <cp:revision>59</cp:revision>
  <cp:lastPrinted>2014-08-26T08:55:00Z</cp:lastPrinted>
  <dcterms:created xsi:type="dcterms:W3CDTF">2022-03-30T15:31:00Z</dcterms:created>
  <dcterms:modified xsi:type="dcterms:W3CDTF">2022-04-01T19:29:00Z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0x010100EB9410FC88174B46A5FFDB8E06EE3C42</vt:lpwstr>
  </property>
  <property fmtid="{D5CDD505-2E9C-101B-9397-08002B2CF9AE}" pid="3" name="MSIP_Label_66cf8fe5-b7b7-4df7-b38d-1c61ac2f6639_Enabled">
    <vt:lpwstr>true</vt:lpwstr>
  </property>
  <property fmtid="{D5CDD505-2E9C-101B-9397-08002B2CF9AE}" pid="4" name="MSIP_Label_66cf8fe5-b7b7-4df7-b38d-1c61ac2f6639_SetDate">
    <vt:lpwstr>2022-03-30T15:31:08Z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e4fc7812-e849-47f5-8137-528a0a1f753f</vt:lpwstr>
  </property>
  <property fmtid="{D5CDD505-2E9C-101B-9397-08002B2CF9AE}" pid="9" name="MSIP_Label_66cf8fe5-b7b7-4df7-b38d-1c61ac2f6639_ContentBits">
    <vt:lpwstr>0</vt:lpwstr>
  </property>
</Properties>
</file>