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3F14E" w14:textId="638D009B" w:rsidR="00F0346C" w:rsidRPr="00F0346C" w:rsidRDefault="00F0346C" w:rsidP="00F0346C">
      <w:pPr>
        <w:pStyle w:val="Heading1"/>
        <w:spacing w:after="240"/>
        <w:rPr>
          <w:szCs w:val="24"/>
        </w:rPr>
      </w:pPr>
      <w:r>
        <w:rPr>
          <w:noProof/>
          <w:szCs w:val="24"/>
        </w:rPr>
        <w:drawing>
          <wp:inline distT="0" distB="0" distL="0" distR="0" wp14:anchorId="36A62D24" wp14:editId="201E882F">
            <wp:extent cx="3108960" cy="1897380"/>
            <wp:effectExtent l="0" t="0" r="0" b="0"/>
            <wp:docPr id="5" name="Picture 5"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08960" cy="1897380"/>
                    </a:xfrm>
                    <a:prstGeom prst="rect">
                      <a:avLst/>
                    </a:prstGeom>
                    <a:noFill/>
                    <a:ln>
                      <a:noFill/>
                    </a:ln>
                  </pic:spPr>
                </pic:pic>
              </a:graphicData>
            </a:graphic>
          </wp:inline>
        </w:drawing>
      </w:r>
    </w:p>
    <w:p w14:paraId="33DD123B" w14:textId="77777777" w:rsidR="00F0346C" w:rsidRPr="001518CF" w:rsidRDefault="00F0346C" w:rsidP="00F0346C">
      <w:pPr>
        <w:jc w:val="center"/>
        <w:rPr>
          <w:rFonts w:cs="Times New Roman"/>
          <w:b/>
          <w:bCs/>
          <w:sz w:val="40"/>
          <w:szCs w:val="40"/>
          <w:lang w:val="en-US"/>
        </w:rPr>
      </w:pPr>
    </w:p>
    <w:p w14:paraId="4311338E" w14:textId="77777777" w:rsidR="00F0346C" w:rsidRPr="001518CF" w:rsidRDefault="00F0346C" w:rsidP="00F0346C">
      <w:pPr>
        <w:jc w:val="center"/>
        <w:rPr>
          <w:rFonts w:cs="Times New Roman"/>
          <w:b/>
          <w:bCs/>
          <w:sz w:val="40"/>
          <w:szCs w:val="40"/>
          <w:lang w:val="en-US"/>
        </w:rPr>
      </w:pPr>
      <w:r>
        <w:rPr>
          <w:rFonts w:cs="Times New Roman"/>
          <w:b/>
          <w:bCs/>
          <w:sz w:val="40"/>
          <w:szCs w:val="40"/>
          <w:lang w:val="en-US"/>
        </w:rPr>
        <w:t>MANAGEMENT ECONOMICS</w:t>
      </w:r>
    </w:p>
    <w:p w14:paraId="05F3AB6D" w14:textId="77777777" w:rsidR="00F0346C" w:rsidRPr="001518CF" w:rsidRDefault="00F0346C" w:rsidP="00F0346C">
      <w:pPr>
        <w:jc w:val="center"/>
        <w:rPr>
          <w:rFonts w:cs="Times New Roman"/>
          <w:b/>
          <w:bCs/>
          <w:color w:val="000000" w:themeColor="text1"/>
          <w:sz w:val="32"/>
          <w:szCs w:val="32"/>
        </w:rPr>
      </w:pPr>
    </w:p>
    <w:p w14:paraId="70042A18" w14:textId="64502DC2" w:rsidR="00F0346C" w:rsidRDefault="00F0346C" w:rsidP="00F0346C">
      <w:pPr>
        <w:jc w:val="center"/>
        <w:rPr>
          <w:rFonts w:cs="Times New Roman"/>
          <w:b/>
          <w:bCs/>
          <w:color w:val="000000" w:themeColor="text1"/>
          <w:sz w:val="50"/>
          <w:szCs w:val="50"/>
        </w:rPr>
      </w:pPr>
      <w:r w:rsidRPr="001518CF">
        <w:rPr>
          <w:rFonts w:cs="Times New Roman"/>
          <w:b/>
          <w:bCs/>
          <w:color w:val="000000" w:themeColor="text1"/>
          <w:sz w:val="50"/>
          <w:szCs w:val="50"/>
        </w:rPr>
        <w:t xml:space="preserve">Assessment </w:t>
      </w:r>
      <w:r>
        <w:rPr>
          <w:rFonts w:cs="Times New Roman"/>
          <w:b/>
          <w:bCs/>
          <w:color w:val="000000" w:themeColor="text1"/>
          <w:sz w:val="50"/>
          <w:szCs w:val="50"/>
        </w:rPr>
        <w:t>2</w:t>
      </w:r>
    </w:p>
    <w:p w14:paraId="4364C824" w14:textId="5A777A64" w:rsidR="00F0346C" w:rsidRDefault="00F0346C" w:rsidP="00F0346C">
      <w:pPr>
        <w:jc w:val="right"/>
        <w:rPr>
          <w:rFonts w:cs="Times New Roman"/>
          <w:color w:val="000000" w:themeColor="text1"/>
          <w:szCs w:val="24"/>
        </w:rPr>
      </w:pPr>
    </w:p>
    <w:p w14:paraId="349F4517" w14:textId="77777777" w:rsidR="00F0346C" w:rsidRPr="00E51669" w:rsidRDefault="00F0346C" w:rsidP="00F0346C">
      <w:pPr>
        <w:jc w:val="right"/>
        <w:rPr>
          <w:rFonts w:cs="Times New Roman"/>
          <w:color w:val="000000" w:themeColor="text1"/>
          <w:szCs w:val="24"/>
        </w:rPr>
      </w:pPr>
    </w:p>
    <w:p w14:paraId="4F4C9006" w14:textId="6E3467DC" w:rsidR="00BF7EE4" w:rsidRDefault="00F0346C" w:rsidP="00F0346C">
      <w:pPr>
        <w:jc w:val="right"/>
        <w:rPr>
          <w:b/>
          <w:bCs/>
          <w:sz w:val="52"/>
          <w:szCs w:val="48"/>
          <w:lang w:val="en-GB"/>
        </w:rPr>
      </w:pPr>
      <w:r w:rsidRPr="00E51669">
        <w:rPr>
          <w:rFonts w:cs="Times New Roman"/>
          <w:color w:val="000000" w:themeColor="text1"/>
          <w:szCs w:val="24"/>
        </w:rPr>
        <w:t xml:space="preserve">Student: Stefania Prohnitchi </w:t>
      </w:r>
      <w:r w:rsidRPr="00E51669">
        <w:rPr>
          <w:rFonts w:cs="Times New Roman"/>
          <w:color w:val="000000" w:themeColor="text1"/>
          <w:szCs w:val="24"/>
        </w:rPr>
        <w:br/>
        <w:t>Student number: 1917713</w:t>
      </w:r>
      <w:r w:rsidRPr="00E51669">
        <w:rPr>
          <w:rFonts w:cs="Times New Roman"/>
          <w:color w:val="000000" w:themeColor="text1"/>
          <w:szCs w:val="24"/>
        </w:rPr>
        <w:br/>
        <w:t>Course: BA Business Management</w:t>
      </w:r>
      <w:r w:rsidRPr="001518CF">
        <w:rPr>
          <w:rFonts w:cs="Times New Roman"/>
          <w:color w:val="000000" w:themeColor="text1"/>
          <w:szCs w:val="24"/>
        </w:rPr>
        <w:t xml:space="preserve">  </w:t>
      </w:r>
    </w:p>
    <w:p w14:paraId="369CB796" w14:textId="77777777" w:rsidR="00BF7EE4" w:rsidRDefault="00BF7EE4" w:rsidP="00BF7EE4">
      <w:pPr>
        <w:jc w:val="center"/>
        <w:rPr>
          <w:b/>
          <w:bCs/>
          <w:sz w:val="52"/>
          <w:szCs w:val="48"/>
          <w:lang w:val="en-GB"/>
        </w:rPr>
      </w:pPr>
    </w:p>
    <w:p w14:paraId="539BF565" w14:textId="77777777" w:rsidR="00BF7EE4" w:rsidRDefault="00BF7EE4" w:rsidP="00BF7EE4">
      <w:pPr>
        <w:jc w:val="center"/>
        <w:rPr>
          <w:b/>
          <w:bCs/>
          <w:sz w:val="52"/>
          <w:szCs w:val="48"/>
          <w:lang w:val="en-GB"/>
        </w:rPr>
      </w:pPr>
    </w:p>
    <w:sdt>
      <w:sdtPr>
        <w:rPr>
          <w:rFonts w:ascii="Times New Roman" w:eastAsiaTheme="minorHAnsi" w:hAnsi="Times New Roman" w:cstheme="minorBidi"/>
          <w:color w:val="auto"/>
          <w:sz w:val="24"/>
          <w:szCs w:val="22"/>
          <w:lang w:val="en-IN"/>
        </w:rPr>
        <w:id w:val="936335401"/>
        <w:docPartObj>
          <w:docPartGallery w:val="Table of Contents"/>
          <w:docPartUnique/>
        </w:docPartObj>
      </w:sdtPr>
      <w:sdtEndPr>
        <w:rPr>
          <w:b/>
          <w:bCs/>
          <w:noProof/>
        </w:rPr>
      </w:sdtEndPr>
      <w:sdtContent>
        <w:p w14:paraId="1FE48C59" w14:textId="6B9DB2F9" w:rsidR="00411868" w:rsidRDefault="00411868">
          <w:pPr>
            <w:pStyle w:val="TOCHeading"/>
          </w:pPr>
          <w:r>
            <w:t>Table of Contents</w:t>
          </w:r>
        </w:p>
        <w:p w14:paraId="62EAA9DC" w14:textId="4107C60A" w:rsidR="00411868" w:rsidRPr="0099604A" w:rsidRDefault="00411868">
          <w:pPr>
            <w:pStyle w:val="TOC1"/>
            <w:tabs>
              <w:tab w:val="right" w:leader="dot" w:pos="9016"/>
            </w:tabs>
            <w:rPr>
              <w:noProof/>
            </w:rPr>
          </w:pPr>
          <w:r w:rsidRPr="0099604A">
            <w:fldChar w:fldCharType="begin"/>
          </w:r>
          <w:r w:rsidRPr="0099604A">
            <w:instrText xml:space="preserve"> TOC \o "1-3" \h \z \u </w:instrText>
          </w:r>
          <w:r w:rsidRPr="0099604A">
            <w:fldChar w:fldCharType="separate"/>
          </w:r>
          <w:hyperlink w:anchor="_Toc102153836" w:history="1"/>
        </w:p>
        <w:p w14:paraId="5F8358DA" w14:textId="2F90E178" w:rsidR="00411868" w:rsidRPr="0099604A" w:rsidRDefault="009D57A0">
          <w:pPr>
            <w:pStyle w:val="TOC1"/>
            <w:tabs>
              <w:tab w:val="right" w:leader="dot" w:pos="9016"/>
            </w:tabs>
            <w:rPr>
              <w:noProof/>
            </w:rPr>
          </w:pPr>
          <w:hyperlink w:anchor="_Toc102153837" w:history="1">
            <w:r w:rsidR="00411868" w:rsidRPr="0099604A">
              <w:rPr>
                <w:rStyle w:val="Hyperlink"/>
                <w:noProof/>
              </w:rPr>
              <w:t>1. A brief introduction to Tesco</w:t>
            </w:r>
            <w:r w:rsidR="00411868" w:rsidRPr="0099604A">
              <w:rPr>
                <w:noProof/>
                <w:webHidden/>
              </w:rPr>
              <w:tab/>
            </w:r>
          </w:hyperlink>
        </w:p>
        <w:p w14:paraId="4CF48DAB" w14:textId="6426725D" w:rsidR="00411868" w:rsidRPr="0099604A" w:rsidRDefault="009D57A0">
          <w:pPr>
            <w:pStyle w:val="TOC1"/>
            <w:tabs>
              <w:tab w:val="right" w:leader="dot" w:pos="9016"/>
            </w:tabs>
            <w:rPr>
              <w:noProof/>
            </w:rPr>
          </w:pPr>
          <w:hyperlink w:anchor="_Toc102153838" w:history="1">
            <w:r w:rsidR="00411868" w:rsidRPr="0099604A">
              <w:rPr>
                <w:rStyle w:val="Hyperlink"/>
                <w:noProof/>
              </w:rPr>
              <w:t>2. Analysis of the market structure of Tesco</w:t>
            </w:r>
            <w:r w:rsidR="00411868" w:rsidRPr="0099604A">
              <w:rPr>
                <w:noProof/>
                <w:webHidden/>
              </w:rPr>
              <w:tab/>
            </w:r>
          </w:hyperlink>
        </w:p>
        <w:p w14:paraId="5CEBB73B" w14:textId="31FE3559" w:rsidR="00411868" w:rsidRPr="0099604A" w:rsidRDefault="009D57A0">
          <w:pPr>
            <w:pStyle w:val="TOC1"/>
            <w:tabs>
              <w:tab w:val="right" w:leader="dot" w:pos="9016"/>
            </w:tabs>
            <w:rPr>
              <w:noProof/>
            </w:rPr>
          </w:pPr>
          <w:hyperlink w:anchor="_Toc102153839" w:history="1">
            <w:r w:rsidR="00411868" w:rsidRPr="0099604A">
              <w:rPr>
                <w:rStyle w:val="Hyperlink"/>
                <w:rFonts w:eastAsia="Times New Roman" w:cs="Times New Roman"/>
                <w:noProof/>
                <w:lang w:val="en-GB" w:eastAsia="en-IN"/>
              </w:rPr>
              <w:t>3. Various kinds of market structure</w:t>
            </w:r>
            <w:r w:rsidR="00411868" w:rsidRPr="0099604A">
              <w:rPr>
                <w:noProof/>
                <w:webHidden/>
              </w:rPr>
              <w:tab/>
            </w:r>
          </w:hyperlink>
        </w:p>
        <w:p w14:paraId="59E131AB" w14:textId="00516FD4" w:rsidR="00411868" w:rsidRPr="0099604A" w:rsidRDefault="009D57A0">
          <w:pPr>
            <w:pStyle w:val="TOC2"/>
            <w:tabs>
              <w:tab w:val="right" w:leader="dot" w:pos="9016"/>
            </w:tabs>
            <w:rPr>
              <w:noProof/>
            </w:rPr>
          </w:pPr>
          <w:hyperlink w:anchor="_Toc102153840" w:history="1">
            <w:r w:rsidR="00411868" w:rsidRPr="0099604A">
              <w:rPr>
                <w:rStyle w:val="Hyperlink"/>
                <w:rFonts w:eastAsia="Times New Roman" w:cs="Times New Roman"/>
                <w:noProof/>
                <w:lang w:val="en-GB" w:eastAsia="en-IN"/>
              </w:rPr>
              <w:t>Monopoly market</w:t>
            </w:r>
            <w:r w:rsidR="00411868" w:rsidRPr="0099604A">
              <w:rPr>
                <w:noProof/>
                <w:webHidden/>
              </w:rPr>
              <w:tab/>
            </w:r>
          </w:hyperlink>
        </w:p>
        <w:p w14:paraId="2F3B41CB" w14:textId="4F3BB8FC" w:rsidR="00411868" w:rsidRPr="0099604A" w:rsidRDefault="009D57A0">
          <w:pPr>
            <w:pStyle w:val="TOC2"/>
            <w:tabs>
              <w:tab w:val="right" w:leader="dot" w:pos="9016"/>
            </w:tabs>
            <w:rPr>
              <w:noProof/>
            </w:rPr>
          </w:pPr>
          <w:hyperlink w:anchor="_Toc102153841" w:history="1">
            <w:r w:rsidR="00411868" w:rsidRPr="0099604A">
              <w:rPr>
                <w:rStyle w:val="Hyperlink"/>
                <w:rFonts w:eastAsia="Times New Roman" w:cs="Times New Roman"/>
                <w:noProof/>
                <w:lang w:val="en-GB" w:eastAsia="en-IN"/>
              </w:rPr>
              <w:t>Oligopoly market</w:t>
            </w:r>
            <w:r w:rsidR="00411868" w:rsidRPr="0099604A">
              <w:rPr>
                <w:noProof/>
                <w:webHidden/>
              </w:rPr>
              <w:tab/>
            </w:r>
          </w:hyperlink>
        </w:p>
        <w:p w14:paraId="0F57C5F7" w14:textId="41347264" w:rsidR="00411868" w:rsidRPr="0099604A" w:rsidRDefault="009D57A0">
          <w:pPr>
            <w:pStyle w:val="TOC2"/>
            <w:tabs>
              <w:tab w:val="right" w:leader="dot" w:pos="9016"/>
            </w:tabs>
            <w:rPr>
              <w:noProof/>
            </w:rPr>
          </w:pPr>
          <w:hyperlink w:anchor="_Toc102153842" w:history="1">
            <w:r w:rsidR="00411868" w:rsidRPr="0099604A">
              <w:rPr>
                <w:rStyle w:val="Hyperlink"/>
                <w:rFonts w:eastAsia="Times New Roman" w:cs="Times New Roman"/>
                <w:noProof/>
                <w:lang w:val="en-GB" w:eastAsia="en-IN"/>
              </w:rPr>
              <w:t>Historical Market Structure of Tesco</w:t>
            </w:r>
            <w:r w:rsidR="00411868" w:rsidRPr="0099604A">
              <w:rPr>
                <w:noProof/>
                <w:webHidden/>
              </w:rPr>
              <w:tab/>
            </w:r>
          </w:hyperlink>
        </w:p>
        <w:p w14:paraId="35525791" w14:textId="14153C33" w:rsidR="00411868" w:rsidRPr="0099604A" w:rsidRDefault="009D57A0">
          <w:pPr>
            <w:pStyle w:val="TOC2"/>
            <w:tabs>
              <w:tab w:val="right" w:leader="dot" w:pos="9016"/>
            </w:tabs>
            <w:rPr>
              <w:noProof/>
            </w:rPr>
          </w:pPr>
          <w:hyperlink w:anchor="_Toc102153843" w:history="1">
            <w:r w:rsidR="00411868" w:rsidRPr="0099604A">
              <w:rPr>
                <w:rStyle w:val="Hyperlink"/>
                <w:rFonts w:eastAsia="Times New Roman" w:cs="Times New Roman"/>
                <w:noProof/>
                <w:lang w:val="en-GB" w:eastAsia="en-IN"/>
              </w:rPr>
              <w:t>Number of Tesco stores</w:t>
            </w:r>
            <w:r w:rsidR="00411868" w:rsidRPr="0099604A">
              <w:rPr>
                <w:noProof/>
                <w:webHidden/>
              </w:rPr>
              <w:tab/>
            </w:r>
          </w:hyperlink>
        </w:p>
        <w:p w14:paraId="32F6306A" w14:textId="0DB32A27" w:rsidR="00411868" w:rsidRPr="0099604A" w:rsidRDefault="009D57A0">
          <w:pPr>
            <w:pStyle w:val="TOC1"/>
            <w:tabs>
              <w:tab w:val="right" w:leader="dot" w:pos="9016"/>
            </w:tabs>
            <w:rPr>
              <w:noProof/>
            </w:rPr>
          </w:pPr>
          <w:hyperlink w:anchor="_Toc102153844" w:history="1">
            <w:r w:rsidR="00411868" w:rsidRPr="0099604A">
              <w:rPr>
                <w:rStyle w:val="Hyperlink"/>
                <w:rFonts w:eastAsia="Times New Roman" w:cs="Times New Roman"/>
                <w:noProof/>
                <w:lang w:val="en-GB" w:eastAsia="en-IN"/>
              </w:rPr>
              <w:t>4. The nature of the industry for operating the firm</w:t>
            </w:r>
            <w:r w:rsidR="00411868" w:rsidRPr="0099604A">
              <w:rPr>
                <w:noProof/>
                <w:webHidden/>
              </w:rPr>
              <w:tab/>
            </w:r>
          </w:hyperlink>
        </w:p>
        <w:p w14:paraId="29AC2B13" w14:textId="2D64C16F" w:rsidR="00411868" w:rsidRPr="0099604A" w:rsidRDefault="009D57A0">
          <w:pPr>
            <w:pStyle w:val="TOC2"/>
            <w:tabs>
              <w:tab w:val="right" w:leader="dot" w:pos="9016"/>
            </w:tabs>
            <w:rPr>
              <w:noProof/>
            </w:rPr>
          </w:pPr>
          <w:hyperlink w:anchor="_Toc102153845" w:history="1">
            <w:r w:rsidR="00411868" w:rsidRPr="0099604A">
              <w:rPr>
                <w:rStyle w:val="Hyperlink"/>
                <w:rFonts w:eastAsia="Times New Roman" w:cs="Times New Roman"/>
                <w:noProof/>
                <w:lang w:val="en-GB" w:eastAsia="en-IN"/>
              </w:rPr>
              <w:t>The suitable market structure for Tesco</w:t>
            </w:r>
            <w:r w:rsidR="00411868" w:rsidRPr="0099604A">
              <w:rPr>
                <w:noProof/>
                <w:webHidden/>
              </w:rPr>
              <w:tab/>
            </w:r>
          </w:hyperlink>
        </w:p>
        <w:p w14:paraId="4CFD4634" w14:textId="0D5D79B2" w:rsidR="00411868" w:rsidRPr="0099604A" w:rsidRDefault="009D57A0">
          <w:pPr>
            <w:pStyle w:val="TOC2"/>
            <w:tabs>
              <w:tab w:val="right" w:leader="dot" w:pos="9016"/>
            </w:tabs>
            <w:rPr>
              <w:noProof/>
            </w:rPr>
          </w:pPr>
          <w:hyperlink w:anchor="_Toc102153846" w:history="1">
            <w:r w:rsidR="00411868" w:rsidRPr="0099604A">
              <w:rPr>
                <w:rStyle w:val="Hyperlink"/>
                <w:rFonts w:eastAsia="Times New Roman" w:cs="Times New Roman"/>
                <w:noProof/>
                <w:lang w:val="en-GB" w:eastAsia="en-IN"/>
              </w:rPr>
              <w:t>Government intervention in the economy</w:t>
            </w:r>
            <w:r w:rsidR="00411868" w:rsidRPr="0099604A">
              <w:rPr>
                <w:noProof/>
                <w:webHidden/>
              </w:rPr>
              <w:tab/>
            </w:r>
          </w:hyperlink>
        </w:p>
        <w:p w14:paraId="2B7B0B9D" w14:textId="5612683F" w:rsidR="00411868" w:rsidRPr="0099604A" w:rsidRDefault="009D57A0">
          <w:pPr>
            <w:pStyle w:val="TOC2"/>
            <w:tabs>
              <w:tab w:val="right" w:leader="dot" w:pos="9016"/>
            </w:tabs>
            <w:rPr>
              <w:noProof/>
            </w:rPr>
          </w:pPr>
          <w:hyperlink w:anchor="_Toc102153847" w:history="1">
            <w:r w:rsidR="00411868" w:rsidRPr="0099604A">
              <w:rPr>
                <w:rStyle w:val="Hyperlink"/>
                <w:rFonts w:eastAsia="Times New Roman" w:cs="Times New Roman"/>
                <w:noProof/>
                <w:lang w:val="en-GB" w:eastAsia="en-IN"/>
              </w:rPr>
              <w:t>Requirement for government intervention in the market structure</w:t>
            </w:r>
            <w:r w:rsidR="00411868" w:rsidRPr="0099604A">
              <w:rPr>
                <w:noProof/>
                <w:webHidden/>
              </w:rPr>
              <w:tab/>
            </w:r>
          </w:hyperlink>
        </w:p>
        <w:p w14:paraId="0AAE0517" w14:textId="1B3616C6" w:rsidR="00411868" w:rsidRPr="0099604A" w:rsidRDefault="009D57A0">
          <w:pPr>
            <w:pStyle w:val="TOC1"/>
            <w:tabs>
              <w:tab w:val="right" w:leader="dot" w:pos="9016"/>
            </w:tabs>
            <w:rPr>
              <w:noProof/>
            </w:rPr>
          </w:pPr>
          <w:hyperlink w:anchor="_Toc102153849" w:history="1">
            <w:r w:rsidR="00411868" w:rsidRPr="0099604A">
              <w:rPr>
                <w:rStyle w:val="Hyperlink"/>
                <w:noProof/>
              </w:rPr>
              <w:t>Reference</w:t>
            </w:r>
            <w:r w:rsidR="00411868" w:rsidRPr="0099604A">
              <w:rPr>
                <w:noProof/>
                <w:webHidden/>
              </w:rPr>
              <w:tab/>
            </w:r>
          </w:hyperlink>
        </w:p>
        <w:p w14:paraId="1DE8F911" w14:textId="178F32D4" w:rsidR="00411868" w:rsidRDefault="00411868">
          <w:r w:rsidRPr="0099604A">
            <w:rPr>
              <w:noProof/>
            </w:rPr>
            <w:fldChar w:fldCharType="end"/>
          </w:r>
        </w:p>
      </w:sdtContent>
    </w:sdt>
    <w:p w14:paraId="1D627DDA" w14:textId="77777777" w:rsidR="00C729AF" w:rsidRDefault="00C729AF" w:rsidP="00187CF1">
      <w:pPr>
        <w:rPr>
          <w:lang w:val="en-GB"/>
        </w:rPr>
      </w:pPr>
    </w:p>
    <w:p w14:paraId="2B5932C5" w14:textId="26C8DA4A" w:rsidR="00C729AF" w:rsidRPr="00090A92" w:rsidRDefault="00C729AF" w:rsidP="00090A92">
      <w:pPr>
        <w:spacing w:line="259" w:lineRule="auto"/>
        <w:jc w:val="left"/>
        <w:rPr>
          <w:lang w:val="en-GB"/>
        </w:rPr>
      </w:pPr>
      <w:r w:rsidRPr="00C729AF">
        <w:rPr>
          <w:rFonts w:eastAsia="Arial" w:cs="Arial"/>
          <w:lang w:val="en-GB" w:eastAsia="en-IN"/>
        </w:rPr>
        <w:br w:type="page"/>
      </w:r>
    </w:p>
    <w:p w14:paraId="284FE3E7" w14:textId="2498F537" w:rsidR="00931E39" w:rsidRPr="00C729AF" w:rsidRDefault="00496A44" w:rsidP="00C729AF">
      <w:pPr>
        <w:pStyle w:val="Heading1"/>
        <w:rPr>
          <w:bCs/>
          <w:sz w:val="52"/>
          <w:szCs w:val="48"/>
        </w:rPr>
      </w:pPr>
      <w:bookmarkStart w:id="0" w:name="_Toc102153837"/>
      <w:r>
        <w:lastRenderedPageBreak/>
        <w:t>1. A brief introduction to Tesco</w:t>
      </w:r>
      <w:bookmarkEnd w:id="0"/>
    </w:p>
    <w:p w14:paraId="59C57D1C" w14:textId="01CDAB3E" w:rsidR="00811E80" w:rsidRPr="00811E80" w:rsidRDefault="00496A44" w:rsidP="00811E80">
      <w:r>
        <w:rPr>
          <w:lang w:val="en-GB"/>
        </w:rPr>
        <w:t xml:space="preserve">Tesco, a retail company </w:t>
      </w:r>
      <w:r w:rsidR="00F33983">
        <w:rPr>
          <w:lang w:val="en-GB"/>
        </w:rPr>
        <w:t>located in Welwyn Garden City, Hertfordshire, originally began as a small stall in a market in East End</w:t>
      </w:r>
      <w:r w:rsidR="00157A4D">
        <w:rPr>
          <w:lang w:val="en-GB"/>
        </w:rPr>
        <w:t xml:space="preserve"> in 1919, run by Jack Cohen. </w:t>
      </w:r>
      <w:r w:rsidR="00693DE6">
        <w:rPr>
          <w:lang w:val="en-GB"/>
        </w:rPr>
        <w:t>The first product sold by Tesco was branded tea</w:t>
      </w:r>
      <w:r w:rsidR="00157A4D">
        <w:rPr>
          <w:lang w:val="en-GB"/>
        </w:rPr>
        <w:t xml:space="preserve"> a decade later.</w:t>
      </w:r>
      <w:r w:rsidR="00403A9C">
        <w:rPr>
          <w:lang w:val="en-GB"/>
        </w:rPr>
        <w:t xml:space="preserve"> </w:t>
      </w:r>
      <w:r w:rsidR="00157A4D">
        <w:rPr>
          <w:lang w:val="en-GB"/>
        </w:rPr>
        <w:t xml:space="preserve">Cohen was responsible for building the first-ever food warehouse in Edmonton and over the next three years or so, he began expanding his business, pushing past the suburbia of London and into the neighbouring counties. During the Second World War, </w:t>
      </w:r>
      <w:r w:rsidR="00A50CBA">
        <w:rPr>
          <w:lang w:val="en-GB"/>
        </w:rPr>
        <w:t xml:space="preserve">Cohen entered the service and fed many in the army, becoming the first self-serving company in Great Britain once the war ended. Upon travelling to America, he ventured into the stock exchange market. 1955 onwards, Tesco bought 500 stores. The first supermarket by Tesco </w:t>
      </w:r>
      <w:r w:rsidR="00E653C4">
        <w:rPr>
          <w:lang w:val="en-GB"/>
        </w:rPr>
        <w:t xml:space="preserve">was opened in the year 1958. Only meat, cheese and butter were sold in the beginning. Tesco was then partnered with the </w:t>
      </w:r>
      <w:proofErr w:type="spellStart"/>
      <w:r w:rsidR="00E653C4">
        <w:rPr>
          <w:lang w:val="en-GB"/>
        </w:rPr>
        <w:t>Burnards</w:t>
      </w:r>
      <w:proofErr w:type="spellEnd"/>
      <w:r w:rsidR="00E653C4">
        <w:rPr>
          <w:lang w:val="en-GB"/>
        </w:rPr>
        <w:t xml:space="preserve"> Stores Ltd, both being famed for their low costs</w:t>
      </w:r>
      <w:r>
        <w:rPr>
          <w:lang w:val="en-GB"/>
        </w:rPr>
        <w:t xml:space="preserve"> </w:t>
      </w:r>
      <w:r w:rsidR="00E653C4">
        <w:rPr>
          <w:lang w:val="en-GB"/>
        </w:rPr>
        <w:t xml:space="preserve"> </w:t>
      </w:r>
      <w:r w:rsidRPr="00811E80">
        <w:t>(</w:t>
      </w:r>
      <w:proofErr w:type="spellStart"/>
      <w:r w:rsidRPr="00811E80">
        <w:t>Fredman</w:t>
      </w:r>
      <w:proofErr w:type="spellEnd"/>
      <w:r w:rsidRPr="00811E80">
        <w:t>, 2022, pp.166-173)</w:t>
      </w:r>
      <w:r>
        <w:t xml:space="preserve">. </w:t>
      </w:r>
      <w:r w:rsidR="00E653C4">
        <w:rPr>
          <w:lang w:val="en-GB"/>
        </w:rPr>
        <w:t>212 stores of the Irwin company were bought in 1960 and the alliance chose to add clothing and other household goods to their collection</w:t>
      </w:r>
      <w:r w:rsidR="00204B8A">
        <w:rPr>
          <w:lang w:val="en-GB"/>
        </w:rPr>
        <w:t xml:space="preserve">. The passing of Jack Cohen led to the conglomerate moving on to </w:t>
      </w:r>
      <w:r w:rsidR="00CF4EA1">
        <w:rPr>
          <w:lang w:val="en-GB"/>
        </w:rPr>
        <w:t xml:space="preserve">the </w:t>
      </w:r>
      <w:r w:rsidR="00204B8A">
        <w:rPr>
          <w:lang w:val="en-GB"/>
        </w:rPr>
        <w:t xml:space="preserve">petrol </w:t>
      </w:r>
      <w:r w:rsidR="00CF4EA1">
        <w:rPr>
          <w:lang w:val="en-GB"/>
        </w:rPr>
        <w:t>pumps</w:t>
      </w:r>
      <w:r w:rsidR="00204B8A">
        <w:rPr>
          <w:lang w:val="en-GB"/>
        </w:rPr>
        <w:t xml:space="preserve"> and into the domain of fuel in general</w:t>
      </w:r>
      <w:r>
        <w:rPr>
          <w:lang w:val="en-GB"/>
        </w:rPr>
        <w:t xml:space="preserve"> </w:t>
      </w:r>
      <w:r w:rsidRPr="00811E80">
        <w:t>(</w:t>
      </w:r>
      <w:proofErr w:type="spellStart"/>
      <w:r w:rsidRPr="00811E80">
        <w:t>Bonfrer</w:t>
      </w:r>
      <w:proofErr w:type="spellEnd"/>
      <w:r w:rsidRPr="00811E80">
        <w:t xml:space="preserve">, </w:t>
      </w:r>
      <w:proofErr w:type="spellStart"/>
      <w:r w:rsidRPr="00811E80">
        <w:t>Bonfrer</w:t>
      </w:r>
      <w:proofErr w:type="spellEnd"/>
      <w:r w:rsidRPr="00811E80">
        <w:t xml:space="preserve"> and Dhar, 2022)</w:t>
      </w:r>
      <w:r>
        <w:t>.</w:t>
      </w:r>
    </w:p>
    <w:p w14:paraId="55BFC1D7" w14:textId="2D949959" w:rsidR="00B63E4D" w:rsidRDefault="00496A44" w:rsidP="007D1BF6">
      <w:pPr>
        <w:rPr>
          <w:lang w:val="en-GB"/>
        </w:rPr>
      </w:pPr>
      <w:r>
        <w:rPr>
          <w:lang w:val="en-GB"/>
        </w:rPr>
        <w:t xml:space="preserve">The products sold by Tesco are clothing, books, monetary services, software, hardware, electronic devices, toys, furniture, canned food, and internet services. Tesco’s subsidiaries are the </w:t>
      </w:r>
      <w:r w:rsidR="00B04137">
        <w:rPr>
          <w:lang w:val="en-GB"/>
        </w:rPr>
        <w:t>Tesco</w:t>
      </w:r>
      <w:r>
        <w:rPr>
          <w:lang w:val="en-GB"/>
        </w:rPr>
        <w:t xml:space="preserve"> Bank allied with the Royal Bank of Scotland, </w:t>
      </w:r>
      <w:r w:rsidR="00B04137">
        <w:rPr>
          <w:lang w:val="en-GB"/>
        </w:rPr>
        <w:t xml:space="preserve">Florence and Fred supermarkets, Tesco Mobile, Tesco Metro, Tesco Home and Wear, Tesco </w:t>
      </w:r>
      <w:proofErr w:type="spellStart"/>
      <w:r w:rsidR="00B04137">
        <w:rPr>
          <w:lang w:val="en-GB"/>
        </w:rPr>
        <w:t>Homeplus</w:t>
      </w:r>
      <w:proofErr w:type="spellEnd"/>
      <w:r w:rsidR="00B04137">
        <w:rPr>
          <w:lang w:val="en-GB"/>
        </w:rPr>
        <w:t xml:space="preserve">, </w:t>
      </w:r>
      <w:proofErr w:type="spellStart"/>
      <w:r w:rsidR="00B04137">
        <w:rPr>
          <w:lang w:val="en-GB"/>
        </w:rPr>
        <w:t>Dobbies</w:t>
      </w:r>
      <w:proofErr w:type="spellEnd"/>
      <w:r w:rsidR="00B04137">
        <w:rPr>
          <w:lang w:val="en-GB"/>
        </w:rPr>
        <w:t xml:space="preserve"> Garden Centre, Harris and </w:t>
      </w:r>
      <w:proofErr w:type="spellStart"/>
      <w:r w:rsidR="00B04137">
        <w:rPr>
          <w:lang w:val="en-GB"/>
        </w:rPr>
        <w:t>Hoole</w:t>
      </w:r>
      <w:proofErr w:type="spellEnd"/>
      <w:r w:rsidR="00B04137">
        <w:rPr>
          <w:lang w:val="en-GB"/>
        </w:rPr>
        <w:t xml:space="preserve"> coffee shop chain</w:t>
      </w:r>
      <w:r w:rsidR="0065152B">
        <w:rPr>
          <w:lang w:val="en-GB"/>
        </w:rPr>
        <w:t>,</w:t>
      </w:r>
      <w:r w:rsidR="00B04137">
        <w:rPr>
          <w:lang w:val="en-GB"/>
        </w:rPr>
        <w:t xml:space="preserve"> and </w:t>
      </w:r>
      <w:proofErr w:type="spellStart"/>
      <w:r w:rsidR="00B04137">
        <w:rPr>
          <w:lang w:val="en-GB"/>
        </w:rPr>
        <w:t>Euphorium</w:t>
      </w:r>
      <w:proofErr w:type="spellEnd"/>
      <w:r w:rsidR="00B04137">
        <w:rPr>
          <w:lang w:val="en-GB"/>
        </w:rPr>
        <w:t xml:space="preserve"> Bakery</w:t>
      </w:r>
      <w:r w:rsidR="00811E80">
        <w:rPr>
          <w:lang w:val="en-GB"/>
        </w:rPr>
        <w:t xml:space="preserve"> </w:t>
      </w:r>
      <w:r w:rsidR="00811E80" w:rsidRPr="00811E80">
        <w:t>(</w:t>
      </w:r>
      <w:proofErr w:type="spellStart"/>
      <w:r w:rsidR="00811E80" w:rsidRPr="00811E80">
        <w:t>Krummel</w:t>
      </w:r>
      <w:proofErr w:type="spellEnd"/>
      <w:r w:rsidR="00811E80" w:rsidRPr="00811E80">
        <w:t>, 2022, pp.1-19)</w:t>
      </w:r>
      <w:r w:rsidR="00811E80">
        <w:rPr>
          <w:lang w:val="en-GB"/>
        </w:rPr>
        <w:t>.</w:t>
      </w:r>
      <w:r w:rsidR="00B04137">
        <w:rPr>
          <w:lang w:val="en-GB"/>
        </w:rPr>
        <w:t xml:space="preserve">  </w:t>
      </w:r>
      <w:r w:rsidR="0065152B">
        <w:rPr>
          <w:lang w:val="en-GB"/>
        </w:rPr>
        <w:t xml:space="preserve">Internationally, Tesco has expanded its territory </w:t>
      </w:r>
      <w:r w:rsidR="00D25E61">
        <w:rPr>
          <w:lang w:val="en-GB"/>
        </w:rPr>
        <w:t>in Hungary, the Czech Republic, Slovakia, Thailand, Turkey, and China</w:t>
      </w:r>
      <w:r>
        <w:rPr>
          <w:lang w:val="en-GB"/>
        </w:rPr>
        <w:t>. Tesco has maintained its image as one of the best retailers due to its keen attention to quality and demographic demands since it stores spicy curry paste for London-based Indian customers for special holidays.</w:t>
      </w:r>
    </w:p>
    <w:p w14:paraId="7F553DD7" w14:textId="77777777" w:rsidR="00B63E4D" w:rsidRDefault="00496A44">
      <w:pPr>
        <w:spacing w:line="259" w:lineRule="auto"/>
        <w:jc w:val="left"/>
        <w:rPr>
          <w:lang w:val="en-GB"/>
        </w:rPr>
      </w:pPr>
      <w:r>
        <w:rPr>
          <w:lang w:val="en-GB"/>
        </w:rPr>
        <w:br w:type="page"/>
      </w:r>
    </w:p>
    <w:p w14:paraId="4A28B2B6" w14:textId="49A5CAC3" w:rsidR="0065152B" w:rsidRDefault="00496A44" w:rsidP="00B63E4D">
      <w:pPr>
        <w:pStyle w:val="Heading1"/>
      </w:pPr>
      <w:bookmarkStart w:id="1" w:name="_Toc102153838"/>
      <w:r>
        <w:lastRenderedPageBreak/>
        <w:t>2. Analysis of the market structure of Tesco</w:t>
      </w:r>
      <w:bookmarkEnd w:id="1"/>
    </w:p>
    <w:p w14:paraId="6B06B0A4" w14:textId="77777777" w:rsidR="0099604A" w:rsidRDefault="00496A44" w:rsidP="00B63E4D">
      <w:pPr>
        <w:rPr>
          <w:lang w:val="en-GB"/>
        </w:rPr>
      </w:pPr>
      <w:r>
        <w:rPr>
          <w:lang w:val="en-GB"/>
        </w:rPr>
        <w:t xml:space="preserve">The market structure of Tesco is believed to be a monopoly by the public. However, proceedings of a court of law </w:t>
      </w:r>
      <w:r w:rsidR="00E564A3">
        <w:rPr>
          <w:lang w:val="en-GB"/>
        </w:rPr>
        <w:t>endeavoured to prove</w:t>
      </w:r>
      <w:r>
        <w:rPr>
          <w:lang w:val="en-GB"/>
        </w:rPr>
        <w:t xml:space="preserve"> Tesco</w:t>
      </w:r>
      <w:r w:rsidR="00E564A3">
        <w:rPr>
          <w:lang w:val="en-GB"/>
        </w:rPr>
        <w:t xml:space="preserve">’s </w:t>
      </w:r>
      <w:r>
        <w:rPr>
          <w:lang w:val="en-GB"/>
        </w:rPr>
        <w:t>monopolistic nature, but</w:t>
      </w:r>
      <w:r w:rsidR="00E564A3">
        <w:rPr>
          <w:lang w:val="en-GB"/>
        </w:rPr>
        <w:t xml:space="preserve"> failed to do so.</w:t>
      </w:r>
      <w:r w:rsidR="00BC3478">
        <w:rPr>
          <w:lang w:val="en-GB"/>
        </w:rPr>
        <w:t xml:space="preserve"> </w:t>
      </w:r>
      <w:r>
        <w:rPr>
          <w:lang w:val="en-GB"/>
        </w:rPr>
        <w:t xml:space="preserve">Tesco is a supermarket </w:t>
      </w:r>
      <w:r w:rsidR="00E564A3">
        <w:rPr>
          <w:lang w:val="en-GB"/>
        </w:rPr>
        <w:t xml:space="preserve">that rules over the retail market, with several other competitors. Four thousand shops around the world are branches of Tesco and around half of them are situated in the United Kingdom, its other subsidiaries not taken into account. </w:t>
      </w:r>
      <w:r w:rsidR="00BC3478">
        <w:rPr>
          <w:lang w:val="en-GB"/>
        </w:rPr>
        <w:t xml:space="preserve">Other supermarkets contest against Tesco, such as Sainsbury and Morrisons, but both of their shares are very less; 16.3% and 11.5% respectively. </w:t>
      </w:r>
    </w:p>
    <w:p w14:paraId="0F36914A" w14:textId="304F3DE8" w:rsidR="0021766B" w:rsidRDefault="00BC3478" w:rsidP="00B63E4D">
      <w:pPr>
        <w:rPr>
          <w:lang w:val="en-GB"/>
        </w:rPr>
      </w:pPr>
      <w:r>
        <w:rPr>
          <w:lang w:val="en-GB"/>
        </w:rPr>
        <w:t>Tesco itself labels its market structure to be oligopolistic for two reasons:</w:t>
      </w:r>
    </w:p>
    <w:p w14:paraId="6BFB6542" w14:textId="6B755F69" w:rsidR="00BC3478" w:rsidRDefault="00496A44" w:rsidP="00B63E4D">
      <w:pPr>
        <w:rPr>
          <w:lang w:val="en-GB"/>
        </w:rPr>
      </w:pPr>
      <w:r>
        <w:rPr>
          <w:lang w:val="en-GB"/>
        </w:rPr>
        <w:t>1. It is not the only supermarket in England.</w:t>
      </w:r>
    </w:p>
    <w:p w14:paraId="10DA3190" w14:textId="4545AC58" w:rsidR="00BC3478" w:rsidRDefault="00496A44" w:rsidP="00B63E4D">
      <w:pPr>
        <w:rPr>
          <w:lang w:val="en-GB"/>
        </w:rPr>
      </w:pPr>
      <w:r>
        <w:rPr>
          <w:lang w:val="en-GB"/>
        </w:rPr>
        <w:t xml:space="preserve">2. Although it holds most of the shares in this domain, </w:t>
      </w:r>
      <w:r w:rsidR="002E51F2">
        <w:rPr>
          <w:lang w:val="en-GB"/>
        </w:rPr>
        <w:t>it has competitors.</w:t>
      </w:r>
    </w:p>
    <w:p w14:paraId="1CF18C41" w14:textId="533B4C1D" w:rsidR="00FE7243" w:rsidRDefault="00496A44" w:rsidP="00B63E4D">
      <w:pPr>
        <w:rPr>
          <w:lang w:val="en-GB"/>
        </w:rPr>
      </w:pPr>
      <w:r>
        <w:rPr>
          <w:lang w:val="en-GB"/>
        </w:rPr>
        <w:t>Tesco is</w:t>
      </w:r>
      <w:r w:rsidR="0099604A">
        <w:rPr>
          <w:lang w:val="en-GB"/>
        </w:rPr>
        <w:t>, hence, considered to be</w:t>
      </w:r>
      <w:r>
        <w:rPr>
          <w:lang w:val="en-GB"/>
        </w:rPr>
        <w:t xml:space="preserve"> an oligopoly because:</w:t>
      </w:r>
    </w:p>
    <w:p w14:paraId="2233E187" w14:textId="0807117D" w:rsidR="00FE7243" w:rsidRDefault="00496A44" w:rsidP="00B63E4D">
      <w:pPr>
        <w:rPr>
          <w:lang w:val="en-GB"/>
        </w:rPr>
      </w:pPr>
      <w:r>
        <w:rPr>
          <w:lang w:val="en-GB"/>
        </w:rPr>
        <w:t>1. Tesco, Morrison’s, Sainsbury’s, and ASDA are interdepende</w:t>
      </w:r>
      <w:r w:rsidR="00F34DC8">
        <w:rPr>
          <w:lang w:val="en-GB"/>
        </w:rPr>
        <w:t>nt on each other with respect to the services or features provided.</w:t>
      </w:r>
    </w:p>
    <w:p w14:paraId="5FD96CDA" w14:textId="0575FF90" w:rsidR="00663B93" w:rsidRPr="00663B93" w:rsidRDefault="00496A44" w:rsidP="00663B93">
      <w:r>
        <w:rPr>
          <w:lang w:val="en-GB"/>
        </w:rPr>
        <w:t xml:space="preserve">2. The kinked demand graph displays the change in demand at greater and lower costs with a certain degree of </w:t>
      </w:r>
      <w:r w:rsidR="00CA7F4E">
        <w:rPr>
          <w:lang w:val="en-GB"/>
        </w:rPr>
        <w:t>elasticity</w:t>
      </w:r>
      <w:r>
        <w:rPr>
          <w:lang w:val="en-GB"/>
        </w:rPr>
        <w:t>.</w:t>
      </w:r>
      <w:r w:rsidR="00CA7F4E">
        <w:rPr>
          <w:lang w:val="en-GB"/>
        </w:rPr>
        <w:t xml:space="preserve"> Therefore, in an oligopoly, the costs are fairly inflexible. Companies that heighten their prices while the others do not will end up losing customers since companies are not </w:t>
      </w:r>
      <w:r w:rsidR="00CA7F4E" w:rsidRPr="00CA7F4E">
        <w:t>incentivise</w:t>
      </w:r>
      <w:r w:rsidR="00CA7F4E">
        <w:t xml:space="preserve">d </w:t>
      </w:r>
      <w:r w:rsidR="006B5081">
        <w:t>to alterations in prices as shown in the graph</w:t>
      </w:r>
      <w:r>
        <w:t xml:space="preserve"> </w:t>
      </w:r>
      <w:r w:rsidR="006B5081">
        <w:t xml:space="preserve"> </w:t>
      </w:r>
      <w:r w:rsidRPr="00663B93">
        <w:t>(</w:t>
      </w:r>
      <w:proofErr w:type="spellStart"/>
      <w:r w:rsidRPr="00663B93">
        <w:t>Konishi</w:t>
      </w:r>
      <w:proofErr w:type="spellEnd"/>
      <w:r w:rsidRPr="00663B93">
        <w:t>, Imamura and Pan, 2022)</w:t>
      </w:r>
      <w:r>
        <w:t>.</w:t>
      </w:r>
    </w:p>
    <w:p w14:paraId="63E22124" w14:textId="0C19BF9D" w:rsidR="006B5081" w:rsidRDefault="00496A44" w:rsidP="00B63E4D">
      <w:r>
        <w:t xml:space="preserve">3. The shares </w:t>
      </w:r>
      <w:r w:rsidR="00950C63">
        <w:t>held</w:t>
      </w:r>
      <w:r>
        <w:t xml:space="preserve"> by Tesco </w:t>
      </w:r>
      <w:r w:rsidR="00950C63">
        <w:t>are</w:t>
      </w:r>
      <w:r>
        <w:t xml:space="preserve"> around 67% and </w:t>
      </w:r>
      <w:r w:rsidR="00950C63">
        <w:t>for</w:t>
      </w:r>
      <w:r>
        <w:t xml:space="preserve"> a company to be </w:t>
      </w:r>
      <w:r w:rsidR="00950C63">
        <w:t>labelled</w:t>
      </w:r>
      <w:r>
        <w:t xml:space="preserve"> as an oligo</w:t>
      </w:r>
      <w:r w:rsidR="00950C63">
        <w:t xml:space="preserve">poly, the concentration ratio, that is; the ratio of the size of a business with respect to the industry as a whole; ought to be </w:t>
      </w:r>
      <w:r w:rsidR="0034061B">
        <w:t xml:space="preserve">more than 50%. </w:t>
      </w:r>
    </w:p>
    <w:p w14:paraId="79C2E3B4" w14:textId="51CAFB55" w:rsidR="002074CC" w:rsidRPr="002074CC" w:rsidRDefault="00496A44" w:rsidP="002074CC">
      <w:r>
        <w:lastRenderedPageBreak/>
        <w:t>4. Tesco is incapable of acting on its own due to the dependence of other, smaller companies on it. The actions of the firms dependent on Tesco greatly affect its performance, the phenomenon called ‘prisoner’ dilemma’</w:t>
      </w:r>
      <w:r w:rsidR="00B57755">
        <w:t xml:space="preserve"> </w:t>
      </w:r>
      <w:r w:rsidR="00B57755" w:rsidRPr="002074CC">
        <w:t>(Wang and Wang, 2021</w:t>
      </w:r>
      <w:proofErr w:type="gramStart"/>
      <w:r w:rsidR="00B57755" w:rsidRPr="002074CC">
        <w:t>)</w:t>
      </w:r>
      <w:r w:rsidR="00B57755">
        <w:t>,</w:t>
      </w:r>
      <w:r>
        <w:t>.</w:t>
      </w:r>
      <w:proofErr w:type="gramEnd"/>
      <w:r>
        <w:t xml:space="preserve"> Prisoner’s dilemma comes into play when other companies </w:t>
      </w:r>
      <w:r w:rsidR="00262FE3">
        <w:t>behave based on their imagination of how the other contesters may act. The outcome is predicted without the full knowledge of the other party</w:t>
      </w:r>
      <w:r>
        <w:t xml:space="preserve"> </w:t>
      </w:r>
      <w:r w:rsidRPr="002074CC">
        <w:t>(</w:t>
      </w:r>
      <w:proofErr w:type="spellStart"/>
      <w:r w:rsidRPr="002074CC">
        <w:t>Bortolomiol</w:t>
      </w:r>
      <w:proofErr w:type="spellEnd"/>
      <w:r w:rsidRPr="002074CC">
        <w:t xml:space="preserve">, </w:t>
      </w:r>
      <w:proofErr w:type="spellStart"/>
      <w:r w:rsidRPr="002074CC">
        <w:t>Lurkin</w:t>
      </w:r>
      <w:proofErr w:type="spellEnd"/>
      <w:r w:rsidRPr="002074CC">
        <w:t xml:space="preserve"> and </w:t>
      </w:r>
      <w:proofErr w:type="spellStart"/>
      <w:r w:rsidRPr="002074CC">
        <w:t>Bierlaire</w:t>
      </w:r>
      <w:proofErr w:type="spellEnd"/>
      <w:r w:rsidRPr="002074CC">
        <w:t>, 2021, pp.1-23)</w:t>
      </w:r>
      <w:r>
        <w:t>.</w:t>
      </w:r>
    </w:p>
    <w:p w14:paraId="1B6B43A8" w14:textId="62AFEAD8" w:rsidR="00262FE3" w:rsidRDefault="00496A44" w:rsidP="00B63E4D">
      <w:r>
        <w:t>5. The already-present competitors in the supermarket industry are reputable enough to prevent smaller firms to enter the market</w:t>
      </w:r>
      <w:r w:rsidR="00761215">
        <w:t>. The barriers set up are rather high.</w:t>
      </w:r>
    </w:p>
    <w:p w14:paraId="6D4CF75A" w14:textId="443E6713" w:rsidR="00761215" w:rsidRDefault="00496A44" w:rsidP="00B63E4D">
      <w:r>
        <w:t xml:space="preserve">6. The relationship between the members who run the supermarket and the suppliers may be poor and unpleasant in an oligopolistic market structure. Reduction of costs for themselves, they might </w:t>
      </w:r>
      <w:r w:rsidR="005C382A">
        <w:t xml:space="preserve">resort to exploitation of the suppliers, their goods being forced to be discounted. </w:t>
      </w:r>
    </w:p>
    <w:p w14:paraId="29052D41" w14:textId="35568E36" w:rsidR="005C382A" w:rsidRDefault="00496A44" w:rsidP="00B63E4D">
      <w:r>
        <w:t xml:space="preserve">7. The oligopoly of supermarkets is shown in the fact that they have more freedom when it comes to giving out offers to customers in the form of quality goods, discounts on newer products, </w:t>
      </w:r>
      <w:r w:rsidR="00324B70">
        <w:t xml:space="preserve">and </w:t>
      </w:r>
      <w:r>
        <w:t xml:space="preserve">long hours of operation. Actions such as these are carried out to create </w:t>
      </w:r>
      <w:r w:rsidR="00324B70">
        <w:t>brand loyalty among buyers</w:t>
      </w:r>
      <w:r w:rsidR="00663B93">
        <w:t xml:space="preserve"> </w:t>
      </w:r>
      <w:r w:rsidR="00663B93" w:rsidRPr="00663B93">
        <w:t>(</w:t>
      </w:r>
      <w:proofErr w:type="spellStart"/>
      <w:r w:rsidR="00663B93" w:rsidRPr="00663B93">
        <w:t>Häckner</w:t>
      </w:r>
      <w:proofErr w:type="spellEnd"/>
      <w:r w:rsidR="00663B93" w:rsidRPr="00663B93">
        <w:t xml:space="preserve"> and Herzing, 2022, p.110352)</w:t>
      </w:r>
    </w:p>
    <w:p w14:paraId="28409652" w14:textId="636A572F" w:rsidR="00324B70" w:rsidRDefault="00496A44" w:rsidP="00B63E4D">
      <w:r>
        <w:t>8. A feature of an oligopolistic structure is not setting a fixed price on products, unlike a monopoly.</w:t>
      </w:r>
    </w:p>
    <w:p w14:paraId="3D6D298D" w14:textId="26C21980" w:rsidR="00663B93" w:rsidRPr="00663B93" w:rsidRDefault="00496A44" w:rsidP="00663B93">
      <w:r>
        <w:t xml:space="preserve">9. Collusion, in which all competitors endeavour to keep the costs the same, points to a lack of price competition </w:t>
      </w:r>
      <w:r w:rsidRPr="00663B93">
        <w:t>(</w:t>
      </w:r>
      <w:proofErr w:type="spellStart"/>
      <w:r w:rsidRPr="00663B93">
        <w:t>Kunizaki</w:t>
      </w:r>
      <w:proofErr w:type="spellEnd"/>
      <w:r w:rsidRPr="00663B93">
        <w:t xml:space="preserve">, Nakamura and </w:t>
      </w:r>
      <w:proofErr w:type="spellStart"/>
      <w:r w:rsidRPr="00663B93">
        <w:t>Kakita</w:t>
      </w:r>
      <w:proofErr w:type="spellEnd"/>
      <w:r w:rsidRPr="00663B93">
        <w:t>, 2022, pp.47-58)</w:t>
      </w:r>
      <w:r>
        <w:t>.</w:t>
      </w:r>
    </w:p>
    <w:p w14:paraId="0F948276" w14:textId="7F59098E" w:rsidR="00324B70" w:rsidRDefault="00496A44" w:rsidP="00B63E4D">
      <w:r>
        <w:t xml:space="preserve">  10. The firm that leads all others sets a benchmark on the price of a product. The smaller ones </w:t>
      </w:r>
      <w:r w:rsidR="00B71773">
        <w:t>are entitled</w:t>
      </w:r>
      <w:r>
        <w:t xml:space="preserve"> to follow that standard</w:t>
      </w:r>
      <w:r w:rsidR="00B71773">
        <w:t xml:space="preserve"> or even go below it to put a stop to losing their clients. </w:t>
      </w:r>
    </w:p>
    <w:p w14:paraId="3D63DF0A" w14:textId="03391D5A" w:rsidR="00B71773" w:rsidRDefault="00496A44" w:rsidP="00B63E4D">
      <w:r>
        <w:t xml:space="preserve">11. There is a severe rigidity </w:t>
      </w:r>
      <w:r w:rsidR="00574E70">
        <w:t>in</w:t>
      </w:r>
      <w:r>
        <w:t xml:space="preserve"> prices since oligopoly is not a perfectly competitive market structure.</w:t>
      </w:r>
    </w:p>
    <w:p w14:paraId="1B66070F" w14:textId="48DC276B" w:rsidR="006E6348" w:rsidRDefault="00496A44" w:rsidP="00B63E4D">
      <w:r>
        <w:lastRenderedPageBreak/>
        <w:t>12. However, due to the lack of proper competition, the average and overall price of goods fall.</w:t>
      </w:r>
    </w:p>
    <w:p w14:paraId="77F86FE9" w14:textId="77777777" w:rsidR="006E6348" w:rsidRPr="006E6348" w:rsidRDefault="006E6348" w:rsidP="006E6348">
      <w:pPr>
        <w:keepNext/>
        <w:keepLines/>
        <w:spacing w:before="480" w:after="0"/>
        <w:outlineLvl w:val="0"/>
        <w:rPr>
          <w:rFonts w:eastAsia="Times New Roman" w:cs="Times New Roman"/>
          <w:b/>
          <w:bCs/>
          <w:color w:val="000000"/>
          <w:sz w:val="28"/>
          <w:szCs w:val="28"/>
          <w:lang w:val="en-GB" w:eastAsia="en-IN"/>
        </w:rPr>
      </w:pPr>
      <w:bookmarkStart w:id="2" w:name="_Toc102153839"/>
      <w:r w:rsidRPr="006E6348">
        <w:rPr>
          <w:rFonts w:eastAsia="Times New Roman" w:cs="Times New Roman"/>
          <w:b/>
          <w:bCs/>
          <w:color w:val="000000"/>
          <w:sz w:val="28"/>
          <w:szCs w:val="28"/>
          <w:lang w:val="en-GB" w:eastAsia="en-IN"/>
        </w:rPr>
        <w:t>3. Various kinds of market structure</w:t>
      </w:r>
      <w:bookmarkEnd w:id="2"/>
    </w:p>
    <w:p w14:paraId="10EA3CF3" w14:textId="77777777" w:rsidR="006E6348" w:rsidRPr="006E6348" w:rsidRDefault="006E6348" w:rsidP="006E6348">
      <w:pPr>
        <w:spacing w:after="0"/>
        <w:rPr>
          <w:rFonts w:eastAsia="Arial" w:cs="Arial"/>
          <w:lang w:val="en-GB" w:eastAsia="en-IN"/>
        </w:rPr>
      </w:pPr>
      <w:r w:rsidRPr="006E6348">
        <w:rPr>
          <w:rFonts w:eastAsia="Arial" w:cs="Arial"/>
          <w:lang w:val="en-GB" w:eastAsia="en-IN"/>
        </w:rPr>
        <w:t>There are various kinds of market structures which are applied to measuring the marketing behaviour of the business (Aigner, 2015). It differentiates the firms in the contemporary business world. It influences the market structure, which falls under the category and is effectively described in the competitive environment. Market structure conveniently understands the diversity of market structure. Therefore, a few of the market structures will be presented below with practical illustration:</w:t>
      </w:r>
    </w:p>
    <w:p w14:paraId="05310122" w14:textId="77777777" w:rsidR="006E6348" w:rsidRPr="006E6348" w:rsidRDefault="006E6348" w:rsidP="006E6348">
      <w:pPr>
        <w:spacing w:after="0"/>
        <w:rPr>
          <w:rFonts w:eastAsia="Arial" w:cs="Arial"/>
          <w:lang w:val="en-GB" w:eastAsia="en-IN"/>
        </w:rPr>
      </w:pPr>
      <w:r w:rsidRPr="006E6348">
        <w:rPr>
          <w:rFonts w:eastAsia="Arial" w:cs="Arial"/>
          <w:lang w:val="en-GB" w:eastAsia="en-IN"/>
        </w:rPr>
        <w:t xml:space="preserve">Tesco is one of the leading retail businesses present in the UK. It focuses on providing effective services to the consumers by understanding their demand for food products. </w:t>
      </w:r>
    </w:p>
    <w:p w14:paraId="44053A6F" w14:textId="77777777" w:rsidR="006E6348" w:rsidRPr="006E6348" w:rsidRDefault="006E6348" w:rsidP="006E6348">
      <w:pPr>
        <w:keepNext/>
        <w:keepLines/>
        <w:spacing w:before="200" w:after="0"/>
        <w:outlineLvl w:val="1"/>
        <w:rPr>
          <w:rFonts w:eastAsia="Times New Roman" w:cs="Times New Roman"/>
          <w:b/>
          <w:bCs/>
          <w:color w:val="000000"/>
          <w:sz w:val="26"/>
          <w:szCs w:val="26"/>
          <w:lang w:val="en-GB" w:eastAsia="en-IN"/>
        </w:rPr>
      </w:pPr>
      <w:bookmarkStart w:id="3" w:name="_Toc102153840"/>
      <w:r w:rsidRPr="006E6348">
        <w:rPr>
          <w:rFonts w:eastAsia="Times New Roman" w:cs="Times New Roman"/>
          <w:b/>
          <w:bCs/>
          <w:color w:val="000000"/>
          <w:sz w:val="26"/>
          <w:szCs w:val="26"/>
          <w:lang w:val="en-GB" w:eastAsia="en-IN"/>
        </w:rPr>
        <w:t>Monopoly market</w:t>
      </w:r>
      <w:bookmarkEnd w:id="3"/>
    </w:p>
    <w:p w14:paraId="179FA04C" w14:textId="77777777" w:rsidR="006E6348" w:rsidRPr="006E6348" w:rsidRDefault="006E6348" w:rsidP="006E6348">
      <w:pPr>
        <w:spacing w:after="0"/>
        <w:rPr>
          <w:rFonts w:eastAsia="Arial" w:cs="Arial"/>
          <w:lang w:val="en-GB" w:eastAsia="en-IN"/>
        </w:rPr>
      </w:pPr>
      <w:r w:rsidRPr="006E6348">
        <w:rPr>
          <w:rFonts w:eastAsia="Arial" w:cs="Arial"/>
          <w:lang w:val="en-GB" w:eastAsia="en-IN"/>
        </w:rPr>
        <w:t>Monopoly market is defined as the process of a single market effectively dominating the entire market situation. It has been measured in some of the cases that businesses present in the economy follow unfair practices to maintain their position in the competitive market situation. It affects the other present business for retaining the adequate space in the market situation.</w:t>
      </w:r>
    </w:p>
    <w:p w14:paraId="61D553A2" w14:textId="77777777" w:rsidR="006E6348" w:rsidRPr="006E6348" w:rsidRDefault="006E6348" w:rsidP="006E6348">
      <w:pPr>
        <w:spacing w:after="0"/>
        <w:rPr>
          <w:rFonts w:eastAsia="Arial" w:cs="Arial"/>
          <w:lang w:val="en-GB" w:eastAsia="en-IN"/>
        </w:rPr>
      </w:pPr>
      <w:r w:rsidRPr="006E6348">
        <w:rPr>
          <w:rFonts w:eastAsia="Arial" w:cs="Arial"/>
          <w:lang w:val="en-GB" w:eastAsia="en-IN"/>
        </w:rPr>
        <w:t xml:space="preserve">Tesco, present in the competitive market believed to be a monopoly. It is a large retail business organisation, and thus, it dominates the other retail entities. The sellers of Tesco are able to attract consumers </w:t>
      </w:r>
      <w:sdt>
        <w:sdtPr>
          <w:rPr>
            <w:rFonts w:eastAsia="Arial" w:cs="Arial"/>
            <w:lang w:val="en-GB" w:eastAsia="en-IN"/>
          </w:rPr>
          <w:id w:val="1148481693"/>
          <w:citation/>
        </w:sdtPr>
        <w:sdtEndPr/>
        <w:sdtContent>
          <w:r w:rsidRPr="006E6348">
            <w:rPr>
              <w:rFonts w:eastAsia="Arial" w:cs="Arial"/>
              <w:lang w:val="en-GB" w:eastAsia="en-IN"/>
            </w:rPr>
            <w:fldChar w:fldCharType="begin"/>
          </w:r>
          <w:r w:rsidRPr="006E6348">
            <w:rPr>
              <w:rFonts w:eastAsia="Arial" w:cs="Arial"/>
              <w:lang w:val="en-GB" w:eastAsia="en-IN"/>
            </w:rPr>
            <w:instrText xml:space="preserve"> CITATION Den18 \l 2057 </w:instrText>
          </w:r>
          <w:r w:rsidRPr="006E6348">
            <w:rPr>
              <w:rFonts w:eastAsia="Arial" w:cs="Arial"/>
              <w:lang w:val="en-GB" w:eastAsia="en-IN"/>
            </w:rPr>
            <w:fldChar w:fldCharType="separate"/>
          </w:r>
          <w:r w:rsidRPr="006E6348">
            <w:rPr>
              <w:rFonts w:eastAsia="Arial" w:cs="Arial"/>
              <w:noProof/>
              <w:lang w:val="en-GB" w:eastAsia="en-IN"/>
            </w:rPr>
            <w:t>(Winterman, 2018)</w:t>
          </w:r>
          <w:r w:rsidRPr="006E6348">
            <w:rPr>
              <w:rFonts w:eastAsia="Arial" w:cs="Arial"/>
              <w:lang w:val="en-GB" w:eastAsia="en-IN"/>
            </w:rPr>
            <w:fldChar w:fldCharType="end"/>
          </w:r>
        </w:sdtContent>
      </w:sdt>
      <w:r w:rsidRPr="006E6348">
        <w:rPr>
          <w:rFonts w:eastAsia="Arial" w:cs="Arial"/>
          <w:lang w:val="en-GB" w:eastAsia="en-IN"/>
        </w:rPr>
        <w:t xml:space="preserve">. Tesco, being one of the largest supermarkets and has the power to dominate the other competitors in the market situation. It has intensive competitors, which gives cut-throat competition. For illustration, Marks &amp; Spencer is named to be a big brand in the competitive environment of the UK. Therefore, it can be said that Tesco gets competition from Marks &amp; Spencer. The dominating power of Tesco is higher than Marks &amp; Spencer's with strategic marketing. With numerous numbers of stores in the UK, it has gained </w:t>
      </w:r>
      <w:r w:rsidRPr="006E6348">
        <w:rPr>
          <w:rFonts w:eastAsia="Arial" w:cs="Arial"/>
          <w:lang w:val="en-GB" w:eastAsia="en-IN"/>
        </w:rPr>
        <w:lastRenderedPageBreak/>
        <w:t xml:space="preserve">a lot of consumers and being widespread of the mentioned retail organisation, the dominating power is mainly high and lucrative in nature. </w:t>
      </w:r>
    </w:p>
    <w:p w14:paraId="4FF64764" w14:textId="77777777" w:rsidR="006E6348" w:rsidRPr="006E6348" w:rsidRDefault="006E6348" w:rsidP="006E6348">
      <w:pPr>
        <w:keepNext/>
        <w:keepLines/>
        <w:spacing w:before="200" w:after="0"/>
        <w:outlineLvl w:val="1"/>
        <w:rPr>
          <w:rFonts w:eastAsia="Times New Roman" w:cs="Times New Roman"/>
          <w:b/>
          <w:bCs/>
          <w:color w:val="000000"/>
          <w:sz w:val="26"/>
          <w:szCs w:val="26"/>
          <w:lang w:val="en-GB" w:eastAsia="en-IN"/>
        </w:rPr>
      </w:pPr>
      <w:bookmarkStart w:id="4" w:name="_Toc102153841"/>
      <w:r w:rsidRPr="006E6348">
        <w:rPr>
          <w:rFonts w:eastAsia="Times New Roman" w:cs="Times New Roman"/>
          <w:b/>
          <w:bCs/>
          <w:color w:val="000000"/>
          <w:sz w:val="26"/>
          <w:szCs w:val="26"/>
          <w:lang w:val="en-GB" w:eastAsia="en-IN"/>
        </w:rPr>
        <w:t>Oligopoly market</w:t>
      </w:r>
      <w:bookmarkEnd w:id="4"/>
      <w:r w:rsidRPr="006E6348">
        <w:rPr>
          <w:rFonts w:eastAsia="Times New Roman" w:cs="Times New Roman"/>
          <w:b/>
          <w:bCs/>
          <w:color w:val="000000"/>
          <w:sz w:val="26"/>
          <w:szCs w:val="26"/>
          <w:lang w:val="en-GB" w:eastAsia="en-IN"/>
        </w:rPr>
        <w:t xml:space="preserve"> </w:t>
      </w:r>
    </w:p>
    <w:p w14:paraId="361DA37E" w14:textId="77777777" w:rsidR="006E6348" w:rsidRPr="006E6348" w:rsidRDefault="006E6348" w:rsidP="006E6348">
      <w:pPr>
        <w:spacing w:after="0"/>
        <w:rPr>
          <w:rFonts w:eastAsia="Arial" w:cs="Arial"/>
          <w:lang w:val="en-GB" w:eastAsia="en-IN"/>
        </w:rPr>
      </w:pPr>
      <w:r w:rsidRPr="006E6348">
        <w:rPr>
          <w:rFonts w:eastAsia="Arial" w:cs="Arial"/>
          <w:lang w:val="en-GB" w:eastAsia="en-IN"/>
        </w:rPr>
        <w:t xml:space="preserve">The Oligopoly market structure is defined as the systematic process where there are few sellers in with buyers in the competitive market (Aigner, 2015). The previous structure of Tesco was Oligopoly in nature. Presence of other competitive retail organisations, the market structure of Tesco was Oligopoly in nature. Due to the presence of Marks &amp; Spencer, Morrisons, and some of the other competitive markets, the business structure of Tesco was Oligopoly. Tesco is the third-largest retail organisation which is listed after Walmart. Therefore, it can be said that Tesco is facing the issue of Oligopoly in the market and is unable to dominate the market situation. </w:t>
      </w:r>
    </w:p>
    <w:p w14:paraId="2A15DC49" w14:textId="77777777" w:rsidR="006E6348" w:rsidRPr="006E6348" w:rsidRDefault="006E6348" w:rsidP="006E6348">
      <w:pPr>
        <w:keepNext/>
        <w:keepLines/>
        <w:spacing w:before="200" w:after="0"/>
        <w:outlineLvl w:val="1"/>
        <w:rPr>
          <w:rFonts w:eastAsia="Times New Roman" w:cs="Times New Roman"/>
          <w:b/>
          <w:bCs/>
          <w:color w:val="000000"/>
          <w:sz w:val="26"/>
          <w:szCs w:val="26"/>
          <w:lang w:val="en-GB" w:eastAsia="en-IN"/>
        </w:rPr>
      </w:pPr>
      <w:bookmarkStart w:id="5" w:name="_Toc102153842"/>
      <w:r w:rsidRPr="006E6348">
        <w:rPr>
          <w:rFonts w:eastAsia="Times New Roman" w:cs="Times New Roman"/>
          <w:b/>
          <w:bCs/>
          <w:color w:val="000000"/>
          <w:sz w:val="26"/>
          <w:szCs w:val="26"/>
          <w:lang w:val="en-GB" w:eastAsia="en-IN"/>
        </w:rPr>
        <w:t>Historical Market Structure of Tesco</w:t>
      </w:r>
      <w:bookmarkEnd w:id="5"/>
      <w:r w:rsidRPr="006E6348">
        <w:rPr>
          <w:rFonts w:eastAsia="Times New Roman" w:cs="Times New Roman"/>
          <w:b/>
          <w:bCs/>
          <w:color w:val="000000"/>
          <w:sz w:val="26"/>
          <w:szCs w:val="26"/>
          <w:lang w:val="en-GB" w:eastAsia="en-IN"/>
        </w:rPr>
        <w:t xml:space="preserve"> </w:t>
      </w:r>
    </w:p>
    <w:p w14:paraId="23B0A940" w14:textId="77777777" w:rsidR="006E6348" w:rsidRPr="006E6348" w:rsidRDefault="006E6348" w:rsidP="006E6348">
      <w:pPr>
        <w:spacing w:after="0"/>
        <w:rPr>
          <w:rFonts w:eastAsia="Arial" w:cs="Arial"/>
          <w:lang w:val="en-GB" w:eastAsia="en-IN"/>
        </w:rPr>
      </w:pPr>
      <w:r w:rsidRPr="006E6348">
        <w:rPr>
          <w:rFonts w:eastAsia="Arial" w:cs="Arial"/>
          <w:lang w:val="en-GB" w:eastAsia="en-IN"/>
        </w:rPr>
        <w:t>Tesco is a leading brand in terms of retail business organisation and fulfilling the demand of the consumers. The market share of Tesco in the year 2017 was 27.6%, whereas it has recently, in the year 2021, increased to 57.89 billion GBP (</w:t>
      </w:r>
      <w:proofErr w:type="spellStart"/>
      <w:r w:rsidRPr="006E6348">
        <w:rPr>
          <w:rFonts w:eastAsia="Arial" w:cs="Arial"/>
          <w:lang w:val="en-GB" w:eastAsia="en-IN"/>
        </w:rPr>
        <w:t>Andreyeva</w:t>
      </w:r>
      <w:proofErr w:type="spellEnd"/>
      <w:r w:rsidRPr="006E6348">
        <w:rPr>
          <w:rFonts w:eastAsia="Arial" w:cs="Arial"/>
          <w:lang w:val="en-GB" w:eastAsia="en-IN"/>
        </w:rPr>
        <w:t xml:space="preserve">, Long and Brownell, 2010). It can be said that the consumers are highly satisfied with the rendered services from the retail market of Tesco. Recently, within the time span of time, Tesco's market share has increased, being one of the largest shares in the economy. </w:t>
      </w:r>
    </w:p>
    <w:p w14:paraId="4B59AFBA" w14:textId="77777777" w:rsidR="006E6348" w:rsidRPr="006E6348" w:rsidRDefault="006E6348" w:rsidP="006E6348">
      <w:pPr>
        <w:keepNext/>
        <w:keepLines/>
        <w:spacing w:before="200" w:after="0"/>
        <w:outlineLvl w:val="1"/>
        <w:rPr>
          <w:rFonts w:eastAsia="Times New Roman" w:cs="Times New Roman"/>
          <w:b/>
          <w:bCs/>
          <w:color w:val="000000"/>
          <w:sz w:val="26"/>
          <w:szCs w:val="26"/>
          <w:lang w:val="en-GB" w:eastAsia="en-IN"/>
        </w:rPr>
      </w:pPr>
      <w:bookmarkStart w:id="6" w:name="_Toc102153843"/>
      <w:r w:rsidRPr="006E6348">
        <w:rPr>
          <w:rFonts w:eastAsia="Times New Roman" w:cs="Times New Roman"/>
          <w:b/>
          <w:bCs/>
          <w:color w:val="000000"/>
          <w:sz w:val="26"/>
          <w:szCs w:val="26"/>
          <w:lang w:val="en-GB" w:eastAsia="en-IN"/>
        </w:rPr>
        <w:t>Number of Tesco stores</w:t>
      </w:r>
      <w:bookmarkEnd w:id="6"/>
      <w:r w:rsidRPr="006E6348">
        <w:rPr>
          <w:rFonts w:eastAsia="Times New Roman" w:cs="Times New Roman"/>
          <w:b/>
          <w:bCs/>
          <w:color w:val="000000"/>
          <w:sz w:val="26"/>
          <w:szCs w:val="26"/>
          <w:lang w:val="en-GB" w:eastAsia="en-IN"/>
        </w:rPr>
        <w:t xml:space="preserve"> </w:t>
      </w:r>
    </w:p>
    <w:p w14:paraId="4AB7443E" w14:textId="39B8C5C4" w:rsidR="007229A3" w:rsidRDefault="006E6348" w:rsidP="006E6348">
      <w:pPr>
        <w:spacing w:after="0"/>
        <w:rPr>
          <w:rFonts w:eastAsia="Arial" w:cs="Arial"/>
          <w:lang w:val="en-GB" w:eastAsia="en-IN"/>
        </w:rPr>
      </w:pPr>
      <w:r w:rsidRPr="006E6348">
        <w:rPr>
          <w:rFonts w:eastAsia="Arial" w:cs="Arial"/>
          <w:lang w:val="en-GB" w:eastAsia="en-IN"/>
        </w:rPr>
        <w:t xml:space="preserve">Tesco has specifically focused on expanding the business by launching numerous numbers of stores in the competitive market. There are 2,784 stores present in the competitive market serving the consumers. Analysing the number of stores present in the economy, it states that the mentioned retail organisation has the potential to manage the business effectively and efficiently in the competitive market. According to a statistical report, about 85% of the market </w:t>
      </w:r>
      <w:r w:rsidRPr="006E6348">
        <w:rPr>
          <w:rFonts w:eastAsia="Arial" w:cs="Arial"/>
          <w:lang w:val="en-GB" w:eastAsia="en-IN"/>
        </w:rPr>
        <w:lastRenderedPageBreak/>
        <w:t>is occupied by the market structure. Therefore, it can be evaluated that a large number of stores in the economy helps the business to develop and create an Oligopoly market structure with the presence of another competitive market.</w:t>
      </w:r>
    </w:p>
    <w:p w14:paraId="73C1D7E9" w14:textId="77777777" w:rsidR="006E6348" w:rsidRPr="006E6348" w:rsidRDefault="006E6348" w:rsidP="006E6348">
      <w:pPr>
        <w:keepNext/>
        <w:keepLines/>
        <w:spacing w:before="480" w:after="0"/>
        <w:outlineLvl w:val="0"/>
        <w:rPr>
          <w:rFonts w:eastAsia="Times New Roman" w:cs="Times New Roman"/>
          <w:b/>
          <w:bCs/>
          <w:color w:val="000000"/>
          <w:sz w:val="28"/>
          <w:szCs w:val="28"/>
          <w:lang w:val="en-GB" w:eastAsia="en-IN"/>
        </w:rPr>
      </w:pPr>
      <w:bookmarkStart w:id="7" w:name="_Toc102153844"/>
      <w:r w:rsidRPr="006E6348">
        <w:rPr>
          <w:rFonts w:eastAsia="Times New Roman" w:cs="Times New Roman"/>
          <w:b/>
          <w:bCs/>
          <w:color w:val="000000"/>
          <w:sz w:val="28"/>
          <w:szCs w:val="28"/>
          <w:lang w:val="en-GB" w:eastAsia="en-IN"/>
        </w:rPr>
        <w:t>4. The nature of the industry for operating the firm</w:t>
      </w:r>
      <w:bookmarkEnd w:id="7"/>
      <w:r w:rsidRPr="006E6348">
        <w:rPr>
          <w:rFonts w:eastAsia="Times New Roman" w:cs="Times New Roman"/>
          <w:b/>
          <w:bCs/>
          <w:color w:val="000000"/>
          <w:sz w:val="28"/>
          <w:szCs w:val="28"/>
          <w:lang w:val="en-GB" w:eastAsia="en-IN"/>
        </w:rPr>
        <w:t xml:space="preserve"> </w:t>
      </w:r>
    </w:p>
    <w:p w14:paraId="6E84FA3B" w14:textId="77777777" w:rsidR="006E6348" w:rsidRPr="006E6348" w:rsidRDefault="006E6348" w:rsidP="006E6348">
      <w:pPr>
        <w:spacing w:after="0"/>
        <w:rPr>
          <w:rFonts w:eastAsia="Arial" w:cs="Arial"/>
          <w:lang w:val="en-GB" w:eastAsia="en-IN"/>
        </w:rPr>
      </w:pPr>
      <w:r w:rsidRPr="006E6348">
        <w:rPr>
          <w:rFonts w:eastAsia="Arial" w:cs="Arial"/>
          <w:lang w:val="en-GB" w:eastAsia="en-IN"/>
        </w:rPr>
        <w:t xml:space="preserve">Tesco is a massive retail market in the economy considered and able to create more opportunities in the market situation. Dominating the market space in the economy for a huge retail organisation like Tesco will not give other retail businesses the scope to flourish in the market situation. Being Monopoly in the competitive market will not be able to make the situation a favourable situation. Hence, in the case of an Oligopoly situation, with few suppliers in the economy, the buyers in the economic situation (Bagwell, 2005). Therefore, in this kind of situation, some of the firms present in the market dominate the competitive market. It can be said that consumers in the economy will be able to get the option of availing of the services from the retail organisation. Moreover, the situation of a perfectly competitive market occurs when many sellers are present along with the same number of buyers. A perfectly competitive market is engaged in serving the consumers with identical products, and the profit margin is low. </w:t>
      </w:r>
    </w:p>
    <w:p w14:paraId="7E809B8C" w14:textId="77777777" w:rsidR="006E6348" w:rsidRPr="006E6348" w:rsidRDefault="006E6348" w:rsidP="006E6348">
      <w:pPr>
        <w:keepNext/>
        <w:keepLines/>
        <w:spacing w:before="200" w:after="0"/>
        <w:outlineLvl w:val="1"/>
        <w:rPr>
          <w:rFonts w:eastAsia="Times New Roman" w:cs="Times New Roman"/>
          <w:b/>
          <w:bCs/>
          <w:color w:val="000000"/>
          <w:sz w:val="26"/>
          <w:szCs w:val="26"/>
          <w:lang w:val="en-GB" w:eastAsia="en-IN"/>
        </w:rPr>
      </w:pPr>
      <w:bookmarkStart w:id="8" w:name="_Toc102153845"/>
      <w:r w:rsidRPr="006E6348">
        <w:rPr>
          <w:rFonts w:eastAsia="Times New Roman" w:cs="Times New Roman"/>
          <w:b/>
          <w:bCs/>
          <w:color w:val="000000"/>
          <w:sz w:val="26"/>
          <w:szCs w:val="26"/>
          <w:lang w:val="en-GB" w:eastAsia="en-IN"/>
        </w:rPr>
        <w:t>The suitable market structure for Tesco</w:t>
      </w:r>
      <w:bookmarkEnd w:id="8"/>
      <w:r w:rsidRPr="006E6348">
        <w:rPr>
          <w:rFonts w:eastAsia="Times New Roman" w:cs="Times New Roman"/>
          <w:b/>
          <w:bCs/>
          <w:color w:val="000000"/>
          <w:sz w:val="26"/>
          <w:szCs w:val="26"/>
          <w:lang w:val="en-GB" w:eastAsia="en-IN"/>
        </w:rPr>
        <w:t xml:space="preserve"> </w:t>
      </w:r>
    </w:p>
    <w:p w14:paraId="26DC3C47" w14:textId="77777777" w:rsidR="006E6348" w:rsidRPr="006E6348" w:rsidRDefault="006E6348" w:rsidP="006E6348">
      <w:pPr>
        <w:spacing w:after="0"/>
        <w:rPr>
          <w:rFonts w:eastAsia="Arial" w:cs="Arial"/>
          <w:lang w:val="en-GB" w:eastAsia="en-IN"/>
        </w:rPr>
      </w:pPr>
      <w:r w:rsidRPr="006E6348">
        <w:rPr>
          <w:rFonts w:eastAsia="Arial" w:cs="Arial"/>
          <w:lang w:val="en-GB" w:eastAsia="en-IN"/>
        </w:rPr>
        <w:t xml:space="preserve">The suitable structure for Tesco in case of market structure which can be adapted in the economy is Oligopoly. Hence, in the case of Oligopoly, the retail organisation with other businesses will be able to serve the consumers. The situation of Oligopoly can be more suitable. For being the third-largest retail organisation and able to serve the consumers. </w:t>
      </w:r>
    </w:p>
    <w:p w14:paraId="6A01315A" w14:textId="77777777" w:rsidR="006E6348" w:rsidRPr="006E6348" w:rsidRDefault="006E6348" w:rsidP="006E6348">
      <w:pPr>
        <w:spacing w:after="0"/>
        <w:rPr>
          <w:rFonts w:eastAsia="Arial" w:cs="Arial"/>
          <w:b/>
          <w:bCs/>
          <w:i/>
          <w:iCs/>
          <w:lang w:val="en-GB" w:eastAsia="en-IN"/>
        </w:rPr>
      </w:pPr>
      <w:r w:rsidRPr="006E6348">
        <w:rPr>
          <w:rFonts w:eastAsia="Arial" w:cs="Arial"/>
          <w:b/>
          <w:bCs/>
          <w:i/>
          <w:iCs/>
          <w:lang w:val="en-GB" w:eastAsia="en-IN"/>
        </w:rPr>
        <w:t>Advantages of oligopoly market</w:t>
      </w:r>
    </w:p>
    <w:p w14:paraId="4ACF476D" w14:textId="77777777" w:rsidR="006E6348" w:rsidRPr="006E6348" w:rsidRDefault="006E6348" w:rsidP="006E6348">
      <w:pPr>
        <w:spacing w:after="0"/>
        <w:rPr>
          <w:rFonts w:eastAsia="Arial" w:cs="Arial"/>
          <w:lang w:val="en-GB" w:eastAsia="en-IN"/>
        </w:rPr>
      </w:pPr>
      <w:r w:rsidRPr="006E6348">
        <w:rPr>
          <w:rFonts w:eastAsia="Arial" w:cs="Arial"/>
          <w:b/>
          <w:bCs/>
          <w:lang w:val="en-GB" w:eastAsia="en-IN"/>
        </w:rPr>
        <w:t>1.</w:t>
      </w:r>
      <w:r w:rsidRPr="006E6348">
        <w:rPr>
          <w:rFonts w:eastAsia="Arial" w:cs="Arial"/>
          <w:lang w:val="en-GB" w:eastAsia="en-IN"/>
        </w:rPr>
        <w:t xml:space="preserve"> There is various kind of Oligopoly market that it is able to adapt the marketing strategy to manage the rising demand of the consumers. </w:t>
      </w:r>
    </w:p>
    <w:p w14:paraId="0CF3F27F" w14:textId="77777777" w:rsidR="006E6348" w:rsidRPr="006E6348" w:rsidRDefault="006E6348" w:rsidP="006E6348">
      <w:pPr>
        <w:spacing w:after="0"/>
        <w:rPr>
          <w:rFonts w:eastAsia="Arial" w:cs="Arial"/>
          <w:lang w:val="en-GB" w:eastAsia="en-IN"/>
        </w:rPr>
      </w:pPr>
      <w:r w:rsidRPr="006E6348">
        <w:rPr>
          <w:rFonts w:eastAsia="Arial" w:cs="Arial"/>
          <w:b/>
          <w:bCs/>
          <w:lang w:val="en-GB" w:eastAsia="en-IN"/>
        </w:rPr>
        <w:lastRenderedPageBreak/>
        <w:t>2.</w:t>
      </w:r>
      <w:r w:rsidRPr="006E6348">
        <w:rPr>
          <w:rFonts w:eastAsia="Arial" w:cs="Arial"/>
          <w:lang w:val="en-GB" w:eastAsia="en-IN"/>
        </w:rPr>
        <w:t xml:space="preserve"> The market structure of an oligopoly can provide relevant and authentic information to the consumers and show the correct direction. </w:t>
      </w:r>
    </w:p>
    <w:p w14:paraId="05AABA12" w14:textId="77777777" w:rsidR="006E6348" w:rsidRPr="006E6348" w:rsidRDefault="006E6348" w:rsidP="006E6348">
      <w:pPr>
        <w:spacing w:after="0"/>
        <w:rPr>
          <w:rFonts w:eastAsia="Arial" w:cs="Arial"/>
          <w:lang w:val="en-GB" w:eastAsia="en-IN"/>
        </w:rPr>
      </w:pPr>
      <w:r w:rsidRPr="006E6348">
        <w:rPr>
          <w:rFonts w:eastAsia="Arial" w:cs="Arial"/>
          <w:b/>
          <w:bCs/>
          <w:lang w:val="en-GB" w:eastAsia="en-IN"/>
        </w:rPr>
        <w:t>3.</w:t>
      </w:r>
      <w:r w:rsidRPr="006E6348">
        <w:rPr>
          <w:rFonts w:eastAsia="Arial" w:cs="Arial"/>
          <w:lang w:val="en-GB" w:eastAsia="en-IN"/>
        </w:rPr>
        <w:t xml:space="preserve"> The level of competition is quite advanced and friendly as compared to a monopoly or perfectly competitive market situation (Baker, 2003). For illustration, Tesco applying the method of oligopoly will focus on serving the consumers with healthy competition in the economic environment. </w:t>
      </w:r>
    </w:p>
    <w:p w14:paraId="01B10668" w14:textId="77777777" w:rsidR="006E6348" w:rsidRPr="006E6348" w:rsidRDefault="006E6348" w:rsidP="006E6348">
      <w:pPr>
        <w:spacing w:after="0"/>
        <w:rPr>
          <w:rFonts w:eastAsia="Arial" w:cs="Arial"/>
          <w:lang w:val="en-GB" w:eastAsia="en-IN"/>
        </w:rPr>
      </w:pPr>
      <w:r w:rsidRPr="006E6348">
        <w:rPr>
          <w:rFonts w:eastAsia="Arial" w:cs="Arial"/>
          <w:b/>
          <w:bCs/>
          <w:lang w:val="en-GB" w:eastAsia="en-IN"/>
        </w:rPr>
        <w:t>4.</w:t>
      </w:r>
      <w:r w:rsidRPr="006E6348">
        <w:rPr>
          <w:rFonts w:eastAsia="Arial" w:cs="Arial"/>
          <w:lang w:val="en-GB" w:eastAsia="en-IN"/>
        </w:rPr>
        <w:t xml:space="preserve"> Stability in terms of pricing is more suitable than other market structures. For instance, in a perfectly competitive market, the price cannot be can raised. Whereas the market situation of Monopoly generates practices unfair methods for keeping in a stable position. Therefore, the method of oligopoly is more stable for managing the business more effectively. </w:t>
      </w:r>
    </w:p>
    <w:p w14:paraId="7F4F6A4A" w14:textId="77777777" w:rsidR="006E6348" w:rsidRPr="006E6348" w:rsidRDefault="006E6348" w:rsidP="006E6348">
      <w:pPr>
        <w:keepNext/>
        <w:keepLines/>
        <w:spacing w:before="200" w:after="0"/>
        <w:outlineLvl w:val="1"/>
        <w:rPr>
          <w:rFonts w:eastAsia="Times New Roman" w:cs="Times New Roman"/>
          <w:b/>
          <w:bCs/>
          <w:color w:val="000000"/>
          <w:sz w:val="26"/>
          <w:szCs w:val="26"/>
          <w:lang w:val="en-GB" w:eastAsia="en-IN"/>
        </w:rPr>
      </w:pPr>
      <w:bookmarkStart w:id="9" w:name="_Toc102153846"/>
      <w:r w:rsidRPr="006E6348">
        <w:rPr>
          <w:rFonts w:eastAsia="Times New Roman" w:cs="Times New Roman"/>
          <w:b/>
          <w:bCs/>
          <w:color w:val="000000"/>
          <w:sz w:val="26"/>
          <w:szCs w:val="26"/>
          <w:lang w:val="en-GB" w:eastAsia="en-IN"/>
        </w:rPr>
        <w:t>Government intervention in the economy</w:t>
      </w:r>
      <w:bookmarkEnd w:id="9"/>
      <w:r w:rsidRPr="006E6348">
        <w:rPr>
          <w:rFonts w:eastAsia="Times New Roman" w:cs="Times New Roman"/>
          <w:b/>
          <w:bCs/>
          <w:color w:val="000000"/>
          <w:sz w:val="26"/>
          <w:szCs w:val="26"/>
          <w:lang w:val="en-GB" w:eastAsia="en-IN"/>
        </w:rPr>
        <w:t xml:space="preserve"> </w:t>
      </w:r>
    </w:p>
    <w:p w14:paraId="24ADA707" w14:textId="77777777" w:rsidR="006E6348" w:rsidRPr="006E6348" w:rsidRDefault="006E6348" w:rsidP="006E6348">
      <w:pPr>
        <w:spacing w:after="0"/>
        <w:rPr>
          <w:rFonts w:eastAsia="Arial" w:cs="Arial"/>
          <w:lang w:val="en-GB" w:eastAsia="en-IN"/>
        </w:rPr>
      </w:pPr>
      <w:r w:rsidRPr="006E6348">
        <w:rPr>
          <w:rFonts w:eastAsia="Arial" w:cs="Arial"/>
          <w:lang w:val="en-GB" w:eastAsia="en-IN"/>
        </w:rPr>
        <w:t>Government intervention in the economic situation can be identified as the process through which the government takes the initiative to control the market situation (</w:t>
      </w:r>
      <w:proofErr w:type="spellStart"/>
      <w:r w:rsidRPr="006E6348">
        <w:rPr>
          <w:rFonts w:eastAsia="Arial" w:cs="Arial"/>
          <w:lang w:val="en-GB" w:eastAsia="en-IN"/>
        </w:rPr>
        <w:t>Ellickson</w:t>
      </w:r>
      <w:proofErr w:type="spellEnd"/>
      <w:r w:rsidRPr="006E6348">
        <w:rPr>
          <w:rFonts w:eastAsia="Arial" w:cs="Arial"/>
          <w:lang w:val="en-GB" w:eastAsia="en-IN"/>
        </w:rPr>
        <w:t xml:space="preserve">, 2013). Government intervention sometimes proves to be fruitful in the economy for discussing the need of the consumers. It can be said that the intervention of the government makes helps in developing the economy. </w:t>
      </w:r>
    </w:p>
    <w:p w14:paraId="34ED719D" w14:textId="77777777" w:rsidR="006E6348" w:rsidRPr="006E6348" w:rsidRDefault="006E6348" w:rsidP="006E6348">
      <w:pPr>
        <w:keepNext/>
        <w:keepLines/>
        <w:spacing w:before="200" w:after="0"/>
        <w:outlineLvl w:val="1"/>
        <w:rPr>
          <w:rFonts w:eastAsia="Times New Roman" w:cs="Times New Roman"/>
          <w:b/>
          <w:bCs/>
          <w:color w:val="000000"/>
          <w:sz w:val="26"/>
          <w:szCs w:val="26"/>
          <w:lang w:val="en-GB" w:eastAsia="en-IN"/>
        </w:rPr>
      </w:pPr>
      <w:bookmarkStart w:id="10" w:name="_Toc102153847"/>
      <w:r w:rsidRPr="006E6348">
        <w:rPr>
          <w:rFonts w:eastAsia="Times New Roman" w:cs="Times New Roman"/>
          <w:b/>
          <w:bCs/>
          <w:color w:val="000000"/>
          <w:sz w:val="26"/>
          <w:szCs w:val="26"/>
          <w:lang w:val="en-GB" w:eastAsia="en-IN"/>
        </w:rPr>
        <w:t>Requirement for government intervention in the market structure</w:t>
      </w:r>
      <w:bookmarkEnd w:id="10"/>
      <w:r w:rsidRPr="006E6348">
        <w:rPr>
          <w:rFonts w:eastAsia="Times New Roman" w:cs="Times New Roman"/>
          <w:b/>
          <w:bCs/>
          <w:color w:val="000000"/>
          <w:sz w:val="26"/>
          <w:szCs w:val="26"/>
          <w:lang w:val="en-GB" w:eastAsia="en-IN"/>
        </w:rPr>
        <w:t xml:space="preserve"> </w:t>
      </w:r>
    </w:p>
    <w:p w14:paraId="142C651C" w14:textId="77777777" w:rsidR="006E6348" w:rsidRPr="006E6348" w:rsidRDefault="006E6348" w:rsidP="006E6348">
      <w:pPr>
        <w:spacing w:after="0"/>
        <w:rPr>
          <w:rFonts w:eastAsia="Arial" w:cs="Arial"/>
          <w:lang w:val="en-GB" w:eastAsia="en-IN"/>
        </w:rPr>
      </w:pPr>
      <w:r w:rsidRPr="006E6348">
        <w:rPr>
          <w:rFonts w:eastAsia="Arial" w:cs="Arial"/>
          <w:lang w:val="en-GB" w:eastAsia="en-IN"/>
        </w:rPr>
        <w:t>The government intervention supports conducting the economic process with the support of fair practices. Businesses have to follow the method of the legal process and conduct the business effectively. The government will imply action to control the inflation for the consumers in the economy. Therefore, there are various ways in which government intervention can be helpful for the market structure:</w:t>
      </w:r>
    </w:p>
    <w:p w14:paraId="062FAB2F" w14:textId="77777777" w:rsidR="006E6348" w:rsidRPr="006E6348" w:rsidRDefault="006E6348" w:rsidP="006E6348">
      <w:pPr>
        <w:spacing w:after="0"/>
        <w:rPr>
          <w:rFonts w:eastAsia="Arial" w:cs="Arial"/>
          <w:b/>
          <w:bCs/>
          <w:i/>
          <w:iCs/>
          <w:lang w:val="en-GB" w:eastAsia="en-IN"/>
        </w:rPr>
      </w:pPr>
      <w:r w:rsidRPr="006E6348">
        <w:rPr>
          <w:rFonts w:eastAsia="Arial" w:cs="Arial"/>
          <w:b/>
          <w:bCs/>
          <w:i/>
          <w:iCs/>
          <w:lang w:val="en-GB" w:eastAsia="en-IN"/>
        </w:rPr>
        <w:t>Government promoting market mechanism:</w:t>
      </w:r>
    </w:p>
    <w:p w14:paraId="6DC6CC8A" w14:textId="77777777" w:rsidR="006E6348" w:rsidRPr="006E6348" w:rsidRDefault="006E6348" w:rsidP="006E6348">
      <w:pPr>
        <w:spacing w:after="0"/>
        <w:rPr>
          <w:rFonts w:eastAsia="Arial" w:cs="Arial"/>
          <w:lang w:val="en-GB" w:eastAsia="en-IN"/>
        </w:rPr>
      </w:pPr>
      <w:r w:rsidRPr="006E6348">
        <w:rPr>
          <w:rFonts w:eastAsia="Arial" w:cs="Arial"/>
          <w:lang w:val="en-GB" w:eastAsia="en-IN"/>
        </w:rPr>
        <w:lastRenderedPageBreak/>
        <w:t xml:space="preserve">The method of market mechanism is stated as the method of free-market, or market mechanism will be able to manage the structure of competitive market effectively (Foot and Gomez, 2006). With the process of the market mechanism, the seller has the freedom to enter and exit the market situation. Therefore, it can be evaluated the retail organisation of Tesco has the power to set up as many stores as they want and mitigate the demand of the consumers. The government will show their efforts for managing the business more effectively with the support of the business organisation in the marketing strategies in the economy. </w:t>
      </w:r>
    </w:p>
    <w:p w14:paraId="7EA1B93F" w14:textId="77777777" w:rsidR="006E6348" w:rsidRPr="006E6348" w:rsidRDefault="006E6348" w:rsidP="006E6348">
      <w:pPr>
        <w:spacing w:after="0"/>
        <w:rPr>
          <w:rFonts w:eastAsia="Arial" w:cs="Arial"/>
          <w:b/>
          <w:bCs/>
          <w:i/>
          <w:iCs/>
          <w:lang w:val="en-GB" w:eastAsia="en-IN"/>
        </w:rPr>
      </w:pPr>
      <w:r w:rsidRPr="006E6348">
        <w:rPr>
          <w:rFonts w:eastAsia="Arial" w:cs="Arial"/>
          <w:b/>
          <w:bCs/>
          <w:i/>
          <w:iCs/>
          <w:lang w:val="en-GB" w:eastAsia="en-IN"/>
        </w:rPr>
        <w:t>Controlling the legal process:</w:t>
      </w:r>
    </w:p>
    <w:p w14:paraId="1D4CB47A" w14:textId="77777777" w:rsidR="006E6348" w:rsidRPr="006E6348" w:rsidRDefault="006E6348" w:rsidP="006E6348">
      <w:pPr>
        <w:spacing w:after="0"/>
        <w:rPr>
          <w:rFonts w:eastAsia="Arial" w:cs="Arial"/>
          <w:lang w:val="en-GB" w:eastAsia="en-IN"/>
        </w:rPr>
      </w:pPr>
      <w:r w:rsidRPr="006E6348">
        <w:rPr>
          <w:rFonts w:eastAsia="Arial" w:cs="Arial"/>
          <w:lang w:val="en-GB" w:eastAsia="en-IN"/>
        </w:rPr>
        <w:t xml:space="preserve">There are many business firms in the economy. Specifically, the monopolies give their possibility effort to maintain their position in the working environment. Therefore, in such cases, the government has to take the initiative to control the spread of monopolistic situations in the economic environment (Griffith, 2003). Hence, in such cases, the contribution of the government is highly required for managing the business firm. For illustration, with government intervention, Tesco will be able to operate legally in the competitive market. </w:t>
      </w:r>
    </w:p>
    <w:p w14:paraId="22B47946" w14:textId="77777777" w:rsidR="006E6348" w:rsidRPr="006E6348" w:rsidRDefault="006E6348" w:rsidP="006E6348">
      <w:pPr>
        <w:spacing w:after="200" w:line="276" w:lineRule="auto"/>
        <w:jc w:val="left"/>
        <w:rPr>
          <w:rFonts w:eastAsia="Arial" w:cs="Arial"/>
          <w:lang w:val="en-GB" w:eastAsia="en-IN"/>
        </w:rPr>
      </w:pPr>
      <w:r w:rsidRPr="006E6348">
        <w:rPr>
          <w:rFonts w:eastAsia="Arial" w:cs="Arial"/>
          <w:lang w:val="en-GB" w:eastAsia="en-IN"/>
        </w:rPr>
        <w:br w:type="page"/>
      </w:r>
    </w:p>
    <w:p w14:paraId="5E5A37ED" w14:textId="36A1441D" w:rsidR="00B71773" w:rsidRDefault="00496A44" w:rsidP="002074CC">
      <w:pPr>
        <w:pStyle w:val="Heading1"/>
      </w:pPr>
      <w:bookmarkStart w:id="11" w:name="_Toc102153849"/>
      <w:r>
        <w:lastRenderedPageBreak/>
        <w:t>Reference</w:t>
      </w:r>
      <w:bookmarkEnd w:id="11"/>
      <w:r w:rsidR="0060488B">
        <w:t>s</w:t>
      </w:r>
    </w:p>
    <w:p w14:paraId="63BECCD2" w14:textId="2B9B5F88" w:rsidR="0060488B" w:rsidRPr="0060488B" w:rsidRDefault="0060488B" w:rsidP="0060488B">
      <w:pPr>
        <w:rPr>
          <w:b/>
          <w:bCs/>
          <w:lang w:val="en-GB"/>
        </w:rPr>
      </w:pPr>
      <w:r w:rsidRPr="0060488B">
        <w:rPr>
          <w:b/>
          <w:bCs/>
          <w:lang w:val="en-GB"/>
        </w:rPr>
        <w:t>Books and Journals</w:t>
      </w:r>
    </w:p>
    <w:p w14:paraId="38737FA0" w14:textId="77777777" w:rsidR="006E6348" w:rsidRPr="006E6348" w:rsidRDefault="006E6348" w:rsidP="006E6348">
      <w:pPr>
        <w:spacing w:after="0"/>
        <w:rPr>
          <w:rFonts w:eastAsia="Arial" w:cs="Arial"/>
          <w:lang w:val="en-GB" w:eastAsia="en-IN"/>
        </w:rPr>
      </w:pPr>
      <w:r w:rsidRPr="006E6348">
        <w:rPr>
          <w:rFonts w:eastAsia="Arial" w:cs="Arial"/>
          <w:lang w:val="en-GB" w:eastAsia="en-IN"/>
        </w:rPr>
        <w:t>Aigner-</w:t>
      </w:r>
      <w:proofErr w:type="spellStart"/>
      <w:r w:rsidRPr="006E6348">
        <w:rPr>
          <w:rFonts w:eastAsia="Arial" w:cs="Arial"/>
          <w:lang w:val="en-GB" w:eastAsia="en-IN"/>
        </w:rPr>
        <w:t>Walder</w:t>
      </w:r>
      <w:proofErr w:type="spellEnd"/>
      <w:r w:rsidRPr="006E6348">
        <w:rPr>
          <w:rFonts w:eastAsia="Arial" w:cs="Arial"/>
          <w:lang w:val="en-GB" w:eastAsia="en-IN"/>
        </w:rPr>
        <w:t>, B. (2015) Effects of the Demographic Changes on Private Consumption: An Almost Ideal Demand System Analysis for Austria. Journal of Economic and Social Studies, 5, 1, 33-57</w:t>
      </w:r>
    </w:p>
    <w:p w14:paraId="41F3F2D8" w14:textId="77777777" w:rsidR="006E6348" w:rsidRPr="006E6348" w:rsidRDefault="006E6348" w:rsidP="006E6348">
      <w:pPr>
        <w:spacing w:after="0"/>
        <w:rPr>
          <w:rFonts w:eastAsia="Arial" w:cs="Arial"/>
          <w:lang w:val="en-GB" w:eastAsia="en-IN"/>
        </w:rPr>
      </w:pPr>
      <w:proofErr w:type="spellStart"/>
      <w:r w:rsidRPr="006E6348">
        <w:rPr>
          <w:rFonts w:eastAsia="Arial" w:cs="Arial"/>
          <w:lang w:val="en-GB" w:eastAsia="en-IN"/>
        </w:rPr>
        <w:t>Andreyeva</w:t>
      </w:r>
      <w:proofErr w:type="spellEnd"/>
      <w:r w:rsidRPr="006E6348">
        <w:rPr>
          <w:rFonts w:eastAsia="Arial" w:cs="Arial"/>
          <w:lang w:val="en-GB" w:eastAsia="en-IN"/>
        </w:rPr>
        <w:t>, T., Long, M. and Brownell, K. (2010) The Impact of Food Prices on Consumption: A Systematic Review of Research on the Price Elasticity of Demand for Food. American Journal of Public Health, 100, 2, 216-222.</w:t>
      </w:r>
    </w:p>
    <w:p w14:paraId="46B81A84" w14:textId="77777777" w:rsidR="006E6348" w:rsidRPr="006E6348" w:rsidRDefault="006E6348" w:rsidP="006E6348">
      <w:pPr>
        <w:spacing w:after="0"/>
        <w:rPr>
          <w:rFonts w:eastAsia="Arial" w:cs="Arial"/>
          <w:lang w:val="en-GB" w:eastAsia="en-IN"/>
        </w:rPr>
      </w:pPr>
      <w:r w:rsidRPr="006E6348">
        <w:rPr>
          <w:rFonts w:eastAsia="Arial" w:cs="Arial"/>
          <w:lang w:val="en-GB" w:eastAsia="en-IN"/>
        </w:rPr>
        <w:t xml:space="preserve">Bagwell, K. (2005) The Economic Analysis of Advertising. Columbia University Discussion Papers </w:t>
      </w:r>
      <w:proofErr w:type="gramStart"/>
      <w:r w:rsidRPr="006E6348">
        <w:rPr>
          <w:rFonts w:eastAsia="Arial" w:cs="Arial"/>
          <w:lang w:val="en-GB" w:eastAsia="en-IN"/>
        </w:rPr>
        <w:t>No. :</w:t>
      </w:r>
      <w:proofErr w:type="gramEnd"/>
      <w:r w:rsidRPr="006E6348">
        <w:rPr>
          <w:rFonts w:eastAsia="Arial" w:cs="Arial"/>
          <w:lang w:val="en-GB" w:eastAsia="en-IN"/>
        </w:rPr>
        <w:t xml:space="preserve"> 0506-01</w:t>
      </w:r>
    </w:p>
    <w:p w14:paraId="1FDE0FD3" w14:textId="77777777" w:rsidR="006E6348" w:rsidRPr="006E6348" w:rsidRDefault="006E6348" w:rsidP="006E6348">
      <w:pPr>
        <w:spacing w:after="0"/>
        <w:rPr>
          <w:rFonts w:eastAsia="Arial" w:cs="Arial"/>
          <w:lang w:val="en-GB" w:eastAsia="en-IN"/>
        </w:rPr>
      </w:pPr>
      <w:r w:rsidRPr="006E6348">
        <w:rPr>
          <w:rFonts w:eastAsia="Arial" w:cs="Arial"/>
          <w:lang w:val="en-GB" w:eastAsia="en-IN"/>
        </w:rPr>
        <w:t>Baker, J. (2003) Competitive Price Discrimination: The Exercise of Market Power Without Anticompetitive Effects (Comment on Klein and Wiley). Articles in Law Reviews &amp; Other Academic Journals. Paper 278.</w:t>
      </w:r>
    </w:p>
    <w:p w14:paraId="2511CB46" w14:textId="77777777" w:rsidR="006E6348" w:rsidRDefault="006E6348" w:rsidP="006E6348">
      <w:proofErr w:type="spellStart"/>
      <w:r w:rsidRPr="00811E80">
        <w:t>Bonfrer</w:t>
      </w:r>
      <w:proofErr w:type="spellEnd"/>
      <w:r w:rsidRPr="00811E80">
        <w:t xml:space="preserve">, A., </w:t>
      </w:r>
      <w:proofErr w:type="spellStart"/>
      <w:r w:rsidRPr="00811E80">
        <w:t>Chintagunta</w:t>
      </w:r>
      <w:proofErr w:type="spellEnd"/>
      <w:r w:rsidRPr="00811E80">
        <w:t xml:space="preserve">, P. and Dhar, S., </w:t>
      </w:r>
      <w:r>
        <w:t>(</w:t>
      </w:r>
      <w:r w:rsidRPr="00811E80">
        <w:t>2022</w:t>
      </w:r>
      <w:r>
        <w:t>)</w:t>
      </w:r>
      <w:r w:rsidRPr="00811E80">
        <w:t xml:space="preserve">. Retail store formats, competition and shopper </w:t>
      </w:r>
      <w:proofErr w:type="spellStart"/>
      <w:r w:rsidRPr="00811E80">
        <w:t>behavior</w:t>
      </w:r>
      <w:proofErr w:type="spellEnd"/>
      <w:r w:rsidRPr="00811E80">
        <w:t>: A Systematic review. </w:t>
      </w:r>
      <w:r w:rsidRPr="00811E80">
        <w:rPr>
          <w:i/>
          <w:iCs/>
        </w:rPr>
        <w:t>Journal of Retailing</w:t>
      </w:r>
      <w:r w:rsidRPr="00811E80">
        <w:t>.</w:t>
      </w:r>
    </w:p>
    <w:p w14:paraId="36B00A0E" w14:textId="77777777" w:rsidR="006E6348" w:rsidRDefault="006E6348" w:rsidP="006E6348">
      <w:bookmarkStart w:id="12" w:name="_Hlk102152302"/>
      <w:proofErr w:type="spellStart"/>
      <w:r w:rsidRPr="002074CC">
        <w:t>Bortolomiol</w:t>
      </w:r>
      <w:proofErr w:type="spellEnd"/>
      <w:r w:rsidRPr="002074CC">
        <w:t xml:space="preserve">, </w:t>
      </w:r>
      <w:bookmarkEnd w:id="12"/>
      <w:r w:rsidRPr="002074CC">
        <w:t xml:space="preserve">S., </w:t>
      </w:r>
      <w:proofErr w:type="spellStart"/>
      <w:r w:rsidRPr="002074CC">
        <w:t>Lurkin</w:t>
      </w:r>
      <w:proofErr w:type="spellEnd"/>
      <w:r w:rsidRPr="002074CC">
        <w:t xml:space="preserve">, V. and </w:t>
      </w:r>
      <w:bookmarkStart w:id="13" w:name="_Hlk102152336"/>
      <w:proofErr w:type="spellStart"/>
      <w:r w:rsidRPr="002074CC">
        <w:t>Bierlaire</w:t>
      </w:r>
      <w:proofErr w:type="spellEnd"/>
      <w:r w:rsidRPr="002074CC">
        <w:t>,</w:t>
      </w:r>
      <w:bookmarkEnd w:id="13"/>
      <w:r w:rsidRPr="002074CC">
        <w:t xml:space="preserve"> M., </w:t>
      </w:r>
      <w:r>
        <w:t>(</w:t>
      </w:r>
      <w:r w:rsidRPr="002074CC">
        <w:t>2021</w:t>
      </w:r>
      <w:r>
        <w:t>)</w:t>
      </w:r>
      <w:r w:rsidRPr="002074CC">
        <w:t>. Price-based regulation of oligopolistic markets under discrete choice models of demand. </w:t>
      </w:r>
      <w:r w:rsidRPr="002074CC">
        <w:rPr>
          <w:i/>
          <w:iCs/>
        </w:rPr>
        <w:t>Transportation</w:t>
      </w:r>
      <w:r w:rsidRPr="002074CC">
        <w:t>, pp.1-23.</w:t>
      </w:r>
    </w:p>
    <w:p w14:paraId="1A7E9BD2" w14:textId="77777777" w:rsidR="006E6348" w:rsidRPr="006E6348" w:rsidRDefault="006E6348" w:rsidP="006E6348">
      <w:pPr>
        <w:spacing w:after="0"/>
        <w:rPr>
          <w:rFonts w:eastAsia="Arial" w:cs="Arial"/>
          <w:lang w:val="en-GB" w:eastAsia="en-IN"/>
        </w:rPr>
      </w:pPr>
      <w:proofErr w:type="spellStart"/>
      <w:r w:rsidRPr="006E6348">
        <w:rPr>
          <w:rFonts w:eastAsia="Arial" w:cs="Arial"/>
          <w:lang w:val="en-GB" w:eastAsia="en-IN"/>
        </w:rPr>
        <w:t>Ellickson</w:t>
      </w:r>
      <w:proofErr w:type="spellEnd"/>
      <w:r w:rsidRPr="006E6348">
        <w:rPr>
          <w:rFonts w:eastAsia="Arial" w:cs="Arial"/>
          <w:lang w:val="en-GB" w:eastAsia="en-IN"/>
        </w:rPr>
        <w:t xml:space="preserve">, P. (2013) Market Structure and Performance. International </w:t>
      </w:r>
      <w:proofErr w:type="spellStart"/>
      <w:r w:rsidRPr="006E6348">
        <w:rPr>
          <w:rFonts w:eastAsia="Arial" w:cs="Arial"/>
          <w:lang w:val="en-GB" w:eastAsia="en-IN"/>
        </w:rPr>
        <w:t>Encyclopedia</w:t>
      </w:r>
      <w:proofErr w:type="spellEnd"/>
      <w:r w:rsidRPr="006E6348">
        <w:rPr>
          <w:rFonts w:eastAsia="Arial" w:cs="Arial"/>
          <w:lang w:val="en-GB" w:eastAsia="en-IN"/>
        </w:rPr>
        <w:t xml:space="preserve"> of the Social &amp; </w:t>
      </w:r>
      <w:proofErr w:type="spellStart"/>
      <w:r w:rsidRPr="006E6348">
        <w:rPr>
          <w:rFonts w:eastAsia="Arial" w:cs="Arial"/>
          <w:lang w:val="en-GB" w:eastAsia="en-IN"/>
        </w:rPr>
        <w:t>Behavioral</w:t>
      </w:r>
      <w:proofErr w:type="spellEnd"/>
      <w:r w:rsidRPr="006E6348">
        <w:rPr>
          <w:rFonts w:eastAsia="Arial" w:cs="Arial"/>
          <w:lang w:val="en-GB" w:eastAsia="en-IN"/>
        </w:rPr>
        <w:t xml:space="preserve"> Sciences, Forthcoming; Simon School Working Paper No. 13-21 </w:t>
      </w:r>
    </w:p>
    <w:p w14:paraId="062C8DE0" w14:textId="77777777" w:rsidR="006E6348" w:rsidRPr="006E6348" w:rsidRDefault="006E6348" w:rsidP="006E6348">
      <w:pPr>
        <w:spacing w:after="0"/>
        <w:rPr>
          <w:rFonts w:eastAsia="Arial" w:cs="Arial"/>
          <w:lang w:val="en-GB" w:eastAsia="en-IN"/>
        </w:rPr>
      </w:pPr>
      <w:r w:rsidRPr="006E6348">
        <w:rPr>
          <w:rFonts w:eastAsia="Arial" w:cs="Arial"/>
          <w:lang w:val="en-GB" w:eastAsia="en-IN"/>
        </w:rPr>
        <w:t xml:space="preserve">Foot, D. and Gomez, R. (2006) Population aging and sectoral growth: the case study of the UK, 2006- 2026. OJBE, 5:1 </w:t>
      </w:r>
    </w:p>
    <w:p w14:paraId="764B81E5" w14:textId="77777777" w:rsidR="006E6348" w:rsidRDefault="006E6348" w:rsidP="006E6348">
      <w:proofErr w:type="spellStart"/>
      <w:r w:rsidRPr="00663B93">
        <w:t>Fredman</w:t>
      </w:r>
      <w:proofErr w:type="spellEnd"/>
      <w:r w:rsidRPr="00663B93">
        <w:t xml:space="preserve">, S., </w:t>
      </w:r>
      <w:r>
        <w:t>(</w:t>
      </w:r>
      <w:r w:rsidRPr="00663B93">
        <w:t>2022</w:t>
      </w:r>
      <w:r>
        <w:t>)</w:t>
      </w:r>
      <w:r w:rsidRPr="00663B93">
        <w:t>. Inching Forward: Preliminary Victory for Equal Value at Tesco and Asda. </w:t>
      </w:r>
      <w:r w:rsidRPr="00663B93">
        <w:rPr>
          <w:i/>
          <w:iCs/>
        </w:rPr>
        <w:t>Industrial Law Journal</w:t>
      </w:r>
      <w:r w:rsidRPr="00663B93">
        <w:t>, </w:t>
      </w:r>
      <w:r w:rsidRPr="00663B93">
        <w:rPr>
          <w:i/>
          <w:iCs/>
        </w:rPr>
        <w:t>51</w:t>
      </w:r>
      <w:r w:rsidRPr="00663B93">
        <w:t>(1), pp.166-173.</w:t>
      </w:r>
    </w:p>
    <w:p w14:paraId="49C31EE2" w14:textId="77777777" w:rsidR="006E6348" w:rsidRPr="006E6348" w:rsidRDefault="006E6348" w:rsidP="006E6348">
      <w:pPr>
        <w:spacing w:after="0"/>
        <w:rPr>
          <w:rFonts w:eastAsia="Arial" w:cs="Arial"/>
          <w:b/>
          <w:bCs/>
          <w:lang w:val="en-GB" w:eastAsia="en-IN"/>
        </w:rPr>
      </w:pPr>
      <w:r w:rsidRPr="006E6348">
        <w:rPr>
          <w:rFonts w:eastAsia="Arial" w:cs="Arial"/>
          <w:lang w:val="en-GB" w:eastAsia="en-IN"/>
        </w:rPr>
        <w:lastRenderedPageBreak/>
        <w:t>Griffith, G. (2003) The Impact of Supermarkets on Farm Suppliers. The Australian Economic Review, 37, 3, 329–336</w:t>
      </w:r>
    </w:p>
    <w:p w14:paraId="5D84A522" w14:textId="77777777" w:rsidR="006E6348" w:rsidRDefault="006E6348" w:rsidP="006E6348">
      <w:proofErr w:type="spellStart"/>
      <w:r w:rsidRPr="00663B93">
        <w:t>Häckner</w:t>
      </w:r>
      <w:proofErr w:type="spellEnd"/>
      <w:r w:rsidRPr="00663B93">
        <w:t>, J</w:t>
      </w:r>
      <w:bookmarkStart w:id="14" w:name="_Hlk102152576"/>
      <w:r w:rsidRPr="00663B93">
        <w:t xml:space="preserve">. and Herzing, </w:t>
      </w:r>
      <w:bookmarkEnd w:id="14"/>
      <w:r w:rsidRPr="00663B93">
        <w:t xml:space="preserve">M., </w:t>
      </w:r>
      <w:r>
        <w:t>(</w:t>
      </w:r>
      <w:r w:rsidRPr="00663B93">
        <w:t>2022</w:t>
      </w:r>
      <w:r>
        <w:t>)</w:t>
      </w:r>
      <w:r w:rsidRPr="00663B93">
        <w:t>. Tax incidence in oligopolistic markets. </w:t>
      </w:r>
      <w:r w:rsidRPr="00663B93">
        <w:rPr>
          <w:i/>
          <w:iCs/>
        </w:rPr>
        <w:t>Economics Letters</w:t>
      </w:r>
      <w:r w:rsidRPr="00663B93">
        <w:t>, </w:t>
      </w:r>
      <w:r w:rsidRPr="00663B93">
        <w:rPr>
          <w:i/>
          <w:iCs/>
        </w:rPr>
        <w:t>213</w:t>
      </w:r>
      <w:r w:rsidRPr="00663B93">
        <w:t>, p.110352.</w:t>
      </w:r>
    </w:p>
    <w:p w14:paraId="44BFEBCF" w14:textId="77777777" w:rsidR="006E6348" w:rsidRDefault="006E6348" w:rsidP="006E6348">
      <w:proofErr w:type="spellStart"/>
      <w:r w:rsidRPr="00663B93">
        <w:t>Konishi</w:t>
      </w:r>
      <w:proofErr w:type="spellEnd"/>
      <w:r w:rsidRPr="00663B93">
        <w:t xml:space="preserve">, H., Imamura, K. and Pan, C.Y., </w:t>
      </w:r>
      <w:r>
        <w:t xml:space="preserve">(2022). </w:t>
      </w:r>
      <w:r w:rsidRPr="00663B93">
        <w:t>Stability in Matching with Externalities: Pairs Competition and Oligopolistic Joint Ventures. </w:t>
      </w:r>
      <w:r w:rsidRPr="00663B93">
        <w:rPr>
          <w:i/>
          <w:iCs/>
        </w:rPr>
        <w:t>Available at SSRN 4034566</w:t>
      </w:r>
      <w:r w:rsidRPr="00663B93">
        <w:t>.</w:t>
      </w:r>
    </w:p>
    <w:p w14:paraId="11C6319A" w14:textId="77777777" w:rsidR="006E6348" w:rsidRDefault="006E6348" w:rsidP="006E6348">
      <w:proofErr w:type="spellStart"/>
      <w:r w:rsidRPr="00811E80">
        <w:t>Krummel</w:t>
      </w:r>
      <w:proofErr w:type="spellEnd"/>
      <w:r w:rsidRPr="00811E80">
        <w:t xml:space="preserve">, D., </w:t>
      </w:r>
      <w:r>
        <w:t>(</w:t>
      </w:r>
      <w:r w:rsidRPr="00811E80">
        <w:t>2022</w:t>
      </w:r>
      <w:r>
        <w:t>)</w:t>
      </w:r>
      <w:r w:rsidRPr="00811E80">
        <w:t>. Expansion in the Retail Sector—Market Entry Strategies in Consideration of Formal and Informal Institutions: A Tesco Case Study. </w:t>
      </w:r>
      <w:r w:rsidRPr="00811E80">
        <w:rPr>
          <w:i/>
          <w:iCs/>
        </w:rPr>
        <w:t>Open Access Library Journal</w:t>
      </w:r>
      <w:r w:rsidRPr="00811E80">
        <w:t>, </w:t>
      </w:r>
      <w:r w:rsidRPr="00811E80">
        <w:rPr>
          <w:i/>
          <w:iCs/>
        </w:rPr>
        <w:t>9</w:t>
      </w:r>
      <w:r w:rsidRPr="00811E80">
        <w:t>(2), pp.1-19.</w:t>
      </w:r>
    </w:p>
    <w:p w14:paraId="7B69ACC5" w14:textId="77777777" w:rsidR="006E6348" w:rsidRDefault="006E6348" w:rsidP="006E6348">
      <w:bookmarkStart w:id="15" w:name="_Hlk102152431"/>
      <w:proofErr w:type="spellStart"/>
      <w:r w:rsidRPr="002074CC">
        <w:t>Kunizaki</w:t>
      </w:r>
      <w:proofErr w:type="spellEnd"/>
      <w:r w:rsidRPr="002074CC">
        <w:t xml:space="preserve">, </w:t>
      </w:r>
      <w:bookmarkEnd w:id="15"/>
      <w:r w:rsidRPr="002074CC">
        <w:t xml:space="preserve">M., </w:t>
      </w:r>
      <w:bookmarkStart w:id="16" w:name="_Hlk102152443"/>
      <w:r w:rsidRPr="002074CC">
        <w:t>Nakamura</w:t>
      </w:r>
      <w:bookmarkEnd w:id="16"/>
      <w:r w:rsidRPr="002074CC">
        <w:t xml:space="preserve">, K. and </w:t>
      </w:r>
      <w:proofErr w:type="spellStart"/>
      <w:r w:rsidRPr="002074CC">
        <w:t>Kakita</w:t>
      </w:r>
      <w:proofErr w:type="spellEnd"/>
      <w:r w:rsidRPr="002074CC">
        <w:t xml:space="preserve">, N., </w:t>
      </w:r>
      <w:r>
        <w:t>(</w:t>
      </w:r>
      <w:r w:rsidRPr="002074CC">
        <w:t>2022</w:t>
      </w:r>
      <w:r>
        <w:t>)</w:t>
      </w:r>
      <w:r w:rsidRPr="002074CC">
        <w:t>. Public Pricing and Oligopolistic Market. In </w:t>
      </w:r>
      <w:r w:rsidRPr="002074CC">
        <w:rPr>
          <w:i/>
          <w:iCs/>
        </w:rPr>
        <w:t>Theoretical Analyses of Commodity Tax in an Oligopolistic Market</w:t>
      </w:r>
      <w:r w:rsidRPr="002074CC">
        <w:t> (pp. 47-58). Springer, Singapore.</w:t>
      </w:r>
    </w:p>
    <w:p w14:paraId="2015FAE1" w14:textId="77777777" w:rsidR="006E6348" w:rsidRDefault="006E6348" w:rsidP="006E6348">
      <w:r w:rsidRPr="00043E01">
        <w:t xml:space="preserve">Wang, X. and Wang, L.F., </w:t>
      </w:r>
      <w:r>
        <w:t>(</w:t>
      </w:r>
      <w:r w:rsidRPr="00043E01">
        <w:t>2021</w:t>
      </w:r>
      <w:r>
        <w:t>)</w:t>
      </w:r>
      <w:r w:rsidRPr="00043E01">
        <w:t>. Corporate cannibalism in an oligopolistic market. </w:t>
      </w:r>
      <w:r w:rsidRPr="00043E01">
        <w:rPr>
          <w:i/>
          <w:iCs/>
        </w:rPr>
        <w:t>International Journal of Economic Theory</w:t>
      </w:r>
      <w:r w:rsidRPr="00043E01">
        <w:t>.</w:t>
      </w:r>
    </w:p>
    <w:p w14:paraId="4EEF3682" w14:textId="1AF2015D" w:rsidR="007229A3" w:rsidRDefault="007229A3" w:rsidP="007229A3">
      <w:pPr>
        <w:jc w:val="left"/>
        <w:rPr>
          <w:b/>
          <w:bCs/>
        </w:rPr>
      </w:pPr>
      <w:r w:rsidRPr="007229A3">
        <w:rPr>
          <w:b/>
          <w:bCs/>
        </w:rPr>
        <w:t>Websites</w:t>
      </w:r>
    </w:p>
    <w:sdt>
      <w:sdtPr>
        <w:id w:val="111145805"/>
        <w:bibliography/>
      </w:sdtPr>
      <w:sdtEndPr/>
      <w:sdtContent>
        <w:p w14:paraId="7CFA5660" w14:textId="132474CF" w:rsidR="007229A3" w:rsidRDefault="007229A3" w:rsidP="007229A3">
          <w:pPr>
            <w:pStyle w:val="Bibliography"/>
            <w:rPr>
              <w:noProof/>
              <w:szCs w:val="24"/>
            </w:rPr>
          </w:pPr>
          <w:r>
            <w:fldChar w:fldCharType="begin"/>
          </w:r>
          <w:r>
            <w:instrText xml:space="preserve"> BIBLIOGRAPHY </w:instrText>
          </w:r>
          <w:r>
            <w:fldChar w:fldCharType="separate"/>
          </w:r>
          <w:r>
            <w:rPr>
              <w:noProof/>
            </w:rPr>
            <w:t xml:space="preserve">Winterman, D., (2018). </w:t>
          </w:r>
          <w:r>
            <w:rPr>
              <w:i/>
              <w:iCs/>
              <w:noProof/>
            </w:rPr>
            <w:t xml:space="preserve">Tesco: How one supermarket came to dominate. </w:t>
          </w:r>
          <w:r>
            <w:rPr>
              <w:noProof/>
            </w:rPr>
            <w:t xml:space="preserve">[Online] </w:t>
          </w:r>
          <w:r>
            <w:rPr>
              <w:noProof/>
            </w:rPr>
            <w:br/>
            <w:t xml:space="preserve">Available at: </w:t>
          </w:r>
          <w:r>
            <w:rPr>
              <w:noProof/>
              <w:u w:val="single"/>
            </w:rPr>
            <w:t>https://www.bbc.com/news/magazine-23988795</w:t>
          </w:r>
        </w:p>
        <w:p w14:paraId="512B1610" w14:textId="1F30BFEB" w:rsidR="007229A3" w:rsidRPr="007229A3" w:rsidRDefault="007229A3" w:rsidP="007229A3">
          <w:r>
            <w:rPr>
              <w:b/>
              <w:bCs/>
              <w:noProof/>
            </w:rPr>
            <w:fldChar w:fldCharType="end"/>
          </w:r>
        </w:p>
      </w:sdtContent>
    </w:sdt>
    <w:sectPr w:rsidR="007229A3" w:rsidRPr="007229A3" w:rsidSect="00BF7EE4">
      <w:head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5A8EB" w14:textId="77777777" w:rsidR="009D57A0" w:rsidRDefault="009D57A0">
      <w:pPr>
        <w:spacing w:after="0" w:line="240" w:lineRule="auto"/>
      </w:pPr>
      <w:r>
        <w:separator/>
      </w:r>
    </w:p>
  </w:endnote>
  <w:endnote w:type="continuationSeparator" w:id="0">
    <w:p w14:paraId="1ED45DE8" w14:textId="77777777" w:rsidR="009D57A0" w:rsidRDefault="009D5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67A40" w14:textId="77777777" w:rsidR="009D57A0" w:rsidRDefault="009D57A0">
      <w:pPr>
        <w:spacing w:after="0" w:line="240" w:lineRule="auto"/>
      </w:pPr>
      <w:r>
        <w:separator/>
      </w:r>
    </w:p>
  </w:footnote>
  <w:footnote w:type="continuationSeparator" w:id="0">
    <w:p w14:paraId="5E31C941" w14:textId="77777777" w:rsidR="009D57A0" w:rsidRDefault="009D57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965D3" w14:textId="55127B0F" w:rsidR="00BF7EE4" w:rsidRPr="00BF7EE4" w:rsidRDefault="00BF7EE4" w:rsidP="00BF7EE4">
    <w:pPr>
      <w:pStyle w:val="Header"/>
      <w:jc w:val="right"/>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EE4"/>
    <w:rsid w:val="00043E01"/>
    <w:rsid w:val="00090A92"/>
    <w:rsid w:val="00117307"/>
    <w:rsid w:val="00157A4D"/>
    <w:rsid w:val="00187CF1"/>
    <w:rsid w:val="001F7D15"/>
    <w:rsid w:val="00204B8A"/>
    <w:rsid w:val="002074CC"/>
    <w:rsid w:val="0021766B"/>
    <w:rsid w:val="00262FE3"/>
    <w:rsid w:val="002E08E4"/>
    <w:rsid w:val="002E51F2"/>
    <w:rsid w:val="00324B70"/>
    <w:rsid w:val="0034061B"/>
    <w:rsid w:val="00361DAA"/>
    <w:rsid w:val="003B6990"/>
    <w:rsid w:val="00403A9C"/>
    <w:rsid w:val="00411868"/>
    <w:rsid w:val="00496A44"/>
    <w:rsid w:val="00502C6C"/>
    <w:rsid w:val="00574E70"/>
    <w:rsid w:val="005A217B"/>
    <w:rsid w:val="005C382A"/>
    <w:rsid w:val="0060488B"/>
    <w:rsid w:val="0065152B"/>
    <w:rsid w:val="00663B93"/>
    <w:rsid w:val="00693DE6"/>
    <w:rsid w:val="006B5081"/>
    <w:rsid w:val="006E6348"/>
    <w:rsid w:val="007229A3"/>
    <w:rsid w:val="00761215"/>
    <w:rsid w:val="007D1BF6"/>
    <w:rsid w:val="00811E80"/>
    <w:rsid w:val="00854A4F"/>
    <w:rsid w:val="00931E39"/>
    <w:rsid w:val="00950C63"/>
    <w:rsid w:val="0099604A"/>
    <w:rsid w:val="009D57A0"/>
    <w:rsid w:val="00A50CBA"/>
    <w:rsid w:val="00B04137"/>
    <w:rsid w:val="00B57755"/>
    <w:rsid w:val="00B63E4D"/>
    <w:rsid w:val="00B71773"/>
    <w:rsid w:val="00BC3478"/>
    <w:rsid w:val="00BF7EE4"/>
    <w:rsid w:val="00C4127E"/>
    <w:rsid w:val="00C729AF"/>
    <w:rsid w:val="00CA7F4E"/>
    <w:rsid w:val="00CF4EA1"/>
    <w:rsid w:val="00D24F26"/>
    <w:rsid w:val="00D25E61"/>
    <w:rsid w:val="00D74E89"/>
    <w:rsid w:val="00E37A9F"/>
    <w:rsid w:val="00E564A3"/>
    <w:rsid w:val="00E653C4"/>
    <w:rsid w:val="00F0346C"/>
    <w:rsid w:val="00F33983"/>
    <w:rsid w:val="00F34DC8"/>
    <w:rsid w:val="00FE7243"/>
    <w:rsid w:val="00FF0A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F37B1"/>
  <w15:chartTrackingRefBased/>
  <w15:docId w15:val="{F44948B7-12FB-4BB7-86E6-E728A9595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7A9F"/>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A217B"/>
    <w:pPr>
      <w:keepNext/>
      <w:keepLines/>
      <w:spacing w:before="240" w:after="0"/>
      <w:outlineLvl w:val="0"/>
    </w:pPr>
    <w:rPr>
      <w:rFonts w:eastAsiaTheme="majorEastAsia" w:cstheme="majorBidi"/>
      <w:b/>
      <w:sz w:val="28"/>
      <w:szCs w:val="52"/>
      <w:lang w:val="en-GB"/>
    </w:rPr>
  </w:style>
  <w:style w:type="paragraph" w:styleId="Heading2">
    <w:name w:val="heading 2"/>
    <w:basedOn w:val="Normal"/>
    <w:next w:val="Normal"/>
    <w:link w:val="Heading2Char"/>
    <w:autoRedefine/>
    <w:uiPriority w:val="9"/>
    <w:semiHidden/>
    <w:unhideWhenUsed/>
    <w:qFormat/>
    <w:rsid w:val="00E37A9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E37A9F"/>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17B"/>
    <w:rPr>
      <w:rFonts w:ascii="Times New Roman" w:eastAsiaTheme="majorEastAsia" w:hAnsi="Times New Roman" w:cstheme="majorBidi"/>
      <w:b/>
      <w:sz w:val="28"/>
      <w:szCs w:val="52"/>
      <w:lang w:val="en-GB"/>
    </w:rPr>
  </w:style>
  <w:style w:type="character" w:customStyle="1" w:styleId="Heading2Char">
    <w:name w:val="Heading 2 Char"/>
    <w:basedOn w:val="DefaultParagraphFont"/>
    <w:link w:val="Heading2"/>
    <w:uiPriority w:val="9"/>
    <w:semiHidden/>
    <w:rsid w:val="00E37A9F"/>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E37A9F"/>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BF7E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EE4"/>
    <w:rPr>
      <w:rFonts w:ascii="Times New Roman" w:hAnsi="Times New Roman"/>
      <w:sz w:val="24"/>
    </w:rPr>
  </w:style>
  <w:style w:type="paragraph" w:styleId="Footer">
    <w:name w:val="footer"/>
    <w:basedOn w:val="Normal"/>
    <w:link w:val="FooterChar"/>
    <w:uiPriority w:val="99"/>
    <w:unhideWhenUsed/>
    <w:rsid w:val="00BF7E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EE4"/>
    <w:rPr>
      <w:rFonts w:ascii="Times New Roman" w:hAnsi="Times New Roman"/>
      <w:sz w:val="24"/>
    </w:rPr>
  </w:style>
  <w:style w:type="paragraph" w:styleId="TOCHeading">
    <w:name w:val="TOC Heading"/>
    <w:basedOn w:val="Heading1"/>
    <w:next w:val="Normal"/>
    <w:uiPriority w:val="39"/>
    <w:unhideWhenUsed/>
    <w:qFormat/>
    <w:rsid w:val="00411868"/>
    <w:pPr>
      <w:spacing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411868"/>
    <w:pPr>
      <w:spacing w:after="100"/>
    </w:pPr>
  </w:style>
  <w:style w:type="paragraph" w:styleId="TOC2">
    <w:name w:val="toc 2"/>
    <w:basedOn w:val="Normal"/>
    <w:next w:val="Normal"/>
    <w:autoRedefine/>
    <w:uiPriority w:val="39"/>
    <w:unhideWhenUsed/>
    <w:rsid w:val="00411868"/>
    <w:pPr>
      <w:spacing w:after="100"/>
      <w:ind w:left="240"/>
    </w:pPr>
  </w:style>
  <w:style w:type="character" w:styleId="Hyperlink">
    <w:name w:val="Hyperlink"/>
    <w:basedOn w:val="DefaultParagraphFont"/>
    <w:uiPriority w:val="99"/>
    <w:unhideWhenUsed/>
    <w:rsid w:val="00411868"/>
    <w:rPr>
      <w:color w:val="0563C1" w:themeColor="hyperlink"/>
      <w:u w:val="single"/>
    </w:rPr>
  </w:style>
  <w:style w:type="paragraph" w:styleId="Bibliography">
    <w:name w:val="Bibliography"/>
    <w:basedOn w:val="Normal"/>
    <w:next w:val="Normal"/>
    <w:uiPriority w:val="37"/>
    <w:unhideWhenUsed/>
    <w:rsid w:val="00722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1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Den18</b:Tag>
    <b:SourceType>InternetSite</b:SourceType>
    <b:Guid>{D54AF25B-D207-49CA-8E8E-D90E6ACAB29B}</b:Guid>
    <b:Author>
      <b:Author>
        <b:NameList>
          <b:Person>
            <b:Last>Winterman</b:Last>
            <b:First>Denise</b:First>
          </b:Person>
        </b:NameList>
      </b:Author>
    </b:Author>
    <b:Title>Tesco: How one supermarket came to dominate</b:Title>
    <b:Year>2018</b:Year>
    <b:URL>https://www.bbc.com/news/magazine-23988795</b:URL>
    <b:RefOrder>1</b:RefOrder>
  </b:Source>
</b:Sources>
</file>

<file path=customXml/itemProps1.xml><?xml version="1.0" encoding="utf-8"?>
<ds:datastoreItem xmlns:ds="http://schemas.openxmlformats.org/officeDocument/2006/customXml" ds:itemID="{D750A378-F5D8-4471-90C3-7EA9D5619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2654</Words>
  <Characters>15129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Stefania Prohnitchi</cp:lastModifiedBy>
  <cp:revision>4</cp:revision>
  <dcterms:created xsi:type="dcterms:W3CDTF">2022-05-02T09:59:00Z</dcterms:created>
  <dcterms:modified xsi:type="dcterms:W3CDTF">2022-05-13T11:06:00Z</dcterms:modified>
</cp:coreProperties>
</file>