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5D2144" w14:textId="77777777" w:rsidR="000270A1" w:rsidRPr="00F676FF" w:rsidRDefault="000270A1" w:rsidP="000270A1">
      <w:pPr>
        <w:pStyle w:val="Akapitzlist"/>
        <w:ind w:left="1440"/>
        <w:rPr>
          <w:rFonts w:cs="Arial"/>
          <w:szCs w:val="24"/>
        </w:rPr>
      </w:pPr>
      <w:r w:rsidRPr="001E4B95">
        <w:rPr>
          <w:noProof/>
        </w:rPr>
        <w:drawing>
          <wp:anchor distT="0" distB="0" distL="114300" distR="114300" simplePos="0" relativeHeight="251659264" behindDoc="1" locked="0" layoutInCell="1" allowOverlap="1" wp14:anchorId="78C8F2A3" wp14:editId="50113F5D">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AI-generated content may be incorrect."/>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52D1E693" w14:textId="77777777" w:rsidR="000270A1" w:rsidRPr="001E4B95" w:rsidRDefault="000270A1" w:rsidP="000270A1">
      <w:pPr>
        <w:rPr>
          <w:rFonts w:asciiTheme="minorHAnsi" w:hAnsiTheme="minorHAnsi" w:cstheme="minorHAnsi"/>
          <w:sz w:val="22"/>
        </w:rPr>
      </w:pPr>
      <w:bookmarkStart w:id="0" w:name="_Toc303070346"/>
    </w:p>
    <w:p w14:paraId="59876A12" w14:textId="77777777" w:rsidR="000270A1" w:rsidRPr="001E4B95" w:rsidRDefault="000270A1" w:rsidP="000270A1">
      <w:pPr>
        <w:jc w:val="center"/>
        <w:rPr>
          <w:rFonts w:asciiTheme="minorHAnsi" w:hAnsiTheme="minorHAnsi" w:cstheme="minorHAnsi"/>
          <w:sz w:val="22"/>
        </w:rPr>
      </w:pPr>
    </w:p>
    <w:bookmarkEnd w:id="0"/>
    <w:p w14:paraId="3AFD181F" w14:textId="77777777" w:rsidR="000270A1" w:rsidRPr="001E4B95" w:rsidRDefault="000270A1" w:rsidP="000270A1">
      <w:pPr>
        <w:jc w:val="center"/>
        <w:rPr>
          <w:rFonts w:asciiTheme="minorHAnsi" w:hAnsiTheme="minorHAnsi" w:cstheme="minorHAnsi"/>
          <w:sz w:val="22"/>
        </w:rPr>
      </w:pPr>
    </w:p>
    <w:tbl>
      <w:tblPr>
        <w:tblStyle w:val="Tabela-Siatka"/>
        <w:tblW w:w="0" w:type="auto"/>
        <w:tblLook w:val="04A0" w:firstRow="1" w:lastRow="0" w:firstColumn="1" w:lastColumn="0" w:noHBand="0" w:noVBand="1"/>
      </w:tblPr>
      <w:tblGrid>
        <w:gridCol w:w="9062"/>
      </w:tblGrid>
      <w:tr w:rsidR="000270A1" w:rsidRPr="001E4B95" w14:paraId="7B0D7AA4" w14:textId="77777777" w:rsidTr="005172BD">
        <w:trPr>
          <w:trHeight w:val="1164"/>
        </w:trPr>
        <w:tc>
          <w:tcPr>
            <w:tcW w:w="10316" w:type="dxa"/>
            <w:shd w:val="clear" w:color="auto" w:fill="E8E8E8" w:themeFill="background2"/>
          </w:tcPr>
          <w:p w14:paraId="1A93201A" w14:textId="77777777" w:rsidR="000270A1" w:rsidRPr="001E4B95" w:rsidRDefault="000270A1" w:rsidP="005172BD">
            <w:pPr>
              <w:jc w:val="center"/>
              <w:rPr>
                <w:rFonts w:cs="Arial"/>
                <w:b/>
                <w:szCs w:val="24"/>
              </w:rPr>
            </w:pPr>
          </w:p>
          <w:p w14:paraId="194339D3" w14:textId="77777777" w:rsidR="000270A1" w:rsidRPr="001E4B95" w:rsidRDefault="000270A1" w:rsidP="005172BD">
            <w:pPr>
              <w:jc w:val="center"/>
              <w:rPr>
                <w:rFonts w:cs="Arial"/>
                <w:b/>
                <w:sz w:val="28"/>
                <w:szCs w:val="28"/>
              </w:rPr>
            </w:pPr>
            <w:r w:rsidRPr="001E4B95">
              <w:rPr>
                <w:rFonts w:cs="Arial"/>
                <w:b/>
                <w:sz w:val="28"/>
                <w:szCs w:val="28"/>
              </w:rPr>
              <w:t>UNDERGRADUATE DISSERTATION</w:t>
            </w:r>
          </w:p>
          <w:p w14:paraId="430E05DB" w14:textId="77777777" w:rsidR="000270A1" w:rsidRPr="001E4B95" w:rsidRDefault="000270A1" w:rsidP="005172BD">
            <w:pPr>
              <w:jc w:val="center"/>
              <w:rPr>
                <w:rFonts w:cs="Arial"/>
                <w:b/>
                <w:bCs/>
                <w:sz w:val="28"/>
                <w:szCs w:val="28"/>
              </w:rPr>
            </w:pPr>
            <w:r w:rsidRPr="001E4B95">
              <w:rPr>
                <w:rFonts w:cs="Arial"/>
                <w:b/>
                <w:bCs/>
                <w:sz w:val="28"/>
                <w:szCs w:val="28"/>
              </w:rPr>
              <w:t>RESEARCH PROPOSAL FORM</w:t>
            </w:r>
          </w:p>
          <w:p w14:paraId="0C0370DD" w14:textId="77777777" w:rsidR="000270A1" w:rsidRPr="001E4B95" w:rsidRDefault="000270A1" w:rsidP="005172BD">
            <w:pPr>
              <w:jc w:val="center"/>
              <w:rPr>
                <w:rFonts w:cs="Arial"/>
                <w:sz w:val="22"/>
              </w:rPr>
            </w:pPr>
          </w:p>
        </w:tc>
      </w:tr>
    </w:tbl>
    <w:p w14:paraId="4F26D3CC" w14:textId="77777777" w:rsidR="000270A1" w:rsidRPr="001E4B95" w:rsidRDefault="000270A1" w:rsidP="000270A1">
      <w:pPr>
        <w:ind w:right="-199"/>
        <w:rPr>
          <w:rFonts w:cs="Arial"/>
          <w:sz w:val="22"/>
        </w:rPr>
      </w:pPr>
      <w:r w:rsidRPr="001E4B95">
        <w:rPr>
          <w:rFonts w:cs="Arial"/>
          <w:b/>
          <w:bCs/>
          <w:sz w:val="22"/>
        </w:rPr>
        <w:t xml:space="preserve"> </w:t>
      </w:r>
    </w:p>
    <w:p w14:paraId="1F981A72" w14:textId="77777777" w:rsidR="000270A1" w:rsidRPr="001E4B95" w:rsidRDefault="000270A1" w:rsidP="000270A1">
      <w:pPr>
        <w:jc w:val="both"/>
        <w:rPr>
          <w:rFonts w:cs="Arial"/>
          <w:sz w:val="22"/>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217"/>
      </w:tblGrid>
      <w:tr w:rsidR="000270A1" w:rsidRPr="001E4B95" w14:paraId="616C616C" w14:textId="77777777" w:rsidTr="005172BD">
        <w:trPr>
          <w:trHeight w:val="971"/>
        </w:trPr>
        <w:tc>
          <w:tcPr>
            <w:tcW w:w="7082" w:type="dxa"/>
            <w:tcMar>
              <w:top w:w="0" w:type="dxa"/>
              <w:left w:w="108" w:type="dxa"/>
              <w:bottom w:w="0" w:type="dxa"/>
              <w:right w:w="108" w:type="dxa"/>
            </w:tcMar>
          </w:tcPr>
          <w:p w14:paraId="293B3905" w14:textId="77777777" w:rsidR="000270A1" w:rsidRPr="001E4B95" w:rsidRDefault="000270A1" w:rsidP="005172BD">
            <w:pPr>
              <w:pStyle w:val="Tekstpodstawowy"/>
              <w:jc w:val="both"/>
              <w:rPr>
                <w:rFonts w:cs="Arial"/>
                <w:b/>
                <w:bCs/>
                <w:sz w:val="22"/>
                <w:szCs w:val="22"/>
              </w:rPr>
            </w:pPr>
            <w:r w:rsidRPr="001E4B95">
              <w:rPr>
                <w:rFonts w:cs="Arial"/>
                <w:b/>
                <w:bCs/>
                <w:sz w:val="22"/>
                <w:szCs w:val="22"/>
              </w:rPr>
              <w:t xml:space="preserve">NAME: </w:t>
            </w:r>
          </w:p>
          <w:p w14:paraId="600731BB" w14:textId="77777777" w:rsidR="000270A1" w:rsidRPr="001E4B95" w:rsidRDefault="000270A1" w:rsidP="005172BD">
            <w:pPr>
              <w:pStyle w:val="Tekstpodstawowy"/>
              <w:jc w:val="both"/>
              <w:rPr>
                <w:rFonts w:cs="Arial"/>
                <w:b/>
                <w:bCs/>
                <w:sz w:val="22"/>
                <w:szCs w:val="22"/>
              </w:rPr>
            </w:pPr>
            <w:r w:rsidRPr="001E4B95">
              <w:rPr>
                <w:rFonts w:cs="Arial"/>
                <w:b/>
                <w:bCs/>
                <w:sz w:val="22"/>
                <w:szCs w:val="22"/>
              </w:rPr>
              <w:t xml:space="preserve">            Natalia Konciak</w:t>
            </w:r>
          </w:p>
        </w:tc>
        <w:tc>
          <w:tcPr>
            <w:tcW w:w="3216" w:type="dxa"/>
          </w:tcPr>
          <w:p w14:paraId="0F0BC6A0" w14:textId="77777777" w:rsidR="000270A1" w:rsidRPr="001E4B95" w:rsidRDefault="000270A1" w:rsidP="005172BD">
            <w:pPr>
              <w:jc w:val="both"/>
              <w:rPr>
                <w:rFonts w:cs="Arial"/>
                <w:b/>
                <w:bCs/>
                <w:sz w:val="22"/>
              </w:rPr>
            </w:pPr>
            <w:r w:rsidRPr="001E4B95">
              <w:rPr>
                <w:rFonts w:cs="Arial"/>
                <w:b/>
                <w:bCs/>
                <w:sz w:val="22"/>
              </w:rPr>
              <w:t xml:space="preserve"> Student number:</w:t>
            </w:r>
          </w:p>
          <w:p w14:paraId="51CFACFC" w14:textId="77777777" w:rsidR="000270A1" w:rsidRPr="001E4B95" w:rsidRDefault="000270A1" w:rsidP="005172BD">
            <w:pPr>
              <w:jc w:val="both"/>
              <w:rPr>
                <w:rFonts w:cs="Arial"/>
                <w:b/>
                <w:bCs/>
                <w:sz w:val="22"/>
              </w:rPr>
            </w:pPr>
          </w:p>
          <w:p w14:paraId="272C169E" w14:textId="77777777" w:rsidR="000270A1" w:rsidRPr="001E4B95" w:rsidRDefault="000270A1" w:rsidP="005172BD">
            <w:pPr>
              <w:jc w:val="both"/>
              <w:rPr>
                <w:rFonts w:cs="Arial"/>
                <w:sz w:val="22"/>
              </w:rPr>
            </w:pPr>
            <w:r w:rsidRPr="001E4B95">
              <w:rPr>
                <w:rFonts w:cs="Arial"/>
                <w:b/>
                <w:bCs/>
                <w:sz w:val="22"/>
              </w:rPr>
              <w:t xml:space="preserve">         2238990</w:t>
            </w:r>
          </w:p>
        </w:tc>
      </w:tr>
      <w:tr w:rsidR="000270A1" w:rsidRPr="001E4B95" w14:paraId="59F6A6EB" w14:textId="77777777" w:rsidTr="005172BD">
        <w:trPr>
          <w:trHeight w:val="1637"/>
        </w:trPr>
        <w:tc>
          <w:tcPr>
            <w:tcW w:w="10299" w:type="dxa"/>
            <w:gridSpan w:val="2"/>
            <w:shd w:val="clear" w:color="auto" w:fill="FFFFFF"/>
            <w:tcMar>
              <w:top w:w="0" w:type="dxa"/>
              <w:left w:w="108" w:type="dxa"/>
              <w:bottom w:w="0" w:type="dxa"/>
              <w:right w:w="108" w:type="dxa"/>
            </w:tcMar>
          </w:tcPr>
          <w:p w14:paraId="15E244A7" w14:textId="77777777" w:rsidR="000270A1" w:rsidRPr="001E4B95" w:rsidRDefault="000270A1" w:rsidP="005172BD">
            <w:pPr>
              <w:jc w:val="both"/>
              <w:rPr>
                <w:rFonts w:cs="Arial"/>
                <w:sz w:val="22"/>
              </w:rPr>
            </w:pPr>
            <w:r w:rsidRPr="001E4B95">
              <w:rPr>
                <w:rFonts w:cs="Arial"/>
                <w:b/>
                <w:bCs/>
                <w:sz w:val="22"/>
              </w:rPr>
              <w:t>DRAFT RESEARCH TITLE QUESTION:</w:t>
            </w:r>
          </w:p>
          <w:p w14:paraId="24707B09" w14:textId="77777777" w:rsidR="000270A1" w:rsidRPr="001E4B95" w:rsidRDefault="000270A1" w:rsidP="005172BD">
            <w:pPr>
              <w:tabs>
                <w:tab w:val="left" w:pos="1860"/>
              </w:tabs>
              <w:jc w:val="both"/>
              <w:rPr>
                <w:rFonts w:cs="Arial"/>
                <w:sz w:val="22"/>
              </w:rPr>
            </w:pPr>
          </w:p>
          <w:p w14:paraId="0A2CBCDF" w14:textId="77777777" w:rsidR="000270A1" w:rsidRPr="001E4B95" w:rsidRDefault="000270A1" w:rsidP="005172BD">
            <w:pPr>
              <w:tabs>
                <w:tab w:val="left" w:pos="1860"/>
              </w:tabs>
              <w:spacing w:line="480" w:lineRule="auto"/>
              <w:jc w:val="both"/>
              <w:rPr>
                <w:rFonts w:cs="Arial"/>
                <w:szCs w:val="24"/>
              </w:rPr>
            </w:pPr>
            <w:r w:rsidRPr="001C2F76">
              <w:rPr>
                <w:rFonts w:cs="Arial"/>
                <w:szCs w:val="24"/>
              </w:rPr>
              <w:t>How successful are police efforts to prevent femicide, and is the rising number of high-profile femicide cases a major issue for the UK government and police?</w:t>
            </w:r>
          </w:p>
          <w:p w14:paraId="71567E1E" w14:textId="77777777" w:rsidR="000270A1" w:rsidRPr="001C2F76" w:rsidRDefault="000270A1" w:rsidP="005172BD">
            <w:pPr>
              <w:tabs>
                <w:tab w:val="left" w:pos="1860"/>
              </w:tabs>
              <w:spacing w:after="0" w:line="480" w:lineRule="auto"/>
              <w:jc w:val="both"/>
              <w:rPr>
                <w:rFonts w:cs="Arial"/>
                <w:szCs w:val="24"/>
              </w:rPr>
            </w:pPr>
          </w:p>
          <w:p w14:paraId="1038F47F" w14:textId="7B050368" w:rsidR="00560642" w:rsidRPr="00560642" w:rsidRDefault="00560642" w:rsidP="00560642">
            <w:pPr>
              <w:tabs>
                <w:tab w:val="left" w:pos="1860"/>
              </w:tabs>
              <w:spacing w:after="0" w:line="480" w:lineRule="auto"/>
              <w:jc w:val="both"/>
              <w:rPr>
                <w:rFonts w:cs="Arial"/>
              </w:rPr>
            </w:pPr>
            <w:r w:rsidRPr="00560642">
              <w:rPr>
                <w:rFonts w:cs="Arial"/>
              </w:rPr>
              <w:br/>
            </w:r>
            <w:r w:rsidRPr="00560642">
              <w:rPr>
                <w:rFonts w:cs="Arial"/>
              </w:rPr>
              <w:br/>
            </w:r>
            <w:r w:rsidRPr="00560642">
              <w:rPr>
                <w:rFonts w:cs="Arial"/>
              </w:rPr>
              <w:br/>
            </w:r>
            <w:r w:rsidRPr="00560642">
              <w:rPr>
                <w:rFonts w:cs="Arial"/>
              </w:rPr>
              <w:br/>
              <w:t xml:space="preserve">The investigation into femicide and various forms of violence against women and girls in the United Kingdom is motivated by a deep dedication to social justice and a recognition of the necessity for eliminating gender-based violence in </w:t>
            </w:r>
            <w:r>
              <w:rPr>
                <w:rFonts w:cs="Arial"/>
              </w:rPr>
              <w:t xml:space="preserve">modern </w:t>
            </w:r>
            <w:r w:rsidRPr="00560642">
              <w:rPr>
                <w:rFonts w:cs="Arial"/>
              </w:rPr>
              <w:t xml:space="preserve">society. Being a woman increases awareness of the widespread problem of violence against women, manifesting as sexual assault, domestic abuse, and, most tragically, femicide. Recent figures indicate that intimate partner and family violence is responsible for a tragically high number of women's deaths, urging prompt intervention and the execution of preventive measures. This fact prompts a thorough </w:t>
            </w:r>
            <w:r w:rsidRPr="00560642">
              <w:rPr>
                <w:rFonts w:cs="Arial"/>
              </w:rPr>
              <w:lastRenderedPageBreak/>
              <w:t xml:space="preserve">examination of the strategies used by police to address such offences. </w:t>
            </w:r>
            <w:r w:rsidRPr="00560642">
              <w:rPr>
                <w:rFonts w:cs="Arial"/>
              </w:rPr>
              <w:br/>
              <w:t>Assessing the efficacy of current justice system strategies may facilitate necessary modifications. Witnessing society's reaction to these incidents compelled an investigation into this topic and underscored the necessity for systematic reform. Examining the police's management of incidents related to violence against women may reveal deficiencies in existing regulations and propose solutions. Inspiration to initiate change arises from values. The objectives encompass enhancing awareness about femicide, strengthening the movement for women's rights, and instituting a legal framework that prioritises women's welfare.</w:t>
            </w:r>
          </w:p>
          <w:p w14:paraId="11300D2B" w14:textId="77777777" w:rsidR="000270A1" w:rsidRPr="00546AE5" w:rsidRDefault="000270A1" w:rsidP="005172BD">
            <w:pPr>
              <w:tabs>
                <w:tab w:val="left" w:pos="1860"/>
              </w:tabs>
              <w:spacing w:after="0" w:line="480" w:lineRule="auto"/>
              <w:jc w:val="both"/>
              <w:rPr>
                <w:rFonts w:cs="Arial"/>
              </w:rPr>
            </w:pPr>
          </w:p>
          <w:p w14:paraId="7B75F46C" w14:textId="77777777" w:rsidR="000270A1" w:rsidRPr="001E4B95" w:rsidRDefault="000270A1" w:rsidP="005172BD">
            <w:pPr>
              <w:tabs>
                <w:tab w:val="left" w:pos="1860"/>
              </w:tabs>
              <w:jc w:val="both"/>
              <w:rPr>
                <w:rFonts w:cs="Arial"/>
                <w:sz w:val="22"/>
                <w:highlight w:val="yellow"/>
              </w:rPr>
            </w:pPr>
          </w:p>
          <w:p w14:paraId="772ED036" w14:textId="77777777" w:rsidR="000270A1" w:rsidRPr="001E4B95" w:rsidRDefault="000270A1" w:rsidP="005172BD">
            <w:pPr>
              <w:tabs>
                <w:tab w:val="left" w:pos="1860"/>
              </w:tabs>
              <w:jc w:val="both"/>
              <w:rPr>
                <w:rFonts w:cs="Arial"/>
                <w:sz w:val="22"/>
              </w:rPr>
            </w:pPr>
          </w:p>
        </w:tc>
      </w:tr>
      <w:tr w:rsidR="000270A1" w:rsidRPr="001E4B95" w14:paraId="14D9662B" w14:textId="77777777" w:rsidTr="005172BD">
        <w:trPr>
          <w:trHeight w:val="1998"/>
        </w:trPr>
        <w:tc>
          <w:tcPr>
            <w:tcW w:w="10299" w:type="dxa"/>
            <w:gridSpan w:val="2"/>
            <w:tcMar>
              <w:top w:w="0" w:type="dxa"/>
              <w:left w:w="108" w:type="dxa"/>
              <w:bottom w:w="0" w:type="dxa"/>
              <w:right w:w="108" w:type="dxa"/>
            </w:tcMar>
          </w:tcPr>
          <w:p w14:paraId="666E7696" w14:textId="77777777" w:rsidR="000270A1" w:rsidRPr="001E4B95" w:rsidRDefault="000270A1" w:rsidP="005172BD">
            <w:pPr>
              <w:jc w:val="both"/>
              <w:rPr>
                <w:rFonts w:cs="Arial"/>
                <w:b/>
                <w:bCs/>
                <w:sz w:val="22"/>
              </w:rPr>
            </w:pPr>
            <w:r w:rsidRPr="001E4B95">
              <w:rPr>
                <w:rFonts w:cs="Arial"/>
                <w:b/>
                <w:bCs/>
                <w:sz w:val="22"/>
              </w:rPr>
              <w:lastRenderedPageBreak/>
              <w:t xml:space="preserve">SUMMARY OF RESEARCH AIM &amp; OBJECTIVES: </w:t>
            </w:r>
          </w:p>
          <w:p w14:paraId="36C843F1" w14:textId="77777777" w:rsidR="000270A1" w:rsidRPr="001E4B95" w:rsidRDefault="000270A1" w:rsidP="005172BD">
            <w:pPr>
              <w:spacing w:line="480" w:lineRule="auto"/>
              <w:jc w:val="both"/>
              <w:rPr>
                <w:rFonts w:cs="Arial"/>
                <w:szCs w:val="24"/>
              </w:rPr>
            </w:pPr>
          </w:p>
          <w:p w14:paraId="3B392A52" w14:textId="77777777" w:rsidR="00560642" w:rsidRPr="00560642" w:rsidRDefault="00560642" w:rsidP="00560642">
            <w:pPr>
              <w:spacing w:line="480" w:lineRule="auto"/>
              <w:jc w:val="both"/>
              <w:rPr>
                <w:rFonts w:cs="Arial"/>
                <w:szCs w:val="24"/>
              </w:rPr>
            </w:pPr>
            <w:r w:rsidRPr="00560642">
              <w:rPr>
                <w:rFonts w:cs="Arial"/>
                <w:szCs w:val="24"/>
              </w:rPr>
              <w:t>This research primarily aims to illustrate that femicide and violence against women and girls in the UK constitute a significant challenge for the police and the UK government. The study will analyse the current protocols and tactics employed by police in relation to femicide and assess their efficacy. The objective is to identify deficiencies in the justice system and call for changes that prevent these offences.</w:t>
            </w:r>
          </w:p>
          <w:p w14:paraId="3BF559E0" w14:textId="77777777" w:rsidR="0036447C" w:rsidRPr="0036447C" w:rsidRDefault="0036447C" w:rsidP="0036447C">
            <w:pPr>
              <w:spacing w:line="480" w:lineRule="auto"/>
              <w:jc w:val="both"/>
              <w:rPr>
                <w:rFonts w:cs="Arial"/>
                <w:szCs w:val="24"/>
              </w:rPr>
            </w:pPr>
            <w:r w:rsidRPr="0036447C">
              <w:rPr>
                <w:rFonts w:cs="Arial"/>
                <w:szCs w:val="24"/>
              </w:rPr>
              <w:t>The main objective is to highlight and emphasise the significance of violence against women and girls, particularly femicide, and to demonstrate that the escalating incidence of these crimes constitutes a critical concern for the UK police and the government.</w:t>
            </w:r>
          </w:p>
          <w:p w14:paraId="68CB4CCE" w14:textId="77777777" w:rsidR="000270A1" w:rsidRPr="001E4B95" w:rsidRDefault="000270A1" w:rsidP="005172BD">
            <w:pPr>
              <w:spacing w:line="480" w:lineRule="auto"/>
              <w:jc w:val="both"/>
              <w:rPr>
                <w:rFonts w:cs="Arial"/>
                <w:szCs w:val="24"/>
              </w:rPr>
            </w:pPr>
          </w:p>
          <w:p w14:paraId="4CFC59BC" w14:textId="77777777" w:rsidR="00905CDD" w:rsidRPr="00905CDD" w:rsidRDefault="00905CDD" w:rsidP="00905CDD">
            <w:pPr>
              <w:spacing w:after="0" w:line="480" w:lineRule="auto"/>
              <w:jc w:val="both"/>
              <w:rPr>
                <w:rFonts w:cs="Arial"/>
                <w:szCs w:val="24"/>
              </w:rPr>
            </w:pPr>
            <w:r w:rsidRPr="00905CDD">
              <w:rPr>
                <w:rFonts w:cs="Arial"/>
                <w:szCs w:val="24"/>
              </w:rPr>
              <w:lastRenderedPageBreak/>
              <w:t>The additional objective is to analyse the current protocols and strategies employed by the police. The purpose will focus on the responsiveness, effectiveness, and difficulties of current police techniques concerning femicide cases.</w:t>
            </w:r>
          </w:p>
          <w:p w14:paraId="743E165E" w14:textId="77777777" w:rsidR="000270A1" w:rsidRPr="001E4B95" w:rsidRDefault="000270A1" w:rsidP="005172BD">
            <w:pPr>
              <w:jc w:val="both"/>
              <w:rPr>
                <w:rFonts w:cs="Arial"/>
                <w:sz w:val="22"/>
              </w:rPr>
            </w:pPr>
          </w:p>
          <w:p w14:paraId="6903E984" w14:textId="3356FACE" w:rsidR="006565BE" w:rsidRPr="006565BE" w:rsidRDefault="006565BE" w:rsidP="007333CE">
            <w:pPr>
              <w:spacing w:after="0" w:line="480" w:lineRule="auto"/>
              <w:jc w:val="both"/>
              <w:rPr>
                <w:rFonts w:cs="Arial"/>
                <w:szCs w:val="24"/>
              </w:rPr>
            </w:pPr>
            <w:r w:rsidRPr="006565BE">
              <w:rPr>
                <w:rFonts w:cs="Arial"/>
                <w:szCs w:val="24"/>
              </w:rPr>
              <w:t xml:space="preserve">The third objective will focus on identifying changes and improvements in police measures to avoid femicide. I </w:t>
            </w:r>
            <w:r w:rsidR="00183AAE" w:rsidRPr="006565BE">
              <w:rPr>
                <w:rFonts w:cs="Arial"/>
                <w:szCs w:val="24"/>
              </w:rPr>
              <w:t>will discuss</w:t>
            </w:r>
            <w:r w:rsidRPr="006565BE">
              <w:rPr>
                <w:rFonts w:cs="Arial"/>
                <w:szCs w:val="24"/>
              </w:rPr>
              <w:t xml:space="preserve"> a future action plan for addressing these crimes as proposed by the government and police forces.</w:t>
            </w:r>
          </w:p>
          <w:p w14:paraId="0CED13E8" w14:textId="77777777" w:rsidR="000270A1" w:rsidRPr="004D6885" w:rsidRDefault="000270A1" w:rsidP="005172BD">
            <w:pPr>
              <w:spacing w:after="0"/>
              <w:jc w:val="both"/>
              <w:rPr>
                <w:rFonts w:cs="Arial"/>
                <w:sz w:val="22"/>
              </w:rPr>
            </w:pPr>
          </w:p>
          <w:p w14:paraId="7E215337" w14:textId="77777777" w:rsidR="000270A1" w:rsidRPr="008003FF" w:rsidRDefault="000270A1" w:rsidP="005172BD">
            <w:pPr>
              <w:spacing w:after="0"/>
              <w:jc w:val="both"/>
              <w:rPr>
                <w:rFonts w:cs="Arial"/>
                <w:sz w:val="22"/>
              </w:rPr>
            </w:pPr>
          </w:p>
          <w:p w14:paraId="5F825E10" w14:textId="77777777" w:rsidR="000270A1" w:rsidRPr="001E4B95" w:rsidRDefault="000270A1" w:rsidP="005172BD">
            <w:pPr>
              <w:jc w:val="both"/>
              <w:rPr>
                <w:rFonts w:cs="Arial"/>
                <w:sz w:val="22"/>
              </w:rPr>
            </w:pPr>
          </w:p>
          <w:p w14:paraId="275F7A09" w14:textId="77777777" w:rsidR="000270A1" w:rsidRPr="001E4B95" w:rsidRDefault="000270A1" w:rsidP="005172BD">
            <w:pPr>
              <w:jc w:val="both"/>
              <w:rPr>
                <w:rFonts w:cs="Arial"/>
                <w:sz w:val="22"/>
              </w:rPr>
            </w:pPr>
          </w:p>
        </w:tc>
      </w:tr>
      <w:tr w:rsidR="000270A1" w:rsidRPr="001E4B95" w14:paraId="57AF15A2" w14:textId="77777777" w:rsidTr="005172BD">
        <w:trPr>
          <w:trHeight w:val="2275"/>
        </w:trPr>
        <w:tc>
          <w:tcPr>
            <w:tcW w:w="10299" w:type="dxa"/>
            <w:gridSpan w:val="2"/>
            <w:tcMar>
              <w:top w:w="0" w:type="dxa"/>
              <w:left w:w="108" w:type="dxa"/>
              <w:bottom w:w="0" w:type="dxa"/>
              <w:right w:w="108" w:type="dxa"/>
            </w:tcMar>
          </w:tcPr>
          <w:p w14:paraId="73312A41" w14:textId="77777777" w:rsidR="000270A1" w:rsidRPr="001E4B95" w:rsidRDefault="000270A1" w:rsidP="005172BD">
            <w:pPr>
              <w:rPr>
                <w:rFonts w:cs="Arial"/>
                <w:b/>
                <w:bCs/>
                <w:sz w:val="22"/>
              </w:rPr>
            </w:pPr>
            <w:r w:rsidRPr="001E4B95">
              <w:rPr>
                <w:rFonts w:cs="Arial"/>
                <w:b/>
                <w:bCs/>
                <w:sz w:val="22"/>
              </w:rPr>
              <w:lastRenderedPageBreak/>
              <w:t>THEORETICAL CONTEXT:</w:t>
            </w:r>
          </w:p>
          <w:p w14:paraId="402EE704" w14:textId="77777777" w:rsidR="000270A1" w:rsidRPr="001E4B95" w:rsidRDefault="000270A1" w:rsidP="005172BD">
            <w:pPr>
              <w:spacing w:line="360" w:lineRule="auto"/>
              <w:rPr>
                <w:rFonts w:cs="Arial"/>
                <w:szCs w:val="24"/>
              </w:rPr>
            </w:pPr>
          </w:p>
          <w:p w14:paraId="2D81961B" w14:textId="77777777" w:rsidR="00DC6430" w:rsidRPr="00DC6430" w:rsidRDefault="00DC6430" w:rsidP="00DC6430">
            <w:pPr>
              <w:spacing w:line="480" w:lineRule="auto"/>
              <w:rPr>
                <w:rFonts w:cs="Arial"/>
                <w:szCs w:val="24"/>
              </w:rPr>
            </w:pPr>
            <w:r w:rsidRPr="00DC6430">
              <w:rPr>
                <w:rFonts w:cs="Arial"/>
                <w:szCs w:val="24"/>
              </w:rPr>
              <w:t>The UK government defines violence against women and girls as a national threat. Violence against women and girls includes any act of gender-based violence that causes, or is likely to cause, physical, sexual, or psychological harm or distress to women, including threats, coercion, or arbitrary deprivation of liberty (UK Parliament, 2023). Data reveals that, on average, a woman dies in the United Kingdom every three days. Domestic homicides constitute one in five homicides, with 898 female victims recorded over the preceding decade. Among these, 698 victims (78%) were murdered by a partner or former partner, while over ninety per cent of female homicide victims were killed by a male perpetrator (92%) (Home Office, 2025).</w:t>
            </w:r>
          </w:p>
          <w:p w14:paraId="782CDB80" w14:textId="4F295832" w:rsidR="00EE0C86" w:rsidRPr="00EE0C86" w:rsidRDefault="00EE0C86" w:rsidP="00EE0C86">
            <w:pPr>
              <w:spacing w:line="480" w:lineRule="auto"/>
            </w:pPr>
            <w:r w:rsidRPr="00EE0C86">
              <w:t xml:space="preserve">Femicide implies intentional homicide motivated by an individual's gender. In homicide, the motivation varies and is not necessarily linked to gender. Femicide is driven by gender stereotypes, harmful societal norms, imbalanced power dynamics, and many forms of discrimination against women and girls. The most severe forms of cruelty and violence against </w:t>
            </w:r>
            <w:r w:rsidRPr="00EE0C86">
              <w:lastRenderedPageBreak/>
              <w:t>women and girls manifest in domestic, commercial, educational, and public settings, stemming from various interconnected types of violence, such as sexual harassment, harmful practices, trafficking, and intimate relationship violence (Nowak, 2022). In 2023, there were more than 51,101 instances of homicides involving women and girls perpetrated by intimate partners or family members globally (</w:t>
            </w:r>
            <w:proofErr w:type="gramStart"/>
            <w:r w:rsidR="009450C5">
              <w:t>Fitz-Gibbon</w:t>
            </w:r>
            <w:proofErr w:type="gramEnd"/>
            <w:r w:rsidR="00E13F44">
              <w:t>,2023</w:t>
            </w:r>
            <w:r w:rsidRPr="00EE0C86">
              <w:t>).</w:t>
            </w:r>
          </w:p>
          <w:p w14:paraId="6BACFE50" w14:textId="77777777" w:rsidR="008809B1" w:rsidRPr="008809B1" w:rsidRDefault="008809B1" w:rsidP="008809B1">
            <w:pPr>
              <w:spacing w:line="480" w:lineRule="auto"/>
            </w:pPr>
            <w:r w:rsidRPr="008809B1">
              <w:t>To eradicate violence against women and girls, the police and society must prioritise this matter. The inconsistent policing response has led to a national focus on assisting officers in prioritising offences connected to violence against women and girls (VAWG). The police and judicial sectors are essential in supporting survivors of gender-based violence, addressing abuse allegations, and prosecuting criminals to diminish impunity (Barlow, 2020).</w:t>
            </w:r>
          </w:p>
          <w:p w14:paraId="7461E763" w14:textId="4FA69C41" w:rsidR="00CB5F2C" w:rsidRPr="00CB5F2C" w:rsidRDefault="00507A31" w:rsidP="00CB5F2C">
            <w:pPr>
              <w:spacing w:line="480" w:lineRule="auto"/>
            </w:pPr>
            <w:r w:rsidRPr="00507A31">
              <w:t xml:space="preserve">In July 2021, the government unveiled a strategy to combat violence against women and girls. In March 2022, they implemented an additional plan to address domestic violence. The administration has created plans and tactics to ensure the safety of every woman in the country. The primary aims of these programmes are to reduce the incidence of VAWG, assist survivors, hold perpetrators accountable, and enhance collaboration among authorities, including governmental bodies (Home Office, 2023). The HMICFRS audit of the police response to VAWG reveals the necessity for a quick and coordinated approach across systems to address the issue. The research included fifteen recommendations to enhance victim assistance, responsibility, capability, and comprehension, as well as to bolster multi-agency </w:t>
            </w:r>
            <w:proofErr w:type="spellStart"/>
            <w:proofErr w:type="gramStart"/>
            <w:r w:rsidRPr="00507A31">
              <w:t>collaboration.</w:t>
            </w:r>
            <w:r w:rsidR="00CB5F2C" w:rsidRPr="00CB5F2C">
              <w:t>The</w:t>
            </w:r>
            <w:proofErr w:type="spellEnd"/>
            <w:proofErr w:type="gramEnd"/>
            <w:r w:rsidR="00CB5F2C" w:rsidRPr="00CB5F2C">
              <w:t xml:space="preserve"> final report from September 2021 presents twenty recommendations, categorised under five primary issues (NPCC, 2024). The government, the police, the criminal justice system, and public-private partnerships must designate the mitigation of VAWG offences as their foremost goal. The police must prioritise the continuous pursuit and disruption of adult offenders while exhibiting both competence and dedication in this endeavour. Victims </w:t>
            </w:r>
            <w:r w:rsidR="00CB5F2C" w:rsidRPr="00CB5F2C">
              <w:lastRenderedPageBreak/>
              <w:t>should receive consistent and tailored assistance, accompanied by strategies and resources that facilitate this form of support. The fast and uniform response of all police forces to violence against women and girls requires a thorough evaluation by all chief constables, who should be informed by data and national standards (White, 2021).</w:t>
            </w:r>
          </w:p>
          <w:p w14:paraId="68E80449" w14:textId="77777777" w:rsidR="002E53CA" w:rsidRPr="002E53CA" w:rsidRDefault="002E53CA" w:rsidP="002E53CA">
            <w:pPr>
              <w:spacing w:line="480" w:lineRule="auto"/>
            </w:pPr>
            <w:r w:rsidRPr="002E53CA">
              <w:t>The investigation proposed the establishment of a permanent National Policing Lead for Violence Against Women and Girls (VAWG), with money and support from the government, the NPCC, and the College of Policing (</w:t>
            </w:r>
            <w:proofErr w:type="spellStart"/>
            <w:r w:rsidRPr="002E53CA">
              <w:t>Przeszlowski</w:t>
            </w:r>
            <w:proofErr w:type="spellEnd"/>
            <w:r w:rsidRPr="002E53CA">
              <w:t>, 2023). In addressing VAWG, the College of Policing has established many Authorised Professional Practices (APRs) that all police forces are required to adhere to (College of Policing, 2021). Forces must ensure the provision of appropriately skilled officers and professionals to effectively manage all VAWG illicit operations. Chief Constables must ensure their forces collaborate with appropriate partners to protect women and girls from danger, thereby facilitating a comprehensive, system-wide response to all forms of Violence Against Women and Girls (VAWG) (Home Office, 2023).</w:t>
            </w:r>
          </w:p>
          <w:p w14:paraId="69A3293F" w14:textId="77777777" w:rsidR="00E52267" w:rsidRPr="00E52267" w:rsidRDefault="00E52267" w:rsidP="00E52267">
            <w:pPr>
              <w:spacing w:line="480" w:lineRule="auto"/>
            </w:pPr>
            <w:r w:rsidRPr="00E52267">
              <w:t>Gender-based homicides and violence against women and girls must be eliminated. Femicides frequently stem from a continuum of escalating gender-based violence; therefore, it is imperative to identify and address the precursors of violence to prevent this awful act. To reduce gender-based killings, it is crucial to establish campaigns focused on primary prevention, modify cultural norms, and engage entire communities in combating violence against women (McFarlane, 2002). The College of Policing (2024) states that the domestic perpetrator programme was created to address the behaviour of persons who commit abusive and violent acts within their households. These programmes aim to modify the attitudes and actions of offenders, reduce the likelihood of recidivism, and enhance the protection of victims.</w:t>
            </w:r>
          </w:p>
          <w:p w14:paraId="1FFCB6B6" w14:textId="77777777" w:rsidR="001D3801" w:rsidRPr="001D3801" w:rsidRDefault="001D3801" w:rsidP="001D3801">
            <w:pPr>
              <w:spacing w:line="480" w:lineRule="auto"/>
            </w:pPr>
            <w:r w:rsidRPr="001D3801">
              <w:t xml:space="preserve">Emma Wools, the Police and Crime Commissioner for South Wales, created a comprehensive strategy to combat violence against women and girls for the years 2025–2029. Her specific </w:t>
            </w:r>
            <w:r w:rsidRPr="001D3801">
              <w:lastRenderedPageBreak/>
              <w:t>objectives encompass justice, safeguarding marginalised communities, reducing crime rates, and enhancing community policing. She possesses extensive experience in women's justice programmes and issues related to violence against women, domestic abuse, and sexual violence; therefore, addressing this matter is a priority for her (APCCS, 2023). Crimes and other types of violence disproportionately impacting women and girls are becoming prevalent and complex on a national level. Emma Wools intends to ensure that the police effectively respond to all manifestations of violence against women and girls, safeguard and aid victims, identify and penalise perpetrators, address detrimental habits, and implement preventive measures to tackle their root causes. This plan aims to enhance results for women and girls (PCC, 2025). Her approach prioritises early intervention and victim support, aiming to aid victims and communities, particularly those affected by violence against women and girls (VAWG). The VAWG approach entails collaboration among multiple agencies to address the root causes of violence, ultimately avoiding occurrences and providing comprehensive assistance to victims. The effective resolution of VAWG is contingent upon three fundamental objectives of her policing strategy: the reduction of crime, the safeguarding of the vulnerable, and the guarantee that policing aligns with community requirements (South Wales Police, 2025).</w:t>
            </w:r>
          </w:p>
          <w:p w14:paraId="72F81300" w14:textId="77777777" w:rsidR="000270A1" w:rsidRPr="003A39A0" w:rsidRDefault="000270A1" w:rsidP="005172BD">
            <w:pPr>
              <w:spacing w:line="480" w:lineRule="auto"/>
              <w:rPr>
                <w:rStyle w:val="Pogrubienie"/>
                <w:b w:val="0"/>
                <w:bCs w:val="0"/>
              </w:rPr>
            </w:pPr>
          </w:p>
          <w:p w14:paraId="31FDDFDC" w14:textId="77777777" w:rsidR="000270A1" w:rsidRPr="003A39A0" w:rsidRDefault="000270A1" w:rsidP="005172BD">
            <w:pPr>
              <w:jc w:val="both"/>
              <w:rPr>
                <w:rFonts w:cs="Arial"/>
                <w:b/>
                <w:bCs/>
                <w:sz w:val="22"/>
              </w:rPr>
            </w:pPr>
            <w:r w:rsidRPr="003A39A0">
              <w:rPr>
                <w:rFonts w:cs="Arial"/>
                <w:b/>
                <w:bCs/>
                <w:sz w:val="22"/>
                <w:vertAlign w:val="subscript"/>
              </w:rPr>
              <w:t> </w:t>
            </w:r>
            <w:r w:rsidRPr="003A39A0">
              <w:rPr>
                <w:rFonts w:cs="Arial"/>
                <w:b/>
                <w:bCs/>
                <w:sz w:val="22"/>
              </w:rPr>
              <w:t> </w:t>
            </w:r>
          </w:p>
          <w:p w14:paraId="7381D44F" w14:textId="77777777" w:rsidR="000270A1" w:rsidRPr="001E4B95" w:rsidRDefault="000270A1" w:rsidP="005172BD">
            <w:pPr>
              <w:jc w:val="both"/>
              <w:rPr>
                <w:rStyle w:val="lookup-resultcontent"/>
                <w:rFonts w:cs="Arial"/>
                <w:b/>
                <w:bCs/>
                <w:sz w:val="22"/>
              </w:rPr>
            </w:pPr>
          </w:p>
          <w:p w14:paraId="56BACF49" w14:textId="77777777" w:rsidR="000270A1" w:rsidRPr="001E4B95" w:rsidRDefault="000270A1" w:rsidP="005172BD">
            <w:pPr>
              <w:jc w:val="both"/>
              <w:rPr>
                <w:rFonts w:cs="Arial"/>
                <w:sz w:val="22"/>
              </w:rPr>
            </w:pPr>
          </w:p>
        </w:tc>
      </w:tr>
      <w:tr w:rsidR="000270A1" w:rsidRPr="001E4B95" w14:paraId="29828511" w14:textId="77777777" w:rsidTr="005172BD">
        <w:trPr>
          <w:trHeight w:val="1332"/>
        </w:trPr>
        <w:tc>
          <w:tcPr>
            <w:tcW w:w="10299" w:type="dxa"/>
            <w:gridSpan w:val="2"/>
            <w:tcMar>
              <w:top w:w="0" w:type="dxa"/>
              <w:left w:w="108" w:type="dxa"/>
              <w:bottom w:w="0" w:type="dxa"/>
              <w:right w:w="108" w:type="dxa"/>
            </w:tcMar>
          </w:tcPr>
          <w:p w14:paraId="72DDDA30" w14:textId="77777777" w:rsidR="000270A1" w:rsidRPr="001E4B95" w:rsidRDefault="000270A1" w:rsidP="005172BD">
            <w:pPr>
              <w:rPr>
                <w:rFonts w:cs="Arial"/>
                <w:b/>
                <w:bCs/>
                <w:sz w:val="22"/>
              </w:rPr>
            </w:pPr>
            <w:r w:rsidRPr="001E4B95">
              <w:rPr>
                <w:rFonts w:cs="Arial"/>
                <w:b/>
                <w:bCs/>
                <w:sz w:val="22"/>
              </w:rPr>
              <w:lastRenderedPageBreak/>
              <w:t xml:space="preserve">SUMMARY OF RESEARCH –SURVEY METHOD: </w:t>
            </w:r>
          </w:p>
          <w:p w14:paraId="44086AAF" w14:textId="77777777" w:rsidR="000270A1" w:rsidRPr="001E4B95" w:rsidRDefault="000270A1" w:rsidP="005172BD">
            <w:pPr>
              <w:rPr>
                <w:rFonts w:cs="Arial"/>
                <w:b/>
                <w:bCs/>
                <w:sz w:val="22"/>
              </w:rPr>
            </w:pPr>
          </w:p>
          <w:p w14:paraId="11F1902C" w14:textId="77777777" w:rsidR="000270A1" w:rsidRPr="001E4B95" w:rsidRDefault="000270A1" w:rsidP="005172BD">
            <w:pPr>
              <w:rPr>
                <w:rFonts w:cs="Arial"/>
                <w:b/>
                <w:bCs/>
                <w:sz w:val="22"/>
              </w:rPr>
            </w:pPr>
          </w:p>
          <w:p w14:paraId="2DFE1156" w14:textId="77777777" w:rsidR="007F0AB0" w:rsidRPr="007F0AB0" w:rsidRDefault="007F0AB0" w:rsidP="007F0AB0">
            <w:pPr>
              <w:spacing w:line="480" w:lineRule="auto"/>
              <w:rPr>
                <w:rFonts w:cs="Arial"/>
                <w:szCs w:val="24"/>
              </w:rPr>
            </w:pPr>
            <w:r w:rsidRPr="007F0AB0">
              <w:rPr>
                <w:rFonts w:cs="Arial"/>
                <w:szCs w:val="24"/>
              </w:rPr>
              <w:t xml:space="preserve">The principal research instrument will be a survey. This methodology will be employed to collect quantitative data regarding violence against girls and women in the UK from a specific </w:t>
            </w:r>
            <w:r w:rsidRPr="007F0AB0">
              <w:rPr>
                <w:rFonts w:cs="Arial"/>
                <w:szCs w:val="24"/>
              </w:rPr>
              <w:lastRenderedPageBreak/>
              <w:t xml:space="preserve">population group. The survey aims to collect data from a random sample of individuals to enhance comprehension of their perspectives and experiences. This method will facilitate the efficient collection of data from multiple individuals, enabling statistical analysis and conclusions. </w:t>
            </w:r>
            <w:r w:rsidRPr="007F0AB0">
              <w:rPr>
                <w:rFonts w:cs="Arial"/>
                <w:szCs w:val="24"/>
              </w:rPr>
              <w:br/>
              <w:t xml:space="preserve">Appropriate statistical tools will be employed to analyse the gathered data and identify trends, patterns, and correlations among the variables. The survey method is chosen for its efficiency, scalability, and ability to produce generalisable data within a particular community. </w:t>
            </w:r>
            <w:r w:rsidRPr="007F0AB0">
              <w:rPr>
                <w:rFonts w:cs="Arial"/>
                <w:szCs w:val="24"/>
              </w:rPr>
              <w:br/>
              <w:t>The alternative approach will involve using questionnaires, as advised by the principal research method. This methodology aims to collect quantitative data through respondents' answers to a set of preset questions. The study objectives will guide the framework and formulation of the questionnaire.</w:t>
            </w:r>
          </w:p>
          <w:p w14:paraId="7BF4EC46" w14:textId="77777777" w:rsidR="000270A1" w:rsidRPr="001E4B95" w:rsidRDefault="000270A1" w:rsidP="005172BD">
            <w:pPr>
              <w:spacing w:line="480" w:lineRule="auto"/>
              <w:rPr>
                <w:rFonts w:cs="Arial"/>
                <w:szCs w:val="24"/>
              </w:rPr>
            </w:pPr>
          </w:p>
          <w:p w14:paraId="7E193E93" w14:textId="77777777" w:rsidR="000270A1" w:rsidRPr="001E4B95" w:rsidRDefault="000270A1" w:rsidP="005172BD">
            <w:pPr>
              <w:jc w:val="both"/>
              <w:rPr>
                <w:rFonts w:cs="Arial"/>
                <w:sz w:val="22"/>
              </w:rPr>
            </w:pPr>
          </w:p>
        </w:tc>
      </w:tr>
      <w:tr w:rsidR="000270A1" w:rsidRPr="001E4B95" w14:paraId="0EA7ED8A" w14:textId="77777777" w:rsidTr="005172BD">
        <w:trPr>
          <w:trHeight w:val="1998"/>
        </w:trPr>
        <w:tc>
          <w:tcPr>
            <w:tcW w:w="10299" w:type="dxa"/>
            <w:gridSpan w:val="2"/>
            <w:tcMar>
              <w:top w:w="0" w:type="dxa"/>
              <w:left w:w="108" w:type="dxa"/>
              <w:bottom w:w="0" w:type="dxa"/>
              <w:right w:w="108" w:type="dxa"/>
            </w:tcMar>
          </w:tcPr>
          <w:p w14:paraId="0F3793CD" w14:textId="77777777" w:rsidR="000270A1" w:rsidRDefault="000270A1" w:rsidP="005172BD">
            <w:pPr>
              <w:rPr>
                <w:rFonts w:cs="Arial"/>
                <w:sz w:val="22"/>
              </w:rPr>
            </w:pPr>
            <w:r w:rsidRPr="001E4B95">
              <w:rPr>
                <w:rFonts w:cs="Arial"/>
                <w:b/>
                <w:bCs/>
                <w:sz w:val="22"/>
              </w:rPr>
              <w:lastRenderedPageBreak/>
              <w:t>SUMMARY OF SAMPLING FRAMEWORK:</w:t>
            </w:r>
            <w:r w:rsidRPr="001E4B95">
              <w:rPr>
                <w:rFonts w:cs="Arial"/>
                <w:sz w:val="22"/>
              </w:rPr>
              <w:t xml:space="preserve"> </w:t>
            </w:r>
          </w:p>
          <w:p w14:paraId="198CB76E" w14:textId="77777777" w:rsidR="008C5A05" w:rsidRPr="001E4B95" w:rsidRDefault="008C5A05" w:rsidP="005172BD">
            <w:pPr>
              <w:rPr>
                <w:rFonts w:cs="Arial"/>
                <w:sz w:val="22"/>
              </w:rPr>
            </w:pPr>
          </w:p>
          <w:p w14:paraId="3EBA82D1" w14:textId="77777777" w:rsidR="008C5A05" w:rsidRPr="008C5A05" w:rsidRDefault="008C5A05" w:rsidP="008C5A05">
            <w:pPr>
              <w:spacing w:line="480" w:lineRule="auto"/>
              <w:jc w:val="both"/>
              <w:rPr>
                <w:rFonts w:cs="Arial"/>
                <w:sz w:val="22"/>
              </w:rPr>
            </w:pPr>
            <w:r w:rsidRPr="008C5A05">
              <w:rPr>
                <w:rFonts w:cs="Arial"/>
                <w:sz w:val="22"/>
              </w:rPr>
              <w:t>The principal approach employed in the quantitative research plan for this study will be the survey methodology. The primary instrument for data collection is a structured questionnaire. The survey methodology is suitable for this research, as it facilitates the detection of correlations and trends regarding experiences and perceptions of violence against women, while also enabling the collection of standardised, quantitative data from a broader population. This study will examine individuals aged 18 and older from various backgrounds. The study will encompass both genders to guarantee its relevance and inclusivity. The data will be gathered via a self-administered structured questionnaire that corresponds with the research objectives. Participation is entirely voluntary; anonymity will be preserved. Each participant will be required to provide informed consent and may withdraw at any time without facing consequences. Quantitative data will be examined using statistical software.</w:t>
            </w:r>
          </w:p>
          <w:p w14:paraId="236FAF61" w14:textId="77777777" w:rsidR="000270A1" w:rsidRPr="001E4B95" w:rsidRDefault="000270A1" w:rsidP="008C5A05">
            <w:pPr>
              <w:spacing w:line="480" w:lineRule="auto"/>
              <w:jc w:val="both"/>
              <w:rPr>
                <w:rFonts w:cs="Arial"/>
                <w:sz w:val="22"/>
              </w:rPr>
            </w:pPr>
          </w:p>
        </w:tc>
      </w:tr>
      <w:tr w:rsidR="000270A1" w:rsidRPr="001E4B95" w14:paraId="6E5B2D1A" w14:textId="77777777" w:rsidTr="005172BD">
        <w:trPr>
          <w:trHeight w:val="1332"/>
        </w:trPr>
        <w:tc>
          <w:tcPr>
            <w:tcW w:w="10299" w:type="dxa"/>
            <w:gridSpan w:val="2"/>
            <w:tcMar>
              <w:top w:w="0" w:type="dxa"/>
              <w:left w:w="108" w:type="dxa"/>
              <w:bottom w:w="0" w:type="dxa"/>
              <w:right w:w="108" w:type="dxa"/>
            </w:tcMar>
          </w:tcPr>
          <w:p w14:paraId="5B507DAE" w14:textId="77777777" w:rsidR="000270A1" w:rsidRPr="001E4B95" w:rsidRDefault="000270A1" w:rsidP="005172BD">
            <w:pPr>
              <w:jc w:val="both"/>
              <w:rPr>
                <w:rFonts w:cs="Arial"/>
                <w:b/>
                <w:bCs/>
                <w:sz w:val="22"/>
              </w:rPr>
            </w:pPr>
            <w:r w:rsidRPr="001E4B95">
              <w:rPr>
                <w:rFonts w:cs="Arial"/>
                <w:b/>
                <w:bCs/>
                <w:sz w:val="22"/>
              </w:rPr>
              <w:lastRenderedPageBreak/>
              <w:t>INITIAL REFERENCE LIST:</w:t>
            </w:r>
          </w:p>
          <w:p w14:paraId="39F25F0B" w14:textId="77777777" w:rsidR="000270A1" w:rsidRPr="001E4B95" w:rsidRDefault="000270A1" w:rsidP="005172BD">
            <w:pPr>
              <w:jc w:val="both"/>
              <w:rPr>
                <w:rFonts w:cs="Arial"/>
                <w:szCs w:val="24"/>
              </w:rPr>
            </w:pPr>
          </w:p>
          <w:p w14:paraId="2234F2E1" w14:textId="543283E4" w:rsidR="000270A1" w:rsidRPr="00106CA0" w:rsidRDefault="000270A1" w:rsidP="00357B9E">
            <w:pPr>
              <w:spacing w:after="0"/>
              <w:jc w:val="both"/>
              <w:rPr>
                <w:rFonts w:cs="Arial"/>
                <w:sz w:val="22"/>
                <w:lang w:val="en-US"/>
              </w:rPr>
            </w:pPr>
            <w:r w:rsidRPr="00106CA0">
              <w:rPr>
                <w:rFonts w:cs="Arial"/>
                <w:sz w:val="22"/>
                <w:lang w:val="en-US"/>
              </w:rPr>
              <w:t>APCCS</w:t>
            </w:r>
            <w:r w:rsidR="00357B9E">
              <w:rPr>
                <w:rFonts w:cs="Arial"/>
                <w:sz w:val="22"/>
                <w:lang w:val="en-US"/>
              </w:rPr>
              <w:t xml:space="preserve"> </w:t>
            </w:r>
            <w:r w:rsidRPr="00106CA0">
              <w:rPr>
                <w:rFonts w:cs="Arial"/>
                <w:sz w:val="22"/>
                <w:lang w:val="en-US"/>
              </w:rPr>
              <w:t>(2023). Emma</w:t>
            </w:r>
            <w:r w:rsidR="00C66BA3">
              <w:rPr>
                <w:rFonts w:cs="Arial"/>
                <w:sz w:val="22"/>
                <w:lang w:val="en-US"/>
              </w:rPr>
              <w:t xml:space="preserve"> </w:t>
            </w:r>
            <w:r w:rsidRPr="00106CA0">
              <w:rPr>
                <w:rFonts w:cs="Arial"/>
                <w:sz w:val="22"/>
                <w:lang w:val="en-US"/>
              </w:rPr>
              <w:t>Wools.</w:t>
            </w:r>
            <w:r w:rsidR="00C66BA3">
              <w:rPr>
                <w:rFonts w:cs="Arial"/>
                <w:sz w:val="22"/>
                <w:lang w:val="en-US"/>
              </w:rPr>
              <w:t xml:space="preserve"> </w:t>
            </w:r>
            <w:r w:rsidRPr="00106CA0">
              <w:rPr>
                <w:rFonts w:cs="Arial"/>
                <w:sz w:val="22"/>
                <w:lang w:val="en-US"/>
              </w:rPr>
              <w:t>Available</w:t>
            </w:r>
            <w:r w:rsidR="00C66BA3">
              <w:rPr>
                <w:rFonts w:cs="Arial"/>
                <w:sz w:val="22"/>
                <w:lang w:val="en-US"/>
              </w:rPr>
              <w:t xml:space="preserve"> </w:t>
            </w:r>
            <w:proofErr w:type="spellStart"/>
            <w:r w:rsidRPr="00106CA0">
              <w:rPr>
                <w:rFonts w:cs="Arial"/>
                <w:sz w:val="22"/>
                <w:lang w:val="en-US"/>
              </w:rPr>
              <w:t>at:</w:t>
            </w:r>
            <w:hyperlink r:id="rId5" w:history="1">
              <w:r w:rsidR="00357B9E" w:rsidRPr="00FA1AF2">
                <w:rPr>
                  <w:rStyle w:val="Hipercze"/>
                  <w:rFonts w:cs="Arial"/>
                  <w:sz w:val="22"/>
                  <w:lang w:val="en-US"/>
                </w:rPr>
                <w:t>https</w:t>
              </w:r>
              <w:proofErr w:type="spellEnd"/>
              <w:r w:rsidR="00357B9E" w:rsidRPr="00FA1AF2">
                <w:rPr>
                  <w:rStyle w:val="Hipercze"/>
                  <w:rFonts w:cs="Arial"/>
                  <w:sz w:val="22"/>
                  <w:lang w:val="en-US"/>
                </w:rPr>
                <w:t>://www.apccs.police.uk/find-your-pcc/emma-wools</w:t>
              </w:r>
            </w:hyperlink>
            <w:r w:rsidR="00357B9E">
              <w:rPr>
                <w:rFonts w:cs="Arial"/>
                <w:sz w:val="22"/>
                <w:lang w:val="en-US"/>
              </w:rPr>
              <w:t xml:space="preserve"> </w:t>
            </w:r>
            <w:r w:rsidR="00357B9E" w:rsidRPr="00357B9E">
              <w:rPr>
                <w:rFonts w:cs="Arial"/>
                <w:sz w:val="22"/>
                <w:lang w:val="en-US"/>
              </w:rPr>
              <w:t xml:space="preserve"> </w:t>
            </w:r>
            <w:proofErr w:type="gramStart"/>
            <w:r w:rsidR="00357B9E">
              <w:rPr>
                <w:rFonts w:cs="Arial"/>
                <w:sz w:val="22"/>
                <w:lang w:val="en-US"/>
              </w:rPr>
              <w:t xml:space="preserve">   </w:t>
            </w:r>
            <w:r w:rsidRPr="00F676FF">
              <w:rPr>
                <w:rFonts w:cs="Arial"/>
                <w:sz w:val="22"/>
              </w:rPr>
              <w:t>(</w:t>
            </w:r>
            <w:proofErr w:type="gramEnd"/>
            <w:r w:rsidRPr="00F676FF">
              <w:rPr>
                <w:rFonts w:cs="Arial"/>
                <w:sz w:val="22"/>
              </w:rPr>
              <w:t>Accessed May 5,2025).</w:t>
            </w:r>
            <w:r w:rsidRPr="00106CA0">
              <w:rPr>
                <w:rFonts w:cs="Arial"/>
                <w:sz w:val="22"/>
                <w:lang w:val="en-US"/>
              </w:rPr>
              <w:t> </w:t>
            </w:r>
          </w:p>
          <w:p w14:paraId="645658F5" w14:textId="77777777" w:rsidR="000270A1" w:rsidRPr="00106CA0" w:rsidRDefault="000270A1" w:rsidP="005172BD">
            <w:pPr>
              <w:jc w:val="both"/>
              <w:rPr>
                <w:rFonts w:cs="Arial"/>
                <w:sz w:val="22"/>
                <w:lang w:val="en-US"/>
              </w:rPr>
            </w:pPr>
            <w:r w:rsidRPr="00106CA0">
              <w:rPr>
                <w:rFonts w:cs="Arial"/>
                <w:sz w:val="22"/>
                <w:lang w:val="en-US"/>
              </w:rPr>
              <w:t> </w:t>
            </w:r>
          </w:p>
          <w:p w14:paraId="5F9FAA2F" w14:textId="77777777" w:rsidR="000270A1" w:rsidRPr="00106CA0" w:rsidRDefault="000270A1" w:rsidP="005172BD">
            <w:pPr>
              <w:jc w:val="both"/>
              <w:rPr>
                <w:rFonts w:cs="Arial"/>
                <w:sz w:val="22"/>
              </w:rPr>
            </w:pPr>
            <w:r w:rsidRPr="00106CA0">
              <w:rPr>
                <w:rFonts w:cs="Arial"/>
                <w:sz w:val="22"/>
                <w:lang w:val="en-US"/>
              </w:rPr>
              <w:t xml:space="preserve">Barlow, C. and </w:t>
            </w:r>
            <w:proofErr w:type="spellStart"/>
            <w:r w:rsidRPr="00106CA0">
              <w:rPr>
                <w:rFonts w:cs="Arial"/>
                <w:sz w:val="22"/>
                <w:lang w:val="en-US"/>
              </w:rPr>
              <w:t>Walklate</w:t>
            </w:r>
            <w:proofErr w:type="spellEnd"/>
            <w:r w:rsidRPr="00106CA0">
              <w:rPr>
                <w:rFonts w:cs="Arial"/>
                <w:sz w:val="22"/>
                <w:lang w:val="en-US"/>
              </w:rPr>
              <w:t xml:space="preserve">, S. (2020) ‘Policing Intimate Partner Violence: The “Golden Thread” of Discretion’, Policing: a journal of policy and practice, 14(2), pp. 404–413. Available at: </w:t>
            </w:r>
            <w:hyperlink r:id="rId6" w:tgtFrame="_blank" w:history="1">
              <w:r w:rsidRPr="00106CA0">
                <w:rPr>
                  <w:rStyle w:val="Hipercze"/>
                  <w:rFonts w:cs="Arial"/>
                  <w:sz w:val="22"/>
                  <w:lang w:val="en-US"/>
                </w:rPr>
                <w:t>https://doi.org/10.1093/police/pay001</w:t>
              </w:r>
            </w:hyperlink>
            <w:r w:rsidRPr="00106CA0">
              <w:rPr>
                <w:rFonts w:cs="Arial"/>
                <w:sz w:val="22"/>
                <w:lang w:val="en-US"/>
              </w:rPr>
              <w:t>. (Accessed April 14,2025).</w:t>
            </w:r>
            <w:r w:rsidRPr="00106CA0">
              <w:rPr>
                <w:rFonts w:cs="Arial"/>
                <w:sz w:val="22"/>
              </w:rPr>
              <w:t> </w:t>
            </w:r>
          </w:p>
          <w:p w14:paraId="0B50BE98" w14:textId="77777777" w:rsidR="000270A1" w:rsidRPr="00106CA0" w:rsidRDefault="000270A1" w:rsidP="005172BD">
            <w:pPr>
              <w:jc w:val="both"/>
              <w:rPr>
                <w:rFonts w:cs="Arial"/>
                <w:sz w:val="22"/>
                <w:lang w:val="en-US"/>
              </w:rPr>
            </w:pPr>
            <w:r w:rsidRPr="00106CA0">
              <w:rPr>
                <w:rFonts w:cs="Arial"/>
                <w:sz w:val="22"/>
                <w:lang w:val="en-US"/>
              </w:rPr>
              <w:t> </w:t>
            </w:r>
          </w:p>
          <w:p w14:paraId="33AC87D0" w14:textId="77777777" w:rsidR="000270A1" w:rsidRPr="00106CA0" w:rsidRDefault="000270A1" w:rsidP="005172BD">
            <w:pPr>
              <w:jc w:val="both"/>
              <w:rPr>
                <w:rFonts w:cs="Arial"/>
                <w:sz w:val="22"/>
                <w:lang w:val="en-US"/>
              </w:rPr>
            </w:pPr>
            <w:r w:rsidRPr="00106CA0">
              <w:rPr>
                <w:rFonts w:cs="Arial"/>
                <w:sz w:val="22"/>
                <w:lang w:val="en-US"/>
              </w:rPr>
              <w:t>College of Policing (2024). Policing violence against women and girls- The National Framework for Delivery: 2024-2027.Available at: vawg-framework-for-delivery.pdf (Accessed April 14,2025). </w:t>
            </w:r>
          </w:p>
          <w:p w14:paraId="7CE3120C" w14:textId="77777777" w:rsidR="000270A1" w:rsidRPr="00106CA0" w:rsidRDefault="000270A1" w:rsidP="005172BD">
            <w:pPr>
              <w:jc w:val="both"/>
              <w:rPr>
                <w:rFonts w:cs="Arial"/>
                <w:sz w:val="22"/>
              </w:rPr>
            </w:pPr>
            <w:r w:rsidRPr="00106CA0">
              <w:rPr>
                <w:rFonts w:cs="Arial"/>
                <w:sz w:val="22"/>
              </w:rPr>
              <w:t> </w:t>
            </w:r>
          </w:p>
          <w:p w14:paraId="2E384E3F" w14:textId="77777777" w:rsidR="000270A1" w:rsidRPr="00106CA0" w:rsidRDefault="000270A1" w:rsidP="005172BD">
            <w:pPr>
              <w:jc w:val="both"/>
              <w:rPr>
                <w:rFonts w:cs="Arial"/>
                <w:sz w:val="22"/>
              </w:rPr>
            </w:pPr>
            <w:r w:rsidRPr="00106CA0">
              <w:rPr>
                <w:rFonts w:cs="Arial"/>
                <w:sz w:val="22"/>
                <w:lang w:val="en-US"/>
              </w:rPr>
              <w:t xml:space="preserve">College of Policing (2024). Measures to reduce violence against women and girls. Available at: </w:t>
            </w:r>
            <w:hyperlink r:id="rId7" w:tgtFrame="_blank" w:history="1">
              <w:r w:rsidRPr="00106CA0">
                <w:rPr>
                  <w:rStyle w:val="Hipercze"/>
                  <w:rFonts w:cs="Arial"/>
                  <w:sz w:val="22"/>
                  <w:lang w:val="en-US"/>
                </w:rPr>
                <w:t>Measures to reduce violence against women and girls | College of Policing</w:t>
              </w:r>
            </w:hyperlink>
            <w:r w:rsidRPr="00106CA0">
              <w:rPr>
                <w:rFonts w:cs="Arial"/>
                <w:sz w:val="22"/>
                <w:lang w:val="en-US"/>
              </w:rPr>
              <w:t xml:space="preserve"> </w:t>
            </w:r>
            <w:r w:rsidRPr="00F676FF">
              <w:rPr>
                <w:rFonts w:cs="Arial"/>
                <w:sz w:val="22"/>
              </w:rPr>
              <w:t>(Accessed April,2025).</w:t>
            </w:r>
            <w:r w:rsidRPr="00106CA0">
              <w:rPr>
                <w:rFonts w:cs="Arial"/>
                <w:sz w:val="22"/>
              </w:rPr>
              <w:t> </w:t>
            </w:r>
          </w:p>
          <w:p w14:paraId="411E9257" w14:textId="77777777" w:rsidR="000270A1" w:rsidRPr="00106CA0" w:rsidRDefault="000270A1" w:rsidP="005172BD">
            <w:pPr>
              <w:jc w:val="both"/>
              <w:rPr>
                <w:rFonts w:cs="Arial"/>
                <w:sz w:val="22"/>
                <w:lang w:val="en-US"/>
              </w:rPr>
            </w:pPr>
            <w:r w:rsidRPr="00106CA0">
              <w:rPr>
                <w:rFonts w:cs="Arial"/>
                <w:sz w:val="22"/>
                <w:lang w:val="en-US"/>
              </w:rPr>
              <w:t> </w:t>
            </w:r>
          </w:p>
          <w:p w14:paraId="4CE0EA12" w14:textId="77777777" w:rsidR="000270A1" w:rsidRDefault="000270A1" w:rsidP="005172BD">
            <w:pPr>
              <w:jc w:val="both"/>
              <w:rPr>
                <w:rFonts w:cs="Arial"/>
                <w:sz w:val="22"/>
                <w:lang w:val="en-US"/>
              </w:rPr>
            </w:pPr>
            <w:r w:rsidRPr="00F676FF">
              <w:rPr>
                <w:rFonts w:cs="Arial"/>
                <w:sz w:val="22"/>
              </w:rPr>
              <w:t xml:space="preserve">College of Policing (2021). Violence against women and girls: Toolkit 2021. Available </w:t>
            </w:r>
            <w:proofErr w:type="spellStart"/>
            <w:r w:rsidRPr="00F676FF">
              <w:rPr>
                <w:rFonts w:cs="Arial"/>
                <w:sz w:val="22"/>
              </w:rPr>
              <w:t>at:</w:t>
            </w:r>
            <w:hyperlink r:id="rId8" w:tgtFrame="_blank" w:history="1">
              <w:r w:rsidRPr="00F676FF">
                <w:rPr>
                  <w:rStyle w:val="Hipercze"/>
                  <w:rFonts w:cs="Arial"/>
                  <w:sz w:val="22"/>
                </w:rPr>
                <w:t>Violence</w:t>
              </w:r>
              <w:proofErr w:type="spellEnd"/>
              <w:r w:rsidRPr="00F676FF">
                <w:rPr>
                  <w:rStyle w:val="Hipercze"/>
                  <w:rFonts w:cs="Arial"/>
                  <w:sz w:val="22"/>
                </w:rPr>
                <w:t xml:space="preserve"> against women and girls: Toolkit.</w:t>
              </w:r>
            </w:hyperlink>
            <w:r w:rsidRPr="00F676FF">
              <w:rPr>
                <w:rFonts w:cs="Arial"/>
                <w:sz w:val="22"/>
              </w:rPr>
              <w:t xml:space="preserve"> (Accessed May 5,2025).</w:t>
            </w:r>
            <w:r w:rsidRPr="00106CA0">
              <w:rPr>
                <w:rFonts w:cs="Arial"/>
                <w:sz w:val="22"/>
                <w:lang w:val="en-US"/>
              </w:rPr>
              <w:t> </w:t>
            </w:r>
          </w:p>
          <w:p w14:paraId="11735032" w14:textId="77777777" w:rsidR="006F19E0" w:rsidRDefault="006F19E0" w:rsidP="005172BD">
            <w:pPr>
              <w:jc w:val="both"/>
              <w:rPr>
                <w:rFonts w:cs="Arial"/>
                <w:sz w:val="22"/>
                <w:lang w:val="en-US"/>
              </w:rPr>
            </w:pPr>
          </w:p>
          <w:p w14:paraId="1A65088B" w14:textId="6CDE4131" w:rsidR="006F19E0" w:rsidRPr="006F19E0" w:rsidRDefault="006F19E0" w:rsidP="006F19E0">
            <w:pPr>
              <w:jc w:val="both"/>
              <w:rPr>
                <w:rFonts w:cs="Arial"/>
                <w:sz w:val="22"/>
              </w:rPr>
            </w:pPr>
            <w:proofErr w:type="gramStart"/>
            <w:r w:rsidRPr="006F19E0">
              <w:rPr>
                <w:rFonts w:cs="Arial"/>
                <w:sz w:val="22"/>
              </w:rPr>
              <w:t>Fitz-Gibbon</w:t>
            </w:r>
            <w:proofErr w:type="gramEnd"/>
            <w:r w:rsidRPr="006F19E0">
              <w:rPr>
                <w:rFonts w:cs="Arial"/>
                <w:sz w:val="22"/>
              </w:rPr>
              <w:t xml:space="preserve">, K. and </w:t>
            </w:r>
            <w:proofErr w:type="spellStart"/>
            <w:r w:rsidRPr="006F19E0">
              <w:rPr>
                <w:rFonts w:cs="Arial"/>
                <w:sz w:val="22"/>
              </w:rPr>
              <w:t>Walklate</w:t>
            </w:r>
            <w:proofErr w:type="spellEnd"/>
            <w:r w:rsidRPr="006F19E0">
              <w:rPr>
                <w:rFonts w:cs="Arial"/>
                <w:sz w:val="22"/>
              </w:rPr>
              <w:t xml:space="preserve">, S. (2023) </w:t>
            </w:r>
            <w:proofErr w:type="spellStart"/>
            <w:r w:rsidRPr="006F19E0">
              <w:rPr>
                <w:rFonts w:cs="Arial"/>
                <w:sz w:val="22"/>
              </w:rPr>
              <w:t>‘Cause</w:t>
            </w:r>
            <w:proofErr w:type="spellEnd"/>
            <w:r w:rsidRPr="006F19E0">
              <w:rPr>
                <w:rFonts w:cs="Arial"/>
                <w:sz w:val="22"/>
              </w:rPr>
              <w:t xml:space="preserve"> of death: femicide’, </w:t>
            </w:r>
            <w:r w:rsidRPr="006F19E0">
              <w:rPr>
                <w:rFonts w:cs="Arial"/>
                <w:i/>
                <w:iCs/>
                <w:sz w:val="22"/>
              </w:rPr>
              <w:t>Mortality (Abingdon, England)</w:t>
            </w:r>
            <w:r w:rsidRPr="006F19E0">
              <w:rPr>
                <w:rFonts w:cs="Arial"/>
                <w:sz w:val="22"/>
              </w:rPr>
              <w:t xml:space="preserve">, 28(2), pp. 236–249. Available at: </w:t>
            </w:r>
            <w:hyperlink r:id="rId9" w:history="1">
              <w:r w:rsidR="00050540" w:rsidRPr="006F19E0">
                <w:rPr>
                  <w:rStyle w:val="Hipercze"/>
                  <w:rFonts w:cs="Arial"/>
                  <w:sz w:val="22"/>
                </w:rPr>
                <w:t>https://doi.org/10.1080/13576275.2022.2155509</w:t>
              </w:r>
            </w:hyperlink>
            <w:r w:rsidR="00050540" w:rsidRPr="006F19E0">
              <w:rPr>
                <w:rFonts w:cs="Arial"/>
                <w:sz w:val="22"/>
              </w:rPr>
              <w:t>.</w:t>
            </w:r>
            <w:r w:rsidR="00050540">
              <w:rPr>
                <w:rFonts w:cs="Arial"/>
                <w:sz w:val="22"/>
              </w:rPr>
              <w:t xml:space="preserve"> </w:t>
            </w:r>
            <w:r w:rsidR="00EB002B">
              <w:rPr>
                <w:rFonts w:cs="Arial"/>
                <w:sz w:val="22"/>
              </w:rPr>
              <w:t>(Accessed</w:t>
            </w:r>
            <w:r w:rsidR="00A97117">
              <w:rPr>
                <w:rFonts w:cs="Arial"/>
                <w:sz w:val="22"/>
              </w:rPr>
              <w:t xml:space="preserve"> </w:t>
            </w:r>
            <w:r w:rsidR="00EB002B">
              <w:rPr>
                <w:rFonts w:cs="Arial"/>
                <w:sz w:val="22"/>
              </w:rPr>
              <w:t>October 10,2025).</w:t>
            </w:r>
          </w:p>
          <w:p w14:paraId="640E446A" w14:textId="77777777" w:rsidR="006F19E0" w:rsidRPr="00106CA0" w:rsidRDefault="006F19E0" w:rsidP="005172BD">
            <w:pPr>
              <w:jc w:val="both"/>
              <w:rPr>
                <w:rFonts w:cs="Arial"/>
                <w:sz w:val="22"/>
                <w:lang w:val="en-US"/>
              </w:rPr>
            </w:pPr>
          </w:p>
          <w:p w14:paraId="6B80A5E7" w14:textId="77777777" w:rsidR="000270A1" w:rsidRPr="00106CA0" w:rsidRDefault="000270A1" w:rsidP="005172BD">
            <w:pPr>
              <w:jc w:val="both"/>
              <w:rPr>
                <w:rFonts w:cs="Arial"/>
                <w:sz w:val="22"/>
                <w:lang w:val="en-US"/>
              </w:rPr>
            </w:pPr>
            <w:r w:rsidRPr="00106CA0">
              <w:rPr>
                <w:rFonts w:cs="Arial"/>
                <w:sz w:val="22"/>
                <w:lang w:val="en-US"/>
              </w:rPr>
              <w:t> </w:t>
            </w:r>
          </w:p>
          <w:p w14:paraId="4169884D" w14:textId="77777777" w:rsidR="000270A1" w:rsidRPr="00106CA0" w:rsidRDefault="000270A1" w:rsidP="005172BD">
            <w:pPr>
              <w:jc w:val="both"/>
              <w:rPr>
                <w:rFonts w:cs="Arial"/>
                <w:sz w:val="22"/>
                <w:lang w:val="en-US"/>
              </w:rPr>
            </w:pPr>
            <w:r w:rsidRPr="00106CA0">
              <w:rPr>
                <w:rFonts w:cs="Arial"/>
                <w:sz w:val="22"/>
                <w:lang w:val="en-US"/>
              </w:rPr>
              <w:t xml:space="preserve">Home Office (2023). Strategic Policing Requirement. Available at: </w:t>
            </w:r>
            <w:hyperlink r:id="rId10" w:tgtFrame="_blank" w:history="1">
              <w:r w:rsidRPr="00106CA0">
                <w:rPr>
                  <w:rStyle w:val="Hipercze"/>
                  <w:rFonts w:cs="Arial"/>
                  <w:sz w:val="22"/>
                  <w:lang w:val="en-US"/>
                </w:rPr>
                <w:t>Strategic Policing Requirement (accessible) - GOV.UK.</w:t>
              </w:r>
            </w:hyperlink>
            <w:r w:rsidRPr="00F676FF">
              <w:rPr>
                <w:rFonts w:cs="Arial"/>
                <w:sz w:val="22"/>
              </w:rPr>
              <w:t xml:space="preserve"> (Accessed May 5,2025).</w:t>
            </w:r>
            <w:r w:rsidRPr="00106CA0">
              <w:rPr>
                <w:rFonts w:cs="Arial"/>
                <w:sz w:val="22"/>
                <w:lang w:val="en-US"/>
              </w:rPr>
              <w:t> </w:t>
            </w:r>
          </w:p>
          <w:p w14:paraId="089ED5B5" w14:textId="77777777" w:rsidR="000270A1" w:rsidRPr="00106CA0" w:rsidRDefault="000270A1" w:rsidP="005172BD">
            <w:pPr>
              <w:jc w:val="both"/>
              <w:rPr>
                <w:rFonts w:cs="Arial"/>
                <w:sz w:val="22"/>
                <w:lang w:val="en-US"/>
              </w:rPr>
            </w:pPr>
            <w:r w:rsidRPr="00106CA0">
              <w:rPr>
                <w:rFonts w:cs="Arial"/>
                <w:sz w:val="22"/>
                <w:lang w:val="en-US"/>
              </w:rPr>
              <w:t> </w:t>
            </w:r>
          </w:p>
          <w:p w14:paraId="50792B2A" w14:textId="7DA2B405" w:rsidR="000270A1" w:rsidRPr="00106CA0" w:rsidRDefault="000270A1" w:rsidP="005172BD">
            <w:pPr>
              <w:jc w:val="both"/>
              <w:rPr>
                <w:rFonts w:cs="Arial"/>
                <w:sz w:val="22"/>
                <w:lang w:val="en-US"/>
              </w:rPr>
            </w:pPr>
            <w:r w:rsidRPr="00106CA0">
              <w:rPr>
                <w:rFonts w:cs="Arial"/>
                <w:sz w:val="22"/>
                <w:lang w:val="en-US"/>
              </w:rPr>
              <w:t>Home Office (2025).</w:t>
            </w:r>
            <w:r w:rsidRPr="00106CA0">
              <w:rPr>
                <w:rFonts w:cs="Arial"/>
                <w:b/>
                <w:bCs/>
                <w:sz w:val="22"/>
                <w:lang w:val="en-US"/>
              </w:rPr>
              <w:t xml:space="preserve"> </w:t>
            </w:r>
            <w:r w:rsidRPr="00106CA0">
              <w:rPr>
                <w:rFonts w:cs="Arial"/>
                <w:sz w:val="22"/>
                <w:lang w:val="en-US"/>
              </w:rPr>
              <w:t xml:space="preserve">Government pledges to protect more women from violence. Available at: </w:t>
            </w:r>
            <w:hyperlink r:id="rId11" w:history="1">
              <w:r w:rsidR="00C7001C" w:rsidRPr="00FA1AF2">
                <w:rPr>
                  <w:rStyle w:val="Hipercze"/>
                  <w:rFonts w:cs="Arial"/>
                  <w:sz w:val="22"/>
                  <w:lang w:val="en-US"/>
                </w:rPr>
                <w:t>https://www.gov.uk/government/news/government-pledges-to-protect-more-women-from-violence</w:t>
              </w:r>
            </w:hyperlink>
            <w:r w:rsidR="00C7001C">
              <w:rPr>
                <w:rFonts w:cs="Arial"/>
                <w:sz w:val="22"/>
                <w:lang w:val="en-US"/>
              </w:rPr>
              <w:t xml:space="preserve"> </w:t>
            </w:r>
            <w:r w:rsidRPr="00106CA0">
              <w:rPr>
                <w:rFonts w:cs="Arial"/>
                <w:sz w:val="22"/>
                <w:lang w:val="en-US"/>
              </w:rPr>
              <w:t xml:space="preserve"> (Accessed May 5,2025). </w:t>
            </w:r>
          </w:p>
          <w:p w14:paraId="5379BCC1" w14:textId="77777777" w:rsidR="000270A1" w:rsidRPr="00106CA0" w:rsidRDefault="000270A1" w:rsidP="005172BD">
            <w:pPr>
              <w:jc w:val="both"/>
              <w:rPr>
                <w:rFonts w:cs="Arial"/>
                <w:sz w:val="22"/>
                <w:lang w:val="en-US"/>
              </w:rPr>
            </w:pPr>
            <w:r w:rsidRPr="00106CA0">
              <w:rPr>
                <w:rFonts w:cs="Arial"/>
                <w:sz w:val="22"/>
                <w:lang w:val="en-US"/>
              </w:rPr>
              <w:t> </w:t>
            </w:r>
          </w:p>
          <w:p w14:paraId="004B116F" w14:textId="1533AFEC" w:rsidR="000270A1" w:rsidRPr="00106CA0" w:rsidRDefault="000270A1" w:rsidP="005172BD">
            <w:pPr>
              <w:jc w:val="both"/>
              <w:rPr>
                <w:rFonts w:cs="Arial"/>
                <w:sz w:val="22"/>
                <w:lang w:val="en-US"/>
              </w:rPr>
            </w:pPr>
            <w:r w:rsidRPr="00106CA0">
              <w:rPr>
                <w:rFonts w:cs="Arial"/>
                <w:sz w:val="22"/>
                <w:lang w:val="en-US"/>
              </w:rPr>
              <w:t xml:space="preserve">Matthias Nowak (2022). </w:t>
            </w:r>
            <w:r w:rsidRPr="00106CA0">
              <w:rPr>
                <w:rFonts w:cs="Arial"/>
                <w:i/>
                <w:iCs/>
                <w:sz w:val="22"/>
                <w:lang w:val="en-US"/>
              </w:rPr>
              <w:t>Femicide: A Global Problem</w:t>
            </w:r>
            <w:r w:rsidRPr="00106CA0">
              <w:rPr>
                <w:rFonts w:cs="Arial"/>
                <w:sz w:val="22"/>
                <w:lang w:val="en-US"/>
              </w:rPr>
              <w:t xml:space="preserve">. Small Arms </w:t>
            </w:r>
            <w:r w:rsidR="00732EDB" w:rsidRPr="00106CA0">
              <w:rPr>
                <w:rFonts w:cs="Arial"/>
                <w:sz w:val="22"/>
                <w:lang w:val="en-US"/>
              </w:rPr>
              <w:t>Survey.</w:t>
            </w:r>
            <w:r w:rsidR="00732EDB">
              <w:rPr>
                <w:rFonts w:cs="Arial"/>
                <w:sz w:val="22"/>
                <w:lang w:val="en-US"/>
              </w:rPr>
              <w:t xml:space="preserve"> Available</w:t>
            </w:r>
            <w:r w:rsidR="00842DE0">
              <w:rPr>
                <w:rFonts w:cs="Arial"/>
                <w:sz w:val="22"/>
                <w:lang w:val="en-US"/>
              </w:rPr>
              <w:t xml:space="preserve"> at: </w:t>
            </w:r>
            <w:hyperlink r:id="rId12" w:history="1">
              <w:r w:rsidR="00732EDB" w:rsidRPr="00FA1AF2">
                <w:rPr>
                  <w:rStyle w:val="Hipercze"/>
                  <w:rFonts w:cs="Arial"/>
                  <w:sz w:val="22"/>
                  <w:lang w:val="en-US"/>
                </w:rPr>
                <w:t>https://www-jstor-org.ezproxy.uwtsd.ac.uk/stable/resrep10614?sid=primo&amp;seq=1</w:t>
              </w:r>
            </w:hyperlink>
            <w:r w:rsidR="00732EDB">
              <w:rPr>
                <w:rFonts w:cs="Arial"/>
                <w:sz w:val="22"/>
                <w:lang w:val="en-US"/>
              </w:rPr>
              <w:t xml:space="preserve"> (Accessed October 10,2025).</w:t>
            </w:r>
            <w:r w:rsidRPr="00106CA0">
              <w:rPr>
                <w:rFonts w:cs="Arial"/>
                <w:sz w:val="22"/>
                <w:lang w:val="en-US"/>
              </w:rPr>
              <w:t> </w:t>
            </w:r>
          </w:p>
          <w:p w14:paraId="5AE87037" w14:textId="77777777" w:rsidR="000270A1" w:rsidRPr="00106CA0" w:rsidRDefault="000270A1" w:rsidP="005172BD">
            <w:pPr>
              <w:jc w:val="both"/>
              <w:rPr>
                <w:rFonts w:cs="Arial"/>
                <w:sz w:val="22"/>
              </w:rPr>
            </w:pPr>
            <w:r w:rsidRPr="00106CA0">
              <w:rPr>
                <w:rFonts w:cs="Arial"/>
                <w:sz w:val="22"/>
              </w:rPr>
              <w:lastRenderedPageBreak/>
              <w:t> </w:t>
            </w:r>
          </w:p>
          <w:p w14:paraId="2225E439" w14:textId="77777777" w:rsidR="000270A1" w:rsidRPr="00106CA0" w:rsidRDefault="000270A1" w:rsidP="005172BD">
            <w:pPr>
              <w:jc w:val="both"/>
              <w:rPr>
                <w:rFonts w:cs="Arial"/>
                <w:sz w:val="22"/>
              </w:rPr>
            </w:pPr>
            <w:r w:rsidRPr="00106CA0">
              <w:rPr>
                <w:rFonts w:cs="Arial"/>
                <w:sz w:val="22"/>
                <w:lang w:val="en-US"/>
              </w:rPr>
              <w:t xml:space="preserve">McFarlane, J., Campbell, J.C. and Watson, K. (2002) ‘Intimate partner stalking and femicide: urgent implications for women’s safety’, Behavioral sciences &amp; the law, 20(1–2), pp. 51–68. Available at: </w:t>
            </w:r>
            <w:hyperlink r:id="rId13" w:tgtFrame="_blank" w:history="1">
              <w:r w:rsidRPr="00106CA0">
                <w:rPr>
                  <w:rStyle w:val="Hipercze"/>
                  <w:rFonts w:cs="Arial"/>
                  <w:sz w:val="22"/>
                  <w:lang w:val="en-US"/>
                </w:rPr>
                <w:t>https://doi.org/10.1002/bsl.477</w:t>
              </w:r>
            </w:hyperlink>
            <w:r w:rsidRPr="00106CA0">
              <w:rPr>
                <w:rFonts w:cs="Arial"/>
                <w:sz w:val="22"/>
                <w:lang w:val="en-US"/>
              </w:rPr>
              <w:t>. (Accessed April 14 ,2025).</w:t>
            </w:r>
            <w:r w:rsidRPr="00106CA0">
              <w:rPr>
                <w:rFonts w:cs="Arial"/>
                <w:sz w:val="22"/>
              </w:rPr>
              <w:t> </w:t>
            </w:r>
          </w:p>
          <w:p w14:paraId="22B11256" w14:textId="77777777" w:rsidR="000270A1" w:rsidRPr="00106CA0" w:rsidRDefault="000270A1" w:rsidP="005172BD">
            <w:pPr>
              <w:jc w:val="both"/>
              <w:rPr>
                <w:rFonts w:cs="Arial"/>
                <w:sz w:val="22"/>
                <w:lang w:val="en-US"/>
              </w:rPr>
            </w:pPr>
            <w:r w:rsidRPr="00106CA0">
              <w:rPr>
                <w:rFonts w:cs="Arial"/>
                <w:sz w:val="22"/>
                <w:lang w:val="en-US"/>
              </w:rPr>
              <w:t> </w:t>
            </w:r>
          </w:p>
          <w:p w14:paraId="7E19267C" w14:textId="77777777" w:rsidR="000270A1" w:rsidRPr="00106CA0" w:rsidRDefault="000270A1" w:rsidP="005172BD">
            <w:pPr>
              <w:jc w:val="both"/>
              <w:rPr>
                <w:rFonts w:cs="Arial"/>
                <w:sz w:val="22"/>
                <w:lang w:val="en-US"/>
              </w:rPr>
            </w:pPr>
            <w:r w:rsidRPr="00106CA0">
              <w:rPr>
                <w:rFonts w:cs="Arial"/>
                <w:sz w:val="22"/>
                <w:lang w:val="en-US"/>
              </w:rPr>
              <w:t xml:space="preserve">NPCC (2024). Violence Against Women and Girls. Available at: </w:t>
            </w:r>
            <w:hyperlink r:id="rId14" w:tgtFrame="_blank" w:history="1">
              <w:r w:rsidRPr="00106CA0">
                <w:rPr>
                  <w:rStyle w:val="Hipercze"/>
                  <w:rFonts w:cs="Arial"/>
                  <w:sz w:val="22"/>
                  <w:lang w:val="en-US"/>
                </w:rPr>
                <w:t>https://www.npcc.police.uk/our-work/violence-against-women-and-girls/.</w:t>
              </w:r>
            </w:hyperlink>
            <w:r w:rsidRPr="00F676FF">
              <w:rPr>
                <w:rFonts w:cs="Arial"/>
                <w:sz w:val="22"/>
              </w:rPr>
              <w:t xml:space="preserve"> (Accessed May 5,2025).</w:t>
            </w:r>
            <w:r w:rsidRPr="00106CA0">
              <w:rPr>
                <w:rFonts w:cs="Arial"/>
                <w:sz w:val="22"/>
                <w:lang w:val="en-US"/>
              </w:rPr>
              <w:t> </w:t>
            </w:r>
          </w:p>
          <w:p w14:paraId="25E65A8F" w14:textId="77777777" w:rsidR="000270A1" w:rsidRPr="00106CA0" w:rsidRDefault="000270A1" w:rsidP="005172BD">
            <w:pPr>
              <w:jc w:val="both"/>
              <w:rPr>
                <w:rFonts w:cs="Arial"/>
                <w:sz w:val="22"/>
                <w:lang w:val="en-US"/>
              </w:rPr>
            </w:pPr>
            <w:r w:rsidRPr="00106CA0">
              <w:rPr>
                <w:rFonts w:cs="Arial"/>
                <w:sz w:val="22"/>
                <w:lang w:val="en-US"/>
              </w:rPr>
              <w:t> </w:t>
            </w:r>
          </w:p>
          <w:p w14:paraId="112CEF00" w14:textId="77777777" w:rsidR="000270A1" w:rsidRPr="00106CA0" w:rsidRDefault="000270A1" w:rsidP="005172BD">
            <w:pPr>
              <w:jc w:val="both"/>
              <w:rPr>
                <w:rFonts w:cs="Arial"/>
                <w:sz w:val="22"/>
                <w:lang w:val="en-US"/>
              </w:rPr>
            </w:pPr>
            <w:r w:rsidRPr="00106CA0">
              <w:rPr>
                <w:rFonts w:cs="Arial"/>
                <w:sz w:val="22"/>
                <w:lang w:val="en-US"/>
              </w:rPr>
              <w:t>PCC (2025). South Wales Police, Crime and Justice Plan 2025-29. Available at: </w:t>
            </w:r>
            <w:hyperlink r:id="rId15" w:tgtFrame="_blank" w:history="1">
              <w:r w:rsidRPr="00106CA0">
                <w:rPr>
                  <w:rStyle w:val="Hipercze"/>
                  <w:rFonts w:cs="Arial"/>
                  <w:sz w:val="22"/>
                  <w:lang w:val="en-US"/>
                </w:rPr>
                <w:t>C24-0163_PCC_Police-Crime-and-Justice-Plan-2025_Single-Pages.pdf.</w:t>
              </w:r>
            </w:hyperlink>
            <w:r w:rsidRPr="00F676FF">
              <w:rPr>
                <w:rFonts w:cs="Arial"/>
                <w:sz w:val="22"/>
              </w:rPr>
              <w:t xml:space="preserve"> (Accessed May 5,2025).</w:t>
            </w:r>
            <w:r w:rsidRPr="00106CA0">
              <w:rPr>
                <w:rFonts w:cs="Arial"/>
                <w:sz w:val="22"/>
                <w:lang w:val="en-US"/>
              </w:rPr>
              <w:t> </w:t>
            </w:r>
          </w:p>
          <w:p w14:paraId="03D99EAE" w14:textId="77777777" w:rsidR="000270A1" w:rsidRPr="00106CA0" w:rsidRDefault="000270A1" w:rsidP="005172BD">
            <w:pPr>
              <w:jc w:val="both"/>
              <w:rPr>
                <w:rFonts w:cs="Arial"/>
                <w:sz w:val="22"/>
                <w:lang w:val="en-US"/>
              </w:rPr>
            </w:pPr>
            <w:r w:rsidRPr="00106CA0">
              <w:rPr>
                <w:rFonts w:cs="Arial"/>
                <w:sz w:val="22"/>
                <w:lang w:val="en-US"/>
              </w:rPr>
              <w:t> </w:t>
            </w:r>
          </w:p>
          <w:p w14:paraId="4EA93E38" w14:textId="77777777" w:rsidR="000270A1" w:rsidRPr="00106CA0" w:rsidRDefault="000270A1" w:rsidP="005172BD">
            <w:pPr>
              <w:jc w:val="both"/>
              <w:rPr>
                <w:rFonts w:cs="Arial"/>
                <w:sz w:val="22"/>
                <w:lang w:val="en-US"/>
              </w:rPr>
            </w:pPr>
            <w:proofErr w:type="spellStart"/>
            <w:r w:rsidRPr="00106CA0">
              <w:rPr>
                <w:rFonts w:cs="Arial"/>
                <w:sz w:val="22"/>
                <w:lang w:val="en-US"/>
              </w:rPr>
              <w:t>Przeszlowski</w:t>
            </w:r>
            <w:proofErr w:type="spellEnd"/>
            <w:r w:rsidRPr="00106CA0">
              <w:rPr>
                <w:rFonts w:cs="Arial"/>
                <w:sz w:val="22"/>
                <w:lang w:val="en-US"/>
              </w:rPr>
              <w:t>, K., Guerette, R.T. and Sudderth, L.K. (2023) ‘The Role and Impact of the Use of Information Technologies by Police in Response to Violence against Women’, </w:t>
            </w:r>
            <w:r w:rsidRPr="00106CA0">
              <w:rPr>
                <w:rFonts w:cs="Arial"/>
                <w:i/>
                <w:iCs/>
                <w:sz w:val="22"/>
                <w:lang w:val="en-US"/>
              </w:rPr>
              <w:t>International journal of environmental research and public health</w:t>
            </w:r>
            <w:r w:rsidRPr="00106CA0">
              <w:rPr>
                <w:rFonts w:cs="Arial"/>
                <w:sz w:val="22"/>
                <w:lang w:val="en-US"/>
              </w:rPr>
              <w:t>, 20(12), pp. 6125-. Available at: </w:t>
            </w:r>
            <w:hyperlink r:id="rId16" w:tgtFrame="_blank" w:history="1">
              <w:r w:rsidRPr="00106CA0">
                <w:rPr>
                  <w:rStyle w:val="Hipercze"/>
                  <w:rFonts w:cs="Arial"/>
                  <w:sz w:val="22"/>
                  <w:lang w:val="en-US"/>
                </w:rPr>
                <w:t>https://doi.org/10.3390/ijerph20126125</w:t>
              </w:r>
            </w:hyperlink>
            <w:r w:rsidRPr="00106CA0">
              <w:rPr>
                <w:rFonts w:cs="Arial"/>
                <w:sz w:val="22"/>
                <w:lang w:val="en-US"/>
              </w:rPr>
              <w:t>. (Accessed May 5,2025). </w:t>
            </w:r>
          </w:p>
          <w:p w14:paraId="4DC4CF59" w14:textId="77777777" w:rsidR="000270A1" w:rsidRPr="00106CA0" w:rsidRDefault="000270A1" w:rsidP="005172BD">
            <w:pPr>
              <w:jc w:val="both"/>
              <w:rPr>
                <w:rFonts w:cs="Arial"/>
                <w:sz w:val="22"/>
                <w:lang w:val="en-US"/>
              </w:rPr>
            </w:pPr>
            <w:r w:rsidRPr="00106CA0">
              <w:rPr>
                <w:rFonts w:cs="Arial"/>
                <w:sz w:val="22"/>
                <w:lang w:val="en-US"/>
              </w:rPr>
              <w:t> </w:t>
            </w:r>
          </w:p>
          <w:p w14:paraId="12535D7B" w14:textId="77777777" w:rsidR="000270A1" w:rsidRPr="00106CA0" w:rsidRDefault="000270A1" w:rsidP="005172BD">
            <w:pPr>
              <w:jc w:val="both"/>
              <w:rPr>
                <w:rFonts w:cs="Arial"/>
                <w:sz w:val="22"/>
                <w:lang w:val="en-US"/>
              </w:rPr>
            </w:pPr>
            <w:r w:rsidRPr="00106CA0">
              <w:rPr>
                <w:rFonts w:cs="Arial"/>
                <w:sz w:val="22"/>
                <w:lang w:val="en-US"/>
              </w:rPr>
              <w:t xml:space="preserve">South Wales Police (2025). Performance and priorities. Available at: </w:t>
            </w:r>
            <w:hyperlink r:id="rId17" w:tgtFrame="_blank" w:history="1">
              <w:r w:rsidRPr="00106CA0">
                <w:rPr>
                  <w:rStyle w:val="Hipercze"/>
                  <w:rFonts w:cs="Arial"/>
                  <w:sz w:val="22"/>
                  <w:lang w:val="en-US"/>
                </w:rPr>
                <w:t>Performance and priorities | South Wales Police.</w:t>
              </w:r>
            </w:hyperlink>
            <w:r w:rsidRPr="00F676FF">
              <w:rPr>
                <w:rFonts w:cs="Arial"/>
                <w:sz w:val="22"/>
              </w:rPr>
              <w:t xml:space="preserve"> (Accessed May 5,2025).</w:t>
            </w:r>
            <w:r w:rsidRPr="00106CA0">
              <w:rPr>
                <w:rFonts w:cs="Arial"/>
                <w:sz w:val="22"/>
                <w:lang w:val="en-US"/>
              </w:rPr>
              <w:t> </w:t>
            </w:r>
          </w:p>
          <w:p w14:paraId="2335EA7D" w14:textId="77777777" w:rsidR="000270A1" w:rsidRPr="00106CA0" w:rsidRDefault="000270A1" w:rsidP="005172BD">
            <w:pPr>
              <w:jc w:val="both"/>
              <w:rPr>
                <w:rFonts w:cs="Arial"/>
                <w:sz w:val="22"/>
                <w:lang w:val="en-US"/>
              </w:rPr>
            </w:pPr>
            <w:r w:rsidRPr="00106CA0">
              <w:rPr>
                <w:rFonts w:cs="Arial"/>
                <w:sz w:val="22"/>
                <w:lang w:val="en-US"/>
              </w:rPr>
              <w:t> </w:t>
            </w:r>
          </w:p>
          <w:p w14:paraId="29E4BC0D" w14:textId="77777777" w:rsidR="000270A1" w:rsidRPr="00106CA0" w:rsidRDefault="000270A1" w:rsidP="005172BD">
            <w:pPr>
              <w:jc w:val="both"/>
              <w:rPr>
                <w:rFonts w:cs="Arial"/>
                <w:sz w:val="22"/>
              </w:rPr>
            </w:pPr>
            <w:r w:rsidRPr="00106CA0">
              <w:rPr>
                <w:rFonts w:cs="Arial"/>
                <w:sz w:val="22"/>
              </w:rPr>
              <w:t> </w:t>
            </w:r>
          </w:p>
          <w:p w14:paraId="470F0993" w14:textId="77777777" w:rsidR="000270A1" w:rsidRPr="00106CA0" w:rsidRDefault="000270A1" w:rsidP="005172BD">
            <w:pPr>
              <w:jc w:val="both"/>
              <w:rPr>
                <w:rFonts w:cs="Arial"/>
                <w:sz w:val="22"/>
              </w:rPr>
            </w:pPr>
            <w:r w:rsidRPr="00106CA0">
              <w:rPr>
                <w:rFonts w:cs="Arial"/>
                <w:sz w:val="22"/>
                <w:lang w:val="en-US"/>
              </w:rPr>
              <w:t xml:space="preserve">UK Parliament (2023). Tackling violence against women and girls in the </w:t>
            </w:r>
            <w:proofErr w:type="spellStart"/>
            <w:proofErr w:type="gramStart"/>
            <w:r w:rsidRPr="00106CA0">
              <w:rPr>
                <w:rFonts w:cs="Arial"/>
                <w:sz w:val="22"/>
                <w:lang w:val="en-US"/>
              </w:rPr>
              <w:t>UK.Available</w:t>
            </w:r>
            <w:proofErr w:type="spellEnd"/>
            <w:proofErr w:type="gramEnd"/>
            <w:r w:rsidRPr="00106CA0">
              <w:rPr>
                <w:rFonts w:cs="Arial"/>
                <w:sz w:val="22"/>
                <w:lang w:val="en-US"/>
              </w:rPr>
              <w:t xml:space="preserve"> at:</w:t>
            </w:r>
            <w:r w:rsidRPr="00106CA0">
              <w:rPr>
                <w:rFonts w:cs="Arial"/>
                <w:sz w:val="22"/>
              </w:rPr>
              <w:t xml:space="preserve"> Tackling</w:t>
            </w:r>
            <w:r w:rsidRPr="00106CA0">
              <w:rPr>
                <w:rFonts w:cs="Arial"/>
                <w:sz w:val="22"/>
                <w:lang w:val="en-US"/>
              </w:rPr>
              <w:t xml:space="preserve"> (Accessed April 14,2025).</w:t>
            </w:r>
            <w:r w:rsidRPr="00106CA0">
              <w:rPr>
                <w:rFonts w:cs="Arial"/>
                <w:sz w:val="22"/>
              </w:rPr>
              <w:t> </w:t>
            </w:r>
          </w:p>
          <w:p w14:paraId="26EF37DA" w14:textId="77777777" w:rsidR="000270A1" w:rsidRPr="00106CA0" w:rsidRDefault="000270A1" w:rsidP="005172BD">
            <w:pPr>
              <w:jc w:val="both"/>
              <w:rPr>
                <w:rFonts w:cs="Arial"/>
                <w:sz w:val="22"/>
              </w:rPr>
            </w:pPr>
            <w:r w:rsidRPr="00106CA0">
              <w:rPr>
                <w:rFonts w:cs="Arial"/>
                <w:sz w:val="22"/>
              </w:rPr>
              <w:t> </w:t>
            </w:r>
          </w:p>
          <w:p w14:paraId="423E6BCE" w14:textId="77777777" w:rsidR="000270A1" w:rsidRPr="00106CA0" w:rsidRDefault="000270A1" w:rsidP="005172BD">
            <w:pPr>
              <w:jc w:val="both"/>
              <w:rPr>
                <w:rFonts w:cs="Arial"/>
                <w:sz w:val="22"/>
                <w:lang w:val="en-US"/>
              </w:rPr>
            </w:pPr>
            <w:r w:rsidRPr="00106CA0">
              <w:rPr>
                <w:rFonts w:cs="Arial"/>
                <w:sz w:val="22"/>
                <w:lang w:val="en-US"/>
              </w:rPr>
              <w:t>White, A. (2021) ‘Report focus is on tackling violence against women and girls’, Northern Echo. </w:t>
            </w:r>
          </w:p>
          <w:p w14:paraId="6FBA8DDB" w14:textId="77777777" w:rsidR="000270A1" w:rsidRPr="00106CA0" w:rsidRDefault="000270A1" w:rsidP="005172BD">
            <w:pPr>
              <w:jc w:val="both"/>
              <w:rPr>
                <w:rFonts w:cs="Arial"/>
                <w:sz w:val="22"/>
                <w:lang w:val="en-US"/>
              </w:rPr>
            </w:pPr>
            <w:r w:rsidRPr="00106CA0">
              <w:rPr>
                <w:rFonts w:cs="Arial"/>
                <w:sz w:val="22"/>
                <w:lang w:val="en-US"/>
              </w:rPr>
              <w:t> </w:t>
            </w:r>
          </w:p>
          <w:p w14:paraId="62E10A76" w14:textId="77777777" w:rsidR="000270A1" w:rsidRPr="001E4B95" w:rsidRDefault="000270A1" w:rsidP="005172BD">
            <w:pPr>
              <w:jc w:val="both"/>
              <w:rPr>
                <w:rFonts w:cs="Arial"/>
                <w:sz w:val="22"/>
              </w:rPr>
            </w:pPr>
          </w:p>
        </w:tc>
      </w:tr>
    </w:tbl>
    <w:p w14:paraId="3ADE2F4A" w14:textId="77777777" w:rsidR="000270A1" w:rsidRDefault="000270A1" w:rsidP="000270A1">
      <w:pPr>
        <w:rPr>
          <w:rFonts w:cs="Arial"/>
          <w:szCs w:val="24"/>
        </w:rPr>
      </w:pPr>
      <w:r>
        <w:rPr>
          <w:rFonts w:cs="Arial"/>
          <w:szCs w:val="24"/>
        </w:rPr>
        <w:lastRenderedPageBreak/>
        <w:br w:type="page"/>
      </w:r>
    </w:p>
    <w:p w14:paraId="3927A129" w14:textId="77777777" w:rsidR="000270A1" w:rsidRDefault="000270A1"/>
    <w:sectPr w:rsidR="000270A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Aptos Display">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0A1"/>
    <w:rsid w:val="000270A1"/>
    <w:rsid w:val="00050540"/>
    <w:rsid w:val="00183AAE"/>
    <w:rsid w:val="001D3801"/>
    <w:rsid w:val="002E53CA"/>
    <w:rsid w:val="00357B9E"/>
    <w:rsid w:val="0036447C"/>
    <w:rsid w:val="003D031D"/>
    <w:rsid w:val="00507A31"/>
    <w:rsid w:val="005162EB"/>
    <w:rsid w:val="00560642"/>
    <w:rsid w:val="006565BE"/>
    <w:rsid w:val="00660195"/>
    <w:rsid w:val="006F19E0"/>
    <w:rsid w:val="00732EDB"/>
    <w:rsid w:val="007333CE"/>
    <w:rsid w:val="00772C18"/>
    <w:rsid w:val="007913A1"/>
    <w:rsid w:val="007F0AB0"/>
    <w:rsid w:val="00842DE0"/>
    <w:rsid w:val="00857328"/>
    <w:rsid w:val="00864788"/>
    <w:rsid w:val="008809B1"/>
    <w:rsid w:val="008C5A05"/>
    <w:rsid w:val="00905CDD"/>
    <w:rsid w:val="00931AA6"/>
    <w:rsid w:val="009450C5"/>
    <w:rsid w:val="00A97117"/>
    <w:rsid w:val="00C40B4B"/>
    <w:rsid w:val="00C66BA3"/>
    <w:rsid w:val="00C7001C"/>
    <w:rsid w:val="00CB5F2C"/>
    <w:rsid w:val="00CF735D"/>
    <w:rsid w:val="00DB0F40"/>
    <w:rsid w:val="00DC6430"/>
    <w:rsid w:val="00E13F44"/>
    <w:rsid w:val="00E52267"/>
    <w:rsid w:val="00EB002B"/>
    <w:rsid w:val="00ED3A50"/>
    <w:rsid w:val="00EE0C86"/>
    <w:rsid w:val="00EE4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D32A4"/>
  <w15:chartTrackingRefBased/>
  <w15:docId w15:val="{309EE495-7B40-4AC5-B621-5A1D0ADE5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0270A1"/>
    <w:pPr>
      <w:spacing w:line="259" w:lineRule="auto"/>
    </w:pPr>
    <w:rPr>
      <w:rFonts w:ascii="Arial" w:hAnsi="Arial"/>
      <w:szCs w:val="22"/>
    </w:rPr>
  </w:style>
  <w:style w:type="paragraph" w:styleId="Nagwek1">
    <w:name w:val="heading 1"/>
    <w:basedOn w:val="Normalny"/>
    <w:next w:val="Normalny"/>
    <w:link w:val="Nagwek1Znak"/>
    <w:uiPriority w:val="9"/>
    <w:qFormat/>
    <w:rsid w:val="000270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gwek2">
    <w:name w:val="heading 2"/>
    <w:basedOn w:val="Normalny"/>
    <w:next w:val="Normalny"/>
    <w:link w:val="Nagwek2Znak"/>
    <w:uiPriority w:val="9"/>
    <w:semiHidden/>
    <w:unhideWhenUsed/>
    <w:qFormat/>
    <w:rsid w:val="000270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gwek3">
    <w:name w:val="heading 3"/>
    <w:basedOn w:val="Normalny"/>
    <w:next w:val="Normalny"/>
    <w:link w:val="Nagwek3Znak"/>
    <w:uiPriority w:val="9"/>
    <w:semiHidden/>
    <w:unhideWhenUsed/>
    <w:qFormat/>
    <w:rsid w:val="000270A1"/>
    <w:pPr>
      <w:keepNext/>
      <w:keepLines/>
      <w:spacing w:before="160" w:after="80"/>
      <w:outlineLvl w:val="2"/>
    </w:pPr>
    <w:rPr>
      <w:rFonts w:eastAsiaTheme="majorEastAsia" w:cstheme="majorBidi"/>
      <w:color w:val="0F4761" w:themeColor="accent1" w:themeShade="BF"/>
      <w:sz w:val="28"/>
      <w:szCs w:val="28"/>
    </w:rPr>
  </w:style>
  <w:style w:type="paragraph" w:styleId="Nagwek4">
    <w:name w:val="heading 4"/>
    <w:basedOn w:val="Normalny"/>
    <w:next w:val="Normalny"/>
    <w:link w:val="Nagwek4Znak"/>
    <w:uiPriority w:val="9"/>
    <w:semiHidden/>
    <w:unhideWhenUsed/>
    <w:qFormat/>
    <w:rsid w:val="000270A1"/>
    <w:pPr>
      <w:keepNext/>
      <w:keepLines/>
      <w:spacing w:before="80" w:after="40"/>
      <w:outlineLvl w:val="3"/>
    </w:pPr>
    <w:rPr>
      <w:rFonts w:eastAsiaTheme="majorEastAsia" w:cstheme="majorBidi"/>
      <w:i/>
      <w:iCs/>
      <w:color w:val="0F4761" w:themeColor="accent1" w:themeShade="BF"/>
    </w:rPr>
  </w:style>
  <w:style w:type="paragraph" w:styleId="Nagwek5">
    <w:name w:val="heading 5"/>
    <w:basedOn w:val="Normalny"/>
    <w:next w:val="Normalny"/>
    <w:link w:val="Nagwek5Znak"/>
    <w:uiPriority w:val="9"/>
    <w:semiHidden/>
    <w:unhideWhenUsed/>
    <w:qFormat/>
    <w:rsid w:val="000270A1"/>
    <w:pPr>
      <w:keepNext/>
      <w:keepLines/>
      <w:spacing w:before="80" w:after="40"/>
      <w:outlineLvl w:val="4"/>
    </w:pPr>
    <w:rPr>
      <w:rFonts w:eastAsiaTheme="majorEastAsia" w:cstheme="majorBidi"/>
      <w:color w:val="0F4761" w:themeColor="accent1" w:themeShade="BF"/>
    </w:rPr>
  </w:style>
  <w:style w:type="paragraph" w:styleId="Nagwek6">
    <w:name w:val="heading 6"/>
    <w:basedOn w:val="Normalny"/>
    <w:next w:val="Normalny"/>
    <w:link w:val="Nagwek6Znak"/>
    <w:uiPriority w:val="9"/>
    <w:semiHidden/>
    <w:unhideWhenUsed/>
    <w:qFormat/>
    <w:rsid w:val="000270A1"/>
    <w:pPr>
      <w:keepNext/>
      <w:keepLines/>
      <w:spacing w:before="40" w:after="0"/>
      <w:outlineLvl w:val="5"/>
    </w:pPr>
    <w:rPr>
      <w:rFonts w:eastAsiaTheme="majorEastAsia" w:cstheme="majorBidi"/>
      <w:i/>
      <w:iCs/>
      <w:color w:val="595959" w:themeColor="text1" w:themeTint="A6"/>
    </w:rPr>
  </w:style>
  <w:style w:type="paragraph" w:styleId="Nagwek7">
    <w:name w:val="heading 7"/>
    <w:basedOn w:val="Normalny"/>
    <w:next w:val="Normalny"/>
    <w:link w:val="Nagwek7Znak"/>
    <w:uiPriority w:val="9"/>
    <w:semiHidden/>
    <w:unhideWhenUsed/>
    <w:qFormat/>
    <w:rsid w:val="000270A1"/>
    <w:pPr>
      <w:keepNext/>
      <w:keepLines/>
      <w:spacing w:before="40" w:after="0"/>
      <w:outlineLvl w:val="6"/>
    </w:pPr>
    <w:rPr>
      <w:rFonts w:eastAsiaTheme="majorEastAsia" w:cstheme="majorBidi"/>
      <w:color w:val="595959" w:themeColor="text1" w:themeTint="A6"/>
    </w:rPr>
  </w:style>
  <w:style w:type="paragraph" w:styleId="Nagwek8">
    <w:name w:val="heading 8"/>
    <w:basedOn w:val="Normalny"/>
    <w:next w:val="Normalny"/>
    <w:link w:val="Nagwek8Znak"/>
    <w:uiPriority w:val="9"/>
    <w:semiHidden/>
    <w:unhideWhenUsed/>
    <w:qFormat/>
    <w:rsid w:val="000270A1"/>
    <w:pPr>
      <w:keepNext/>
      <w:keepLines/>
      <w:spacing w:after="0"/>
      <w:outlineLvl w:val="7"/>
    </w:pPr>
    <w:rPr>
      <w:rFonts w:eastAsiaTheme="majorEastAsia" w:cstheme="majorBidi"/>
      <w:i/>
      <w:iCs/>
      <w:color w:val="272727" w:themeColor="text1" w:themeTint="D8"/>
    </w:rPr>
  </w:style>
  <w:style w:type="paragraph" w:styleId="Nagwek9">
    <w:name w:val="heading 9"/>
    <w:basedOn w:val="Normalny"/>
    <w:next w:val="Normalny"/>
    <w:link w:val="Nagwek9Znak"/>
    <w:uiPriority w:val="9"/>
    <w:semiHidden/>
    <w:unhideWhenUsed/>
    <w:qFormat/>
    <w:rsid w:val="000270A1"/>
    <w:pPr>
      <w:keepNext/>
      <w:keepLines/>
      <w:spacing w:after="0"/>
      <w:outlineLvl w:val="8"/>
    </w:pPr>
    <w:rPr>
      <w:rFonts w:eastAsiaTheme="majorEastAsia" w:cstheme="majorBidi"/>
      <w:color w:val="272727" w:themeColor="text1" w:themeTint="D8"/>
    </w:rPr>
  </w:style>
  <w:style w:type="character" w:default="1" w:styleId="Domylnaczcionkaakapitu">
    <w:name w:val="Default Paragraph Font"/>
    <w:uiPriority w:val="1"/>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0270A1"/>
    <w:rPr>
      <w:rFonts w:asciiTheme="majorHAnsi" w:eastAsiaTheme="majorEastAsia" w:hAnsiTheme="majorHAnsi" w:cstheme="majorBidi"/>
      <w:color w:val="0F4761" w:themeColor="accent1" w:themeShade="BF"/>
      <w:sz w:val="40"/>
      <w:szCs w:val="40"/>
    </w:rPr>
  </w:style>
  <w:style w:type="character" w:customStyle="1" w:styleId="Nagwek2Znak">
    <w:name w:val="Nagłówek 2 Znak"/>
    <w:basedOn w:val="Domylnaczcionkaakapitu"/>
    <w:link w:val="Nagwek2"/>
    <w:uiPriority w:val="9"/>
    <w:semiHidden/>
    <w:rsid w:val="000270A1"/>
    <w:rPr>
      <w:rFonts w:asciiTheme="majorHAnsi" w:eastAsiaTheme="majorEastAsia" w:hAnsiTheme="majorHAnsi" w:cstheme="majorBidi"/>
      <w:color w:val="0F4761" w:themeColor="accent1" w:themeShade="BF"/>
      <w:sz w:val="32"/>
      <w:szCs w:val="32"/>
    </w:rPr>
  </w:style>
  <w:style w:type="character" w:customStyle="1" w:styleId="Nagwek3Znak">
    <w:name w:val="Nagłówek 3 Znak"/>
    <w:basedOn w:val="Domylnaczcionkaakapitu"/>
    <w:link w:val="Nagwek3"/>
    <w:uiPriority w:val="9"/>
    <w:semiHidden/>
    <w:rsid w:val="000270A1"/>
    <w:rPr>
      <w:rFonts w:eastAsiaTheme="majorEastAsia" w:cstheme="majorBidi"/>
      <w:color w:val="0F4761" w:themeColor="accent1" w:themeShade="BF"/>
      <w:sz w:val="28"/>
      <w:szCs w:val="28"/>
    </w:rPr>
  </w:style>
  <w:style w:type="character" w:customStyle="1" w:styleId="Nagwek4Znak">
    <w:name w:val="Nagłówek 4 Znak"/>
    <w:basedOn w:val="Domylnaczcionkaakapitu"/>
    <w:link w:val="Nagwek4"/>
    <w:uiPriority w:val="9"/>
    <w:semiHidden/>
    <w:rsid w:val="000270A1"/>
    <w:rPr>
      <w:rFonts w:eastAsiaTheme="majorEastAsia" w:cstheme="majorBidi"/>
      <w:i/>
      <w:iCs/>
      <w:color w:val="0F4761" w:themeColor="accent1" w:themeShade="BF"/>
    </w:rPr>
  </w:style>
  <w:style w:type="character" w:customStyle="1" w:styleId="Nagwek5Znak">
    <w:name w:val="Nagłówek 5 Znak"/>
    <w:basedOn w:val="Domylnaczcionkaakapitu"/>
    <w:link w:val="Nagwek5"/>
    <w:uiPriority w:val="9"/>
    <w:semiHidden/>
    <w:rsid w:val="000270A1"/>
    <w:rPr>
      <w:rFonts w:eastAsiaTheme="majorEastAsia" w:cstheme="majorBidi"/>
      <w:color w:val="0F4761" w:themeColor="accent1" w:themeShade="BF"/>
    </w:rPr>
  </w:style>
  <w:style w:type="character" w:customStyle="1" w:styleId="Nagwek6Znak">
    <w:name w:val="Nagłówek 6 Znak"/>
    <w:basedOn w:val="Domylnaczcionkaakapitu"/>
    <w:link w:val="Nagwek6"/>
    <w:uiPriority w:val="9"/>
    <w:semiHidden/>
    <w:rsid w:val="000270A1"/>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0270A1"/>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0270A1"/>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0270A1"/>
    <w:rPr>
      <w:rFonts w:eastAsiaTheme="majorEastAsia" w:cstheme="majorBidi"/>
      <w:color w:val="272727" w:themeColor="text1" w:themeTint="D8"/>
    </w:rPr>
  </w:style>
  <w:style w:type="paragraph" w:styleId="Tytu">
    <w:name w:val="Title"/>
    <w:basedOn w:val="Normalny"/>
    <w:next w:val="Normalny"/>
    <w:link w:val="TytuZnak"/>
    <w:uiPriority w:val="10"/>
    <w:qFormat/>
    <w:rsid w:val="000270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0270A1"/>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0270A1"/>
    <w:pPr>
      <w:numPr>
        <w:ilvl w:val="1"/>
      </w:numPr>
    </w:pPr>
    <w:rPr>
      <w:rFonts w:eastAsiaTheme="majorEastAsia" w:cstheme="majorBidi"/>
      <w:color w:val="595959" w:themeColor="text1" w:themeTint="A6"/>
      <w:spacing w:val="15"/>
      <w:sz w:val="28"/>
      <w:szCs w:val="28"/>
    </w:rPr>
  </w:style>
  <w:style w:type="character" w:customStyle="1" w:styleId="PodtytuZnak">
    <w:name w:val="Podtytuł Znak"/>
    <w:basedOn w:val="Domylnaczcionkaakapitu"/>
    <w:link w:val="Podtytu"/>
    <w:uiPriority w:val="11"/>
    <w:rsid w:val="000270A1"/>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0270A1"/>
    <w:pPr>
      <w:spacing w:before="160"/>
      <w:jc w:val="center"/>
    </w:pPr>
    <w:rPr>
      <w:i/>
      <w:iCs/>
      <w:color w:val="404040" w:themeColor="text1" w:themeTint="BF"/>
    </w:rPr>
  </w:style>
  <w:style w:type="character" w:customStyle="1" w:styleId="CytatZnak">
    <w:name w:val="Cytat Znak"/>
    <w:basedOn w:val="Domylnaczcionkaakapitu"/>
    <w:link w:val="Cytat"/>
    <w:uiPriority w:val="29"/>
    <w:rsid w:val="000270A1"/>
    <w:rPr>
      <w:i/>
      <w:iCs/>
      <w:color w:val="404040" w:themeColor="text1" w:themeTint="BF"/>
    </w:rPr>
  </w:style>
  <w:style w:type="paragraph" w:styleId="Akapitzlist">
    <w:name w:val="List Paragraph"/>
    <w:basedOn w:val="Normalny"/>
    <w:uiPriority w:val="34"/>
    <w:qFormat/>
    <w:rsid w:val="000270A1"/>
    <w:pPr>
      <w:ind w:left="720"/>
      <w:contextualSpacing/>
    </w:pPr>
  </w:style>
  <w:style w:type="character" w:styleId="Wyrnienieintensywne">
    <w:name w:val="Intense Emphasis"/>
    <w:basedOn w:val="Domylnaczcionkaakapitu"/>
    <w:uiPriority w:val="21"/>
    <w:qFormat/>
    <w:rsid w:val="000270A1"/>
    <w:rPr>
      <w:i/>
      <w:iCs/>
      <w:color w:val="0F4761" w:themeColor="accent1" w:themeShade="BF"/>
    </w:rPr>
  </w:style>
  <w:style w:type="paragraph" w:styleId="Cytatintensywny">
    <w:name w:val="Intense Quote"/>
    <w:basedOn w:val="Normalny"/>
    <w:next w:val="Normalny"/>
    <w:link w:val="CytatintensywnyZnak"/>
    <w:uiPriority w:val="30"/>
    <w:qFormat/>
    <w:rsid w:val="000270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ytatintensywnyZnak">
    <w:name w:val="Cytat intensywny Znak"/>
    <w:basedOn w:val="Domylnaczcionkaakapitu"/>
    <w:link w:val="Cytatintensywny"/>
    <w:uiPriority w:val="30"/>
    <w:rsid w:val="000270A1"/>
    <w:rPr>
      <w:i/>
      <w:iCs/>
      <w:color w:val="0F4761" w:themeColor="accent1" w:themeShade="BF"/>
    </w:rPr>
  </w:style>
  <w:style w:type="character" w:styleId="Odwoanieintensywne">
    <w:name w:val="Intense Reference"/>
    <w:basedOn w:val="Domylnaczcionkaakapitu"/>
    <w:uiPriority w:val="32"/>
    <w:qFormat/>
    <w:rsid w:val="000270A1"/>
    <w:rPr>
      <w:b/>
      <w:bCs/>
      <w:smallCaps/>
      <w:color w:val="0F4761" w:themeColor="accent1" w:themeShade="BF"/>
      <w:spacing w:val="5"/>
    </w:rPr>
  </w:style>
  <w:style w:type="character" w:styleId="Hipercze">
    <w:name w:val="Hyperlink"/>
    <w:basedOn w:val="Domylnaczcionkaakapitu"/>
    <w:uiPriority w:val="99"/>
    <w:unhideWhenUsed/>
    <w:rsid w:val="000270A1"/>
    <w:rPr>
      <w:color w:val="467886" w:themeColor="hyperlink"/>
      <w:u w:val="single"/>
    </w:rPr>
  </w:style>
  <w:style w:type="table" w:styleId="Tabela-Siatka">
    <w:name w:val="Table Grid"/>
    <w:basedOn w:val="Standardowy"/>
    <w:uiPriority w:val="59"/>
    <w:rsid w:val="000270A1"/>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kstpodstawowy">
    <w:name w:val="Body Text"/>
    <w:basedOn w:val="Normalny"/>
    <w:link w:val="TekstpodstawowyZnak"/>
    <w:semiHidden/>
    <w:unhideWhenUsed/>
    <w:rsid w:val="000270A1"/>
    <w:pPr>
      <w:spacing w:after="120" w:line="240" w:lineRule="auto"/>
    </w:pPr>
    <w:rPr>
      <w:rFonts w:eastAsia="Times New Roman" w:cs="Times New Roman"/>
      <w:kern w:val="0"/>
      <w:szCs w:val="20"/>
      <w:lang w:eastAsia="en-GB"/>
      <w14:ligatures w14:val="none"/>
    </w:rPr>
  </w:style>
  <w:style w:type="character" w:customStyle="1" w:styleId="TekstpodstawowyZnak">
    <w:name w:val="Tekst podstawowy Znak"/>
    <w:basedOn w:val="Domylnaczcionkaakapitu"/>
    <w:link w:val="Tekstpodstawowy"/>
    <w:semiHidden/>
    <w:rsid w:val="000270A1"/>
    <w:rPr>
      <w:rFonts w:ascii="Arial" w:eastAsia="Times New Roman" w:hAnsi="Arial" w:cs="Times New Roman"/>
      <w:kern w:val="0"/>
      <w:szCs w:val="20"/>
      <w:lang w:eastAsia="en-GB"/>
      <w14:ligatures w14:val="none"/>
    </w:rPr>
  </w:style>
  <w:style w:type="character" w:customStyle="1" w:styleId="lookup-resultcontent">
    <w:name w:val="lookup-result__content"/>
    <w:rsid w:val="000270A1"/>
  </w:style>
  <w:style w:type="character" w:styleId="Pogrubienie">
    <w:name w:val="Strong"/>
    <w:basedOn w:val="Domylnaczcionkaakapitu"/>
    <w:qFormat/>
    <w:rsid w:val="000270A1"/>
    <w:rPr>
      <w:b/>
      <w:bCs/>
    </w:rPr>
  </w:style>
  <w:style w:type="character" w:styleId="Nierozpoznanawzmianka">
    <w:name w:val="Unresolved Mention"/>
    <w:basedOn w:val="Domylnaczcionkaakapitu"/>
    <w:uiPriority w:val="99"/>
    <w:semiHidden/>
    <w:unhideWhenUsed/>
    <w:rsid w:val="000505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2021-12/Violence-against-women-and-girls-toolkit.pdf" TargetMode="External"/><Relationship Id="rId13" Type="http://schemas.openxmlformats.org/officeDocument/2006/relationships/hyperlink" Target="https://doi.org/10.1002/bsl.477"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ollege.police.uk/support-forces/practices/measures-reduce-violence-against-women-and-girls" TargetMode="External"/><Relationship Id="rId12" Type="http://schemas.openxmlformats.org/officeDocument/2006/relationships/hyperlink" Target="https://www-jstor-org.ezproxy.uwtsd.ac.uk/stable/resrep10614?sid=primo&amp;seq=1" TargetMode="External"/><Relationship Id="rId17" Type="http://schemas.openxmlformats.org/officeDocument/2006/relationships/hyperlink" Target="https://www.south-wales.police.uk/police-forces/south-wales-police/areas/about-us/about-us/performance-priorities/" TargetMode="External"/><Relationship Id="rId2" Type="http://schemas.openxmlformats.org/officeDocument/2006/relationships/settings" Target="settings.xml"/><Relationship Id="rId16" Type="http://schemas.openxmlformats.org/officeDocument/2006/relationships/hyperlink" Target="https://doi.org/10.3390/ijerph20126125" TargetMode="External"/><Relationship Id="rId1" Type="http://schemas.openxmlformats.org/officeDocument/2006/relationships/styles" Target="styles.xml"/><Relationship Id="rId6" Type="http://schemas.openxmlformats.org/officeDocument/2006/relationships/hyperlink" Target="https://doi.org/10.1093/police/pay001" TargetMode="External"/><Relationship Id="rId11" Type="http://schemas.openxmlformats.org/officeDocument/2006/relationships/hyperlink" Target="https://www.gov.uk/government/news/government-pledges-to-protect-more-women-from-violence" TargetMode="External"/><Relationship Id="rId5" Type="http://schemas.openxmlformats.org/officeDocument/2006/relationships/hyperlink" Target="https://www.apccs.police.uk/find-your-pcc/emma-wools" TargetMode="External"/><Relationship Id="rId15" Type="http://schemas.openxmlformats.org/officeDocument/2006/relationships/hyperlink" Target="https://www.southwalescommissioner.org.uk/wp-content/uploads/2025/03/C24-0163_PCC_Police-Crime-and-Justice-Plan-2025_Single-Pages.pdf" TargetMode="External"/><Relationship Id="rId10" Type="http://schemas.openxmlformats.org/officeDocument/2006/relationships/hyperlink" Target="https://www.gov.uk/government/publications/strategic-policing-requirement-2023/strategic-policing-requirement-accessible"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doi.org/10.1080/13576275.2022.2155509" TargetMode="External"/><Relationship Id="rId14" Type="http://schemas.openxmlformats.org/officeDocument/2006/relationships/hyperlink" Target="https://www.npcc.police.uk/our-work/violence-against-women-and-girls/" TargetMode="Externa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TotalTime>
  <Pages>10</Pages>
  <Words>2404</Words>
  <Characters>13709</Characters>
  <Application>Microsoft Office Word</Application>
  <DocSecurity>0</DocSecurity>
  <Lines>114</Lines>
  <Paragraphs>32</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16081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Konciak</dc:creator>
  <cp:keywords/>
  <dc:description/>
  <cp:lastModifiedBy>Natalia Konciak</cp:lastModifiedBy>
  <cp:revision>2</cp:revision>
  <dcterms:created xsi:type="dcterms:W3CDTF">2025-10-10T19:20:00Z</dcterms:created>
  <dcterms:modified xsi:type="dcterms:W3CDTF">2025-10-10T19:20:00Z</dcterms:modified>
</cp:coreProperties>
</file>