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0A79CBD" w14:textId="77777777" w:rsidR="00843C8D" w:rsidRDefault="00843C8D" w:rsidP="00843C8D">
      <w:pPr>
        <w:spacing w:line="360" w:lineRule="auto"/>
      </w:pPr>
    </w:p>
    <w:tbl>
      <w:tblPr>
        <w:tblStyle w:val="TableGrid"/>
        <w:tblpPr w:leftFromText="180" w:rightFromText="180" w:vertAnchor="page" w:horzAnchor="margin" w:tblpY="2467"/>
        <w:tblW w:w="79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9"/>
        <w:gridCol w:w="6016"/>
      </w:tblGrid>
      <w:tr w:rsidR="00843C8D" w14:paraId="4135DE6F" w14:textId="77777777" w:rsidTr="006D7925">
        <w:trPr>
          <w:trHeight w:val="498"/>
        </w:trPr>
        <w:tc>
          <w:tcPr>
            <w:tcW w:w="1979" w:type="dxa"/>
          </w:tcPr>
          <w:p w14:paraId="5934B582" w14:textId="77777777" w:rsidR="00843C8D" w:rsidRPr="00F32C50" w:rsidRDefault="00843C8D" w:rsidP="006D7925">
            <w:pPr>
              <w:spacing w:line="360" w:lineRule="auto"/>
              <w:jc w:val="both"/>
              <w:rPr>
                <w:b/>
                <w:color w:val="767171" w:themeColor="background2" w:themeShade="80"/>
                <w:sz w:val="28"/>
              </w:rPr>
            </w:pPr>
            <w:r w:rsidRPr="00F32C50">
              <w:rPr>
                <w:b/>
                <w:color w:val="767171" w:themeColor="background2" w:themeShade="80"/>
                <w:sz w:val="28"/>
              </w:rPr>
              <w:t>Name:</w:t>
            </w:r>
          </w:p>
        </w:tc>
        <w:tc>
          <w:tcPr>
            <w:tcW w:w="6016" w:type="dxa"/>
          </w:tcPr>
          <w:p w14:paraId="56241491" w14:textId="77777777" w:rsidR="00843C8D" w:rsidRPr="00F32C50" w:rsidRDefault="00843C8D" w:rsidP="006D7925">
            <w:pPr>
              <w:spacing w:line="360" w:lineRule="auto"/>
              <w:jc w:val="both"/>
              <w:rPr>
                <w:color w:val="767171" w:themeColor="background2" w:themeShade="80"/>
                <w:sz w:val="28"/>
              </w:rPr>
            </w:pPr>
            <w:r w:rsidRPr="00F32C50">
              <w:rPr>
                <w:color w:val="767171" w:themeColor="background2" w:themeShade="80"/>
                <w:sz w:val="28"/>
              </w:rPr>
              <w:t>Mike Wakelyn</w:t>
            </w:r>
          </w:p>
        </w:tc>
      </w:tr>
      <w:tr w:rsidR="00843C8D" w14:paraId="56BA5632" w14:textId="77777777" w:rsidTr="006D7925">
        <w:trPr>
          <w:trHeight w:val="506"/>
        </w:trPr>
        <w:tc>
          <w:tcPr>
            <w:tcW w:w="1979" w:type="dxa"/>
          </w:tcPr>
          <w:p w14:paraId="4AA32768" w14:textId="77777777" w:rsidR="00843C8D" w:rsidRPr="00F32C50" w:rsidRDefault="00843C8D" w:rsidP="006D7925">
            <w:pPr>
              <w:spacing w:line="360" w:lineRule="auto"/>
              <w:jc w:val="both"/>
              <w:rPr>
                <w:b/>
                <w:color w:val="767171" w:themeColor="background2" w:themeShade="80"/>
                <w:sz w:val="28"/>
              </w:rPr>
            </w:pPr>
            <w:r w:rsidRPr="00F32C50">
              <w:rPr>
                <w:b/>
                <w:color w:val="767171" w:themeColor="background2" w:themeShade="80"/>
                <w:sz w:val="28"/>
              </w:rPr>
              <w:t>Student ID:</w:t>
            </w:r>
          </w:p>
        </w:tc>
        <w:tc>
          <w:tcPr>
            <w:tcW w:w="6016" w:type="dxa"/>
          </w:tcPr>
          <w:p w14:paraId="702BADE0" w14:textId="77777777" w:rsidR="00843C8D" w:rsidRPr="00F32C50" w:rsidRDefault="00843C8D" w:rsidP="006D7925">
            <w:pPr>
              <w:spacing w:line="360" w:lineRule="auto"/>
              <w:jc w:val="both"/>
              <w:rPr>
                <w:color w:val="767171" w:themeColor="background2" w:themeShade="80"/>
                <w:sz w:val="28"/>
              </w:rPr>
            </w:pPr>
            <w:r w:rsidRPr="00F32C50">
              <w:rPr>
                <w:color w:val="767171" w:themeColor="background2" w:themeShade="80"/>
                <w:sz w:val="28"/>
              </w:rPr>
              <w:t>1707800</w:t>
            </w:r>
          </w:p>
        </w:tc>
      </w:tr>
      <w:tr w:rsidR="00843C8D" w14:paraId="6042233A" w14:textId="77777777" w:rsidTr="006D7925">
        <w:trPr>
          <w:trHeight w:val="486"/>
        </w:trPr>
        <w:tc>
          <w:tcPr>
            <w:tcW w:w="1979" w:type="dxa"/>
          </w:tcPr>
          <w:p w14:paraId="4589A4B0" w14:textId="77777777" w:rsidR="00843C8D" w:rsidRPr="00F32C50" w:rsidRDefault="00843C8D" w:rsidP="006D7925">
            <w:pPr>
              <w:spacing w:line="360" w:lineRule="auto"/>
              <w:jc w:val="both"/>
              <w:rPr>
                <w:b/>
                <w:color w:val="767171" w:themeColor="background2" w:themeShade="80"/>
                <w:sz w:val="28"/>
              </w:rPr>
            </w:pPr>
            <w:r w:rsidRPr="00F32C50">
              <w:rPr>
                <w:b/>
                <w:color w:val="767171" w:themeColor="background2" w:themeShade="80"/>
                <w:sz w:val="28"/>
              </w:rPr>
              <w:t>Module Name:</w:t>
            </w:r>
          </w:p>
        </w:tc>
        <w:tc>
          <w:tcPr>
            <w:tcW w:w="6016" w:type="dxa"/>
          </w:tcPr>
          <w:p w14:paraId="4C7FDCB0" w14:textId="753BB409" w:rsidR="00843C8D" w:rsidRPr="00F32C50" w:rsidRDefault="000557D3" w:rsidP="006D7925">
            <w:pPr>
              <w:spacing w:line="360" w:lineRule="auto"/>
              <w:jc w:val="both"/>
              <w:rPr>
                <w:color w:val="767171" w:themeColor="background2" w:themeShade="80"/>
                <w:sz w:val="28"/>
              </w:rPr>
            </w:pPr>
            <w:r>
              <w:rPr>
                <w:color w:val="767171" w:themeColor="background2" w:themeShade="80"/>
                <w:sz w:val="28"/>
              </w:rPr>
              <w:t>Industrial Based Research</w:t>
            </w:r>
            <w:r w:rsidR="00843C8D" w:rsidRPr="00F32C50">
              <w:rPr>
                <w:color w:val="767171" w:themeColor="background2" w:themeShade="80"/>
                <w:sz w:val="28"/>
              </w:rPr>
              <w:t xml:space="preserve"> (</w:t>
            </w:r>
            <w:r w:rsidR="00843C8D">
              <w:rPr>
                <w:color w:val="767171" w:themeColor="background2" w:themeShade="80"/>
                <w:sz w:val="28"/>
              </w:rPr>
              <w:t>ACCA602</w:t>
            </w:r>
            <w:r>
              <w:rPr>
                <w:color w:val="767171" w:themeColor="background2" w:themeShade="80"/>
                <w:sz w:val="28"/>
              </w:rPr>
              <w:t>9</w:t>
            </w:r>
            <w:r w:rsidR="00843C8D" w:rsidRPr="00F32C50">
              <w:rPr>
                <w:color w:val="767171" w:themeColor="background2" w:themeShade="80"/>
                <w:sz w:val="28"/>
              </w:rPr>
              <w:t>)</w:t>
            </w:r>
          </w:p>
        </w:tc>
      </w:tr>
      <w:tr w:rsidR="00843C8D" w14:paraId="6BDDC997" w14:textId="77777777" w:rsidTr="006D7925">
        <w:trPr>
          <w:trHeight w:val="380"/>
        </w:trPr>
        <w:tc>
          <w:tcPr>
            <w:tcW w:w="1979" w:type="dxa"/>
          </w:tcPr>
          <w:p w14:paraId="644E595C" w14:textId="77777777" w:rsidR="00843C8D" w:rsidRPr="00F32C50" w:rsidRDefault="00843C8D" w:rsidP="006D7925">
            <w:pPr>
              <w:spacing w:line="360" w:lineRule="auto"/>
              <w:jc w:val="both"/>
              <w:rPr>
                <w:b/>
                <w:color w:val="767171" w:themeColor="background2" w:themeShade="80"/>
                <w:sz w:val="28"/>
              </w:rPr>
            </w:pPr>
            <w:r w:rsidRPr="00F32C50">
              <w:rPr>
                <w:b/>
                <w:color w:val="767171" w:themeColor="background2" w:themeShade="80"/>
                <w:sz w:val="28"/>
              </w:rPr>
              <w:t>Tutor Name:</w:t>
            </w:r>
          </w:p>
        </w:tc>
        <w:tc>
          <w:tcPr>
            <w:tcW w:w="6016" w:type="dxa"/>
          </w:tcPr>
          <w:p w14:paraId="2CC710D7" w14:textId="73758E6F" w:rsidR="00843C8D" w:rsidRPr="00F32C50" w:rsidRDefault="000557D3" w:rsidP="006D7925">
            <w:pPr>
              <w:spacing w:line="360" w:lineRule="auto"/>
              <w:jc w:val="both"/>
              <w:rPr>
                <w:color w:val="767171" w:themeColor="background2" w:themeShade="80"/>
                <w:sz w:val="28"/>
              </w:rPr>
            </w:pPr>
            <w:r>
              <w:rPr>
                <w:color w:val="767171" w:themeColor="background2" w:themeShade="80"/>
                <w:sz w:val="28"/>
              </w:rPr>
              <w:t>Beverley Holland</w:t>
            </w:r>
          </w:p>
        </w:tc>
      </w:tr>
    </w:tbl>
    <w:p w14:paraId="368B9C9E" w14:textId="77777777" w:rsidR="00843C8D" w:rsidRDefault="00843C8D" w:rsidP="00843C8D">
      <w:pPr>
        <w:spacing w:line="360" w:lineRule="auto"/>
        <w:jc w:val="center"/>
      </w:pPr>
    </w:p>
    <w:p w14:paraId="25042F7E" w14:textId="77777777" w:rsidR="00843C8D" w:rsidRDefault="00843C8D" w:rsidP="00843C8D">
      <w:pPr>
        <w:spacing w:line="360" w:lineRule="auto"/>
        <w:jc w:val="center"/>
      </w:pPr>
    </w:p>
    <w:p w14:paraId="2C9EC34D" w14:textId="77777777" w:rsidR="00843C8D" w:rsidRDefault="00843C8D" w:rsidP="00843C8D">
      <w:pPr>
        <w:spacing w:line="360" w:lineRule="auto"/>
        <w:jc w:val="center"/>
      </w:pPr>
    </w:p>
    <w:p w14:paraId="61B7223C" w14:textId="77777777" w:rsidR="00843C8D" w:rsidRDefault="00843C8D" w:rsidP="00843C8D">
      <w:pPr>
        <w:pStyle w:val="Heading1"/>
        <w:spacing w:line="360" w:lineRule="auto"/>
        <w:jc w:val="center"/>
        <w:rPr>
          <w:sz w:val="52"/>
        </w:rPr>
      </w:pPr>
    </w:p>
    <w:p w14:paraId="49A939A7" w14:textId="77777777" w:rsidR="005637C9" w:rsidRDefault="005637C9" w:rsidP="00843C8D">
      <w:pPr>
        <w:pStyle w:val="Heading1"/>
        <w:spacing w:line="360" w:lineRule="auto"/>
        <w:jc w:val="center"/>
        <w:rPr>
          <w:b/>
          <w:sz w:val="52"/>
        </w:rPr>
      </w:pPr>
      <w:bookmarkStart w:id="0" w:name="_Toc498982174"/>
    </w:p>
    <w:p w14:paraId="108A197D" w14:textId="40C84F49" w:rsidR="000557D3" w:rsidRPr="000557D3" w:rsidRDefault="00843C8D" w:rsidP="000557D3">
      <w:pPr>
        <w:pStyle w:val="Heading1"/>
        <w:spacing w:line="360" w:lineRule="auto"/>
        <w:jc w:val="center"/>
        <w:rPr>
          <w:sz w:val="52"/>
        </w:rPr>
      </w:pPr>
      <w:bookmarkStart w:id="1" w:name="_Toc65765648"/>
      <w:r w:rsidRPr="00FD1A4F">
        <w:rPr>
          <w:b/>
          <w:sz w:val="52"/>
        </w:rPr>
        <w:t>Assignment</w:t>
      </w:r>
      <w:r w:rsidRPr="00A77735">
        <w:rPr>
          <w:sz w:val="52"/>
        </w:rPr>
        <w:t xml:space="preserve">:  </w:t>
      </w:r>
      <w:bookmarkEnd w:id="0"/>
      <w:r w:rsidR="00B167B8">
        <w:rPr>
          <w:sz w:val="52"/>
        </w:rPr>
        <w:br/>
      </w:r>
      <w:r w:rsidR="000557D3">
        <w:rPr>
          <w:sz w:val="52"/>
        </w:rPr>
        <w:t xml:space="preserve">Can RFID Technology Improve Working </w:t>
      </w:r>
      <w:r w:rsidR="00D11419">
        <w:rPr>
          <w:sz w:val="52"/>
        </w:rPr>
        <w:t>P</w:t>
      </w:r>
      <w:r w:rsidR="000557D3">
        <w:rPr>
          <w:sz w:val="52"/>
        </w:rPr>
        <w:t>ractice in Clinical Environments</w:t>
      </w:r>
      <w:r w:rsidR="00FC18EF">
        <w:rPr>
          <w:sz w:val="52"/>
        </w:rPr>
        <w:t>?</w:t>
      </w:r>
      <w:bookmarkEnd w:id="1"/>
    </w:p>
    <w:p w14:paraId="645D1F27" w14:textId="77777777" w:rsidR="00843C8D" w:rsidRDefault="00843C8D" w:rsidP="00843C8D">
      <w:pPr>
        <w:spacing w:line="360" w:lineRule="auto"/>
        <w:jc w:val="center"/>
        <w:rPr>
          <w:sz w:val="56"/>
        </w:rPr>
      </w:pPr>
    </w:p>
    <w:p w14:paraId="6381117A" w14:textId="77777777" w:rsidR="00843C8D" w:rsidRDefault="00843C8D" w:rsidP="00843C8D">
      <w:pPr>
        <w:spacing w:line="360" w:lineRule="auto"/>
        <w:jc w:val="center"/>
        <w:rPr>
          <w:sz w:val="56"/>
        </w:rPr>
      </w:pPr>
    </w:p>
    <w:p w14:paraId="69886E41" w14:textId="76798EFE" w:rsidR="00843C8D" w:rsidRDefault="00843C8D" w:rsidP="00843C8D">
      <w:pPr>
        <w:spacing w:line="360" w:lineRule="auto"/>
        <w:jc w:val="center"/>
        <w:rPr>
          <w:sz w:val="32"/>
        </w:rPr>
      </w:pPr>
      <w:r w:rsidRPr="00A77735">
        <w:rPr>
          <w:sz w:val="32"/>
        </w:rPr>
        <w:t xml:space="preserve">Submitted on:  </w:t>
      </w:r>
      <w:r w:rsidR="00635D41">
        <w:rPr>
          <w:sz w:val="32"/>
        </w:rPr>
        <w:t>04</w:t>
      </w:r>
      <w:r w:rsidR="000441C7" w:rsidRPr="00635D41">
        <w:rPr>
          <w:sz w:val="32"/>
        </w:rPr>
        <w:t>/0</w:t>
      </w:r>
      <w:r w:rsidR="00635D41">
        <w:rPr>
          <w:sz w:val="32"/>
        </w:rPr>
        <w:t>3</w:t>
      </w:r>
      <w:r w:rsidR="000441C7" w:rsidRPr="00635D41">
        <w:rPr>
          <w:sz w:val="32"/>
        </w:rPr>
        <w:t>/2021</w:t>
      </w:r>
    </w:p>
    <w:p w14:paraId="31FA93E6" w14:textId="77777777" w:rsidR="00843C8D" w:rsidRDefault="00843C8D" w:rsidP="00843C8D">
      <w:pPr>
        <w:spacing w:line="360" w:lineRule="auto"/>
        <w:jc w:val="center"/>
        <w:rPr>
          <w:sz w:val="32"/>
        </w:rPr>
      </w:pPr>
    </w:p>
    <w:p w14:paraId="7508A1B0" w14:textId="77777777" w:rsidR="00843C8D" w:rsidRDefault="00843C8D" w:rsidP="00843C8D">
      <w:pPr>
        <w:spacing w:line="360" w:lineRule="auto"/>
        <w:rPr>
          <w:sz w:val="32"/>
        </w:rPr>
      </w:pPr>
      <w:r>
        <w:rPr>
          <w:sz w:val="32"/>
        </w:rPr>
        <w:br w:type="page"/>
      </w:r>
    </w:p>
    <w:p w14:paraId="672FD38C" w14:textId="77777777" w:rsidR="00843C8D" w:rsidRPr="0038711C" w:rsidRDefault="00843C8D" w:rsidP="00843C8D">
      <w:pPr>
        <w:pStyle w:val="Heading1"/>
        <w:spacing w:line="360" w:lineRule="auto"/>
        <w:rPr>
          <w:sz w:val="36"/>
        </w:rPr>
      </w:pPr>
      <w:bookmarkStart w:id="2" w:name="_Toc498982175"/>
      <w:bookmarkStart w:id="3" w:name="_Toc65765649"/>
      <w:r w:rsidRPr="0038711C">
        <w:rPr>
          <w:sz w:val="36"/>
        </w:rPr>
        <w:lastRenderedPageBreak/>
        <w:t>Abstract</w:t>
      </w:r>
      <w:bookmarkEnd w:id="2"/>
      <w:bookmarkEnd w:id="3"/>
    </w:p>
    <w:p w14:paraId="300C58EC" w14:textId="77777777" w:rsidR="00451719" w:rsidRPr="00635D41" w:rsidRDefault="00451719" w:rsidP="00843C8D">
      <w:pPr>
        <w:spacing w:line="360" w:lineRule="auto"/>
        <w:jc w:val="both"/>
        <w:rPr>
          <w:sz w:val="24"/>
          <w:szCs w:val="24"/>
        </w:rPr>
      </w:pPr>
      <w:r w:rsidRPr="00635D41">
        <w:rPr>
          <w:sz w:val="24"/>
          <w:szCs w:val="24"/>
        </w:rPr>
        <w:t xml:space="preserve">In a digital world, technology can by utilised in any number of ways to make life easier.  In healthcare environments we take it a step further.  </w:t>
      </w:r>
    </w:p>
    <w:p w14:paraId="69C1F60F" w14:textId="3CD203F1" w:rsidR="00843C8D" w:rsidRPr="00635D41" w:rsidRDefault="00451719" w:rsidP="00843C8D">
      <w:pPr>
        <w:spacing w:line="360" w:lineRule="auto"/>
        <w:jc w:val="both"/>
        <w:rPr>
          <w:sz w:val="24"/>
          <w:szCs w:val="24"/>
        </w:rPr>
      </w:pPr>
      <w:r w:rsidRPr="00635D41">
        <w:rPr>
          <w:sz w:val="24"/>
          <w:szCs w:val="24"/>
        </w:rPr>
        <w:t xml:space="preserve">Technology is integral to the safety and appropriate medical treatment of patients </w:t>
      </w:r>
      <w:r w:rsidR="00635D41" w:rsidRPr="00635D41">
        <w:rPr>
          <w:sz w:val="24"/>
          <w:szCs w:val="24"/>
        </w:rPr>
        <w:t xml:space="preserve">committed to our care and it is imperative that it works.  However often do we need access to vital information, such as blood test results, treatment regimes or medicine prescriptions only to find that despite best efforts, the system does not recognise our logon credentials.  </w:t>
      </w:r>
    </w:p>
    <w:p w14:paraId="5FEE00E7" w14:textId="0AA46EEC" w:rsidR="00635D41" w:rsidRPr="00635D41" w:rsidRDefault="00635D41" w:rsidP="00843C8D">
      <w:pPr>
        <w:spacing w:line="360" w:lineRule="auto"/>
        <w:jc w:val="both"/>
        <w:rPr>
          <w:sz w:val="24"/>
          <w:szCs w:val="24"/>
        </w:rPr>
      </w:pPr>
      <w:r w:rsidRPr="00635D41">
        <w:rPr>
          <w:sz w:val="24"/>
          <w:szCs w:val="24"/>
        </w:rPr>
        <w:t>Furthermore, should we eventually find we are again able to gain access to the system, we realise that the information we needed was in fact held elsewhere….another system that we now need to gain access to.</w:t>
      </w:r>
    </w:p>
    <w:p w14:paraId="34D48E80" w14:textId="3304C214" w:rsidR="00635D41" w:rsidRPr="00635D41" w:rsidRDefault="00635D41" w:rsidP="00843C8D">
      <w:pPr>
        <w:spacing w:line="360" w:lineRule="auto"/>
        <w:jc w:val="both"/>
        <w:rPr>
          <w:sz w:val="24"/>
          <w:szCs w:val="24"/>
        </w:rPr>
      </w:pPr>
      <w:r w:rsidRPr="00635D41">
        <w:rPr>
          <w:sz w:val="24"/>
          <w:szCs w:val="24"/>
        </w:rPr>
        <w:t xml:space="preserve">This paper researches and discusses the abilities of RFID technology to streamline these processes, thus reducing cognitive workload and improving clinical practice.  What potentially follows are direct benefits to patient care and experience through more clinician time at bedside and a less frustrated clinical team.  </w:t>
      </w:r>
    </w:p>
    <w:p w14:paraId="58965A39" w14:textId="77777777" w:rsidR="00635D41" w:rsidRPr="00635D41" w:rsidRDefault="00635D41" w:rsidP="00843C8D">
      <w:pPr>
        <w:spacing w:line="360" w:lineRule="auto"/>
        <w:jc w:val="both"/>
        <w:rPr>
          <w:sz w:val="24"/>
          <w:szCs w:val="24"/>
        </w:rPr>
      </w:pPr>
    </w:p>
    <w:p w14:paraId="510982AD" w14:textId="77777777" w:rsidR="00843C8D" w:rsidRPr="00635D41" w:rsidRDefault="00843C8D" w:rsidP="00843C8D">
      <w:pPr>
        <w:spacing w:line="360" w:lineRule="auto"/>
        <w:jc w:val="both"/>
        <w:rPr>
          <w:sz w:val="24"/>
          <w:szCs w:val="24"/>
        </w:rPr>
      </w:pPr>
      <w:r w:rsidRPr="00635D41">
        <w:rPr>
          <w:sz w:val="24"/>
          <w:szCs w:val="24"/>
        </w:rPr>
        <w:t>For more information on the author, please visit the below LinkedIn profile:</w:t>
      </w:r>
    </w:p>
    <w:p w14:paraId="74E70FE5" w14:textId="77777777" w:rsidR="00843C8D" w:rsidRPr="00E10A18" w:rsidRDefault="00451719" w:rsidP="00843C8D">
      <w:pPr>
        <w:spacing w:line="360" w:lineRule="auto"/>
        <w:jc w:val="both"/>
        <w:rPr>
          <w:sz w:val="24"/>
          <w:szCs w:val="24"/>
        </w:rPr>
      </w:pPr>
      <w:hyperlink r:id="rId8" w:history="1">
        <w:r w:rsidR="00843C8D" w:rsidRPr="00635D41">
          <w:rPr>
            <w:rStyle w:val="Hyperlink"/>
            <w:rFonts w:ascii="Arial" w:hAnsi="Arial" w:cs="Arial"/>
            <w:sz w:val="24"/>
            <w:szCs w:val="24"/>
            <w:bdr w:val="none" w:sz="0" w:space="0" w:color="auto" w:frame="1"/>
            <w:shd w:val="clear" w:color="auto" w:fill="FFFFFF"/>
          </w:rPr>
          <w:t>www.linkedin.com/in/mikedwakelyn</w:t>
        </w:r>
      </w:hyperlink>
      <w:r w:rsidR="00843C8D" w:rsidRPr="00E12DD0">
        <w:rPr>
          <w:rStyle w:val="vanity-name"/>
          <w:rFonts w:ascii="Arial" w:hAnsi="Arial" w:cs="Arial"/>
          <w:color w:val="333333"/>
          <w:sz w:val="24"/>
          <w:szCs w:val="24"/>
          <w:bdr w:val="none" w:sz="0" w:space="0" w:color="auto" w:frame="1"/>
          <w:shd w:val="clear" w:color="auto" w:fill="FFFFFF"/>
        </w:rPr>
        <w:t xml:space="preserve"> </w:t>
      </w:r>
      <w:r w:rsidR="00843C8D">
        <w:br w:type="page"/>
      </w:r>
    </w:p>
    <w:sdt>
      <w:sdtPr>
        <w:rPr>
          <w:rFonts w:asciiTheme="minorHAnsi" w:eastAsiaTheme="minorHAnsi" w:hAnsiTheme="minorHAnsi" w:cstheme="minorBidi"/>
          <w:color w:val="auto"/>
          <w:sz w:val="22"/>
          <w:szCs w:val="22"/>
          <w:lang w:val="en-GB"/>
        </w:rPr>
        <w:id w:val="1284541819"/>
        <w:docPartObj>
          <w:docPartGallery w:val="Table of Contents"/>
          <w:docPartUnique/>
        </w:docPartObj>
      </w:sdtPr>
      <w:sdtEndPr>
        <w:rPr>
          <w:b/>
          <w:bCs/>
          <w:noProof/>
        </w:rPr>
      </w:sdtEndPr>
      <w:sdtContent>
        <w:p w14:paraId="5F59B75B" w14:textId="77777777" w:rsidR="00843C8D" w:rsidRPr="005C531C" w:rsidRDefault="00843C8D" w:rsidP="00843C8D">
          <w:pPr>
            <w:pStyle w:val="TOCHeading"/>
            <w:rPr>
              <w:sz w:val="36"/>
            </w:rPr>
          </w:pPr>
          <w:r>
            <w:t>Table of Contents</w:t>
          </w:r>
        </w:p>
        <w:p w14:paraId="1679B725" w14:textId="2494A31B" w:rsidR="00FC18EF" w:rsidRDefault="00843C8D">
          <w:pPr>
            <w:pStyle w:val="TOC1"/>
            <w:tabs>
              <w:tab w:val="right" w:leader="dot" w:pos="9016"/>
            </w:tabs>
            <w:rPr>
              <w:rFonts w:cstheme="minorBidi"/>
              <w:noProof/>
              <w:lang w:val="en-GB" w:eastAsia="en-GB"/>
            </w:rPr>
          </w:pPr>
          <w:r>
            <w:fldChar w:fldCharType="begin"/>
          </w:r>
          <w:r>
            <w:instrText xml:space="preserve"> TOC \o "1-3" \h \z \u </w:instrText>
          </w:r>
          <w:r>
            <w:fldChar w:fldCharType="separate"/>
          </w:r>
          <w:hyperlink w:anchor="_Toc65765648" w:history="1">
            <w:r w:rsidR="00FC18EF" w:rsidRPr="00EB2799">
              <w:rPr>
                <w:rStyle w:val="Hyperlink"/>
                <w:b/>
                <w:noProof/>
              </w:rPr>
              <w:t>Assignment</w:t>
            </w:r>
            <w:r w:rsidR="00FC18EF" w:rsidRPr="00EB2799">
              <w:rPr>
                <w:rStyle w:val="Hyperlink"/>
                <w:noProof/>
              </w:rPr>
              <w:t>:   Can RFID Technology Improve Working Practice in Clinical Environments?</w:t>
            </w:r>
            <w:r w:rsidR="00FC18EF">
              <w:rPr>
                <w:noProof/>
                <w:webHidden/>
              </w:rPr>
              <w:tab/>
            </w:r>
            <w:r w:rsidR="00FC18EF">
              <w:rPr>
                <w:noProof/>
                <w:webHidden/>
              </w:rPr>
              <w:fldChar w:fldCharType="begin"/>
            </w:r>
            <w:r w:rsidR="00FC18EF">
              <w:rPr>
                <w:noProof/>
                <w:webHidden/>
              </w:rPr>
              <w:instrText xml:space="preserve"> PAGEREF _Toc65765648 \h </w:instrText>
            </w:r>
            <w:r w:rsidR="00FC18EF">
              <w:rPr>
                <w:noProof/>
                <w:webHidden/>
              </w:rPr>
            </w:r>
            <w:r w:rsidR="00FC18EF">
              <w:rPr>
                <w:noProof/>
                <w:webHidden/>
              </w:rPr>
              <w:fldChar w:fldCharType="separate"/>
            </w:r>
            <w:r w:rsidR="00FC18EF">
              <w:rPr>
                <w:noProof/>
                <w:webHidden/>
              </w:rPr>
              <w:t>1</w:t>
            </w:r>
            <w:r w:rsidR="00FC18EF">
              <w:rPr>
                <w:noProof/>
                <w:webHidden/>
              </w:rPr>
              <w:fldChar w:fldCharType="end"/>
            </w:r>
          </w:hyperlink>
        </w:p>
        <w:p w14:paraId="5673B2F3" w14:textId="7F3318F2" w:rsidR="00FC18EF" w:rsidRDefault="00FC18EF">
          <w:pPr>
            <w:pStyle w:val="TOC1"/>
            <w:tabs>
              <w:tab w:val="right" w:leader="dot" w:pos="9016"/>
            </w:tabs>
            <w:rPr>
              <w:rFonts w:cstheme="minorBidi"/>
              <w:noProof/>
              <w:lang w:val="en-GB" w:eastAsia="en-GB"/>
            </w:rPr>
          </w:pPr>
          <w:hyperlink w:anchor="_Toc65765649" w:history="1">
            <w:r w:rsidRPr="00EB2799">
              <w:rPr>
                <w:rStyle w:val="Hyperlink"/>
                <w:noProof/>
              </w:rPr>
              <w:t>Abstract</w:t>
            </w:r>
            <w:r>
              <w:rPr>
                <w:noProof/>
                <w:webHidden/>
              </w:rPr>
              <w:tab/>
            </w:r>
            <w:r>
              <w:rPr>
                <w:noProof/>
                <w:webHidden/>
              </w:rPr>
              <w:fldChar w:fldCharType="begin"/>
            </w:r>
            <w:r>
              <w:rPr>
                <w:noProof/>
                <w:webHidden/>
              </w:rPr>
              <w:instrText xml:space="preserve"> PAGEREF _Toc65765649 \h </w:instrText>
            </w:r>
            <w:r>
              <w:rPr>
                <w:noProof/>
                <w:webHidden/>
              </w:rPr>
            </w:r>
            <w:r>
              <w:rPr>
                <w:noProof/>
                <w:webHidden/>
              </w:rPr>
              <w:fldChar w:fldCharType="separate"/>
            </w:r>
            <w:r>
              <w:rPr>
                <w:noProof/>
                <w:webHidden/>
              </w:rPr>
              <w:t>2</w:t>
            </w:r>
            <w:r>
              <w:rPr>
                <w:noProof/>
                <w:webHidden/>
              </w:rPr>
              <w:fldChar w:fldCharType="end"/>
            </w:r>
          </w:hyperlink>
        </w:p>
        <w:p w14:paraId="2FA4EA12" w14:textId="4BC25E32" w:rsidR="00FC18EF" w:rsidRDefault="00FC18EF">
          <w:pPr>
            <w:pStyle w:val="TOC1"/>
            <w:tabs>
              <w:tab w:val="right" w:leader="dot" w:pos="9016"/>
            </w:tabs>
            <w:rPr>
              <w:rFonts w:cstheme="minorBidi"/>
              <w:noProof/>
              <w:lang w:val="en-GB" w:eastAsia="en-GB"/>
            </w:rPr>
          </w:pPr>
          <w:hyperlink w:anchor="_Toc65765650" w:history="1">
            <w:r w:rsidRPr="00EB2799">
              <w:rPr>
                <w:rStyle w:val="Hyperlink"/>
                <w:noProof/>
              </w:rPr>
              <w:t>Table of Figures</w:t>
            </w:r>
            <w:r>
              <w:rPr>
                <w:noProof/>
                <w:webHidden/>
              </w:rPr>
              <w:tab/>
            </w:r>
            <w:r>
              <w:rPr>
                <w:noProof/>
                <w:webHidden/>
              </w:rPr>
              <w:fldChar w:fldCharType="begin"/>
            </w:r>
            <w:r>
              <w:rPr>
                <w:noProof/>
                <w:webHidden/>
              </w:rPr>
              <w:instrText xml:space="preserve"> PAGEREF _Toc65765650 \h </w:instrText>
            </w:r>
            <w:r>
              <w:rPr>
                <w:noProof/>
                <w:webHidden/>
              </w:rPr>
            </w:r>
            <w:r>
              <w:rPr>
                <w:noProof/>
                <w:webHidden/>
              </w:rPr>
              <w:fldChar w:fldCharType="separate"/>
            </w:r>
            <w:r>
              <w:rPr>
                <w:noProof/>
                <w:webHidden/>
              </w:rPr>
              <w:t>4</w:t>
            </w:r>
            <w:r>
              <w:rPr>
                <w:noProof/>
                <w:webHidden/>
              </w:rPr>
              <w:fldChar w:fldCharType="end"/>
            </w:r>
          </w:hyperlink>
        </w:p>
        <w:p w14:paraId="64B48D8D" w14:textId="16263FA5" w:rsidR="00FC18EF" w:rsidRDefault="00FC18EF">
          <w:pPr>
            <w:pStyle w:val="TOC1"/>
            <w:tabs>
              <w:tab w:val="left" w:pos="440"/>
              <w:tab w:val="right" w:leader="dot" w:pos="9016"/>
            </w:tabs>
            <w:rPr>
              <w:rFonts w:cstheme="minorBidi"/>
              <w:noProof/>
              <w:lang w:val="en-GB" w:eastAsia="en-GB"/>
            </w:rPr>
          </w:pPr>
          <w:hyperlink w:anchor="_Toc65765651" w:history="1">
            <w:r w:rsidRPr="00EB2799">
              <w:rPr>
                <w:rStyle w:val="Hyperlink"/>
                <w:noProof/>
              </w:rPr>
              <w:t>1.</w:t>
            </w:r>
            <w:r>
              <w:rPr>
                <w:rFonts w:cstheme="minorBidi"/>
                <w:noProof/>
                <w:lang w:val="en-GB" w:eastAsia="en-GB"/>
              </w:rPr>
              <w:tab/>
            </w:r>
            <w:r w:rsidRPr="00EB2799">
              <w:rPr>
                <w:rStyle w:val="Hyperlink"/>
                <w:noProof/>
              </w:rPr>
              <w:t>Digital Technology in Healthcare</w:t>
            </w:r>
            <w:r>
              <w:rPr>
                <w:noProof/>
                <w:webHidden/>
              </w:rPr>
              <w:tab/>
            </w:r>
            <w:r>
              <w:rPr>
                <w:noProof/>
                <w:webHidden/>
              </w:rPr>
              <w:fldChar w:fldCharType="begin"/>
            </w:r>
            <w:r>
              <w:rPr>
                <w:noProof/>
                <w:webHidden/>
              </w:rPr>
              <w:instrText xml:space="preserve"> PAGEREF _Toc65765651 \h </w:instrText>
            </w:r>
            <w:r>
              <w:rPr>
                <w:noProof/>
                <w:webHidden/>
              </w:rPr>
            </w:r>
            <w:r>
              <w:rPr>
                <w:noProof/>
                <w:webHidden/>
              </w:rPr>
              <w:fldChar w:fldCharType="separate"/>
            </w:r>
            <w:r>
              <w:rPr>
                <w:noProof/>
                <w:webHidden/>
              </w:rPr>
              <w:t>5</w:t>
            </w:r>
            <w:r>
              <w:rPr>
                <w:noProof/>
                <w:webHidden/>
              </w:rPr>
              <w:fldChar w:fldCharType="end"/>
            </w:r>
          </w:hyperlink>
        </w:p>
        <w:p w14:paraId="7DA75254" w14:textId="2BB7F924" w:rsidR="00FC18EF" w:rsidRDefault="00FC18EF">
          <w:pPr>
            <w:pStyle w:val="TOC1"/>
            <w:tabs>
              <w:tab w:val="left" w:pos="440"/>
              <w:tab w:val="right" w:leader="dot" w:pos="9016"/>
            </w:tabs>
            <w:rPr>
              <w:rFonts w:cstheme="minorBidi"/>
              <w:noProof/>
              <w:lang w:val="en-GB" w:eastAsia="en-GB"/>
            </w:rPr>
          </w:pPr>
          <w:hyperlink w:anchor="_Toc65765652" w:history="1">
            <w:r w:rsidRPr="00EB2799">
              <w:rPr>
                <w:rStyle w:val="Hyperlink"/>
                <w:noProof/>
              </w:rPr>
              <w:t>2.</w:t>
            </w:r>
            <w:r>
              <w:rPr>
                <w:rFonts w:cstheme="minorBidi"/>
                <w:noProof/>
                <w:lang w:val="en-GB" w:eastAsia="en-GB"/>
              </w:rPr>
              <w:tab/>
            </w:r>
            <w:r w:rsidRPr="00EB2799">
              <w:rPr>
                <w:rStyle w:val="Hyperlink"/>
                <w:noProof/>
              </w:rPr>
              <w:t>A Review of Current Literature</w:t>
            </w:r>
            <w:r>
              <w:rPr>
                <w:noProof/>
                <w:webHidden/>
              </w:rPr>
              <w:tab/>
            </w:r>
            <w:r>
              <w:rPr>
                <w:noProof/>
                <w:webHidden/>
              </w:rPr>
              <w:fldChar w:fldCharType="begin"/>
            </w:r>
            <w:r>
              <w:rPr>
                <w:noProof/>
                <w:webHidden/>
              </w:rPr>
              <w:instrText xml:space="preserve"> PAGEREF _Toc65765652 \h </w:instrText>
            </w:r>
            <w:r>
              <w:rPr>
                <w:noProof/>
                <w:webHidden/>
              </w:rPr>
            </w:r>
            <w:r>
              <w:rPr>
                <w:noProof/>
                <w:webHidden/>
              </w:rPr>
              <w:fldChar w:fldCharType="separate"/>
            </w:r>
            <w:r>
              <w:rPr>
                <w:noProof/>
                <w:webHidden/>
              </w:rPr>
              <w:t>6</w:t>
            </w:r>
            <w:r>
              <w:rPr>
                <w:noProof/>
                <w:webHidden/>
              </w:rPr>
              <w:fldChar w:fldCharType="end"/>
            </w:r>
          </w:hyperlink>
        </w:p>
        <w:p w14:paraId="170E673D" w14:textId="13071326" w:rsidR="00FC18EF" w:rsidRDefault="00FC18EF">
          <w:pPr>
            <w:pStyle w:val="TOC2"/>
            <w:tabs>
              <w:tab w:val="left" w:pos="880"/>
              <w:tab w:val="right" w:leader="dot" w:pos="9016"/>
            </w:tabs>
            <w:rPr>
              <w:rFonts w:cstheme="minorBidi"/>
              <w:noProof/>
              <w:lang w:val="en-GB" w:eastAsia="en-GB"/>
            </w:rPr>
          </w:pPr>
          <w:hyperlink w:anchor="_Toc65765653" w:history="1">
            <w:r w:rsidRPr="00EB2799">
              <w:rPr>
                <w:rStyle w:val="Hyperlink"/>
                <w:noProof/>
              </w:rPr>
              <w:t>2.1.</w:t>
            </w:r>
            <w:r>
              <w:rPr>
                <w:rFonts w:cstheme="minorBidi"/>
                <w:noProof/>
                <w:lang w:val="en-GB" w:eastAsia="en-GB"/>
              </w:rPr>
              <w:tab/>
            </w:r>
            <w:r w:rsidRPr="00EB2799">
              <w:rPr>
                <w:rStyle w:val="Hyperlink"/>
                <w:noProof/>
              </w:rPr>
              <w:t>How Does Digital Impact Clinical Service?</w:t>
            </w:r>
            <w:r>
              <w:rPr>
                <w:noProof/>
                <w:webHidden/>
              </w:rPr>
              <w:tab/>
            </w:r>
            <w:r>
              <w:rPr>
                <w:noProof/>
                <w:webHidden/>
              </w:rPr>
              <w:fldChar w:fldCharType="begin"/>
            </w:r>
            <w:r>
              <w:rPr>
                <w:noProof/>
                <w:webHidden/>
              </w:rPr>
              <w:instrText xml:space="preserve"> PAGEREF _Toc65765653 \h </w:instrText>
            </w:r>
            <w:r>
              <w:rPr>
                <w:noProof/>
                <w:webHidden/>
              </w:rPr>
            </w:r>
            <w:r>
              <w:rPr>
                <w:noProof/>
                <w:webHidden/>
              </w:rPr>
              <w:fldChar w:fldCharType="separate"/>
            </w:r>
            <w:r>
              <w:rPr>
                <w:noProof/>
                <w:webHidden/>
              </w:rPr>
              <w:t>6</w:t>
            </w:r>
            <w:r>
              <w:rPr>
                <w:noProof/>
                <w:webHidden/>
              </w:rPr>
              <w:fldChar w:fldCharType="end"/>
            </w:r>
          </w:hyperlink>
        </w:p>
        <w:p w14:paraId="1E9B596B" w14:textId="059AD254" w:rsidR="00FC18EF" w:rsidRDefault="00FC18EF">
          <w:pPr>
            <w:pStyle w:val="TOC2"/>
            <w:tabs>
              <w:tab w:val="left" w:pos="880"/>
              <w:tab w:val="right" w:leader="dot" w:pos="9016"/>
            </w:tabs>
            <w:rPr>
              <w:rFonts w:cstheme="minorBidi"/>
              <w:noProof/>
              <w:lang w:val="en-GB" w:eastAsia="en-GB"/>
            </w:rPr>
          </w:pPr>
          <w:hyperlink w:anchor="_Toc65765654" w:history="1">
            <w:r w:rsidRPr="00EB2799">
              <w:rPr>
                <w:rStyle w:val="Hyperlink"/>
                <w:noProof/>
              </w:rPr>
              <w:t>2.2.</w:t>
            </w:r>
            <w:r>
              <w:rPr>
                <w:rFonts w:cstheme="minorBidi"/>
                <w:noProof/>
                <w:lang w:val="en-GB" w:eastAsia="en-GB"/>
              </w:rPr>
              <w:tab/>
            </w:r>
            <w:r w:rsidRPr="00EB2799">
              <w:rPr>
                <w:rStyle w:val="Hyperlink"/>
                <w:noProof/>
              </w:rPr>
              <w:t>Harmonising Digital Systems</w:t>
            </w:r>
            <w:r>
              <w:rPr>
                <w:noProof/>
                <w:webHidden/>
              </w:rPr>
              <w:tab/>
            </w:r>
            <w:r>
              <w:rPr>
                <w:noProof/>
                <w:webHidden/>
              </w:rPr>
              <w:fldChar w:fldCharType="begin"/>
            </w:r>
            <w:r>
              <w:rPr>
                <w:noProof/>
                <w:webHidden/>
              </w:rPr>
              <w:instrText xml:space="preserve"> PAGEREF _Toc65765654 \h </w:instrText>
            </w:r>
            <w:r>
              <w:rPr>
                <w:noProof/>
                <w:webHidden/>
              </w:rPr>
            </w:r>
            <w:r>
              <w:rPr>
                <w:noProof/>
                <w:webHidden/>
              </w:rPr>
              <w:fldChar w:fldCharType="separate"/>
            </w:r>
            <w:r>
              <w:rPr>
                <w:noProof/>
                <w:webHidden/>
              </w:rPr>
              <w:t>7</w:t>
            </w:r>
            <w:r>
              <w:rPr>
                <w:noProof/>
                <w:webHidden/>
              </w:rPr>
              <w:fldChar w:fldCharType="end"/>
            </w:r>
          </w:hyperlink>
        </w:p>
        <w:p w14:paraId="48C21192" w14:textId="14DFD3D0" w:rsidR="00FC18EF" w:rsidRDefault="00FC18EF">
          <w:pPr>
            <w:pStyle w:val="TOC2"/>
            <w:tabs>
              <w:tab w:val="left" w:pos="880"/>
              <w:tab w:val="right" w:leader="dot" w:pos="9016"/>
            </w:tabs>
            <w:rPr>
              <w:rFonts w:cstheme="minorBidi"/>
              <w:noProof/>
              <w:lang w:val="en-GB" w:eastAsia="en-GB"/>
            </w:rPr>
          </w:pPr>
          <w:hyperlink w:anchor="_Toc65765655" w:history="1">
            <w:r w:rsidRPr="00EB2799">
              <w:rPr>
                <w:rStyle w:val="Hyperlink"/>
                <w:noProof/>
              </w:rPr>
              <w:t>2.3.</w:t>
            </w:r>
            <w:r>
              <w:rPr>
                <w:rFonts w:cstheme="minorBidi"/>
                <w:noProof/>
                <w:lang w:val="en-GB" w:eastAsia="en-GB"/>
              </w:rPr>
              <w:tab/>
            </w:r>
            <w:r w:rsidRPr="00EB2799">
              <w:rPr>
                <w:rStyle w:val="Hyperlink"/>
                <w:noProof/>
              </w:rPr>
              <w:t>SSO – Security Concerns</w:t>
            </w:r>
            <w:r>
              <w:rPr>
                <w:noProof/>
                <w:webHidden/>
              </w:rPr>
              <w:tab/>
            </w:r>
            <w:r>
              <w:rPr>
                <w:noProof/>
                <w:webHidden/>
              </w:rPr>
              <w:fldChar w:fldCharType="begin"/>
            </w:r>
            <w:r>
              <w:rPr>
                <w:noProof/>
                <w:webHidden/>
              </w:rPr>
              <w:instrText xml:space="preserve"> PAGEREF _Toc65765655 \h </w:instrText>
            </w:r>
            <w:r>
              <w:rPr>
                <w:noProof/>
                <w:webHidden/>
              </w:rPr>
            </w:r>
            <w:r>
              <w:rPr>
                <w:noProof/>
                <w:webHidden/>
              </w:rPr>
              <w:fldChar w:fldCharType="separate"/>
            </w:r>
            <w:r>
              <w:rPr>
                <w:noProof/>
                <w:webHidden/>
              </w:rPr>
              <w:t>7</w:t>
            </w:r>
            <w:r>
              <w:rPr>
                <w:noProof/>
                <w:webHidden/>
              </w:rPr>
              <w:fldChar w:fldCharType="end"/>
            </w:r>
          </w:hyperlink>
        </w:p>
        <w:p w14:paraId="5828F49D" w14:textId="0CAD3E88" w:rsidR="00FC18EF" w:rsidRDefault="00FC18EF">
          <w:pPr>
            <w:pStyle w:val="TOC2"/>
            <w:tabs>
              <w:tab w:val="left" w:pos="880"/>
              <w:tab w:val="right" w:leader="dot" w:pos="9016"/>
            </w:tabs>
            <w:rPr>
              <w:rFonts w:cstheme="minorBidi"/>
              <w:noProof/>
              <w:lang w:val="en-GB" w:eastAsia="en-GB"/>
            </w:rPr>
          </w:pPr>
          <w:hyperlink w:anchor="_Toc65765656" w:history="1">
            <w:r w:rsidRPr="00EB2799">
              <w:rPr>
                <w:rStyle w:val="Hyperlink"/>
                <w:noProof/>
              </w:rPr>
              <w:t>2.4.</w:t>
            </w:r>
            <w:r>
              <w:rPr>
                <w:rFonts w:cstheme="minorBidi"/>
                <w:noProof/>
                <w:lang w:val="en-GB" w:eastAsia="en-GB"/>
              </w:rPr>
              <w:tab/>
            </w:r>
            <w:r w:rsidRPr="00EB2799">
              <w:rPr>
                <w:rStyle w:val="Hyperlink"/>
                <w:noProof/>
              </w:rPr>
              <w:t>RFID – Why Remember Passwords?</w:t>
            </w:r>
            <w:r>
              <w:rPr>
                <w:noProof/>
                <w:webHidden/>
              </w:rPr>
              <w:tab/>
            </w:r>
            <w:r>
              <w:rPr>
                <w:noProof/>
                <w:webHidden/>
              </w:rPr>
              <w:fldChar w:fldCharType="begin"/>
            </w:r>
            <w:r>
              <w:rPr>
                <w:noProof/>
                <w:webHidden/>
              </w:rPr>
              <w:instrText xml:space="preserve"> PAGEREF _Toc65765656 \h </w:instrText>
            </w:r>
            <w:r>
              <w:rPr>
                <w:noProof/>
                <w:webHidden/>
              </w:rPr>
            </w:r>
            <w:r>
              <w:rPr>
                <w:noProof/>
                <w:webHidden/>
              </w:rPr>
              <w:fldChar w:fldCharType="separate"/>
            </w:r>
            <w:r>
              <w:rPr>
                <w:noProof/>
                <w:webHidden/>
              </w:rPr>
              <w:t>7</w:t>
            </w:r>
            <w:r>
              <w:rPr>
                <w:noProof/>
                <w:webHidden/>
              </w:rPr>
              <w:fldChar w:fldCharType="end"/>
            </w:r>
          </w:hyperlink>
        </w:p>
        <w:p w14:paraId="363D1E6D" w14:textId="7DF08B02" w:rsidR="00FC18EF" w:rsidRDefault="00FC18EF">
          <w:pPr>
            <w:pStyle w:val="TOC2"/>
            <w:tabs>
              <w:tab w:val="left" w:pos="880"/>
              <w:tab w:val="right" w:leader="dot" w:pos="9016"/>
            </w:tabs>
            <w:rPr>
              <w:rFonts w:cstheme="minorBidi"/>
              <w:noProof/>
              <w:lang w:val="en-GB" w:eastAsia="en-GB"/>
            </w:rPr>
          </w:pPr>
          <w:hyperlink w:anchor="_Toc65765657" w:history="1">
            <w:r w:rsidRPr="00EB2799">
              <w:rPr>
                <w:rStyle w:val="Hyperlink"/>
                <w:noProof/>
              </w:rPr>
              <w:t>2.5.</w:t>
            </w:r>
            <w:r>
              <w:rPr>
                <w:rFonts w:cstheme="minorBidi"/>
                <w:noProof/>
                <w:lang w:val="en-GB" w:eastAsia="en-GB"/>
              </w:rPr>
              <w:tab/>
            </w:r>
            <w:r w:rsidRPr="00EB2799">
              <w:rPr>
                <w:rStyle w:val="Hyperlink"/>
                <w:noProof/>
              </w:rPr>
              <w:t>RFID - Reducing Log-in Times</w:t>
            </w:r>
            <w:r>
              <w:rPr>
                <w:noProof/>
                <w:webHidden/>
              </w:rPr>
              <w:tab/>
            </w:r>
            <w:r>
              <w:rPr>
                <w:noProof/>
                <w:webHidden/>
              </w:rPr>
              <w:fldChar w:fldCharType="begin"/>
            </w:r>
            <w:r>
              <w:rPr>
                <w:noProof/>
                <w:webHidden/>
              </w:rPr>
              <w:instrText xml:space="preserve"> PAGEREF _Toc65765657 \h </w:instrText>
            </w:r>
            <w:r>
              <w:rPr>
                <w:noProof/>
                <w:webHidden/>
              </w:rPr>
            </w:r>
            <w:r>
              <w:rPr>
                <w:noProof/>
                <w:webHidden/>
              </w:rPr>
              <w:fldChar w:fldCharType="separate"/>
            </w:r>
            <w:r>
              <w:rPr>
                <w:noProof/>
                <w:webHidden/>
              </w:rPr>
              <w:t>8</w:t>
            </w:r>
            <w:r>
              <w:rPr>
                <w:noProof/>
                <w:webHidden/>
              </w:rPr>
              <w:fldChar w:fldCharType="end"/>
            </w:r>
          </w:hyperlink>
        </w:p>
        <w:p w14:paraId="61C50AF2" w14:textId="1647B585" w:rsidR="00FC18EF" w:rsidRDefault="00FC18EF">
          <w:pPr>
            <w:pStyle w:val="TOC2"/>
            <w:tabs>
              <w:tab w:val="left" w:pos="880"/>
              <w:tab w:val="right" w:leader="dot" w:pos="9016"/>
            </w:tabs>
            <w:rPr>
              <w:rFonts w:cstheme="minorBidi"/>
              <w:noProof/>
              <w:lang w:val="en-GB" w:eastAsia="en-GB"/>
            </w:rPr>
          </w:pPr>
          <w:hyperlink w:anchor="_Toc65765658" w:history="1">
            <w:r w:rsidRPr="00EB2799">
              <w:rPr>
                <w:rStyle w:val="Hyperlink"/>
                <w:noProof/>
              </w:rPr>
              <w:t>2.6.</w:t>
            </w:r>
            <w:r>
              <w:rPr>
                <w:rFonts w:cstheme="minorBidi"/>
                <w:noProof/>
                <w:lang w:val="en-GB" w:eastAsia="en-GB"/>
              </w:rPr>
              <w:tab/>
            </w:r>
            <w:r w:rsidRPr="00EB2799">
              <w:rPr>
                <w:rStyle w:val="Hyperlink"/>
                <w:noProof/>
              </w:rPr>
              <w:t>RFID – Security Concerns</w:t>
            </w:r>
            <w:r>
              <w:rPr>
                <w:noProof/>
                <w:webHidden/>
              </w:rPr>
              <w:tab/>
            </w:r>
            <w:r>
              <w:rPr>
                <w:noProof/>
                <w:webHidden/>
              </w:rPr>
              <w:fldChar w:fldCharType="begin"/>
            </w:r>
            <w:r>
              <w:rPr>
                <w:noProof/>
                <w:webHidden/>
              </w:rPr>
              <w:instrText xml:space="preserve"> PAGEREF _Toc65765658 \h </w:instrText>
            </w:r>
            <w:r>
              <w:rPr>
                <w:noProof/>
                <w:webHidden/>
              </w:rPr>
            </w:r>
            <w:r>
              <w:rPr>
                <w:noProof/>
                <w:webHidden/>
              </w:rPr>
              <w:fldChar w:fldCharType="separate"/>
            </w:r>
            <w:r>
              <w:rPr>
                <w:noProof/>
                <w:webHidden/>
              </w:rPr>
              <w:t>9</w:t>
            </w:r>
            <w:r>
              <w:rPr>
                <w:noProof/>
                <w:webHidden/>
              </w:rPr>
              <w:fldChar w:fldCharType="end"/>
            </w:r>
          </w:hyperlink>
        </w:p>
        <w:p w14:paraId="5F41CD77" w14:textId="4A665A10" w:rsidR="00FC18EF" w:rsidRDefault="00FC18EF">
          <w:pPr>
            <w:pStyle w:val="TOC2"/>
            <w:tabs>
              <w:tab w:val="left" w:pos="880"/>
              <w:tab w:val="right" w:leader="dot" w:pos="9016"/>
            </w:tabs>
            <w:rPr>
              <w:rFonts w:cstheme="minorBidi"/>
              <w:noProof/>
              <w:lang w:val="en-GB" w:eastAsia="en-GB"/>
            </w:rPr>
          </w:pPr>
          <w:hyperlink w:anchor="_Toc65765659" w:history="1">
            <w:r w:rsidRPr="00EB2799">
              <w:rPr>
                <w:rStyle w:val="Hyperlink"/>
                <w:noProof/>
              </w:rPr>
              <w:t>2.7.</w:t>
            </w:r>
            <w:r>
              <w:rPr>
                <w:rFonts w:cstheme="minorBidi"/>
                <w:noProof/>
                <w:lang w:val="en-GB" w:eastAsia="en-GB"/>
              </w:rPr>
              <w:tab/>
            </w:r>
            <w:r w:rsidRPr="00EB2799">
              <w:rPr>
                <w:rStyle w:val="Hyperlink"/>
                <w:noProof/>
              </w:rPr>
              <w:t>Summary of Current Literature</w:t>
            </w:r>
            <w:r>
              <w:rPr>
                <w:noProof/>
                <w:webHidden/>
              </w:rPr>
              <w:tab/>
            </w:r>
            <w:r>
              <w:rPr>
                <w:noProof/>
                <w:webHidden/>
              </w:rPr>
              <w:fldChar w:fldCharType="begin"/>
            </w:r>
            <w:r>
              <w:rPr>
                <w:noProof/>
                <w:webHidden/>
              </w:rPr>
              <w:instrText xml:space="preserve"> PAGEREF _Toc65765659 \h </w:instrText>
            </w:r>
            <w:r>
              <w:rPr>
                <w:noProof/>
                <w:webHidden/>
              </w:rPr>
            </w:r>
            <w:r>
              <w:rPr>
                <w:noProof/>
                <w:webHidden/>
              </w:rPr>
              <w:fldChar w:fldCharType="separate"/>
            </w:r>
            <w:r>
              <w:rPr>
                <w:noProof/>
                <w:webHidden/>
              </w:rPr>
              <w:t>9</w:t>
            </w:r>
            <w:r>
              <w:rPr>
                <w:noProof/>
                <w:webHidden/>
              </w:rPr>
              <w:fldChar w:fldCharType="end"/>
            </w:r>
          </w:hyperlink>
        </w:p>
        <w:p w14:paraId="7A74291E" w14:textId="5190DF98" w:rsidR="00FC18EF" w:rsidRDefault="00FC18EF">
          <w:pPr>
            <w:pStyle w:val="TOC1"/>
            <w:tabs>
              <w:tab w:val="left" w:pos="440"/>
              <w:tab w:val="right" w:leader="dot" w:pos="9016"/>
            </w:tabs>
            <w:rPr>
              <w:rFonts w:cstheme="minorBidi"/>
              <w:noProof/>
              <w:lang w:val="en-GB" w:eastAsia="en-GB"/>
            </w:rPr>
          </w:pPr>
          <w:hyperlink w:anchor="_Toc65765660" w:history="1">
            <w:r w:rsidRPr="00EB2799">
              <w:rPr>
                <w:rStyle w:val="Hyperlink"/>
                <w:noProof/>
              </w:rPr>
              <w:t>3.</w:t>
            </w:r>
            <w:r>
              <w:rPr>
                <w:rFonts w:cstheme="minorBidi"/>
                <w:noProof/>
                <w:lang w:val="en-GB" w:eastAsia="en-GB"/>
              </w:rPr>
              <w:tab/>
            </w:r>
            <w:r w:rsidRPr="00EB2799">
              <w:rPr>
                <w:rStyle w:val="Hyperlink"/>
                <w:noProof/>
              </w:rPr>
              <w:t>Methodology</w:t>
            </w:r>
            <w:r>
              <w:rPr>
                <w:noProof/>
                <w:webHidden/>
              </w:rPr>
              <w:tab/>
            </w:r>
            <w:r>
              <w:rPr>
                <w:noProof/>
                <w:webHidden/>
              </w:rPr>
              <w:fldChar w:fldCharType="begin"/>
            </w:r>
            <w:r>
              <w:rPr>
                <w:noProof/>
                <w:webHidden/>
              </w:rPr>
              <w:instrText xml:space="preserve"> PAGEREF _Toc65765660 \h </w:instrText>
            </w:r>
            <w:r>
              <w:rPr>
                <w:noProof/>
                <w:webHidden/>
              </w:rPr>
            </w:r>
            <w:r>
              <w:rPr>
                <w:noProof/>
                <w:webHidden/>
              </w:rPr>
              <w:fldChar w:fldCharType="separate"/>
            </w:r>
            <w:r>
              <w:rPr>
                <w:noProof/>
                <w:webHidden/>
              </w:rPr>
              <w:t>9</w:t>
            </w:r>
            <w:r>
              <w:rPr>
                <w:noProof/>
                <w:webHidden/>
              </w:rPr>
              <w:fldChar w:fldCharType="end"/>
            </w:r>
          </w:hyperlink>
        </w:p>
        <w:p w14:paraId="555A4A66" w14:textId="201AD2B4" w:rsidR="00FC18EF" w:rsidRDefault="00FC18EF">
          <w:pPr>
            <w:pStyle w:val="TOC2"/>
            <w:tabs>
              <w:tab w:val="left" w:pos="880"/>
              <w:tab w:val="right" w:leader="dot" w:pos="9016"/>
            </w:tabs>
            <w:rPr>
              <w:rFonts w:cstheme="minorBidi"/>
              <w:noProof/>
              <w:lang w:val="en-GB" w:eastAsia="en-GB"/>
            </w:rPr>
          </w:pPr>
          <w:hyperlink w:anchor="_Toc65765661" w:history="1">
            <w:r w:rsidRPr="00EB2799">
              <w:rPr>
                <w:rStyle w:val="Hyperlink"/>
                <w:noProof/>
              </w:rPr>
              <w:t>3.1.</w:t>
            </w:r>
            <w:r>
              <w:rPr>
                <w:rFonts w:cstheme="minorBidi"/>
                <w:noProof/>
                <w:lang w:val="en-GB" w:eastAsia="en-GB"/>
              </w:rPr>
              <w:tab/>
            </w:r>
            <w:r w:rsidRPr="00EB2799">
              <w:rPr>
                <w:rStyle w:val="Hyperlink"/>
                <w:noProof/>
              </w:rPr>
              <w:t>Introduction</w:t>
            </w:r>
            <w:r>
              <w:rPr>
                <w:noProof/>
                <w:webHidden/>
              </w:rPr>
              <w:tab/>
            </w:r>
            <w:r>
              <w:rPr>
                <w:noProof/>
                <w:webHidden/>
              </w:rPr>
              <w:fldChar w:fldCharType="begin"/>
            </w:r>
            <w:r>
              <w:rPr>
                <w:noProof/>
                <w:webHidden/>
              </w:rPr>
              <w:instrText xml:space="preserve"> PAGEREF _Toc65765661 \h </w:instrText>
            </w:r>
            <w:r>
              <w:rPr>
                <w:noProof/>
                <w:webHidden/>
              </w:rPr>
            </w:r>
            <w:r>
              <w:rPr>
                <w:noProof/>
                <w:webHidden/>
              </w:rPr>
              <w:fldChar w:fldCharType="separate"/>
            </w:r>
            <w:r>
              <w:rPr>
                <w:noProof/>
                <w:webHidden/>
              </w:rPr>
              <w:t>9</w:t>
            </w:r>
            <w:r>
              <w:rPr>
                <w:noProof/>
                <w:webHidden/>
              </w:rPr>
              <w:fldChar w:fldCharType="end"/>
            </w:r>
          </w:hyperlink>
        </w:p>
        <w:p w14:paraId="03E5177B" w14:textId="0DC2429B" w:rsidR="00FC18EF" w:rsidRDefault="00FC18EF">
          <w:pPr>
            <w:pStyle w:val="TOC2"/>
            <w:tabs>
              <w:tab w:val="left" w:pos="880"/>
              <w:tab w:val="right" w:leader="dot" w:pos="9016"/>
            </w:tabs>
            <w:rPr>
              <w:rFonts w:cstheme="minorBidi"/>
              <w:noProof/>
              <w:lang w:val="en-GB" w:eastAsia="en-GB"/>
            </w:rPr>
          </w:pPr>
          <w:hyperlink w:anchor="_Toc65765662" w:history="1">
            <w:r w:rsidRPr="00EB2799">
              <w:rPr>
                <w:rStyle w:val="Hyperlink"/>
                <w:noProof/>
              </w:rPr>
              <w:t>3.2.</w:t>
            </w:r>
            <w:r>
              <w:rPr>
                <w:rFonts w:cstheme="minorBidi"/>
                <w:noProof/>
                <w:lang w:val="en-GB" w:eastAsia="en-GB"/>
              </w:rPr>
              <w:tab/>
            </w:r>
            <w:r w:rsidRPr="00EB2799">
              <w:rPr>
                <w:rStyle w:val="Hyperlink"/>
                <w:noProof/>
              </w:rPr>
              <w:t>Selecting an Appropriate Research Approach</w:t>
            </w:r>
            <w:r>
              <w:rPr>
                <w:noProof/>
                <w:webHidden/>
              </w:rPr>
              <w:tab/>
            </w:r>
            <w:r>
              <w:rPr>
                <w:noProof/>
                <w:webHidden/>
              </w:rPr>
              <w:fldChar w:fldCharType="begin"/>
            </w:r>
            <w:r>
              <w:rPr>
                <w:noProof/>
                <w:webHidden/>
              </w:rPr>
              <w:instrText xml:space="preserve"> PAGEREF _Toc65765662 \h </w:instrText>
            </w:r>
            <w:r>
              <w:rPr>
                <w:noProof/>
                <w:webHidden/>
              </w:rPr>
            </w:r>
            <w:r>
              <w:rPr>
                <w:noProof/>
                <w:webHidden/>
              </w:rPr>
              <w:fldChar w:fldCharType="separate"/>
            </w:r>
            <w:r>
              <w:rPr>
                <w:noProof/>
                <w:webHidden/>
              </w:rPr>
              <w:t>10</w:t>
            </w:r>
            <w:r>
              <w:rPr>
                <w:noProof/>
                <w:webHidden/>
              </w:rPr>
              <w:fldChar w:fldCharType="end"/>
            </w:r>
          </w:hyperlink>
        </w:p>
        <w:p w14:paraId="06C276CB" w14:textId="443569B7" w:rsidR="00FC18EF" w:rsidRDefault="00FC18EF">
          <w:pPr>
            <w:pStyle w:val="TOC2"/>
            <w:tabs>
              <w:tab w:val="left" w:pos="880"/>
              <w:tab w:val="right" w:leader="dot" w:pos="9016"/>
            </w:tabs>
            <w:rPr>
              <w:rFonts w:cstheme="minorBidi"/>
              <w:noProof/>
              <w:lang w:val="en-GB" w:eastAsia="en-GB"/>
            </w:rPr>
          </w:pPr>
          <w:hyperlink w:anchor="_Toc65765663" w:history="1">
            <w:r w:rsidRPr="00EB2799">
              <w:rPr>
                <w:rStyle w:val="Hyperlink"/>
                <w:noProof/>
              </w:rPr>
              <w:t>3.3.</w:t>
            </w:r>
            <w:r>
              <w:rPr>
                <w:rFonts w:cstheme="minorBidi"/>
                <w:noProof/>
                <w:lang w:val="en-GB" w:eastAsia="en-GB"/>
              </w:rPr>
              <w:tab/>
            </w:r>
            <w:r w:rsidRPr="00EB2799">
              <w:rPr>
                <w:rStyle w:val="Hyperlink"/>
                <w:noProof/>
              </w:rPr>
              <w:t>Research Philosophy – The Research Onion</w:t>
            </w:r>
            <w:r>
              <w:rPr>
                <w:noProof/>
                <w:webHidden/>
              </w:rPr>
              <w:tab/>
            </w:r>
            <w:r>
              <w:rPr>
                <w:noProof/>
                <w:webHidden/>
              </w:rPr>
              <w:fldChar w:fldCharType="begin"/>
            </w:r>
            <w:r>
              <w:rPr>
                <w:noProof/>
                <w:webHidden/>
              </w:rPr>
              <w:instrText xml:space="preserve"> PAGEREF _Toc65765663 \h </w:instrText>
            </w:r>
            <w:r>
              <w:rPr>
                <w:noProof/>
                <w:webHidden/>
              </w:rPr>
            </w:r>
            <w:r>
              <w:rPr>
                <w:noProof/>
                <w:webHidden/>
              </w:rPr>
              <w:fldChar w:fldCharType="separate"/>
            </w:r>
            <w:r>
              <w:rPr>
                <w:noProof/>
                <w:webHidden/>
              </w:rPr>
              <w:t>11</w:t>
            </w:r>
            <w:r>
              <w:rPr>
                <w:noProof/>
                <w:webHidden/>
              </w:rPr>
              <w:fldChar w:fldCharType="end"/>
            </w:r>
          </w:hyperlink>
        </w:p>
        <w:p w14:paraId="6D540A8E" w14:textId="46E93695" w:rsidR="00FC18EF" w:rsidRDefault="00FC18EF">
          <w:pPr>
            <w:pStyle w:val="TOC2"/>
            <w:tabs>
              <w:tab w:val="left" w:pos="880"/>
              <w:tab w:val="right" w:leader="dot" w:pos="9016"/>
            </w:tabs>
            <w:rPr>
              <w:rFonts w:cstheme="minorBidi"/>
              <w:noProof/>
              <w:lang w:val="en-GB" w:eastAsia="en-GB"/>
            </w:rPr>
          </w:pPr>
          <w:hyperlink w:anchor="_Toc65765664" w:history="1">
            <w:r w:rsidRPr="00EB2799">
              <w:rPr>
                <w:rStyle w:val="Hyperlink"/>
                <w:noProof/>
              </w:rPr>
              <w:t>3.4.</w:t>
            </w:r>
            <w:r>
              <w:rPr>
                <w:rFonts w:cstheme="minorBidi"/>
                <w:noProof/>
                <w:lang w:val="en-GB" w:eastAsia="en-GB"/>
              </w:rPr>
              <w:tab/>
            </w:r>
            <w:r w:rsidRPr="00EB2799">
              <w:rPr>
                <w:rStyle w:val="Hyperlink"/>
                <w:noProof/>
              </w:rPr>
              <w:t>Data collection</w:t>
            </w:r>
            <w:r>
              <w:rPr>
                <w:noProof/>
                <w:webHidden/>
              </w:rPr>
              <w:tab/>
            </w:r>
            <w:r>
              <w:rPr>
                <w:noProof/>
                <w:webHidden/>
              </w:rPr>
              <w:fldChar w:fldCharType="begin"/>
            </w:r>
            <w:r>
              <w:rPr>
                <w:noProof/>
                <w:webHidden/>
              </w:rPr>
              <w:instrText xml:space="preserve"> PAGEREF _Toc65765664 \h </w:instrText>
            </w:r>
            <w:r>
              <w:rPr>
                <w:noProof/>
                <w:webHidden/>
              </w:rPr>
            </w:r>
            <w:r>
              <w:rPr>
                <w:noProof/>
                <w:webHidden/>
              </w:rPr>
              <w:fldChar w:fldCharType="separate"/>
            </w:r>
            <w:r>
              <w:rPr>
                <w:noProof/>
                <w:webHidden/>
              </w:rPr>
              <w:t>12</w:t>
            </w:r>
            <w:r>
              <w:rPr>
                <w:noProof/>
                <w:webHidden/>
              </w:rPr>
              <w:fldChar w:fldCharType="end"/>
            </w:r>
          </w:hyperlink>
        </w:p>
        <w:p w14:paraId="4C25EE5C" w14:textId="5247CA49" w:rsidR="00FC18EF" w:rsidRDefault="00FC18EF">
          <w:pPr>
            <w:pStyle w:val="TOC3"/>
            <w:tabs>
              <w:tab w:val="left" w:pos="1320"/>
              <w:tab w:val="right" w:leader="dot" w:pos="9016"/>
            </w:tabs>
            <w:rPr>
              <w:rFonts w:cstheme="minorBidi"/>
              <w:noProof/>
              <w:lang w:val="en-GB" w:eastAsia="en-GB"/>
            </w:rPr>
          </w:pPr>
          <w:hyperlink w:anchor="_Toc65765665" w:history="1">
            <w:r w:rsidRPr="00EB2799">
              <w:rPr>
                <w:rStyle w:val="Hyperlink"/>
                <w:noProof/>
              </w:rPr>
              <w:t>3.4.1.</w:t>
            </w:r>
            <w:r>
              <w:rPr>
                <w:rFonts w:cstheme="minorBidi"/>
                <w:noProof/>
                <w:lang w:val="en-GB" w:eastAsia="en-GB"/>
              </w:rPr>
              <w:tab/>
            </w:r>
            <w:r w:rsidRPr="00EB2799">
              <w:rPr>
                <w:rStyle w:val="Hyperlink"/>
                <w:noProof/>
              </w:rPr>
              <w:t>Structured Meetings</w:t>
            </w:r>
            <w:r>
              <w:rPr>
                <w:noProof/>
                <w:webHidden/>
              </w:rPr>
              <w:tab/>
            </w:r>
            <w:r>
              <w:rPr>
                <w:noProof/>
                <w:webHidden/>
              </w:rPr>
              <w:fldChar w:fldCharType="begin"/>
            </w:r>
            <w:r>
              <w:rPr>
                <w:noProof/>
                <w:webHidden/>
              </w:rPr>
              <w:instrText xml:space="preserve"> PAGEREF _Toc65765665 \h </w:instrText>
            </w:r>
            <w:r>
              <w:rPr>
                <w:noProof/>
                <w:webHidden/>
              </w:rPr>
            </w:r>
            <w:r>
              <w:rPr>
                <w:noProof/>
                <w:webHidden/>
              </w:rPr>
              <w:fldChar w:fldCharType="separate"/>
            </w:r>
            <w:r>
              <w:rPr>
                <w:noProof/>
                <w:webHidden/>
              </w:rPr>
              <w:t>12</w:t>
            </w:r>
            <w:r>
              <w:rPr>
                <w:noProof/>
                <w:webHidden/>
              </w:rPr>
              <w:fldChar w:fldCharType="end"/>
            </w:r>
          </w:hyperlink>
        </w:p>
        <w:p w14:paraId="6636142A" w14:textId="4A8E1EDA" w:rsidR="00FC18EF" w:rsidRDefault="00FC18EF">
          <w:pPr>
            <w:pStyle w:val="TOC3"/>
            <w:tabs>
              <w:tab w:val="left" w:pos="1320"/>
              <w:tab w:val="right" w:leader="dot" w:pos="9016"/>
            </w:tabs>
            <w:rPr>
              <w:rFonts w:cstheme="minorBidi"/>
              <w:noProof/>
              <w:lang w:val="en-GB" w:eastAsia="en-GB"/>
            </w:rPr>
          </w:pPr>
          <w:hyperlink w:anchor="_Toc65765666" w:history="1">
            <w:r w:rsidRPr="00EB2799">
              <w:rPr>
                <w:rStyle w:val="Hyperlink"/>
                <w:noProof/>
              </w:rPr>
              <w:t>3.4.2.</w:t>
            </w:r>
            <w:r>
              <w:rPr>
                <w:rFonts w:cstheme="minorBidi"/>
                <w:noProof/>
                <w:lang w:val="en-GB" w:eastAsia="en-GB"/>
              </w:rPr>
              <w:tab/>
            </w:r>
            <w:r w:rsidRPr="00EB2799">
              <w:rPr>
                <w:rStyle w:val="Hyperlink"/>
                <w:noProof/>
              </w:rPr>
              <w:t>Staff Surveys</w:t>
            </w:r>
            <w:r>
              <w:rPr>
                <w:noProof/>
                <w:webHidden/>
              </w:rPr>
              <w:tab/>
            </w:r>
            <w:r>
              <w:rPr>
                <w:noProof/>
                <w:webHidden/>
              </w:rPr>
              <w:fldChar w:fldCharType="begin"/>
            </w:r>
            <w:r>
              <w:rPr>
                <w:noProof/>
                <w:webHidden/>
              </w:rPr>
              <w:instrText xml:space="preserve"> PAGEREF _Toc65765666 \h </w:instrText>
            </w:r>
            <w:r>
              <w:rPr>
                <w:noProof/>
                <w:webHidden/>
              </w:rPr>
            </w:r>
            <w:r>
              <w:rPr>
                <w:noProof/>
                <w:webHidden/>
              </w:rPr>
              <w:fldChar w:fldCharType="separate"/>
            </w:r>
            <w:r>
              <w:rPr>
                <w:noProof/>
                <w:webHidden/>
              </w:rPr>
              <w:t>12</w:t>
            </w:r>
            <w:r>
              <w:rPr>
                <w:noProof/>
                <w:webHidden/>
              </w:rPr>
              <w:fldChar w:fldCharType="end"/>
            </w:r>
          </w:hyperlink>
        </w:p>
        <w:p w14:paraId="43B079CE" w14:textId="168F2D3C" w:rsidR="00FC18EF" w:rsidRDefault="00FC18EF">
          <w:pPr>
            <w:pStyle w:val="TOC3"/>
            <w:tabs>
              <w:tab w:val="left" w:pos="1320"/>
              <w:tab w:val="right" w:leader="dot" w:pos="9016"/>
            </w:tabs>
            <w:rPr>
              <w:rFonts w:cstheme="minorBidi"/>
              <w:noProof/>
              <w:lang w:val="en-GB" w:eastAsia="en-GB"/>
            </w:rPr>
          </w:pPr>
          <w:hyperlink w:anchor="_Toc65765667" w:history="1">
            <w:r w:rsidRPr="00EB2799">
              <w:rPr>
                <w:rStyle w:val="Hyperlink"/>
                <w:noProof/>
              </w:rPr>
              <w:t>3.4.3.</w:t>
            </w:r>
            <w:r>
              <w:rPr>
                <w:rFonts w:cstheme="minorBidi"/>
                <w:noProof/>
                <w:lang w:val="en-GB" w:eastAsia="en-GB"/>
              </w:rPr>
              <w:tab/>
            </w:r>
            <w:r w:rsidRPr="00EB2799">
              <w:rPr>
                <w:rStyle w:val="Hyperlink"/>
                <w:noProof/>
              </w:rPr>
              <w:t>Observed pilot - Imprivata</w:t>
            </w:r>
            <w:r>
              <w:rPr>
                <w:noProof/>
                <w:webHidden/>
              </w:rPr>
              <w:tab/>
            </w:r>
            <w:r>
              <w:rPr>
                <w:noProof/>
                <w:webHidden/>
              </w:rPr>
              <w:fldChar w:fldCharType="begin"/>
            </w:r>
            <w:r>
              <w:rPr>
                <w:noProof/>
                <w:webHidden/>
              </w:rPr>
              <w:instrText xml:space="preserve"> PAGEREF _Toc65765667 \h </w:instrText>
            </w:r>
            <w:r>
              <w:rPr>
                <w:noProof/>
                <w:webHidden/>
              </w:rPr>
            </w:r>
            <w:r>
              <w:rPr>
                <w:noProof/>
                <w:webHidden/>
              </w:rPr>
              <w:fldChar w:fldCharType="separate"/>
            </w:r>
            <w:r>
              <w:rPr>
                <w:noProof/>
                <w:webHidden/>
              </w:rPr>
              <w:t>13</w:t>
            </w:r>
            <w:r>
              <w:rPr>
                <w:noProof/>
                <w:webHidden/>
              </w:rPr>
              <w:fldChar w:fldCharType="end"/>
            </w:r>
          </w:hyperlink>
        </w:p>
        <w:p w14:paraId="643DB8EA" w14:textId="28B0E7CB" w:rsidR="00FC18EF" w:rsidRDefault="00FC18EF">
          <w:pPr>
            <w:pStyle w:val="TOC1"/>
            <w:tabs>
              <w:tab w:val="left" w:pos="440"/>
              <w:tab w:val="right" w:leader="dot" w:pos="9016"/>
            </w:tabs>
            <w:rPr>
              <w:rFonts w:cstheme="minorBidi"/>
              <w:noProof/>
              <w:lang w:val="en-GB" w:eastAsia="en-GB"/>
            </w:rPr>
          </w:pPr>
          <w:hyperlink w:anchor="_Toc65765668" w:history="1">
            <w:r w:rsidRPr="00EB2799">
              <w:rPr>
                <w:rStyle w:val="Hyperlink"/>
                <w:noProof/>
              </w:rPr>
              <w:t>4.</w:t>
            </w:r>
            <w:r>
              <w:rPr>
                <w:rFonts w:cstheme="minorBidi"/>
                <w:noProof/>
                <w:lang w:val="en-GB" w:eastAsia="en-GB"/>
              </w:rPr>
              <w:tab/>
            </w:r>
            <w:r w:rsidRPr="00EB2799">
              <w:rPr>
                <w:rStyle w:val="Hyperlink"/>
                <w:noProof/>
              </w:rPr>
              <w:t>Limitations</w:t>
            </w:r>
            <w:r>
              <w:rPr>
                <w:noProof/>
                <w:webHidden/>
              </w:rPr>
              <w:tab/>
            </w:r>
            <w:r>
              <w:rPr>
                <w:noProof/>
                <w:webHidden/>
              </w:rPr>
              <w:fldChar w:fldCharType="begin"/>
            </w:r>
            <w:r>
              <w:rPr>
                <w:noProof/>
                <w:webHidden/>
              </w:rPr>
              <w:instrText xml:space="preserve"> PAGEREF _Toc65765668 \h </w:instrText>
            </w:r>
            <w:r>
              <w:rPr>
                <w:noProof/>
                <w:webHidden/>
              </w:rPr>
            </w:r>
            <w:r>
              <w:rPr>
                <w:noProof/>
                <w:webHidden/>
              </w:rPr>
              <w:fldChar w:fldCharType="separate"/>
            </w:r>
            <w:r>
              <w:rPr>
                <w:noProof/>
                <w:webHidden/>
              </w:rPr>
              <w:t>13</w:t>
            </w:r>
            <w:r>
              <w:rPr>
                <w:noProof/>
                <w:webHidden/>
              </w:rPr>
              <w:fldChar w:fldCharType="end"/>
            </w:r>
          </w:hyperlink>
        </w:p>
        <w:p w14:paraId="2EEBC41F" w14:textId="483FAD91" w:rsidR="00FC18EF" w:rsidRDefault="00FC18EF">
          <w:pPr>
            <w:pStyle w:val="TOC1"/>
            <w:tabs>
              <w:tab w:val="left" w:pos="440"/>
              <w:tab w:val="right" w:leader="dot" w:pos="9016"/>
            </w:tabs>
            <w:rPr>
              <w:rFonts w:cstheme="minorBidi"/>
              <w:noProof/>
              <w:lang w:val="en-GB" w:eastAsia="en-GB"/>
            </w:rPr>
          </w:pPr>
          <w:hyperlink w:anchor="_Toc65765669" w:history="1">
            <w:r w:rsidRPr="00EB2799">
              <w:rPr>
                <w:rStyle w:val="Hyperlink"/>
                <w:noProof/>
              </w:rPr>
              <w:t>5.</w:t>
            </w:r>
            <w:r>
              <w:rPr>
                <w:rFonts w:cstheme="minorBidi"/>
                <w:noProof/>
                <w:lang w:val="en-GB" w:eastAsia="en-GB"/>
              </w:rPr>
              <w:tab/>
            </w:r>
            <w:r w:rsidRPr="00EB2799">
              <w:rPr>
                <w:rStyle w:val="Hyperlink"/>
                <w:noProof/>
              </w:rPr>
              <w:t>Conclusion</w:t>
            </w:r>
            <w:r>
              <w:rPr>
                <w:noProof/>
                <w:webHidden/>
              </w:rPr>
              <w:tab/>
            </w:r>
            <w:r>
              <w:rPr>
                <w:noProof/>
                <w:webHidden/>
              </w:rPr>
              <w:fldChar w:fldCharType="begin"/>
            </w:r>
            <w:r>
              <w:rPr>
                <w:noProof/>
                <w:webHidden/>
              </w:rPr>
              <w:instrText xml:space="preserve"> PAGEREF _Toc65765669 \h </w:instrText>
            </w:r>
            <w:r>
              <w:rPr>
                <w:noProof/>
                <w:webHidden/>
              </w:rPr>
            </w:r>
            <w:r>
              <w:rPr>
                <w:noProof/>
                <w:webHidden/>
              </w:rPr>
              <w:fldChar w:fldCharType="separate"/>
            </w:r>
            <w:r>
              <w:rPr>
                <w:noProof/>
                <w:webHidden/>
              </w:rPr>
              <w:t>14</w:t>
            </w:r>
            <w:r>
              <w:rPr>
                <w:noProof/>
                <w:webHidden/>
              </w:rPr>
              <w:fldChar w:fldCharType="end"/>
            </w:r>
          </w:hyperlink>
        </w:p>
        <w:p w14:paraId="25CFAE4F" w14:textId="6882B112" w:rsidR="00FC18EF" w:rsidRDefault="00FC18EF">
          <w:pPr>
            <w:pStyle w:val="TOC1"/>
            <w:tabs>
              <w:tab w:val="right" w:leader="dot" w:pos="9016"/>
            </w:tabs>
            <w:rPr>
              <w:rFonts w:cstheme="minorBidi"/>
              <w:noProof/>
              <w:lang w:val="en-GB" w:eastAsia="en-GB"/>
            </w:rPr>
          </w:pPr>
          <w:hyperlink w:anchor="_Toc65765670" w:history="1">
            <w:r w:rsidRPr="00EB2799">
              <w:rPr>
                <w:rStyle w:val="Hyperlink"/>
                <w:noProof/>
              </w:rPr>
              <w:t>References</w:t>
            </w:r>
            <w:r>
              <w:rPr>
                <w:noProof/>
                <w:webHidden/>
              </w:rPr>
              <w:tab/>
            </w:r>
            <w:r>
              <w:rPr>
                <w:noProof/>
                <w:webHidden/>
              </w:rPr>
              <w:fldChar w:fldCharType="begin"/>
            </w:r>
            <w:r>
              <w:rPr>
                <w:noProof/>
                <w:webHidden/>
              </w:rPr>
              <w:instrText xml:space="preserve"> PAGEREF _Toc65765670 \h </w:instrText>
            </w:r>
            <w:r>
              <w:rPr>
                <w:noProof/>
                <w:webHidden/>
              </w:rPr>
            </w:r>
            <w:r>
              <w:rPr>
                <w:noProof/>
                <w:webHidden/>
              </w:rPr>
              <w:fldChar w:fldCharType="separate"/>
            </w:r>
            <w:r>
              <w:rPr>
                <w:noProof/>
                <w:webHidden/>
              </w:rPr>
              <w:t>15</w:t>
            </w:r>
            <w:r>
              <w:rPr>
                <w:noProof/>
                <w:webHidden/>
              </w:rPr>
              <w:fldChar w:fldCharType="end"/>
            </w:r>
          </w:hyperlink>
        </w:p>
        <w:p w14:paraId="2B5EC665" w14:textId="5CD8419C" w:rsidR="00FC18EF" w:rsidRDefault="00FC18EF">
          <w:pPr>
            <w:pStyle w:val="TOC1"/>
            <w:tabs>
              <w:tab w:val="right" w:leader="dot" w:pos="9016"/>
            </w:tabs>
            <w:rPr>
              <w:rFonts w:cstheme="minorBidi"/>
              <w:noProof/>
              <w:lang w:val="en-GB" w:eastAsia="en-GB"/>
            </w:rPr>
          </w:pPr>
          <w:hyperlink w:anchor="_Toc65765671" w:history="1">
            <w:r w:rsidRPr="00EB2799">
              <w:rPr>
                <w:rStyle w:val="Hyperlink"/>
                <w:noProof/>
              </w:rPr>
              <w:t>Appendices</w:t>
            </w:r>
            <w:r>
              <w:rPr>
                <w:noProof/>
                <w:webHidden/>
              </w:rPr>
              <w:tab/>
            </w:r>
            <w:r>
              <w:rPr>
                <w:noProof/>
                <w:webHidden/>
              </w:rPr>
              <w:fldChar w:fldCharType="begin"/>
            </w:r>
            <w:r>
              <w:rPr>
                <w:noProof/>
                <w:webHidden/>
              </w:rPr>
              <w:instrText xml:space="preserve"> PAGEREF _Toc65765671 \h </w:instrText>
            </w:r>
            <w:r>
              <w:rPr>
                <w:noProof/>
                <w:webHidden/>
              </w:rPr>
            </w:r>
            <w:r>
              <w:rPr>
                <w:noProof/>
                <w:webHidden/>
              </w:rPr>
              <w:fldChar w:fldCharType="separate"/>
            </w:r>
            <w:r>
              <w:rPr>
                <w:noProof/>
                <w:webHidden/>
              </w:rPr>
              <w:t>17</w:t>
            </w:r>
            <w:r>
              <w:rPr>
                <w:noProof/>
                <w:webHidden/>
              </w:rPr>
              <w:fldChar w:fldCharType="end"/>
            </w:r>
          </w:hyperlink>
        </w:p>
        <w:p w14:paraId="6DEDE548" w14:textId="67BB6B15" w:rsidR="00FC18EF" w:rsidRDefault="00FC18EF">
          <w:pPr>
            <w:pStyle w:val="TOC3"/>
            <w:tabs>
              <w:tab w:val="right" w:leader="dot" w:pos="9016"/>
            </w:tabs>
            <w:rPr>
              <w:rFonts w:cstheme="minorBidi"/>
              <w:noProof/>
              <w:lang w:val="en-GB" w:eastAsia="en-GB"/>
            </w:rPr>
          </w:pPr>
          <w:hyperlink w:anchor="_Toc65765672" w:history="1">
            <w:r w:rsidRPr="00EB2799">
              <w:rPr>
                <w:rStyle w:val="Hyperlink"/>
                <w:noProof/>
              </w:rPr>
              <w:t>Appendix 1</w:t>
            </w:r>
            <w:r>
              <w:rPr>
                <w:noProof/>
                <w:webHidden/>
              </w:rPr>
              <w:tab/>
            </w:r>
            <w:r>
              <w:rPr>
                <w:noProof/>
                <w:webHidden/>
              </w:rPr>
              <w:fldChar w:fldCharType="begin"/>
            </w:r>
            <w:r>
              <w:rPr>
                <w:noProof/>
                <w:webHidden/>
              </w:rPr>
              <w:instrText xml:space="preserve"> PAGEREF _Toc65765672 \h </w:instrText>
            </w:r>
            <w:r>
              <w:rPr>
                <w:noProof/>
                <w:webHidden/>
              </w:rPr>
            </w:r>
            <w:r>
              <w:rPr>
                <w:noProof/>
                <w:webHidden/>
              </w:rPr>
              <w:fldChar w:fldCharType="separate"/>
            </w:r>
            <w:r>
              <w:rPr>
                <w:noProof/>
                <w:webHidden/>
              </w:rPr>
              <w:t>17</w:t>
            </w:r>
            <w:r>
              <w:rPr>
                <w:noProof/>
                <w:webHidden/>
              </w:rPr>
              <w:fldChar w:fldCharType="end"/>
            </w:r>
          </w:hyperlink>
        </w:p>
        <w:p w14:paraId="5A81FE21" w14:textId="7960C00D" w:rsidR="00FC18EF" w:rsidRDefault="00FC18EF">
          <w:pPr>
            <w:pStyle w:val="TOC3"/>
            <w:tabs>
              <w:tab w:val="right" w:leader="dot" w:pos="9016"/>
            </w:tabs>
            <w:rPr>
              <w:rFonts w:cstheme="minorBidi"/>
              <w:noProof/>
              <w:lang w:val="en-GB" w:eastAsia="en-GB"/>
            </w:rPr>
          </w:pPr>
          <w:hyperlink w:anchor="_Toc65765673" w:history="1">
            <w:r w:rsidRPr="00EB2799">
              <w:rPr>
                <w:rStyle w:val="Hyperlink"/>
                <w:noProof/>
              </w:rPr>
              <w:t>Appendix 2</w:t>
            </w:r>
            <w:r>
              <w:rPr>
                <w:noProof/>
                <w:webHidden/>
              </w:rPr>
              <w:tab/>
            </w:r>
            <w:r>
              <w:rPr>
                <w:noProof/>
                <w:webHidden/>
              </w:rPr>
              <w:fldChar w:fldCharType="begin"/>
            </w:r>
            <w:r>
              <w:rPr>
                <w:noProof/>
                <w:webHidden/>
              </w:rPr>
              <w:instrText xml:space="preserve"> PAGEREF _Toc65765673 \h </w:instrText>
            </w:r>
            <w:r>
              <w:rPr>
                <w:noProof/>
                <w:webHidden/>
              </w:rPr>
            </w:r>
            <w:r>
              <w:rPr>
                <w:noProof/>
                <w:webHidden/>
              </w:rPr>
              <w:fldChar w:fldCharType="separate"/>
            </w:r>
            <w:r>
              <w:rPr>
                <w:noProof/>
                <w:webHidden/>
              </w:rPr>
              <w:t>19</w:t>
            </w:r>
            <w:r>
              <w:rPr>
                <w:noProof/>
                <w:webHidden/>
              </w:rPr>
              <w:fldChar w:fldCharType="end"/>
            </w:r>
          </w:hyperlink>
        </w:p>
        <w:p w14:paraId="05283C42" w14:textId="47FF254F" w:rsidR="00843C8D" w:rsidRDefault="00843C8D" w:rsidP="00843C8D">
          <w:r>
            <w:rPr>
              <w:b/>
              <w:bCs/>
              <w:noProof/>
            </w:rPr>
            <w:fldChar w:fldCharType="end"/>
          </w:r>
        </w:p>
      </w:sdtContent>
    </w:sdt>
    <w:p w14:paraId="5F4CB982" w14:textId="77777777" w:rsidR="00B64391" w:rsidRDefault="00B64391" w:rsidP="00843C8D">
      <w:pPr>
        <w:pStyle w:val="Heading1"/>
      </w:pPr>
    </w:p>
    <w:p w14:paraId="704CA006" w14:textId="125546DF" w:rsidR="00A164EC" w:rsidRDefault="00A164EC" w:rsidP="00A164EC">
      <w:pPr>
        <w:rPr>
          <w:rFonts w:asciiTheme="majorHAnsi" w:eastAsiaTheme="majorEastAsia" w:hAnsiTheme="majorHAnsi" w:cstheme="majorBidi"/>
          <w:color w:val="2E74B5" w:themeColor="accent1" w:themeShade="BF"/>
          <w:sz w:val="32"/>
          <w:szCs w:val="32"/>
          <w:highlight w:val="yellow"/>
        </w:rPr>
      </w:pPr>
    </w:p>
    <w:p w14:paraId="6C8C9421" w14:textId="0D0C568F" w:rsidR="00B64391" w:rsidRDefault="00B64391" w:rsidP="00A164EC">
      <w:pPr>
        <w:rPr>
          <w:rFonts w:asciiTheme="majorHAnsi" w:eastAsiaTheme="majorEastAsia" w:hAnsiTheme="majorHAnsi" w:cstheme="majorBidi"/>
          <w:color w:val="2E74B5" w:themeColor="accent1" w:themeShade="BF"/>
          <w:sz w:val="32"/>
          <w:szCs w:val="32"/>
          <w:highlight w:val="yellow"/>
        </w:rPr>
      </w:pPr>
    </w:p>
    <w:p w14:paraId="2D615BC1" w14:textId="0B09D09C" w:rsidR="00B74593" w:rsidRDefault="00B74593" w:rsidP="00A164EC">
      <w:pPr>
        <w:rPr>
          <w:rFonts w:asciiTheme="majorHAnsi" w:eastAsiaTheme="majorEastAsia" w:hAnsiTheme="majorHAnsi" w:cstheme="majorBidi"/>
          <w:color w:val="2E74B5" w:themeColor="accent1" w:themeShade="BF"/>
          <w:sz w:val="32"/>
          <w:szCs w:val="32"/>
          <w:highlight w:val="yellow"/>
        </w:rPr>
      </w:pPr>
    </w:p>
    <w:p w14:paraId="1294ADD1" w14:textId="21B587C5" w:rsidR="00B74593" w:rsidRDefault="00B74593" w:rsidP="00A164EC">
      <w:pPr>
        <w:rPr>
          <w:rFonts w:asciiTheme="majorHAnsi" w:eastAsiaTheme="majorEastAsia" w:hAnsiTheme="majorHAnsi" w:cstheme="majorBidi"/>
          <w:color w:val="2E74B5" w:themeColor="accent1" w:themeShade="BF"/>
          <w:sz w:val="32"/>
          <w:szCs w:val="32"/>
          <w:highlight w:val="yellow"/>
        </w:rPr>
      </w:pPr>
    </w:p>
    <w:p w14:paraId="063854DF" w14:textId="35D1822E" w:rsidR="00B64391" w:rsidRPr="00EA7DED" w:rsidRDefault="00B64391" w:rsidP="00A164EC">
      <w:pPr>
        <w:rPr>
          <w:rFonts w:asciiTheme="majorHAnsi" w:eastAsiaTheme="majorEastAsia" w:hAnsiTheme="majorHAnsi" w:cstheme="majorBidi"/>
          <w:color w:val="2E74B5" w:themeColor="accent1" w:themeShade="BF"/>
          <w:sz w:val="32"/>
          <w:szCs w:val="32"/>
        </w:rPr>
      </w:pPr>
      <w:r w:rsidRPr="00EA7DED">
        <w:rPr>
          <w:rFonts w:asciiTheme="majorHAnsi" w:eastAsiaTheme="majorEastAsia" w:hAnsiTheme="majorHAnsi" w:cstheme="majorBidi"/>
          <w:color w:val="2E74B5" w:themeColor="accent1" w:themeShade="BF"/>
          <w:sz w:val="32"/>
          <w:szCs w:val="32"/>
        </w:rPr>
        <w:lastRenderedPageBreak/>
        <w:t>Table of Abbreviations</w:t>
      </w:r>
    </w:p>
    <w:tbl>
      <w:tblPr>
        <w:tblStyle w:val="GridTable1Light-Accent5"/>
        <w:tblW w:w="0" w:type="auto"/>
        <w:tblLook w:val="04A0" w:firstRow="1" w:lastRow="0" w:firstColumn="1" w:lastColumn="0" w:noHBand="0" w:noVBand="1"/>
      </w:tblPr>
      <w:tblGrid>
        <w:gridCol w:w="1838"/>
        <w:gridCol w:w="7178"/>
      </w:tblGrid>
      <w:tr w:rsidR="00B64391" w:rsidRPr="00EA7DED" w14:paraId="2109BC09" w14:textId="77777777" w:rsidTr="00B6439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tcPr>
          <w:p w14:paraId="2FD59781" w14:textId="19042B50" w:rsidR="00B64391" w:rsidRPr="00EA7DED" w:rsidRDefault="00B64391" w:rsidP="00B64391">
            <w:r w:rsidRPr="00EA7DED">
              <w:t>Abbreviation</w:t>
            </w:r>
          </w:p>
        </w:tc>
        <w:tc>
          <w:tcPr>
            <w:tcW w:w="7178" w:type="dxa"/>
          </w:tcPr>
          <w:p w14:paraId="3021F03A" w14:textId="3A29E6A1" w:rsidR="00B64391" w:rsidRPr="00EA7DED" w:rsidRDefault="00B64391" w:rsidP="00B64391">
            <w:pPr>
              <w:cnfStyle w:val="100000000000" w:firstRow="1" w:lastRow="0" w:firstColumn="0" w:lastColumn="0" w:oddVBand="0" w:evenVBand="0" w:oddHBand="0" w:evenHBand="0" w:firstRowFirstColumn="0" w:firstRowLastColumn="0" w:lastRowFirstColumn="0" w:lastRowLastColumn="0"/>
            </w:pPr>
            <w:r w:rsidRPr="00EA7DED">
              <w:t>Meaning</w:t>
            </w:r>
          </w:p>
        </w:tc>
      </w:tr>
      <w:tr w:rsidR="00B64391" w:rsidRPr="00EA7DED" w14:paraId="40E79D31" w14:textId="77777777" w:rsidTr="00B64391">
        <w:tc>
          <w:tcPr>
            <w:cnfStyle w:val="001000000000" w:firstRow="0" w:lastRow="0" w:firstColumn="1" w:lastColumn="0" w:oddVBand="0" w:evenVBand="0" w:oddHBand="0" w:evenHBand="0" w:firstRowFirstColumn="0" w:firstRowLastColumn="0" w:lastRowFirstColumn="0" w:lastRowLastColumn="0"/>
            <w:tcW w:w="1838" w:type="dxa"/>
          </w:tcPr>
          <w:p w14:paraId="0D7F6C61" w14:textId="56DB6FAF" w:rsidR="00B64391" w:rsidRPr="00EA7DED" w:rsidRDefault="00D11419" w:rsidP="00B64391">
            <w:r>
              <w:t>HEE</w:t>
            </w:r>
          </w:p>
        </w:tc>
        <w:tc>
          <w:tcPr>
            <w:tcW w:w="7178" w:type="dxa"/>
          </w:tcPr>
          <w:p w14:paraId="6C6D872C" w14:textId="3996E2F0" w:rsidR="00B64391" w:rsidRPr="00EA7DED" w:rsidRDefault="00D11419" w:rsidP="00B64391">
            <w:pPr>
              <w:cnfStyle w:val="000000000000" w:firstRow="0" w:lastRow="0" w:firstColumn="0" w:lastColumn="0" w:oddVBand="0" w:evenVBand="0" w:oddHBand="0" w:evenHBand="0" w:firstRowFirstColumn="0" w:firstRowLastColumn="0" w:lastRowFirstColumn="0" w:lastRowLastColumn="0"/>
            </w:pPr>
            <w:r w:rsidRPr="00D11419">
              <w:t>Health Education England</w:t>
            </w:r>
          </w:p>
        </w:tc>
      </w:tr>
      <w:tr w:rsidR="00B64391" w:rsidRPr="00EA7DED" w14:paraId="392E4535" w14:textId="77777777" w:rsidTr="00B64391">
        <w:tc>
          <w:tcPr>
            <w:cnfStyle w:val="001000000000" w:firstRow="0" w:lastRow="0" w:firstColumn="1" w:lastColumn="0" w:oddVBand="0" w:evenVBand="0" w:oddHBand="0" w:evenHBand="0" w:firstRowFirstColumn="0" w:firstRowLastColumn="0" w:lastRowFirstColumn="0" w:lastRowLastColumn="0"/>
            <w:tcW w:w="1838" w:type="dxa"/>
          </w:tcPr>
          <w:p w14:paraId="10864489" w14:textId="4291300B" w:rsidR="00B64391" w:rsidRPr="00EA7DED" w:rsidRDefault="00D11419" w:rsidP="00B64391">
            <w:r>
              <w:t>RCN</w:t>
            </w:r>
          </w:p>
        </w:tc>
        <w:tc>
          <w:tcPr>
            <w:tcW w:w="7178" w:type="dxa"/>
          </w:tcPr>
          <w:p w14:paraId="09FFE62F" w14:textId="09BDB6CE" w:rsidR="00B64391" w:rsidRPr="00EA7DED" w:rsidRDefault="00D11419" w:rsidP="00B64391">
            <w:pPr>
              <w:cnfStyle w:val="000000000000" w:firstRow="0" w:lastRow="0" w:firstColumn="0" w:lastColumn="0" w:oddVBand="0" w:evenVBand="0" w:oddHBand="0" w:evenHBand="0" w:firstRowFirstColumn="0" w:firstRowLastColumn="0" w:lastRowFirstColumn="0" w:lastRowLastColumn="0"/>
            </w:pPr>
            <w:r w:rsidRPr="00D11419">
              <w:t>The Royal Collage of Nursing</w:t>
            </w:r>
          </w:p>
        </w:tc>
      </w:tr>
      <w:tr w:rsidR="00B64391" w:rsidRPr="00EA7DED" w14:paraId="10E32E7C" w14:textId="77777777" w:rsidTr="00B64391">
        <w:tc>
          <w:tcPr>
            <w:cnfStyle w:val="001000000000" w:firstRow="0" w:lastRow="0" w:firstColumn="1" w:lastColumn="0" w:oddVBand="0" w:evenVBand="0" w:oddHBand="0" w:evenHBand="0" w:firstRowFirstColumn="0" w:firstRowLastColumn="0" w:lastRowFirstColumn="0" w:lastRowLastColumn="0"/>
            <w:tcW w:w="1838" w:type="dxa"/>
          </w:tcPr>
          <w:p w14:paraId="3F21DB92" w14:textId="6F577F7F" w:rsidR="00B64391" w:rsidRPr="00EA7DED" w:rsidRDefault="00D11419" w:rsidP="00B64391">
            <w:r>
              <w:t>EHR</w:t>
            </w:r>
          </w:p>
        </w:tc>
        <w:tc>
          <w:tcPr>
            <w:tcW w:w="7178" w:type="dxa"/>
          </w:tcPr>
          <w:p w14:paraId="10F1374D" w14:textId="1EDD5C7F" w:rsidR="00B64391" w:rsidRPr="00EA7DED" w:rsidRDefault="00D11419" w:rsidP="00B64391">
            <w:pPr>
              <w:cnfStyle w:val="000000000000" w:firstRow="0" w:lastRow="0" w:firstColumn="0" w:lastColumn="0" w:oddVBand="0" w:evenVBand="0" w:oddHBand="0" w:evenHBand="0" w:firstRowFirstColumn="0" w:firstRowLastColumn="0" w:lastRowFirstColumn="0" w:lastRowLastColumn="0"/>
            </w:pPr>
            <w:r w:rsidRPr="00D11419">
              <w:t>Electronic Health Record</w:t>
            </w:r>
          </w:p>
        </w:tc>
      </w:tr>
      <w:tr w:rsidR="00B64391" w:rsidRPr="00EA7DED" w14:paraId="62DA82E0" w14:textId="77777777" w:rsidTr="00B64391">
        <w:tc>
          <w:tcPr>
            <w:cnfStyle w:val="001000000000" w:firstRow="0" w:lastRow="0" w:firstColumn="1" w:lastColumn="0" w:oddVBand="0" w:evenVBand="0" w:oddHBand="0" w:evenHBand="0" w:firstRowFirstColumn="0" w:firstRowLastColumn="0" w:lastRowFirstColumn="0" w:lastRowLastColumn="0"/>
            <w:tcW w:w="1838" w:type="dxa"/>
          </w:tcPr>
          <w:p w14:paraId="767B16A6" w14:textId="5857348F" w:rsidR="00B64391" w:rsidRPr="00EA7DED" w:rsidRDefault="00D11419" w:rsidP="00B64391">
            <w:r>
              <w:t>AD</w:t>
            </w:r>
          </w:p>
        </w:tc>
        <w:tc>
          <w:tcPr>
            <w:tcW w:w="7178" w:type="dxa"/>
          </w:tcPr>
          <w:p w14:paraId="6B20C2B5" w14:textId="4D26B0E1" w:rsidR="00B64391" w:rsidRPr="00EA7DED" w:rsidRDefault="00D11419" w:rsidP="00B64391">
            <w:pPr>
              <w:cnfStyle w:val="000000000000" w:firstRow="0" w:lastRow="0" w:firstColumn="0" w:lastColumn="0" w:oddVBand="0" w:evenVBand="0" w:oddHBand="0" w:evenHBand="0" w:firstRowFirstColumn="0" w:firstRowLastColumn="0" w:lastRowFirstColumn="0" w:lastRowLastColumn="0"/>
            </w:pPr>
            <w:r w:rsidRPr="00D11419">
              <w:t>Active Directory</w:t>
            </w:r>
          </w:p>
        </w:tc>
      </w:tr>
      <w:tr w:rsidR="00D11419" w:rsidRPr="00EA7DED" w14:paraId="15D25D94" w14:textId="77777777" w:rsidTr="00B64391">
        <w:tc>
          <w:tcPr>
            <w:cnfStyle w:val="001000000000" w:firstRow="0" w:lastRow="0" w:firstColumn="1" w:lastColumn="0" w:oddVBand="0" w:evenVBand="0" w:oddHBand="0" w:evenHBand="0" w:firstRowFirstColumn="0" w:firstRowLastColumn="0" w:lastRowFirstColumn="0" w:lastRowLastColumn="0"/>
            <w:tcW w:w="1838" w:type="dxa"/>
          </w:tcPr>
          <w:p w14:paraId="59A59513" w14:textId="2E31C0B9" w:rsidR="00D11419" w:rsidRDefault="00D11419" w:rsidP="00B64391">
            <w:r>
              <w:t>RFID</w:t>
            </w:r>
          </w:p>
        </w:tc>
        <w:tc>
          <w:tcPr>
            <w:tcW w:w="7178" w:type="dxa"/>
          </w:tcPr>
          <w:p w14:paraId="4054F1F0" w14:textId="26699C73" w:rsidR="00D11419" w:rsidRPr="00D11419" w:rsidRDefault="00D11419" w:rsidP="00B64391">
            <w:pPr>
              <w:cnfStyle w:val="000000000000" w:firstRow="0" w:lastRow="0" w:firstColumn="0" w:lastColumn="0" w:oddVBand="0" w:evenVBand="0" w:oddHBand="0" w:evenHBand="0" w:firstRowFirstColumn="0" w:firstRowLastColumn="0" w:lastRowFirstColumn="0" w:lastRowLastColumn="0"/>
            </w:pPr>
            <w:r>
              <w:t>Radio-Frequency Identification</w:t>
            </w:r>
          </w:p>
        </w:tc>
      </w:tr>
      <w:tr w:rsidR="00D11419" w:rsidRPr="00EA7DED" w14:paraId="0B8C53CB" w14:textId="77777777" w:rsidTr="00B64391">
        <w:tc>
          <w:tcPr>
            <w:cnfStyle w:val="001000000000" w:firstRow="0" w:lastRow="0" w:firstColumn="1" w:lastColumn="0" w:oddVBand="0" w:evenVBand="0" w:oddHBand="0" w:evenHBand="0" w:firstRowFirstColumn="0" w:firstRowLastColumn="0" w:lastRowFirstColumn="0" w:lastRowLastColumn="0"/>
            <w:tcW w:w="1838" w:type="dxa"/>
          </w:tcPr>
          <w:p w14:paraId="5CB9A885" w14:textId="7B27B331" w:rsidR="00D11419" w:rsidRDefault="00D11419" w:rsidP="00B64391">
            <w:r>
              <w:t>HITs</w:t>
            </w:r>
          </w:p>
        </w:tc>
        <w:tc>
          <w:tcPr>
            <w:tcW w:w="7178" w:type="dxa"/>
          </w:tcPr>
          <w:p w14:paraId="5982D759" w14:textId="06FB7DF6" w:rsidR="00D11419" w:rsidRPr="00D11419" w:rsidRDefault="00D11419" w:rsidP="00B64391">
            <w:pPr>
              <w:cnfStyle w:val="000000000000" w:firstRow="0" w:lastRow="0" w:firstColumn="0" w:lastColumn="0" w:oddVBand="0" w:evenVBand="0" w:oddHBand="0" w:evenHBand="0" w:firstRowFirstColumn="0" w:firstRowLastColumn="0" w:lastRowFirstColumn="0" w:lastRowLastColumn="0"/>
            </w:pPr>
            <w:r w:rsidRPr="00D11419">
              <w:t>Health Information Technologies</w:t>
            </w:r>
          </w:p>
        </w:tc>
      </w:tr>
      <w:tr w:rsidR="00D11419" w:rsidRPr="00EA7DED" w14:paraId="2B311AC7" w14:textId="77777777" w:rsidTr="00B64391">
        <w:tc>
          <w:tcPr>
            <w:cnfStyle w:val="001000000000" w:firstRow="0" w:lastRow="0" w:firstColumn="1" w:lastColumn="0" w:oddVBand="0" w:evenVBand="0" w:oddHBand="0" w:evenHBand="0" w:firstRowFirstColumn="0" w:firstRowLastColumn="0" w:lastRowFirstColumn="0" w:lastRowLastColumn="0"/>
            <w:tcW w:w="1838" w:type="dxa"/>
          </w:tcPr>
          <w:p w14:paraId="217739C9" w14:textId="33C9E6B0" w:rsidR="00D11419" w:rsidRDefault="00D11419" w:rsidP="00B64391">
            <w:r>
              <w:t>SSO</w:t>
            </w:r>
          </w:p>
        </w:tc>
        <w:tc>
          <w:tcPr>
            <w:tcW w:w="7178" w:type="dxa"/>
          </w:tcPr>
          <w:p w14:paraId="75F09FD8" w14:textId="12F82282" w:rsidR="00D11419" w:rsidRPr="00D11419" w:rsidRDefault="00D11419" w:rsidP="00B64391">
            <w:pPr>
              <w:cnfStyle w:val="000000000000" w:firstRow="0" w:lastRow="0" w:firstColumn="0" w:lastColumn="0" w:oddVBand="0" w:evenVBand="0" w:oddHBand="0" w:evenHBand="0" w:firstRowFirstColumn="0" w:firstRowLastColumn="0" w:lastRowFirstColumn="0" w:lastRowLastColumn="0"/>
            </w:pPr>
            <w:r w:rsidRPr="00D11419">
              <w:t>Single Sign-On</w:t>
            </w:r>
          </w:p>
        </w:tc>
      </w:tr>
      <w:tr w:rsidR="00C81D8B" w:rsidRPr="00EA7DED" w14:paraId="125DF621" w14:textId="77777777" w:rsidTr="00B64391">
        <w:tc>
          <w:tcPr>
            <w:cnfStyle w:val="001000000000" w:firstRow="0" w:lastRow="0" w:firstColumn="1" w:lastColumn="0" w:oddVBand="0" w:evenVBand="0" w:oddHBand="0" w:evenHBand="0" w:firstRowFirstColumn="0" w:firstRowLastColumn="0" w:lastRowFirstColumn="0" w:lastRowLastColumn="0"/>
            <w:tcW w:w="1838" w:type="dxa"/>
          </w:tcPr>
          <w:p w14:paraId="5AEAC9CA" w14:textId="770C8461" w:rsidR="00C81D8B" w:rsidRDefault="00C81D8B" w:rsidP="00B64391">
            <w:r>
              <w:t>SBUHB</w:t>
            </w:r>
          </w:p>
        </w:tc>
        <w:tc>
          <w:tcPr>
            <w:tcW w:w="7178" w:type="dxa"/>
          </w:tcPr>
          <w:p w14:paraId="7C4C336E" w14:textId="69D418E0" w:rsidR="00C81D8B" w:rsidRPr="00D11419" w:rsidRDefault="00C81D8B" w:rsidP="00B64391">
            <w:pPr>
              <w:cnfStyle w:val="000000000000" w:firstRow="0" w:lastRow="0" w:firstColumn="0" w:lastColumn="0" w:oddVBand="0" w:evenVBand="0" w:oddHBand="0" w:evenHBand="0" w:firstRowFirstColumn="0" w:firstRowLastColumn="0" w:lastRowFirstColumn="0" w:lastRowLastColumn="0"/>
            </w:pPr>
            <w:r>
              <w:t>Swansea Bay University Health Board</w:t>
            </w:r>
          </w:p>
        </w:tc>
      </w:tr>
    </w:tbl>
    <w:p w14:paraId="23340256" w14:textId="77777777" w:rsidR="00A164EC" w:rsidRDefault="00A164EC" w:rsidP="00A164EC"/>
    <w:p w14:paraId="1D4A51D8" w14:textId="74FABC23" w:rsidR="00A164EC" w:rsidRDefault="00A164EC" w:rsidP="00A164EC"/>
    <w:p w14:paraId="5210855F" w14:textId="105A8A87" w:rsidR="00FC18EF" w:rsidRDefault="00FC18EF" w:rsidP="00FC18EF">
      <w:pPr>
        <w:pStyle w:val="Heading1"/>
      </w:pPr>
      <w:bookmarkStart w:id="4" w:name="_Toc65765650"/>
      <w:r>
        <w:t>Table of Figures</w:t>
      </w:r>
      <w:bookmarkEnd w:id="4"/>
    </w:p>
    <w:p w14:paraId="642F40FA" w14:textId="66724294" w:rsidR="00FC18EF" w:rsidRDefault="00FC18EF">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w:anchor="_Toc65765628" w:history="1">
        <w:r w:rsidRPr="00032DD1">
          <w:rPr>
            <w:rStyle w:val="Hyperlink"/>
            <w:noProof/>
          </w:rPr>
          <w:t>Figure 1 - Deductive Research Approach [14]</w:t>
        </w:r>
        <w:r>
          <w:rPr>
            <w:noProof/>
            <w:webHidden/>
          </w:rPr>
          <w:tab/>
        </w:r>
        <w:r>
          <w:rPr>
            <w:noProof/>
            <w:webHidden/>
          </w:rPr>
          <w:fldChar w:fldCharType="begin"/>
        </w:r>
        <w:r>
          <w:rPr>
            <w:noProof/>
            <w:webHidden/>
          </w:rPr>
          <w:instrText xml:space="preserve"> PAGEREF _Toc65765628 \h </w:instrText>
        </w:r>
        <w:r>
          <w:rPr>
            <w:noProof/>
            <w:webHidden/>
          </w:rPr>
        </w:r>
        <w:r>
          <w:rPr>
            <w:noProof/>
            <w:webHidden/>
          </w:rPr>
          <w:fldChar w:fldCharType="separate"/>
        </w:r>
        <w:r>
          <w:rPr>
            <w:noProof/>
            <w:webHidden/>
          </w:rPr>
          <w:t>10</w:t>
        </w:r>
        <w:r>
          <w:rPr>
            <w:noProof/>
            <w:webHidden/>
          </w:rPr>
          <w:fldChar w:fldCharType="end"/>
        </w:r>
      </w:hyperlink>
    </w:p>
    <w:p w14:paraId="03DCB47B" w14:textId="75450C6E" w:rsidR="00FC18EF" w:rsidRDefault="00FC18EF">
      <w:pPr>
        <w:pStyle w:val="TableofFigures"/>
        <w:tabs>
          <w:tab w:val="right" w:leader="dot" w:pos="9016"/>
        </w:tabs>
        <w:rPr>
          <w:rFonts w:eastAsiaTheme="minorEastAsia"/>
          <w:noProof/>
          <w:lang w:eastAsia="en-GB"/>
        </w:rPr>
      </w:pPr>
      <w:hyperlink w:anchor="_Toc65765629" w:history="1">
        <w:r w:rsidRPr="00032DD1">
          <w:rPr>
            <w:rStyle w:val="Hyperlink"/>
            <w:noProof/>
          </w:rPr>
          <w:t>Figure 2 - Research Onion [16]</w:t>
        </w:r>
        <w:r>
          <w:rPr>
            <w:noProof/>
            <w:webHidden/>
          </w:rPr>
          <w:tab/>
        </w:r>
        <w:r>
          <w:rPr>
            <w:noProof/>
            <w:webHidden/>
          </w:rPr>
          <w:fldChar w:fldCharType="begin"/>
        </w:r>
        <w:r>
          <w:rPr>
            <w:noProof/>
            <w:webHidden/>
          </w:rPr>
          <w:instrText xml:space="preserve"> PAGEREF _Toc65765629 \h </w:instrText>
        </w:r>
        <w:r>
          <w:rPr>
            <w:noProof/>
            <w:webHidden/>
          </w:rPr>
        </w:r>
        <w:r>
          <w:rPr>
            <w:noProof/>
            <w:webHidden/>
          </w:rPr>
          <w:fldChar w:fldCharType="separate"/>
        </w:r>
        <w:r>
          <w:rPr>
            <w:noProof/>
            <w:webHidden/>
          </w:rPr>
          <w:t>11</w:t>
        </w:r>
        <w:r>
          <w:rPr>
            <w:noProof/>
            <w:webHidden/>
          </w:rPr>
          <w:fldChar w:fldCharType="end"/>
        </w:r>
      </w:hyperlink>
    </w:p>
    <w:p w14:paraId="47329293" w14:textId="45047740" w:rsidR="00A164EC" w:rsidRDefault="00FC18EF" w:rsidP="00A164EC">
      <w:r>
        <w:fldChar w:fldCharType="end"/>
      </w:r>
    </w:p>
    <w:p w14:paraId="155AED8C" w14:textId="54897BB7" w:rsidR="004B131C" w:rsidRDefault="004B131C" w:rsidP="00A164EC"/>
    <w:p w14:paraId="395C0F48" w14:textId="1BC31F9D" w:rsidR="00D11419" w:rsidRDefault="00D11419" w:rsidP="00A164EC"/>
    <w:p w14:paraId="27A09770" w14:textId="0C53BD04" w:rsidR="00D11419" w:rsidRDefault="00D11419" w:rsidP="00A164EC"/>
    <w:p w14:paraId="0386FAE1" w14:textId="0CC8A6B6" w:rsidR="00D11419" w:rsidRDefault="00D11419" w:rsidP="00A164EC"/>
    <w:p w14:paraId="08B03E3B" w14:textId="6CDCE6CB" w:rsidR="00D11419" w:rsidRDefault="00D11419" w:rsidP="00A164EC"/>
    <w:p w14:paraId="718ED89A" w14:textId="10188AA7" w:rsidR="00B74593" w:rsidRDefault="00B74593" w:rsidP="00A164EC"/>
    <w:p w14:paraId="188BE224" w14:textId="496F3EC4" w:rsidR="00B74593" w:rsidRDefault="00B74593" w:rsidP="00A164EC"/>
    <w:p w14:paraId="4BC7CE2D" w14:textId="4B3D808B" w:rsidR="00B74593" w:rsidRDefault="00B74593" w:rsidP="00A164EC"/>
    <w:p w14:paraId="1179396D" w14:textId="729CD7C5" w:rsidR="00B74593" w:rsidRDefault="00B74593" w:rsidP="00A164EC"/>
    <w:p w14:paraId="060EA438" w14:textId="7ABEB15C" w:rsidR="00B74593" w:rsidRDefault="00B74593" w:rsidP="00A164EC"/>
    <w:p w14:paraId="00A71F65" w14:textId="266C1AAB" w:rsidR="00B74593" w:rsidRDefault="00B74593" w:rsidP="00A164EC"/>
    <w:p w14:paraId="1C47D5B6" w14:textId="0ADE5FF4" w:rsidR="00B74593" w:rsidRDefault="00B74593" w:rsidP="00A164EC"/>
    <w:p w14:paraId="1013D1A6" w14:textId="635E7966" w:rsidR="00B74593" w:rsidRDefault="00B74593" w:rsidP="00A164EC"/>
    <w:p w14:paraId="3A642711" w14:textId="2F3B93A3" w:rsidR="00B74593" w:rsidRDefault="00B74593" w:rsidP="00A164EC"/>
    <w:p w14:paraId="1B9BB39A" w14:textId="3F45D730" w:rsidR="00B74593" w:rsidRDefault="00B74593" w:rsidP="00A164EC"/>
    <w:p w14:paraId="755D27C6" w14:textId="11CBC0E2" w:rsidR="00B74593" w:rsidRDefault="00B74593" w:rsidP="00A164EC"/>
    <w:p w14:paraId="50B34B95" w14:textId="096776CA" w:rsidR="00B74593" w:rsidRDefault="00B74593" w:rsidP="00A164EC"/>
    <w:p w14:paraId="6144C6D2" w14:textId="268C6345" w:rsidR="00B74593" w:rsidRDefault="00B74593" w:rsidP="00A164EC"/>
    <w:p w14:paraId="72C92701" w14:textId="29EA4282" w:rsidR="00B74593" w:rsidRDefault="00B74593" w:rsidP="00A164EC"/>
    <w:p w14:paraId="2744FFD7" w14:textId="312A0249" w:rsidR="009649EA" w:rsidRDefault="004B131C" w:rsidP="00204ECA">
      <w:pPr>
        <w:pStyle w:val="Heading1"/>
        <w:numPr>
          <w:ilvl w:val="0"/>
          <w:numId w:val="9"/>
        </w:numPr>
      </w:pPr>
      <w:bookmarkStart w:id="5" w:name="_Toc65765651"/>
      <w:r>
        <w:lastRenderedPageBreak/>
        <w:t xml:space="preserve">Digital Technology </w:t>
      </w:r>
      <w:r w:rsidR="00F1045E">
        <w:t>in</w:t>
      </w:r>
      <w:r>
        <w:t xml:space="preserve"> </w:t>
      </w:r>
      <w:r w:rsidR="00D11419">
        <w:t>Healthcare</w:t>
      </w:r>
      <w:bookmarkEnd w:id="5"/>
    </w:p>
    <w:p w14:paraId="41D4D1FA" w14:textId="52790713" w:rsidR="0016138F" w:rsidRDefault="0016138F" w:rsidP="00FC18EF">
      <w:pPr>
        <w:jc w:val="both"/>
      </w:pPr>
      <w:r>
        <w:br/>
      </w:r>
      <w:r w:rsidR="004B6A03">
        <w:t xml:space="preserve">Today, digital technology is an integral part of healthcare delivery and although clinicians and support staff are </w:t>
      </w:r>
      <w:r w:rsidR="00381CF1">
        <w:t xml:space="preserve">at </w:t>
      </w:r>
      <w:r w:rsidR="004B6A03">
        <w:t xml:space="preserve">the foundation, they rely heavily on advancing </w:t>
      </w:r>
      <w:r w:rsidR="005318F2">
        <w:t>technology</w:t>
      </w:r>
      <w:r w:rsidR="004B6A03">
        <w:t xml:space="preserve"> to improv</w:t>
      </w:r>
      <w:r w:rsidR="00381CF1">
        <w:t>e</w:t>
      </w:r>
      <w:r w:rsidR="004B6A03">
        <w:t xml:space="preserve"> and inform clinical practice.</w:t>
      </w:r>
    </w:p>
    <w:p w14:paraId="7625BAE4" w14:textId="0869ED49" w:rsidR="004B6A03" w:rsidRDefault="004B6A03" w:rsidP="00FC18EF">
      <w:pPr>
        <w:jc w:val="both"/>
      </w:pPr>
      <w:r>
        <w:t xml:space="preserve">At a high level, there are two main elements of a </w:t>
      </w:r>
      <w:r w:rsidR="00381CF1">
        <w:t>‘</w:t>
      </w:r>
      <w:r>
        <w:t>digital system</w:t>
      </w:r>
      <w:r w:rsidR="00381CF1">
        <w:t>’</w:t>
      </w:r>
      <w:r>
        <w:t xml:space="preserve"> within a clinical environment.  The first is the system itself.  The second</w:t>
      </w:r>
      <w:r w:rsidR="00381CF1">
        <w:t xml:space="preserve"> element is the </w:t>
      </w:r>
      <w:r w:rsidR="005318F2">
        <w:t xml:space="preserve">system </w:t>
      </w:r>
      <w:r w:rsidRPr="005318F2">
        <w:rPr>
          <w:b/>
          <w:bCs/>
        </w:rPr>
        <w:t>user</w:t>
      </w:r>
      <w:r>
        <w:t xml:space="preserve"> and in today’s tech-heavy society, seldom can one work without the other.  </w:t>
      </w:r>
      <w:r w:rsidR="00381CF1">
        <w:t>Indeed, u</w:t>
      </w:r>
      <w:r>
        <w:t>pon spending any length of time in a hospital ward or clinical unit, the war cries of doctors and nurses frustrated by an expired password or inconvenient error message can be heard in abundance</w:t>
      </w:r>
      <w:r w:rsidR="00381CF1">
        <w:t xml:space="preserve">, </w:t>
      </w:r>
      <w:r>
        <w:t>shortly followed by under-the-breathe muttering as they return to old faithful, the paper based system.</w:t>
      </w:r>
    </w:p>
    <w:p w14:paraId="05DC773D" w14:textId="5AEE93FE" w:rsidR="004B6A03" w:rsidRDefault="00381CF1" w:rsidP="00FC18EF">
      <w:pPr>
        <w:jc w:val="both"/>
      </w:pPr>
      <w:r>
        <w:t xml:space="preserve">It </w:t>
      </w:r>
      <w:r w:rsidR="005318F2">
        <w:t>should be stated</w:t>
      </w:r>
      <w:r>
        <w:t xml:space="preserve"> that although technology makes life easier in more ways than not, it is </w:t>
      </w:r>
      <w:r w:rsidR="005318F2">
        <w:t>difficult</w:t>
      </w:r>
      <w:r>
        <w:t xml:space="preserve"> to completely </w:t>
      </w:r>
      <w:r w:rsidR="004A2E49">
        <w:t>abandon</w:t>
      </w:r>
      <w:r>
        <w:t xml:space="preserve"> paper as a reliable method of storing and accessing data.  </w:t>
      </w:r>
      <w:r w:rsidR="005318F2">
        <w:t>It</w:t>
      </w:r>
      <w:r w:rsidR="00B641C3">
        <w:t xml:space="preserve"> i</w:t>
      </w:r>
      <w:r w:rsidR="005318F2">
        <w:t>s true that it can be</w:t>
      </w:r>
      <w:r>
        <w:t xml:space="preserve"> slow and monotonous</w:t>
      </w:r>
      <w:r w:rsidR="008C14C4">
        <w:t>,</w:t>
      </w:r>
      <w:r>
        <w:t xml:space="preserve"> but never has </w:t>
      </w:r>
      <w:r w:rsidR="008C14C4">
        <w:t xml:space="preserve">a </w:t>
      </w:r>
      <w:r>
        <w:t xml:space="preserve">paper-based system </w:t>
      </w:r>
      <w:r w:rsidR="008C14C4">
        <w:t>prevented access</w:t>
      </w:r>
      <w:r>
        <w:t xml:space="preserve"> for exceeding the number of times </w:t>
      </w:r>
      <w:r w:rsidR="008C14C4">
        <w:t>a user</w:t>
      </w:r>
      <w:r>
        <w:t xml:space="preserve"> incorrectly enter</w:t>
      </w:r>
      <w:r w:rsidR="008C14C4">
        <w:t>s</w:t>
      </w:r>
      <w:r>
        <w:t xml:space="preserve"> their password.  </w:t>
      </w:r>
      <w:r w:rsidR="008C14C4">
        <w:t>F</w:t>
      </w:r>
      <w:r>
        <w:t>or this reason</w:t>
      </w:r>
      <w:r w:rsidR="005318F2">
        <w:t xml:space="preserve"> and</w:t>
      </w:r>
      <w:r w:rsidR="008C14C4">
        <w:t xml:space="preserve"> </w:t>
      </w:r>
      <w:r>
        <w:t xml:space="preserve">despite valiant efforts, </w:t>
      </w:r>
      <w:r w:rsidR="008C14C4">
        <w:t xml:space="preserve">most </w:t>
      </w:r>
      <w:r>
        <w:t xml:space="preserve">organisations have resorted to going </w:t>
      </w:r>
      <w:r w:rsidRPr="00381CF1">
        <w:rPr>
          <w:i/>
          <w:iCs/>
        </w:rPr>
        <w:t>paper-light</w:t>
      </w:r>
      <w:r>
        <w:t xml:space="preserve"> rather than </w:t>
      </w:r>
      <w:r w:rsidRPr="00381CF1">
        <w:rPr>
          <w:i/>
          <w:iCs/>
        </w:rPr>
        <w:t>paper-free</w:t>
      </w:r>
      <w:r>
        <w:rPr>
          <w:i/>
          <w:iCs/>
        </w:rPr>
        <w:t>.</w:t>
      </w:r>
    </w:p>
    <w:p w14:paraId="77C2675B" w14:textId="7804165A" w:rsidR="004A2E49" w:rsidRDefault="008C14C4" w:rsidP="00FC18EF">
      <w:pPr>
        <w:jc w:val="both"/>
      </w:pPr>
      <w:r>
        <w:t xml:space="preserve">However, despite its frustrations, digital technology can streamline clinical workflows in several ways.  For example, </w:t>
      </w:r>
      <w:r w:rsidR="00800B5B" w:rsidRPr="00D11419">
        <w:t>Health Education England (HEE)</w:t>
      </w:r>
      <w:r w:rsidR="00800B5B">
        <w:t xml:space="preserve"> and </w:t>
      </w:r>
      <w:r w:rsidR="00800B5B" w:rsidRPr="00D11419">
        <w:t xml:space="preserve">The Royal Collage of Nursing </w:t>
      </w:r>
      <w:r w:rsidR="001710AE" w:rsidRPr="00D11419">
        <w:t>(RCN)</w:t>
      </w:r>
      <w:r w:rsidR="001710AE">
        <w:t xml:space="preserve"> </w:t>
      </w:r>
      <w:r w:rsidR="00800B5B">
        <w:t xml:space="preserve">have developed the </w:t>
      </w:r>
      <w:r w:rsidR="001710AE">
        <w:t>Digital Literacy Capability</w:t>
      </w:r>
      <w:r w:rsidR="00800B5B">
        <w:t xml:space="preserve"> </w:t>
      </w:r>
      <w:r w:rsidR="001710AE">
        <w:t>F</w:t>
      </w:r>
      <w:r w:rsidR="00800B5B">
        <w:t xml:space="preserve">ramework, which applies to all registered nurses and provides a road map to upskilling nursing staff in terms of their digital capability.  It gives a broad overview of activities that apply across the nursing profession as well as common definitions and shared language for key areas of digital practice </w:t>
      </w:r>
      <w:r w:rsidR="001710AE">
        <w:fldChar w:fldCharType="begin" w:fldLock="1"/>
      </w:r>
      <w:r w:rsidR="00D62F74">
        <w:instrText>ADDIN CSL_CITATION {"citationItems":[{"id":"ITEM-1","itemData":{"author":[{"dropping-particle":"","family":"National Health Service","given":"","non-dropping-particle":"","parse-names":false,"suffix":""}],"id":"ITEM-1","issued":{"date-parts":[["2018"]]},"title":"Digital Literacy Capability Framework (United Kingdom)","type":"article-journal"},"uris":["http://www.mendeley.com/documents/?uuid=46fd5628-03fc-45fc-8f09-e20a64b2ac70"]}],"mendeley":{"formattedCitation":"[1]","plainTextFormattedCitation":"[1]","previouslyFormattedCitation":"[1]"},"properties":{"noteIndex":0},"schema":"https://github.com/citation-style-language/schema/raw/master/csl-citation.json"}</w:instrText>
      </w:r>
      <w:r w:rsidR="001710AE">
        <w:fldChar w:fldCharType="separate"/>
      </w:r>
      <w:r w:rsidR="001710AE" w:rsidRPr="001710AE">
        <w:rPr>
          <w:noProof/>
        </w:rPr>
        <w:t>[1]</w:t>
      </w:r>
      <w:r w:rsidR="001710AE">
        <w:fldChar w:fldCharType="end"/>
      </w:r>
      <w:r w:rsidR="00800B5B">
        <w:t>.</w:t>
      </w:r>
    </w:p>
    <w:p w14:paraId="34EE65E7" w14:textId="7E0A99FC" w:rsidR="004B6A03" w:rsidRDefault="00800B5B" w:rsidP="00FC18EF">
      <w:pPr>
        <w:jc w:val="both"/>
      </w:pPr>
      <w:r>
        <w:t>Day to day life for clinical staff involves logging in and out of multiple systems</w:t>
      </w:r>
      <w:r w:rsidR="00522FCB">
        <w:t xml:space="preserve"> with often complex and diverse passwords to remember</w:t>
      </w:r>
      <w:r>
        <w:t>.  A</w:t>
      </w:r>
      <w:r w:rsidR="008C14C4">
        <w:t xml:space="preserve"> single username and password to access all clinical systems means users are required to remember only two bits of information; </w:t>
      </w:r>
      <w:r w:rsidR="005318F2">
        <w:t>a</w:t>
      </w:r>
      <w:r w:rsidR="008C14C4">
        <w:t xml:space="preserve"> </w:t>
      </w:r>
      <w:r w:rsidR="008C14C4" w:rsidRPr="008C14C4">
        <w:rPr>
          <w:b/>
          <w:bCs/>
        </w:rPr>
        <w:t>username</w:t>
      </w:r>
      <w:r w:rsidR="008C14C4">
        <w:t xml:space="preserve"> and </w:t>
      </w:r>
      <w:r w:rsidR="005318F2">
        <w:t>a</w:t>
      </w:r>
      <w:r w:rsidR="008C14C4">
        <w:t xml:space="preserve"> </w:t>
      </w:r>
      <w:r w:rsidR="008C14C4" w:rsidRPr="008C14C4">
        <w:rPr>
          <w:b/>
          <w:bCs/>
        </w:rPr>
        <w:t>password</w:t>
      </w:r>
      <w:r w:rsidR="008C14C4">
        <w:t>.</w:t>
      </w:r>
      <w:r w:rsidR="00B641C3">
        <w:t xml:space="preserve"> </w:t>
      </w:r>
      <w:r w:rsidR="008C14C4">
        <w:t xml:space="preserve">This benefits the user as they are less likely to </w:t>
      </w:r>
      <w:r>
        <w:t>become</w:t>
      </w:r>
      <w:r w:rsidR="008C14C4">
        <w:t xml:space="preserve"> frustrated</w:t>
      </w:r>
      <w:r>
        <w:t xml:space="preserve"> </w:t>
      </w:r>
      <w:r w:rsidR="008C14C4">
        <w:t>and subsequently lock</w:t>
      </w:r>
      <w:r>
        <w:t>ed</w:t>
      </w:r>
      <w:r w:rsidR="008C14C4">
        <w:t xml:space="preserve"> </w:t>
      </w:r>
      <w:r>
        <w:t>out of the system,</w:t>
      </w:r>
      <w:r w:rsidR="008C14C4">
        <w:t xml:space="preserve"> as well as the organisation, as their employees spend less time trying to access systems and more time doing their job.</w:t>
      </w:r>
    </w:p>
    <w:p w14:paraId="08C9316F" w14:textId="0E83740F" w:rsidR="008C14C4" w:rsidRDefault="005318F2" w:rsidP="00FC18EF">
      <w:pPr>
        <w:jc w:val="both"/>
      </w:pPr>
      <w:r>
        <w:t xml:space="preserve">Taking </w:t>
      </w:r>
      <w:r w:rsidR="008C14C4">
        <w:t>Swansea Bay University Health Board</w:t>
      </w:r>
      <w:r>
        <w:t xml:space="preserve"> as an example,</w:t>
      </w:r>
      <w:r w:rsidR="008C14C4">
        <w:t xml:space="preserve"> </w:t>
      </w:r>
      <w:r w:rsidR="00EC790D">
        <w:t xml:space="preserve">one of their organisational goals is to </w:t>
      </w:r>
      <w:r w:rsidR="006C0F4D">
        <w:t>provid</w:t>
      </w:r>
      <w:r w:rsidR="00EC790D">
        <w:t>e</w:t>
      </w:r>
      <w:r w:rsidR="006C0F4D">
        <w:t xml:space="preserve"> a single username for all systems</w:t>
      </w:r>
      <w:r w:rsidR="00EC790D">
        <w:t xml:space="preserve">, viewing the patient data captured in all digital silos as a complete </w:t>
      </w:r>
      <w:r w:rsidR="00EC790D" w:rsidRPr="00D11419">
        <w:t>Electronic Health Record (E</w:t>
      </w:r>
      <w:r w:rsidR="00B641C3" w:rsidRPr="00D11419">
        <w:t>H</w:t>
      </w:r>
      <w:r w:rsidR="00EC790D" w:rsidRPr="00D11419">
        <w:t>R).</w:t>
      </w:r>
      <w:r w:rsidR="00EC790D">
        <w:t xml:space="preserve">  This is </w:t>
      </w:r>
      <w:r w:rsidR="008C14C4">
        <w:t>an ongoing task and due to sheer number</w:t>
      </w:r>
      <w:r w:rsidR="006C0F4D">
        <w:t>s</w:t>
      </w:r>
      <w:r w:rsidR="008C14C4">
        <w:t xml:space="preserve"> of historical systems will be for some time</w:t>
      </w:r>
      <w:r>
        <w:t>.</w:t>
      </w:r>
      <w:r w:rsidR="008C14C4">
        <w:t xml:space="preserve"> </w:t>
      </w:r>
      <w:r>
        <w:t xml:space="preserve"> H</w:t>
      </w:r>
      <w:r w:rsidR="008C14C4">
        <w:t>owever</w:t>
      </w:r>
      <w:r>
        <w:t>,</w:t>
      </w:r>
      <w:r w:rsidR="008C14C4">
        <w:t xml:space="preserve"> a large proportion of clinical applications now support the use of a single username managed by </w:t>
      </w:r>
      <w:r w:rsidR="008C14C4" w:rsidRPr="00D11419">
        <w:t>Active Directory (AD)</w:t>
      </w:r>
      <w:r w:rsidRPr="00D11419">
        <w:t>.</w:t>
      </w:r>
      <w:r>
        <w:t xml:space="preserve">  For users, this means one username and one password to remember</w:t>
      </w:r>
      <w:r w:rsidR="00B641C3">
        <w:t xml:space="preserve"> that then grants </w:t>
      </w:r>
      <w:r>
        <w:t>access</w:t>
      </w:r>
      <w:r w:rsidR="00B641C3">
        <w:t xml:space="preserve"> to</w:t>
      </w:r>
      <w:r>
        <w:t xml:space="preserve"> system</w:t>
      </w:r>
      <w:r w:rsidR="00B641C3">
        <w:t xml:space="preserve"> for</w:t>
      </w:r>
      <w:r>
        <w:t>:</w:t>
      </w:r>
    </w:p>
    <w:p w14:paraId="027647A1" w14:textId="689A49F9" w:rsidR="005318F2" w:rsidRDefault="005318F2" w:rsidP="00FC18EF">
      <w:pPr>
        <w:pStyle w:val="ListParagraph"/>
        <w:numPr>
          <w:ilvl w:val="0"/>
          <w:numId w:val="28"/>
        </w:numPr>
        <w:jc w:val="both"/>
      </w:pPr>
      <w:r>
        <w:t>Finding and editing patient records</w:t>
      </w:r>
    </w:p>
    <w:p w14:paraId="0214BC56" w14:textId="34BF8366" w:rsidR="005318F2" w:rsidRDefault="005318F2" w:rsidP="00FC18EF">
      <w:pPr>
        <w:pStyle w:val="ListParagraph"/>
        <w:numPr>
          <w:ilvl w:val="0"/>
          <w:numId w:val="28"/>
        </w:numPr>
        <w:jc w:val="both"/>
      </w:pPr>
      <w:r>
        <w:t>Printing patient communication</w:t>
      </w:r>
    </w:p>
    <w:p w14:paraId="3220B4F3" w14:textId="6E9DF571" w:rsidR="005318F2" w:rsidRDefault="005318F2" w:rsidP="00FC18EF">
      <w:pPr>
        <w:pStyle w:val="ListParagraph"/>
        <w:numPr>
          <w:ilvl w:val="0"/>
          <w:numId w:val="28"/>
        </w:numPr>
        <w:jc w:val="both"/>
      </w:pPr>
      <w:r>
        <w:t>Viewing clinical data (such as x-rays and blood results)</w:t>
      </w:r>
    </w:p>
    <w:p w14:paraId="3CDDDF9F" w14:textId="0C85CB6B" w:rsidR="005318F2" w:rsidRDefault="005318F2" w:rsidP="00FC18EF">
      <w:pPr>
        <w:pStyle w:val="ListParagraph"/>
        <w:numPr>
          <w:ilvl w:val="0"/>
          <w:numId w:val="28"/>
        </w:numPr>
        <w:jc w:val="both"/>
      </w:pPr>
      <w:r>
        <w:t>Accessing prescriptions</w:t>
      </w:r>
    </w:p>
    <w:p w14:paraId="03D97522" w14:textId="0DE7948C" w:rsidR="005318F2" w:rsidRDefault="005318F2" w:rsidP="00FC18EF">
      <w:pPr>
        <w:pStyle w:val="ListParagraph"/>
        <w:numPr>
          <w:ilvl w:val="0"/>
          <w:numId w:val="28"/>
        </w:numPr>
        <w:jc w:val="both"/>
      </w:pPr>
      <w:r>
        <w:t>Recording treatment data</w:t>
      </w:r>
    </w:p>
    <w:p w14:paraId="2BD7E4DC" w14:textId="083FC29F" w:rsidR="001710AE" w:rsidRDefault="006C0F4D" w:rsidP="00FC18EF">
      <w:pPr>
        <w:jc w:val="both"/>
      </w:pPr>
      <w:r>
        <w:t>Of course, this also</w:t>
      </w:r>
      <w:r w:rsidR="005318F2">
        <w:t xml:space="preserve"> mean</w:t>
      </w:r>
      <w:r>
        <w:t>s</w:t>
      </w:r>
      <w:r w:rsidR="005318F2">
        <w:t xml:space="preserve"> that forgetting </w:t>
      </w:r>
      <w:r w:rsidR="00B641C3">
        <w:t>any</w:t>
      </w:r>
      <w:r w:rsidR="005318F2">
        <w:t xml:space="preserve"> of these</w:t>
      </w:r>
      <w:r>
        <w:t xml:space="preserve"> two bits of information,</w:t>
      </w:r>
      <w:r w:rsidR="005318F2">
        <w:t xml:space="preserve"> or an</w:t>
      </w:r>
      <w:r>
        <w:t xml:space="preserve"> ill-timed</w:t>
      </w:r>
      <w:r w:rsidR="005318F2">
        <w:t xml:space="preserve"> password </w:t>
      </w:r>
      <w:r w:rsidR="00B641C3">
        <w:t xml:space="preserve">expiry </w:t>
      </w:r>
      <w:r w:rsidR="005318F2">
        <w:t>prevents access to all the above</w:t>
      </w:r>
      <w:r w:rsidR="00B641C3">
        <w:t>.</w:t>
      </w:r>
      <w:r w:rsidR="005318F2">
        <w:t xml:space="preserve"> </w:t>
      </w:r>
      <w:r w:rsidR="00B641C3">
        <w:t xml:space="preserve"> H</w:t>
      </w:r>
      <w:r w:rsidR="005318F2">
        <w:t>owever</w:t>
      </w:r>
      <w:r w:rsidR="00B641C3">
        <w:t>,</w:t>
      </w:r>
      <w:r w:rsidR="005318F2">
        <w:t xml:space="preserve"> with a well-managed AD solution, self</w:t>
      </w:r>
      <w:r w:rsidR="004A2E49">
        <w:t>-</w:t>
      </w:r>
      <w:r w:rsidR="005318F2">
        <w:t>help portals for users and a single account to manage</w:t>
      </w:r>
      <w:r w:rsidR="00B641C3">
        <w:t>,</w:t>
      </w:r>
      <w:r w:rsidR="005318F2">
        <w:t xml:space="preserve"> </w:t>
      </w:r>
      <w:r>
        <w:t xml:space="preserve">IT </w:t>
      </w:r>
      <w:r w:rsidR="005318F2">
        <w:t xml:space="preserve">staff </w:t>
      </w:r>
      <w:r w:rsidR="00B641C3">
        <w:t>can</w:t>
      </w:r>
      <w:r w:rsidR="005318F2">
        <w:t xml:space="preserve"> spend less time resetting passwords and more </w:t>
      </w:r>
      <w:r w:rsidR="005318F2">
        <w:lastRenderedPageBreak/>
        <w:t xml:space="preserve">time </w:t>
      </w:r>
      <w:r>
        <w:t xml:space="preserve">addressing </w:t>
      </w:r>
      <w:r w:rsidR="005318F2">
        <w:t xml:space="preserve">complex and essential tasks.  </w:t>
      </w:r>
      <w:r>
        <w:t xml:space="preserve">When considered against an organisation </w:t>
      </w:r>
      <w:r w:rsidR="00B641C3">
        <w:t xml:space="preserve">with </w:t>
      </w:r>
      <w:r>
        <w:t>1</w:t>
      </w:r>
      <w:r w:rsidR="005318F2">
        <w:t>5000</w:t>
      </w:r>
      <w:r w:rsidR="00B641C3">
        <w:t>+</w:t>
      </w:r>
      <w:r w:rsidR="005318F2">
        <w:t xml:space="preserve"> employees, the</w:t>
      </w:r>
      <w:r>
        <w:t xml:space="preserve"> time</w:t>
      </w:r>
      <w:r w:rsidR="005318F2">
        <w:t xml:space="preserve"> benefits are obvious</w:t>
      </w:r>
      <w:r w:rsidR="001710AE">
        <w:t>.</w:t>
      </w:r>
    </w:p>
    <w:p w14:paraId="70CA0E1D" w14:textId="0286C8D3" w:rsidR="001710AE" w:rsidRDefault="0037773F" w:rsidP="00FC18EF">
      <w:pPr>
        <w:jc w:val="both"/>
      </w:pPr>
      <w:r>
        <w:t xml:space="preserve">There are other methods to make accessing </w:t>
      </w:r>
      <w:r w:rsidR="00B641C3">
        <w:t>multiple</w:t>
      </w:r>
      <w:r>
        <w:t xml:space="preserve"> systems simpler for users, one of which is the introduction of </w:t>
      </w:r>
      <w:r w:rsidR="00D11419">
        <w:t>Radio-Frequency Identification (</w:t>
      </w:r>
      <w:r>
        <w:t>RFID</w:t>
      </w:r>
      <w:r w:rsidR="00D11419">
        <w:t>)</w:t>
      </w:r>
      <w:r>
        <w:t xml:space="preserve"> technology.  RFID tags are scannable either</w:t>
      </w:r>
      <w:r w:rsidR="00B641C3">
        <w:t xml:space="preserve"> by</w:t>
      </w:r>
      <w:r>
        <w:t xml:space="preserve"> built in RFID scanners, or third-party plug-in devices</w:t>
      </w:r>
      <w:r w:rsidR="002846C2">
        <w:t xml:space="preserve"> and a</w:t>
      </w:r>
      <w:r w:rsidR="00B641C3">
        <w:t xml:space="preserve"> single RFID enable</w:t>
      </w:r>
      <w:r w:rsidR="002846C2">
        <w:t>d</w:t>
      </w:r>
      <w:r w:rsidR="00B641C3">
        <w:t xml:space="preserve"> card can</w:t>
      </w:r>
      <w:r>
        <w:t xml:space="preserve"> </w:t>
      </w:r>
      <w:r w:rsidR="002846C2">
        <w:t>store</w:t>
      </w:r>
      <w:r>
        <w:t xml:space="preserve"> multiple account</w:t>
      </w:r>
      <w:r w:rsidR="00B641C3">
        <w:t xml:space="preserve"> details</w:t>
      </w:r>
      <w:r>
        <w:t xml:space="preserve">.  </w:t>
      </w:r>
    </w:p>
    <w:p w14:paraId="4523D4EA" w14:textId="128C5723" w:rsidR="0037773F" w:rsidRDefault="00431BA4" w:rsidP="00FC18EF">
      <w:pPr>
        <w:jc w:val="both"/>
      </w:pPr>
      <w:r>
        <w:t>T</w:t>
      </w:r>
      <w:r w:rsidR="0037773F">
        <w:t>here is</w:t>
      </w:r>
      <w:r>
        <w:t xml:space="preserve"> </w:t>
      </w:r>
      <w:r w:rsidR="002846C2">
        <w:t xml:space="preserve">of course </w:t>
      </w:r>
      <w:r w:rsidR="0037773F">
        <w:t xml:space="preserve">more to it, but </w:t>
      </w:r>
      <w:r>
        <w:t>it</w:t>
      </w:r>
      <w:r w:rsidR="0037773F">
        <w:t xml:space="preserve"> does make </w:t>
      </w:r>
      <w:r>
        <w:t xml:space="preserve">for </w:t>
      </w:r>
      <w:r w:rsidR="0037773F">
        <w:t>an interesting research question:</w:t>
      </w:r>
    </w:p>
    <w:p w14:paraId="0F0C3785" w14:textId="26E6C84A" w:rsidR="0037773F" w:rsidRPr="00431BA4" w:rsidRDefault="0037773F" w:rsidP="00FC18EF">
      <w:pPr>
        <w:jc w:val="both"/>
        <w:rPr>
          <w:i/>
          <w:iCs/>
        </w:rPr>
      </w:pPr>
      <w:r w:rsidRPr="00431BA4">
        <w:rPr>
          <w:i/>
          <w:iCs/>
        </w:rPr>
        <w:t>Can RFID technology aid in streamlining clinical practice?</w:t>
      </w:r>
    </w:p>
    <w:p w14:paraId="6AA34697" w14:textId="77777777" w:rsidR="0016450D" w:rsidRDefault="0016450D" w:rsidP="009649EA"/>
    <w:p w14:paraId="6CBB8DD4" w14:textId="1701BA88" w:rsidR="00C93B54" w:rsidRPr="00143EA2" w:rsidRDefault="00143EA2" w:rsidP="00204ECA">
      <w:pPr>
        <w:pStyle w:val="Heading1"/>
        <w:numPr>
          <w:ilvl w:val="0"/>
          <w:numId w:val="9"/>
        </w:numPr>
      </w:pPr>
      <w:bookmarkStart w:id="6" w:name="_Toc65765652"/>
      <w:r w:rsidRPr="00143EA2">
        <w:t>A Review of Current Literature</w:t>
      </w:r>
      <w:bookmarkEnd w:id="6"/>
    </w:p>
    <w:p w14:paraId="036788E3" w14:textId="35FB29D5" w:rsidR="002634F8" w:rsidRDefault="002634F8" w:rsidP="002634F8"/>
    <w:p w14:paraId="7F80A126" w14:textId="5FF8CA6A" w:rsidR="002634F8" w:rsidRPr="002634F8" w:rsidRDefault="002634F8" w:rsidP="002634F8">
      <w:pPr>
        <w:pStyle w:val="Heading2"/>
        <w:numPr>
          <w:ilvl w:val="1"/>
          <w:numId w:val="9"/>
        </w:numPr>
      </w:pPr>
      <w:bookmarkStart w:id="7" w:name="_Toc65765653"/>
      <w:r>
        <w:t>How Does Digital Impact Clinical Service</w:t>
      </w:r>
      <w:r w:rsidR="0059577F">
        <w:t>?</w:t>
      </w:r>
      <w:bookmarkEnd w:id="7"/>
    </w:p>
    <w:p w14:paraId="7ACA3013" w14:textId="1119FA92" w:rsidR="00D62F74" w:rsidRDefault="00D62F74" w:rsidP="00E15D89">
      <w:pPr>
        <w:jc w:val="both"/>
      </w:pPr>
      <w:r>
        <w:br/>
        <w:t xml:space="preserve">When clinical staff spend less time trying to access digital services it inevitably means more quality time to spend with the patient.  In a Harvard business review conducted in 2014, historic data of 167 patients with chronic kidney disease, first starting kidney dialysis between 2011 and 2012 was analysed.  It states that patients with an optimal start to their dialysis career received on average, one more follow-up visit (5 vs. 4).  These patients were also more likely to have attended classes on the options for starting dialysis as well as more likely to attend classes far earlier prior to starting treatment </w:t>
      </w:r>
      <w:r>
        <w:fldChar w:fldCharType="begin" w:fldLock="1"/>
      </w:r>
      <w:r w:rsidR="00B5230B">
        <w:instrText>ADDIN CSL_CITATION {"citationItems":[{"id":"ITEM-1","itemData":{"URL":"https://hbr.org/2014/12/delivering-higher-value-care-means-spending-more-time-with-patients","accessed":{"date-parts":[["2021","2","21"]]},"author":[{"dropping-particle":"","family":"Derek A. Haas, Yudit C. Krosner, Nirvan Mukerji","given":"Robert S. Kaplan","non-dropping-particle":"","parse-names":false,"suffix":""}],"id":"ITEM-1","issued":{"date-parts":[["2014"]]},"title":"Delivering Higher Value Care Means Spending More Time with Patients","type":"webpage"},"uris":["http://www.mendeley.com/documents/?uuid=2d950198-c187-30d3-ba32-ea1adfd62f1f"]}],"mendeley":{"formattedCitation":"[2]","plainTextFormattedCitation":"[2]","previouslyFormattedCitation":"[2]"},"properties":{"noteIndex":0},"schema":"https://github.com/citation-style-language/schema/raw/master/csl-citation.json"}</w:instrText>
      </w:r>
      <w:r>
        <w:fldChar w:fldCharType="separate"/>
      </w:r>
      <w:r w:rsidRPr="00D62F74">
        <w:rPr>
          <w:noProof/>
        </w:rPr>
        <w:t>[2]</w:t>
      </w:r>
      <w:r>
        <w:fldChar w:fldCharType="end"/>
      </w:r>
      <w:r>
        <w:t>.</w:t>
      </w:r>
    </w:p>
    <w:p w14:paraId="3DEDC639" w14:textId="3B8031B8" w:rsidR="00D62F74" w:rsidRDefault="00D62F74" w:rsidP="00E15D89">
      <w:pPr>
        <w:jc w:val="both"/>
      </w:pPr>
      <w:r>
        <w:t>This suggests that higher quality engagement with patients, improves the patient experience, which likely translates to a higher quality of lif</w:t>
      </w:r>
      <w:r w:rsidR="00B379B5">
        <w:t xml:space="preserve">e and </w:t>
      </w:r>
      <w:r w:rsidR="00B379B5" w:rsidRPr="00B379B5">
        <w:rPr>
          <w:i/>
          <w:iCs/>
        </w:rPr>
        <w:t>perhaps</w:t>
      </w:r>
      <w:r w:rsidR="00B379B5">
        <w:t xml:space="preserve"> even a higher life expectancy to what can be expected in patients who are not offered this quality time with clinicians.</w:t>
      </w:r>
    </w:p>
    <w:p w14:paraId="6D0075BF" w14:textId="071BDF65" w:rsidR="00D62F74" w:rsidRDefault="00B379B5" w:rsidP="00E15D89">
      <w:pPr>
        <w:jc w:val="both"/>
      </w:pPr>
      <w:r>
        <w:t xml:space="preserve">Improved use of </w:t>
      </w:r>
      <w:r w:rsidRPr="00D11419">
        <w:t>Health Information Technologies (HITs)</w:t>
      </w:r>
      <w:r>
        <w:t xml:space="preserve"> can also have significant impacts on professional competency.  The 2010 review </w:t>
      </w:r>
      <w:r w:rsidR="001E6E3E">
        <w:t xml:space="preserve">of literature around HITs, </w:t>
      </w:r>
      <w:r>
        <w:t>published in JONA: The Journal of Nursing Administration notes that</w:t>
      </w:r>
      <w:r w:rsidR="001E6E3E">
        <w:t xml:space="preserve"> there are “fewer medication administration errors (MAEs) after the introduction of a medication administration system” </w:t>
      </w:r>
      <w:r w:rsidR="001E6E3E">
        <w:fldChar w:fldCharType="begin" w:fldLock="1"/>
      </w:r>
      <w:r w:rsidR="0091090F">
        <w:instrText>ADDIN CSL_CITATION {"citationItems":[{"id":"ITEM-1","itemData":{"DOI":"10.1097/NNA.0b013e3181fc1a1c","ISSN":"0002-0443","abstract":"Objective: We conducted a review of the literature to determine the impact of health information technologies (HITs) on nurses and nursing care. Background: Nurses' effective use of HIT has the potential to produce a positive impact on nursing-sensitive patient outcomes, patient safety, and quality of care. Methods: A review of the literature produced 564 unique references of which 74 were selected for review. Results: Findings suggest that (1) HIT improves the quality of nursing documentation; (2) HIT reduces medication administration errors; (3) nurses are generally satisfied with HIT and have positive attitudes about it; and (4) nurse involvement in all stages of HIT design and implementation, and effective leadership throughout these processes, can improve HIT. Conclusion: HIT has had positive influences on nurse satisfaction and patient care. Effective nursing leadership can positively influence the effective development, dissemination, and use of HIT. © 2010 Wolters Kluwer Health | Lippincott Williams &amp; Wilkins.","author":[{"dropping-particle":"","family":"Waneka","given":"Renae","non-dropping-particle":"","parse-names":false,"suffix":""},{"dropping-particle":"","family":"Spetz","given":"Joanne","non-dropping-particle":"","parse-names":false,"suffix":""}],"container-title":"JONA: The Journal of Nursing Administration","id":"ITEM-1","issue":"12","issued":{"date-parts":[["2010","12"]]},"page":"509-514","title":"Hospital Information Technology Systems' Impact on Nurses and Nursing Care","type":"article-journal","volume":"40"},"uris":["http://www.mendeley.com/documents/?uuid=5b16a9c0-e8b8-3340-84bf-992ebce973d2"]}],"mendeley":{"formattedCitation":"[3]","plainTextFormattedCitation":"[3]","previouslyFormattedCitation":"[3]"},"properties":{"noteIndex":0},"schema":"https://github.com/citation-style-language/schema/raw/master/csl-citation.json"}</w:instrText>
      </w:r>
      <w:r w:rsidR="001E6E3E">
        <w:fldChar w:fldCharType="separate"/>
      </w:r>
      <w:r w:rsidR="001E6E3E" w:rsidRPr="001E6E3E">
        <w:rPr>
          <w:noProof/>
        </w:rPr>
        <w:t>[3]</w:t>
      </w:r>
      <w:r w:rsidR="001E6E3E">
        <w:fldChar w:fldCharType="end"/>
      </w:r>
    </w:p>
    <w:p w14:paraId="366DD8EC" w14:textId="43EC36C7" w:rsidR="001E6E3E" w:rsidRDefault="001E6E3E" w:rsidP="00E15D89">
      <w:pPr>
        <w:jc w:val="both"/>
      </w:pPr>
      <w:r>
        <w:t xml:space="preserve">The above review also found that introducing HIT’s improved the quality of and reduced the time spent on documentation.  Furthermore, an article discussing the impact of computerised documentation on nurses use of time found that </w:t>
      </w:r>
      <w:r w:rsidR="0091090F">
        <w:t xml:space="preserve">HIT implementation resulted in a 6.0% increase in the amount of time devoted to patient care </w:t>
      </w:r>
      <w:r w:rsidR="0091090F">
        <w:fldChar w:fldCharType="begin" w:fldLock="1"/>
      </w:r>
      <w:r w:rsidR="00B5230B">
        <w:instrText>ADDIN CSL_CITATION {"citationItems":[{"id":"ITEM-1","itemData":{"ISSN":"07368593","PMID":"8605657","abstract":"With increased consideration being given to technological supports as a wayto increase productivity, much attention is being paid to automated documentation systems. The purpose of this study was to determine (A) if bedside documentation technology decreased the time nurses spent in documentation activities and (B) if time of day, location, and quality of documentation differed between automated and nonautomated units. Nurses on the automated unit were able to decrease time spent in documentation activities and they were able to increase time spent in direct patient care. Some increase in standby time also was reported. Nurses were not able to increase patient loads as a result of this technology alone. Managers must consider ways to maximize use of time saved as a result of technology. Nurses on the automated unit were able to update care plans more easily and, along with other professionals, reported both positive and negative aspects of the printed output. Key words: Computers, Nursing, Administration, Documentation, Research. © 1996, Uppincott-Raven Publishers.","author":[{"dropping-particle":"","family":"Pabst","given":"Mary K.","non-dropping-particle":"","parse-names":false,"suffix":""},{"dropping-particle":"","family":"Scherubel","given":"Janet C.","non-dropping-particle":"","parse-names":false,"suffix":""},{"dropping-particle":"","family":"Minnick","given":"Ann F.","non-dropping-particle":"","parse-names":false,"suffix":""}],"container-title":"Computers in Nursing","id":"ITEM-1","issue":"1","issued":{"date-parts":[["1996"]]},"page":"25-30","title":"The impact of computerized documentation on nurses' use of time","type":"article","volume":"14"},"uris":["http://www.mendeley.com/documents/?uuid=608666c3-565d-42d4-9eb6-98e9e9949067"]}],"mendeley":{"formattedCitation":"[4]","plainTextFormattedCitation":"[4]","previouslyFormattedCitation":"[4]"},"properties":{"noteIndex":0},"schema":"https://github.com/citation-style-language/schema/raw/master/csl-citation.json"}</w:instrText>
      </w:r>
      <w:r w:rsidR="0091090F">
        <w:fldChar w:fldCharType="separate"/>
      </w:r>
      <w:r w:rsidR="0091090F" w:rsidRPr="0091090F">
        <w:rPr>
          <w:noProof/>
        </w:rPr>
        <w:t>[4]</w:t>
      </w:r>
      <w:r w:rsidR="0091090F">
        <w:fldChar w:fldCharType="end"/>
      </w:r>
      <w:r w:rsidR="0091090F">
        <w:t>.</w:t>
      </w:r>
    </w:p>
    <w:p w14:paraId="644A1DDD" w14:textId="0A68889F" w:rsidR="002D0634" w:rsidRDefault="0091090F" w:rsidP="00E15D89">
      <w:pPr>
        <w:jc w:val="both"/>
      </w:pPr>
      <w:r>
        <w:t>As well as impacting on time spent with patients, HITs provide opportunity to make financial improvements, which can further improve the quality of patient care.</w:t>
      </w:r>
      <w:r w:rsidR="0093117B">
        <w:t xml:space="preserve">  Swansea Bay University Health Board </w:t>
      </w:r>
      <w:r w:rsidR="00B5230B">
        <w:t xml:space="preserve">in coalition with Welsh Government </w:t>
      </w:r>
      <w:r w:rsidR="0093117B">
        <w:t xml:space="preserve">have </w:t>
      </w:r>
      <w:r w:rsidR="00B5230B">
        <w:t>developed</w:t>
      </w:r>
      <w:r w:rsidR="0093117B">
        <w:t xml:space="preserve"> a </w:t>
      </w:r>
      <w:r w:rsidR="0093117B" w:rsidRPr="00CF42C6">
        <w:t>Prudent Care Action Plan</w:t>
      </w:r>
      <w:r w:rsidR="0093117B">
        <w:t xml:space="preserve"> stating that 30% of all medical spending is </w:t>
      </w:r>
      <w:r w:rsidR="00B5230B">
        <w:t xml:space="preserve">unnecessary </w:t>
      </w:r>
      <w:r w:rsidR="00B5230B">
        <w:fldChar w:fldCharType="begin" w:fldLock="1"/>
      </w:r>
      <w:r w:rsidR="00D11821">
        <w:instrText>ADDIN CSL_CITATION {"citationItems":[{"id":"ITEM-1","itemData":{"URL":"http://howis.wales.nhs.uk/sites3/Documents/743/Prudent Healthcare Action Plan - Doc. 2 ENG%232.pdf","accessed":{"date-parts":[["2021","2","21"]]},"author":[{"dropping-particle":"","family":"Swansea Bay University Health Board","given":"Welsh Government","non-dropping-particle":"","parse-names":false,"suffix":""}],"id":"ITEM-1","issued":{"date-parts":[["2016"]]},"title":"Prudent Healthcare Action Plan","type":"webpage"},"uris":["http://www.mendeley.com/documents/?uuid=0ec59222-d517-370c-9f9a-0a2d3ebeba05"]}],"mendeley":{"formattedCitation":"[5]","plainTextFormattedCitation":"[5]","previouslyFormattedCitation":"[5]"},"properties":{"noteIndex":0},"schema":"https://github.com/citation-style-language/schema/raw/master/csl-citation.json"}</w:instrText>
      </w:r>
      <w:r w:rsidR="00B5230B">
        <w:fldChar w:fldCharType="separate"/>
      </w:r>
      <w:r w:rsidR="00B5230B" w:rsidRPr="00B5230B">
        <w:rPr>
          <w:noProof/>
        </w:rPr>
        <w:t>[5]</w:t>
      </w:r>
      <w:r w:rsidR="00B5230B">
        <w:fldChar w:fldCharType="end"/>
      </w:r>
      <w:r w:rsidR="00B5230B">
        <w:t xml:space="preserve">.  It stands to reason that time spent negotiating the complexities of accessing digital systems is time that would be better spent with patients and is likely a significant factor in unnecessary medical spending when considered </w:t>
      </w:r>
      <w:r w:rsidR="002D0634">
        <w:t>at</w:t>
      </w:r>
      <w:r w:rsidR="00522FCB">
        <w:t xml:space="preserve"> scale.</w:t>
      </w:r>
    </w:p>
    <w:p w14:paraId="38B66305" w14:textId="48017B9A" w:rsidR="002634F8" w:rsidRDefault="002634F8" w:rsidP="00D62F74"/>
    <w:p w14:paraId="7BEF930A" w14:textId="7CB8809B" w:rsidR="002634F8" w:rsidRDefault="002634F8" w:rsidP="00D11821">
      <w:pPr>
        <w:pStyle w:val="Heading2"/>
        <w:numPr>
          <w:ilvl w:val="1"/>
          <w:numId w:val="9"/>
        </w:numPr>
      </w:pPr>
      <w:bookmarkStart w:id="8" w:name="_Toc65765654"/>
      <w:r>
        <w:lastRenderedPageBreak/>
        <w:t>Harmo</w:t>
      </w:r>
      <w:r w:rsidR="00D11821">
        <w:t>nising Digital Systems</w:t>
      </w:r>
      <w:bookmarkEnd w:id="8"/>
    </w:p>
    <w:p w14:paraId="7A21CA99" w14:textId="0AE2914C" w:rsidR="00292143" w:rsidRDefault="00D11821" w:rsidP="00E15D89">
      <w:pPr>
        <w:jc w:val="both"/>
      </w:pPr>
      <w:r>
        <w:br/>
      </w:r>
      <w:r w:rsidR="00522FCB">
        <w:t xml:space="preserve">The concept of </w:t>
      </w:r>
      <w:r w:rsidR="00522FCB" w:rsidRPr="00D11419">
        <w:t>Single Sign-On (SSO)</w:t>
      </w:r>
      <w:r w:rsidR="00522FCB">
        <w:t xml:space="preserve"> is interesting and at face value offers an elegant solution to the</w:t>
      </w:r>
      <w:r w:rsidR="002634F8">
        <w:t xml:space="preserve"> problem of</w:t>
      </w:r>
      <w:r w:rsidR="00522FCB">
        <w:t xml:space="preserve"> multiple passwords for multiple systems.  </w:t>
      </w:r>
      <w:r>
        <w:t xml:space="preserve">The increasing complexity of delivering healthcare as well as increasing costs have incentivised healthcare providers to adopt more electronic medical systems including clinical decision support and e-prescribing </w:t>
      </w:r>
      <w:r>
        <w:fldChar w:fldCharType="begin" w:fldLock="1"/>
      </w:r>
      <w:r w:rsidR="0059577F">
        <w:instrText>ADDIN CSL_CITATION {"citationItems":[{"id":"ITEM-1","itemData":{"URL":"https://www.healthit.gov/topic/meaningful-use-and-macra/promoting-interoperability","accessed":{"date-parts":[["2021","2","21"]]},"author":[{"dropping-particle":"","family":"IT.GOV","given":"Health","non-dropping-particle":"","parse-names":false,"suffix":""}],"id":"ITEM-1","issued":{"date-parts":[["0"]]},"title":"Promoting Interoperability | HealthIT.gov","type":"webpage"},"uris":["http://www.mendeley.com/documents/?uuid=b4305bd2-bf6d-328e-bff8-fba0432c7e1c"]}],"mendeley":{"formattedCitation":"[6]","plainTextFormattedCitation":"[6]","previouslyFormattedCitation":"[6]"},"properties":{"noteIndex":0},"schema":"https://github.com/citation-style-language/schema/raw/master/csl-citation.json"}</w:instrText>
      </w:r>
      <w:r>
        <w:fldChar w:fldCharType="separate"/>
      </w:r>
      <w:r w:rsidRPr="00D11821">
        <w:rPr>
          <w:noProof/>
        </w:rPr>
        <w:t>[6]</w:t>
      </w:r>
      <w:r>
        <w:fldChar w:fldCharType="end"/>
      </w:r>
      <w:r>
        <w:t xml:space="preserve">.  With countless systems to access, it is little wonder that account lockouts are such a major frustration for users.  </w:t>
      </w:r>
      <w:r w:rsidR="00292143">
        <w:t>Along with</w:t>
      </w:r>
      <w:r>
        <w:t xml:space="preserve"> differin</w:t>
      </w:r>
      <w:r w:rsidR="00292143">
        <w:t xml:space="preserve">g security policy dictating different requirement for length and complexity of passwords, multiple password expiry dates to remember and a lack of interfacing between clinical systems within the same organisation, this can make for a stressful working environment as well as the above mentioned detriments to patient care.  </w:t>
      </w:r>
    </w:p>
    <w:p w14:paraId="56A2BFB3" w14:textId="53C01622" w:rsidR="00292143" w:rsidRDefault="00292143" w:rsidP="00E15D89">
      <w:pPr>
        <w:jc w:val="both"/>
      </w:pPr>
      <w:r>
        <w:t>As well as problems with remembering credentials, this necessary complexity introduces a security risk.  Often is the case that with so much to remember, sticky notes with usernames and passwords can be seen dotted around a computer monitor.  Equally as concerning is the professional courtesy of sharing credentials with other users who may not be able to access the system.  TechRadar, a prominent IT insight source</w:t>
      </w:r>
      <w:r w:rsidR="0059577F">
        <w:t xml:space="preserve"> states that 34% of users share their account details at work and a worrying 81% of hacking-related breaches are achieved with stolen or weak passwords </w:t>
      </w:r>
      <w:r w:rsidR="0059577F">
        <w:fldChar w:fldCharType="begin" w:fldLock="1"/>
      </w:r>
      <w:r w:rsidR="0054550A">
        <w:instrText>ADDIN CSL_CITATION {"citationItems":[{"id":"ITEM-1","itemData":{"URL":"https://www.techradar.com/uk/news/the-dangers-of-password-sharing-at-work","accessed":{"date-parts":[["2021","2","21"]]},"author":[{"dropping-particle":"","family":"Brent Williams","given":"","non-dropping-particle":"","parse-names":false,"suffix":""}],"id":"ITEM-1","issued":{"date-parts":[["2019"]]},"title":"The dangers of password sharing at work | TechRadar","type":"webpage"},"uris":["http://www.mendeley.com/documents/?uuid=8bcef9e6-f224-365c-ab17-058593b0e27c"]}],"mendeley":{"formattedCitation":"[7]","plainTextFormattedCitation":"[7]","previouslyFormattedCitation":"[7]"},"properties":{"noteIndex":0},"schema":"https://github.com/citation-style-language/schema/raw/master/csl-citation.json"}</w:instrText>
      </w:r>
      <w:r w:rsidR="0059577F">
        <w:fldChar w:fldCharType="separate"/>
      </w:r>
      <w:r w:rsidR="0059577F" w:rsidRPr="0059577F">
        <w:rPr>
          <w:noProof/>
        </w:rPr>
        <w:t>[7]</w:t>
      </w:r>
      <w:r w:rsidR="0059577F">
        <w:fldChar w:fldCharType="end"/>
      </w:r>
      <w:r w:rsidR="0059577F">
        <w:t>.</w:t>
      </w:r>
    </w:p>
    <w:p w14:paraId="714AEA32" w14:textId="00B225C1" w:rsidR="00522FCB" w:rsidRDefault="0059577F" w:rsidP="00E15D89">
      <w:pPr>
        <w:jc w:val="both"/>
      </w:pPr>
      <w:r>
        <w:t xml:space="preserve">Whilst </w:t>
      </w:r>
      <w:r w:rsidR="00292143">
        <w:t xml:space="preserve">Single Sign-On </w:t>
      </w:r>
      <w:r>
        <w:t>is correctly defined a user having to log in once, after which the credentials are passed between applications</w:t>
      </w:r>
      <w:r w:rsidR="00956CB9">
        <w:t xml:space="preserve"> and authenticated</w:t>
      </w:r>
      <w:r>
        <w:t xml:space="preserve"> without having to log in again, the aim to have a single username and password to access all systems </w:t>
      </w:r>
      <w:r w:rsidR="00292143">
        <w:t xml:space="preserve">aims to </w:t>
      </w:r>
      <w:r>
        <w:t xml:space="preserve">somewhat </w:t>
      </w:r>
      <w:r w:rsidR="00292143">
        <w:t>alleviate th</w:t>
      </w:r>
      <w:r>
        <w:t>e p</w:t>
      </w:r>
      <w:r w:rsidR="00292143">
        <w:t xml:space="preserve">ressure </w:t>
      </w:r>
      <w:r>
        <w:t>on employees to remember multiple account details and in doing so,</w:t>
      </w:r>
      <w:r w:rsidR="002D0634">
        <w:t xml:space="preserve"> potentially</w:t>
      </w:r>
      <w:r>
        <w:t xml:space="preserve"> make all systems more secure.</w:t>
      </w:r>
    </w:p>
    <w:p w14:paraId="72DDBC24" w14:textId="77777777" w:rsidR="00143EA2" w:rsidRDefault="00143EA2" w:rsidP="00D62F74"/>
    <w:p w14:paraId="3CE10801" w14:textId="796BFD3C" w:rsidR="00143EA2" w:rsidRDefault="00143EA2" w:rsidP="00143EA2">
      <w:pPr>
        <w:pStyle w:val="Heading2"/>
        <w:numPr>
          <w:ilvl w:val="1"/>
          <w:numId w:val="9"/>
        </w:numPr>
      </w:pPr>
      <w:bookmarkStart w:id="9" w:name="_Toc65765655"/>
      <w:r>
        <w:t>SSO – Security Concerns</w:t>
      </w:r>
      <w:bookmarkEnd w:id="9"/>
    </w:p>
    <w:p w14:paraId="0D450276" w14:textId="7258CEDE" w:rsidR="0059577F" w:rsidRDefault="00143EA2" w:rsidP="00E15D89">
      <w:pPr>
        <w:jc w:val="both"/>
      </w:pPr>
      <w:r>
        <w:br/>
      </w:r>
      <w:r w:rsidR="002D0634">
        <w:t xml:space="preserve">Conversely, </w:t>
      </w:r>
      <w:r w:rsidR="00500308">
        <w:t>i</w:t>
      </w:r>
      <w:r w:rsidR="0059577F">
        <w:t>t should be noted that a single account for all systems brings it</w:t>
      </w:r>
      <w:r>
        <w:t>s</w:t>
      </w:r>
      <w:r w:rsidR="0059577F">
        <w:t xml:space="preserve"> own security concerns.  Users who insist on storing credentials on sticky notes or share accounts with colleague may still do so and with one account to access everything, all systems become vulnerable.</w:t>
      </w:r>
    </w:p>
    <w:p w14:paraId="647D6258" w14:textId="729EBB78" w:rsidR="007D1762" w:rsidRDefault="007D1762" w:rsidP="00E15D89">
      <w:pPr>
        <w:jc w:val="both"/>
      </w:pPr>
      <w:r>
        <w:t xml:space="preserve">A notable security flaw identified by Wang Jing, a mathematics PhD </w:t>
      </w:r>
      <w:r w:rsidRPr="007D1762">
        <w:t xml:space="preserve">student at </w:t>
      </w:r>
      <w:r>
        <w:t xml:space="preserve">the </w:t>
      </w:r>
      <w:r w:rsidRPr="007D1762">
        <w:t>School of Physical and Mathematical Sciences in Nanyang Technological University</w:t>
      </w:r>
      <w:r>
        <w:t xml:space="preserve">, Singapore and dubbed “Covert Redirect”, poses as an authorisation pop-up window.  If the authorisation is successful, the user can be redirected to a website loaded with malicious software opening their device </w:t>
      </w:r>
      <w:r w:rsidR="0054550A">
        <w:t xml:space="preserve">and </w:t>
      </w:r>
      <w:r>
        <w:t>other</w:t>
      </w:r>
      <w:r w:rsidR="0054550A">
        <w:t>s</w:t>
      </w:r>
      <w:r>
        <w:t xml:space="preserve"> </w:t>
      </w:r>
      <w:r w:rsidR="0054550A">
        <w:t>with which they are connected to</w:t>
      </w:r>
      <w:r>
        <w:t xml:space="preserve"> </w:t>
      </w:r>
      <w:r w:rsidR="0054550A">
        <w:t xml:space="preserve">potentially damaging attacks </w:t>
      </w:r>
      <w:r w:rsidR="0054550A">
        <w:fldChar w:fldCharType="begin" w:fldLock="1"/>
      </w:r>
      <w:r w:rsidR="00B25C2A">
        <w:instrText>ADDIN CSL_CITATION {"citationItems":[{"id":"ITEM-1","itemData":{"URL":"https://www.mcafee.com/blogs/consumer/consumer-threat-notices/what-is-covert-redirect/","accessed":{"date-parts":[["2021","2","21"]]},"author":[{"dropping-particle":"","family":"Davies","given":"Gary","non-dropping-particle":"","parse-names":false,"suffix":""}],"id":"ITEM-1","issued":{"date-parts":[["2014"]]},"title":"What is ‘Covert Redirect’ and Should You be Worried? | McAfee Blogs","type":"webpage"},"uris":["http://www.mendeley.com/documents/?uuid=bc2d21c7-a864-3ad6-bac0-613cb5952d60"]}],"mendeley":{"formattedCitation":"[8]","plainTextFormattedCitation":"[8]","previouslyFormattedCitation":"[8]"},"properties":{"noteIndex":0},"schema":"https://github.com/citation-style-language/schema/raw/master/csl-citation.json"}</w:instrText>
      </w:r>
      <w:r w:rsidR="0054550A">
        <w:fldChar w:fldCharType="separate"/>
      </w:r>
      <w:r w:rsidR="0054550A" w:rsidRPr="0054550A">
        <w:rPr>
          <w:noProof/>
        </w:rPr>
        <w:t>[8]</w:t>
      </w:r>
      <w:r w:rsidR="0054550A">
        <w:fldChar w:fldCharType="end"/>
      </w:r>
      <w:r w:rsidR="0054550A">
        <w:t>.</w:t>
      </w:r>
    </w:p>
    <w:p w14:paraId="5C72209B" w14:textId="77777777" w:rsidR="00956CB9" w:rsidRDefault="00956CB9" w:rsidP="00D62F74"/>
    <w:p w14:paraId="6D8C08C0" w14:textId="18FF01DD" w:rsidR="0054550A" w:rsidRDefault="0054550A" w:rsidP="00956CB9">
      <w:pPr>
        <w:pStyle w:val="Heading2"/>
        <w:numPr>
          <w:ilvl w:val="1"/>
          <w:numId w:val="9"/>
        </w:numPr>
      </w:pPr>
      <w:bookmarkStart w:id="10" w:name="_Toc65765656"/>
      <w:r>
        <w:t>RFID</w:t>
      </w:r>
      <w:r w:rsidR="00956CB9">
        <w:t xml:space="preserve"> – Why Remember Passwords?</w:t>
      </w:r>
      <w:bookmarkEnd w:id="10"/>
      <w:r>
        <w:t xml:space="preserve">  </w:t>
      </w:r>
    </w:p>
    <w:p w14:paraId="2E0CCA3A" w14:textId="7974E2B7" w:rsidR="0054550A" w:rsidRDefault="00956CB9" w:rsidP="00E15D89">
      <w:pPr>
        <w:jc w:val="both"/>
      </w:pPr>
      <w:r>
        <w:br/>
        <w:t>SSO is usually managed by authenticator applications</w:t>
      </w:r>
      <w:r w:rsidR="00B25C2A">
        <w:t xml:space="preserve">.  Users enter their credentials once into the application, which then passes them on in other authentication fields that have been profiled by authenticator application.  Microsoft Authenticator is one example which also makes use of two-step verification, where access to systems through Microsoft Authenticator is gained by entering a PIN or a biometric check such as fingerprint and face recognition </w:t>
      </w:r>
      <w:r w:rsidR="00B25C2A">
        <w:fldChar w:fldCharType="begin" w:fldLock="1"/>
      </w:r>
      <w:r w:rsidR="0026658C">
        <w:instrText>ADDIN CSL_CITATION {"citationItems":[{"id":"ITEM-1","itemData":{"URL":"https://support.microsoft.com/en-us/account-billing/how-to-use-the-microsoft-authenticator-app-9783c865-0308-42fb-a519-8cf666fe0acc","accessed":{"date-parts":[["2021","2","21"]]},"author":[{"dropping-particle":"","family":"Microsoft","given":"","non-dropping-particle":"","parse-names":false,"suffix":""}],"id":"ITEM-1","issued":{"date-parts":[["0"]]},"title":"How to use the Microsoft Authenticator app","type":"webpage"},"uris":["http://www.mendeley.com/documents/?uuid=8952eb92-c9e2-3ae8-8c4f-c0f9faa88a67"]}],"mendeley":{"formattedCitation":"[9]","plainTextFormattedCitation":"[9]","previouslyFormattedCitation":"[9]"},"properties":{"noteIndex":0},"schema":"https://github.com/citation-style-language/schema/raw/master/csl-citation.json"}</w:instrText>
      </w:r>
      <w:r w:rsidR="00B25C2A">
        <w:fldChar w:fldCharType="separate"/>
      </w:r>
      <w:r w:rsidR="00B25C2A" w:rsidRPr="00B25C2A">
        <w:rPr>
          <w:noProof/>
        </w:rPr>
        <w:t>[9]</w:t>
      </w:r>
      <w:r w:rsidR="00B25C2A">
        <w:fldChar w:fldCharType="end"/>
      </w:r>
      <w:r w:rsidR="00B25C2A">
        <w:t>.</w:t>
      </w:r>
    </w:p>
    <w:p w14:paraId="15F03384" w14:textId="352F9919" w:rsidR="00B25C2A" w:rsidRPr="0054550A" w:rsidRDefault="00B25C2A" w:rsidP="00E15D89">
      <w:pPr>
        <w:jc w:val="both"/>
      </w:pPr>
      <w:r>
        <w:t>Other methods of SSO management make use of an old technology known as Radio-Frequency Identification (RFID).  RFID uses electromagnetic fields to identify objects.  An object, such as</w:t>
      </w:r>
      <w:r w:rsidR="0026658C">
        <w:t xml:space="preserve"> a passport or</w:t>
      </w:r>
      <w:r>
        <w:t xml:space="preserve"> employee ID badge can carry a </w:t>
      </w:r>
      <w:r w:rsidRPr="00B25C2A">
        <w:rPr>
          <w:b/>
          <w:bCs/>
          <w:i/>
          <w:iCs/>
        </w:rPr>
        <w:t>passive tag</w:t>
      </w:r>
      <w:r>
        <w:t xml:space="preserve"> that requires energy from a nearby RFID reader</w:t>
      </w:r>
      <w:r w:rsidR="00CF42C6">
        <w:t xml:space="preserve"> </w:t>
      </w:r>
      <w:r w:rsidR="00CF42C6">
        <w:lastRenderedPageBreak/>
        <w:t>to reveal its information</w:t>
      </w:r>
      <w:r>
        <w:t xml:space="preserve">.  </w:t>
      </w:r>
      <w:r w:rsidR="0026658C">
        <w:t xml:space="preserve">Object such as mobile phones carry and </w:t>
      </w:r>
      <w:r w:rsidR="0026658C" w:rsidRPr="00CF42C6">
        <w:rPr>
          <w:b/>
          <w:bCs/>
          <w:i/>
          <w:iCs/>
        </w:rPr>
        <w:t>a</w:t>
      </w:r>
      <w:r w:rsidRPr="00CF42C6">
        <w:rPr>
          <w:b/>
          <w:bCs/>
          <w:i/>
          <w:iCs/>
        </w:rPr>
        <w:t xml:space="preserve">ctive </w:t>
      </w:r>
      <w:r w:rsidR="0026658C" w:rsidRPr="00CF42C6">
        <w:rPr>
          <w:b/>
          <w:bCs/>
          <w:i/>
          <w:iCs/>
        </w:rPr>
        <w:t>tag</w:t>
      </w:r>
      <w:r w:rsidR="0026658C">
        <w:t xml:space="preserve"> with its own power source that broadcasts its unique identifier</w:t>
      </w:r>
      <w:r w:rsidR="00CF42C6">
        <w:t xml:space="preserve"> and information</w:t>
      </w:r>
      <w:r w:rsidR="0026658C">
        <w:t xml:space="preserve"> </w:t>
      </w:r>
      <w:r w:rsidR="0026658C">
        <w:fldChar w:fldCharType="begin" w:fldLock="1"/>
      </w:r>
      <w:r w:rsidR="0026658C">
        <w:instrText>ADDIN CSL_CITATION {"citationItems":[{"id":"ITEM-1","itemData":{"URL":"https://www.paragon-id.com/en/inspiration/history-radio-frequency-identification-technology","accessed":{"date-parts":[["2021","2","21"]]},"author":[{"dropping-particle":"","family":"Paragon Group LTD","given":"","non-dropping-particle":"","parse-names":false,"suffix":""}],"id":"ITEM-1","issued":{"date-parts":[["0"]]},"title":"The History of Radio Frequency Identification Technology | Paragon","type":"webpage"},"uris":["http://www.mendeley.com/documents/?uuid=59123f53-54cc-3eef-bc62-c4ac611bd63b"]}],"mendeley":{"formattedCitation":"[10]","plainTextFormattedCitation":"[10]","previouslyFormattedCitation":"[10]"},"properties":{"noteIndex":0},"schema":"https://github.com/citation-style-language/schema/raw/master/csl-citation.json"}</w:instrText>
      </w:r>
      <w:r w:rsidR="0026658C">
        <w:fldChar w:fldCharType="separate"/>
      </w:r>
      <w:r w:rsidR="0026658C" w:rsidRPr="0026658C">
        <w:rPr>
          <w:noProof/>
        </w:rPr>
        <w:t>[10]</w:t>
      </w:r>
      <w:r w:rsidR="0026658C">
        <w:fldChar w:fldCharType="end"/>
      </w:r>
      <w:r w:rsidR="0026658C">
        <w:t>.</w:t>
      </w:r>
    </w:p>
    <w:p w14:paraId="37CDD4D1" w14:textId="2CAE7E58" w:rsidR="00292143" w:rsidRDefault="0026658C" w:rsidP="00E15D89">
      <w:pPr>
        <w:jc w:val="both"/>
      </w:pPr>
      <w:r>
        <w:t>RFID</w:t>
      </w:r>
      <w:r w:rsidR="0017442E">
        <w:t xml:space="preserve"> is a technology first used in World War </w:t>
      </w:r>
      <w:r w:rsidR="00CF42C6">
        <w:t>II</w:t>
      </w:r>
      <w:r w:rsidR="0017442E">
        <w:t xml:space="preserve"> to identify allied planes when they appeared on radar.  It was then further developed and utilised during the Cold War by the Soviet Union to spy on America </w:t>
      </w:r>
      <w:r w:rsidR="0017442E">
        <w:fldChar w:fldCharType="begin" w:fldLock="1"/>
      </w:r>
      <w:r w:rsidR="00213A5D">
        <w:instrText>ADDIN CSL_CITATION {"citationItems":[{"id":"ITEM-1","itemData":{"URL":"https://www.bbc.co.uk/news/business-48859331","accessed":{"date-parts":[["2021","2","21"]]},"author":[{"dropping-particle":"","family":"Harford","given":"Tim","non-dropping-particle":"","parse-names":false,"suffix":""}],"id":"ITEM-1","issued":{"date-parts":[["2019"]]},"title":"The Cold War spy technology which we all use - BBC News","type":"webpage"},"uris":["http://www.mendeley.com/documents/?uuid=63a7a640-4f73-3265-8dd9-3361fabe9724"]}],"mendeley":{"formattedCitation":"[11]","plainTextFormattedCitation":"[11]","previouslyFormattedCitation":"[11]"},"properties":{"noteIndex":0},"schema":"https://github.com/citation-style-language/schema/raw/master/csl-citation.json"}</w:instrText>
      </w:r>
      <w:r w:rsidR="0017442E">
        <w:fldChar w:fldCharType="separate"/>
      </w:r>
      <w:r w:rsidR="0017442E" w:rsidRPr="0017442E">
        <w:rPr>
          <w:noProof/>
        </w:rPr>
        <w:t>[11]</w:t>
      </w:r>
      <w:r w:rsidR="0017442E">
        <w:fldChar w:fldCharType="end"/>
      </w:r>
      <w:r w:rsidR="0017442E">
        <w:t xml:space="preserve">.  In todays’ society however, it is far more </w:t>
      </w:r>
      <w:r w:rsidR="0017442E" w:rsidRPr="0017442E">
        <w:t>ubiquitou</w:t>
      </w:r>
      <w:r w:rsidR="0017442E">
        <w:t>s. Used in all manner of device from credit cards and clothing tags to backpacks and passports, RFID allows the identification, and even purchase of items simply by waving an RFID chip near an RFID scanner, either self-powered or one that uses the power of the incoming signal.</w:t>
      </w:r>
    </w:p>
    <w:p w14:paraId="3D31BE80" w14:textId="692540E7" w:rsidR="004A2E49" w:rsidRDefault="004A2E49" w:rsidP="00D62F74"/>
    <w:p w14:paraId="5537BE80" w14:textId="0012D66C" w:rsidR="004A2E49" w:rsidRDefault="004A2E49" w:rsidP="004A2E49">
      <w:pPr>
        <w:pStyle w:val="Heading2"/>
        <w:numPr>
          <w:ilvl w:val="1"/>
          <w:numId w:val="9"/>
        </w:numPr>
      </w:pPr>
      <w:bookmarkStart w:id="11" w:name="_Toc65765657"/>
      <w:r>
        <w:t>RFID - Reducing Log</w:t>
      </w:r>
      <w:r w:rsidR="00CE3D2D">
        <w:t>-</w:t>
      </w:r>
      <w:r>
        <w:t>in Times</w:t>
      </w:r>
      <w:bookmarkEnd w:id="11"/>
    </w:p>
    <w:p w14:paraId="7F3510EA" w14:textId="6B883E38" w:rsidR="00213A5D" w:rsidRDefault="004A2E49" w:rsidP="00E15D89">
      <w:pPr>
        <w:jc w:val="both"/>
      </w:pPr>
      <w:r>
        <w:br/>
      </w:r>
      <w:r w:rsidR="0017442E">
        <w:t>In terms of how this can be implemented in healthcare</w:t>
      </w:r>
      <w:r w:rsidR="00CF42C6">
        <w:t>, there are organisations that</w:t>
      </w:r>
      <w:r w:rsidR="0017442E">
        <w:t xml:space="preserve"> </w:t>
      </w:r>
      <w:r w:rsidR="004B0655">
        <w:t>specialise in delivering SSO solutions to healthcare environments.</w:t>
      </w:r>
      <w:r w:rsidR="0017442E">
        <w:t xml:space="preserve"> </w:t>
      </w:r>
      <w:r w:rsidR="004B0655">
        <w:t xml:space="preserve"> The</w:t>
      </w:r>
      <w:r w:rsidR="00CF42C6">
        <w:t>y</w:t>
      </w:r>
      <w:r w:rsidR="004B0655">
        <w:t xml:space="preserve"> </w:t>
      </w:r>
      <w:r w:rsidR="0017442E">
        <w:t xml:space="preserve">offer third party authenticators that can be installed on a device, such as a laptop.  Engineers are then able to </w:t>
      </w:r>
      <w:r w:rsidR="004B0655">
        <w:t xml:space="preserve">profile multiple applications and authentication pop-ups so that when users are asked to log in to a new system, they need not re-enter their credentials.  </w:t>
      </w:r>
    </w:p>
    <w:p w14:paraId="330A5EA8" w14:textId="56941382" w:rsidR="00F972AA" w:rsidRDefault="00F972AA" w:rsidP="00E15D89">
      <w:pPr>
        <w:jc w:val="both"/>
      </w:pPr>
      <w:r w:rsidRPr="00F972AA">
        <w:rPr>
          <w:b/>
          <w:bCs/>
          <w:i/>
          <w:iCs/>
        </w:rPr>
        <w:t xml:space="preserve">The ROI of SSO: </w:t>
      </w:r>
      <w:r w:rsidR="004B0655" w:rsidRPr="00F972AA">
        <w:rPr>
          <w:b/>
          <w:bCs/>
          <w:i/>
          <w:iCs/>
        </w:rPr>
        <w:t xml:space="preserve">A </w:t>
      </w:r>
      <w:r w:rsidRPr="00F972AA">
        <w:rPr>
          <w:b/>
          <w:bCs/>
          <w:i/>
          <w:iCs/>
        </w:rPr>
        <w:t>Study on the Value of Time for Nursing Staff</w:t>
      </w:r>
      <w:r>
        <w:t xml:space="preserve"> looked at</w:t>
      </w:r>
      <w:r w:rsidR="004B0655">
        <w:t xml:space="preserve"> 19 hospitals</w:t>
      </w:r>
      <w:r w:rsidR="00213A5D">
        <w:t xml:space="preserve"> throughout America</w:t>
      </w:r>
      <w:r w:rsidR="004B0655">
        <w:t xml:space="preserve"> with an Imprivata solution </w:t>
      </w:r>
      <w:r>
        <w:t xml:space="preserve">and </w:t>
      </w:r>
      <w:r w:rsidR="004B0655">
        <w:t xml:space="preserve">showed that over a seven day period, 24,472 first shift logins to the </w:t>
      </w:r>
      <w:r>
        <w:t>Electronic Health Record occurred, followed by 160,134 reconnects or re-logins to the same EHR before an the SSO solution was implemented.  Furthermore, the average time taken for a first shift login before SSO was implanted was 34.6 seconds, with a re-login time of 29.3 seconds.  Post-SSO implementation, the first shift login time was 29.3 seconds while the re-login time had reduced to an average of 8.9 seconds, constituting a 69.6% reduction in time taken to reconnect to a system after first login.</w:t>
      </w:r>
    </w:p>
    <w:p w14:paraId="0B48A04E" w14:textId="7B092B71" w:rsidR="004A2E49" w:rsidRDefault="00213A5D" w:rsidP="00E15D89">
      <w:pPr>
        <w:jc w:val="both"/>
      </w:pPr>
      <w:r>
        <w:t xml:space="preserve">The study also considered the financial implications of implementing an SSO solution.  The overall system financial summary states that the total cost of implementation was $1.23 million with an annual maintenance cost of $296,000.  The liberated clinician time value was calculated to be $3.2 million per year and when adjusted for the cost of equipment reveals an annual recurrent net value is quoted at $3.34 million, of which $964,703 was nursing value.  This particular SSO implementation delivered substantial recurrent return on investment with a particularly high value among nurses </w:t>
      </w:r>
      <w:r>
        <w:fldChar w:fldCharType="begin" w:fldLock="1"/>
      </w:r>
      <w:r w:rsidR="00143EA2">
        <w:instrText>ADDIN CSL_CITATION {"citationItems":[{"id":"ITEM-1","itemData":{"URL":"https://www.imprivata.com/content/SSO-Value-Nursing","accessed":{"date-parts":[["2021","2","21"]]},"author":[{"dropping-particle":"","family":"Gellert","given":"George A.","non-dropping-particle":"","parse-names":false,"suffix":""}],"id":"ITEM-1","issued":{"date-parts":[["0"]]},"title":"The ROI of SSO: A study on the value of time for Nursing staff - Domonstrating the Clinical Workflow and Financial Value of EHR Wokstation Single Sign-On for the Nursing Department","type":"webpage"},"uris":["http://www.mendeley.com/documents/?uuid=786b294a-1149-3d44-8aa8-65be9e7b3e4d"]}],"mendeley":{"formattedCitation":"[12]","plainTextFormattedCitation":"[12]","previouslyFormattedCitation":"[12]"},"properties":{"noteIndex":0},"schema":"https://github.com/citation-style-language/schema/raw/master/csl-citation.json"}</w:instrText>
      </w:r>
      <w:r>
        <w:fldChar w:fldCharType="separate"/>
      </w:r>
      <w:r w:rsidRPr="00213A5D">
        <w:rPr>
          <w:noProof/>
        </w:rPr>
        <w:t>[12]</w:t>
      </w:r>
      <w:r>
        <w:fldChar w:fldCharType="end"/>
      </w:r>
      <w:r>
        <w:t>.  This releases clinicians to deliver improved levels of care and yields significant financial benefit.</w:t>
      </w:r>
      <w:r w:rsidR="00CE3D2D">
        <w:br/>
      </w:r>
      <w:r w:rsidR="00CE3D2D">
        <w:br/>
        <w:t>When considering Swansea Bay University Health Board</w:t>
      </w:r>
      <w:r w:rsidR="00143EA2">
        <w:t xml:space="preserve"> (formerly known and Abertawe Bro Morgannwg University Health Board)</w:t>
      </w:r>
      <w:r w:rsidR="00CE3D2D">
        <w:t>, a study undertaken</w:t>
      </w:r>
      <w:r w:rsidR="002D6455">
        <w:t xml:space="preserve"> on a pilot</w:t>
      </w:r>
      <w:r w:rsidR="00CE3D2D">
        <w:t xml:space="preserve"> by Imprivata in 2017 showed a 30% log-in time reduction for Emergency Department</w:t>
      </w:r>
      <w:r w:rsidR="00B74593">
        <w:t xml:space="preserve"> (ED)</w:t>
      </w:r>
      <w:r w:rsidR="00CE3D2D">
        <w:t xml:space="preserve"> clinical staff post RFID solution implementation.  Furthermore, a study of the impacts of implementing Imprivata’s RFID ‘Tap-in’ and SSO solution for reception staff projected a 41% reduction in ‘like</w:t>
      </w:r>
      <w:r w:rsidR="00B74593">
        <w:t>-</w:t>
      </w:r>
      <w:r w:rsidR="00CE3D2D">
        <w:t>for</w:t>
      </w:r>
      <w:r w:rsidR="00B74593">
        <w:t>-</w:t>
      </w:r>
      <w:r w:rsidR="00CE3D2D">
        <w:t xml:space="preserve">like’ cases </w:t>
      </w:r>
      <w:r w:rsidR="00143EA2">
        <w:fldChar w:fldCharType="begin" w:fldLock="1"/>
      </w:r>
      <w:r w:rsidR="0083374C">
        <w:instrText>ADDIN CSL_CITATION {"citationItems":[{"id":"ITEM-1","itemData":{"author":[{"dropping-particle":"","family":"Daniel Johnson","given":"","non-dropping-particle":"","parse-names":false,"suffix":""}],"id":"ITEM-1","issued":{"date-parts":[["2017"]]},"page":"11","title":"A Clinical Workflow Assessment - Morriston Hospital","type":"article"},"uris":["http://www.mendeley.com/documents/?uuid=297aed45-9ff6-4550-9d0c-82fbdfd982ad"]}],"mendeley":{"formattedCitation":"[13]","plainTextFormattedCitation":"[13]","previouslyFormattedCitation":"[13]"},"properties":{"noteIndex":0},"schema":"https://github.com/citation-style-language/schema/raw/master/csl-citation.json"}</w:instrText>
      </w:r>
      <w:r w:rsidR="00143EA2">
        <w:fldChar w:fldCharType="separate"/>
      </w:r>
      <w:r w:rsidR="00143EA2" w:rsidRPr="00143EA2">
        <w:rPr>
          <w:noProof/>
        </w:rPr>
        <w:t>[13]</w:t>
      </w:r>
      <w:r w:rsidR="00143EA2">
        <w:fldChar w:fldCharType="end"/>
      </w:r>
      <w:r w:rsidR="00143EA2">
        <w:t>.</w:t>
      </w:r>
      <w:r w:rsidR="002D6455">
        <w:t xml:space="preserve">  That is logging in with and without using the RFID tap-in mechanisms.</w:t>
      </w:r>
    </w:p>
    <w:p w14:paraId="7AB5AE67" w14:textId="64C55A5E" w:rsidR="004A2E49" w:rsidRDefault="004A2E49" w:rsidP="00D62F74"/>
    <w:p w14:paraId="0228C4C2" w14:textId="7110FC92" w:rsidR="002D6455" w:rsidRDefault="002D6455" w:rsidP="00D62F74"/>
    <w:p w14:paraId="33B672CA" w14:textId="77777777" w:rsidR="002D6455" w:rsidRDefault="002D6455" w:rsidP="00D62F74"/>
    <w:p w14:paraId="7ADA81D0" w14:textId="60C33298" w:rsidR="004A2E49" w:rsidRDefault="004A2E49" w:rsidP="004A2E49">
      <w:pPr>
        <w:pStyle w:val="Heading2"/>
        <w:numPr>
          <w:ilvl w:val="1"/>
          <w:numId w:val="9"/>
        </w:numPr>
      </w:pPr>
      <w:bookmarkStart w:id="12" w:name="_Toc65765658"/>
      <w:r>
        <w:lastRenderedPageBreak/>
        <w:t>RFID – Security Concerns</w:t>
      </w:r>
      <w:bookmarkEnd w:id="12"/>
    </w:p>
    <w:p w14:paraId="446A2761" w14:textId="3B78E2BC" w:rsidR="00182817" w:rsidRDefault="004A2E49" w:rsidP="00E15D89">
      <w:pPr>
        <w:jc w:val="both"/>
      </w:pPr>
      <w:r>
        <w:br/>
      </w:r>
      <w:r w:rsidR="00182817">
        <w:t>One of the failings of using RFID is that access to a system</w:t>
      </w:r>
      <w:r w:rsidR="00D11419">
        <w:t xml:space="preserve"> or payment method</w:t>
      </w:r>
      <w:r w:rsidR="00182817">
        <w:t xml:space="preserve"> is granted without</w:t>
      </w:r>
      <w:r w:rsidR="00D11419">
        <w:t xml:space="preserve"> notification to the owner of the information, meaning unauthorised access is enabled until the RFID device is blocked or destroyed.</w:t>
      </w:r>
      <w:r w:rsidR="00182817">
        <w:t xml:space="preserve"> </w:t>
      </w:r>
    </w:p>
    <w:p w14:paraId="3E1ED75F" w14:textId="3F87A0A6" w:rsidR="00213A5D" w:rsidRDefault="00D11419" w:rsidP="00E15D89">
      <w:pPr>
        <w:jc w:val="both"/>
      </w:pPr>
      <w:r>
        <w:t>Imprivata’s i</w:t>
      </w:r>
      <w:r w:rsidR="00236AAD">
        <w:t xml:space="preserve">dentification </w:t>
      </w:r>
      <w:r>
        <w:t>syst</w:t>
      </w:r>
      <w:r w:rsidR="00236AAD">
        <w:t xml:space="preserve">em </w:t>
      </w:r>
      <w:r>
        <w:t xml:space="preserve">uses </w:t>
      </w:r>
      <w:r w:rsidR="00236AAD">
        <w:t>RFID enable</w:t>
      </w:r>
      <w:r>
        <w:t>d</w:t>
      </w:r>
      <w:r w:rsidR="00236AAD">
        <w:t xml:space="preserve"> employee card</w:t>
      </w:r>
      <w:r>
        <w:t>s</w:t>
      </w:r>
      <w:r w:rsidR="00236AAD">
        <w:t xml:space="preserve">, be it an identity badge or key card.  This method </w:t>
      </w:r>
      <w:r>
        <w:t>presents</w:t>
      </w:r>
      <w:r w:rsidR="00236AAD">
        <w:t xml:space="preserve"> risk </w:t>
      </w:r>
      <w:r>
        <w:t>of</w:t>
      </w:r>
      <w:r w:rsidR="00236AAD">
        <w:t xml:space="preserve"> the card be</w:t>
      </w:r>
      <w:r>
        <w:t>ing</w:t>
      </w:r>
      <w:r w:rsidR="00236AAD">
        <w:t xml:space="preserve"> lost</w:t>
      </w:r>
      <w:r>
        <w:t xml:space="preserve"> or stolen</w:t>
      </w:r>
      <w:r w:rsidR="00236AAD">
        <w:t xml:space="preserve"> along with </w:t>
      </w:r>
      <w:r>
        <w:t xml:space="preserve">any </w:t>
      </w:r>
      <w:r w:rsidR="00236AAD">
        <w:t>details stored on it</w:t>
      </w:r>
      <w:r>
        <w:t>.</w:t>
      </w:r>
      <w:r w:rsidR="00236AAD">
        <w:t xml:space="preserve"> </w:t>
      </w:r>
      <w:r>
        <w:t xml:space="preserve"> I</w:t>
      </w:r>
      <w:r w:rsidR="00236AAD">
        <w:t xml:space="preserve">t would </w:t>
      </w:r>
      <w:r>
        <w:t>seem sensible then</w:t>
      </w:r>
      <w:r w:rsidR="00236AAD">
        <w:t xml:space="preserve"> </w:t>
      </w:r>
      <w:r>
        <w:t>t</w:t>
      </w:r>
      <w:r w:rsidR="00236AAD">
        <w:t>o ensure that blank cards, with no identification marks are used.</w:t>
      </w:r>
    </w:p>
    <w:p w14:paraId="512AC59D" w14:textId="4E458F68" w:rsidR="00143EA2" w:rsidRDefault="00143EA2" w:rsidP="00D62F74"/>
    <w:p w14:paraId="5D9B792C" w14:textId="3FC4359E" w:rsidR="00143EA2" w:rsidRDefault="00143EA2" w:rsidP="00143EA2">
      <w:pPr>
        <w:pStyle w:val="Heading2"/>
        <w:numPr>
          <w:ilvl w:val="1"/>
          <w:numId w:val="9"/>
        </w:numPr>
      </w:pPr>
      <w:bookmarkStart w:id="13" w:name="_Toc65765659"/>
      <w:r>
        <w:t>Summary of Current Literature</w:t>
      </w:r>
      <w:bookmarkEnd w:id="13"/>
    </w:p>
    <w:p w14:paraId="763BF823" w14:textId="026A2C9F" w:rsidR="002D0634" w:rsidRDefault="00143EA2" w:rsidP="00E15D89">
      <w:pPr>
        <w:jc w:val="both"/>
      </w:pPr>
      <w:r>
        <w:br/>
        <w:t>In summary, it appears that all stakeholders of the clinical workplace could benefit significantly from the introduction of RFID and SSO technology</w:t>
      </w:r>
      <w:r w:rsidR="002D0634">
        <w:t>, f</w:t>
      </w:r>
      <w:r>
        <w:t>rom administr</w:t>
      </w:r>
      <w:r w:rsidR="002D0634">
        <w:t>ators</w:t>
      </w:r>
      <w:r>
        <w:t xml:space="preserve"> </w:t>
      </w:r>
      <w:r w:rsidR="002D0634">
        <w:t xml:space="preserve">and receptionists </w:t>
      </w:r>
      <w:r>
        <w:t>maintaining accurate health records</w:t>
      </w:r>
      <w:r w:rsidR="002D0634">
        <w:t xml:space="preserve"> by</w:t>
      </w:r>
      <w:r>
        <w:t xml:space="preserve"> access</w:t>
      </w:r>
      <w:r w:rsidR="002D0634">
        <w:t>ing</w:t>
      </w:r>
      <w:r>
        <w:t xml:space="preserve"> multiple systems at once</w:t>
      </w:r>
      <w:r w:rsidR="002D0634">
        <w:t xml:space="preserve"> to </w:t>
      </w:r>
      <w:r>
        <w:t>doctors and nurses needing more time at the patient bedside instead of in front of the screen</w:t>
      </w:r>
      <w:r w:rsidR="002D0634">
        <w:t xml:space="preserve">. </w:t>
      </w:r>
    </w:p>
    <w:p w14:paraId="3E3E7ED1" w14:textId="19CCAC4F" w:rsidR="002D0634" w:rsidRDefault="002D0634" w:rsidP="00E15D89">
      <w:pPr>
        <w:jc w:val="both"/>
      </w:pPr>
      <w:r>
        <w:t>Having to remember</w:t>
      </w:r>
      <w:r w:rsidR="0036207F">
        <w:t xml:space="preserve"> multiple login credentials and their variants creates a cognitive workload.  At times when clinicians need to focus on their patients, frustration caused by difficulties accessing HITs make room for errors in judgement and mistreatment.  It is then prudent to consider streamlining access to HITs to improve patient care and reduce human error. </w:t>
      </w:r>
    </w:p>
    <w:p w14:paraId="02900BBF" w14:textId="13BBCDB7" w:rsidR="00143EA2" w:rsidRDefault="00143EA2" w:rsidP="00D62F74"/>
    <w:p w14:paraId="26CFA46C" w14:textId="77777777" w:rsidR="00143EA2" w:rsidRDefault="00143EA2" w:rsidP="00D62F74"/>
    <w:p w14:paraId="3B5EA133" w14:textId="261DC6EC" w:rsidR="002A49FE" w:rsidRDefault="0031691E" w:rsidP="00204ECA">
      <w:pPr>
        <w:pStyle w:val="Heading1"/>
        <w:numPr>
          <w:ilvl w:val="0"/>
          <w:numId w:val="9"/>
        </w:numPr>
      </w:pPr>
      <w:bookmarkStart w:id="14" w:name="_Toc65765660"/>
      <w:r>
        <w:t>Methodology</w:t>
      </w:r>
      <w:bookmarkEnd w:id="14"/>
    </w:p>
    <w:p w14:paraId="41DC9565" w14:textId="00CEDAAE" w:rsidR="0031691E" w:rsidRDefault="0031691E" w:rsidP="0031691E">
      <w:pPr>
        <w:jc w:val="both"/>
      </w:pPr>
    </w:p>
    <w:p w14:paraId="1AA7E7FB" w14:textId="001BD00D" w:rsidR="00CD6536" w:rsidRDefault="00CD6536" w:rsidP="00CD6536">
      <w:pPr>
        <w:pStyle w:val="Heading2"/>
        <w:numPr>
          <w:ilvl w:val="1"/>
          <w:numId w:val="9"/>
        </w:numPr>
      </w:pPr>
      <w:bookmarkStart w:id="15" w:name="_Toc65765661"/>
      <w:r>
        <w:t>Introduction</w:t>
      </w:r>
      <w:bookmarkEnd w:id="15"/>
    </w:p>
    <w:p w14:paraId="454288C8" w14:textId="77777777" w:rsidR="008C431A" w:rsidRDefault="00CD6536" w:rsidP="00E15D89">
      <w:pPr>
        <w:jc w:val="both"/>
      </w:pPr>
      <w:r>
        <w:br/>
        <w:t xml:space="preserve">This chapter describes the process of developing the research methodology needed to address the research question including a discussion on the philosophical background of the chosen research method.  </w:t>
      </w:r>
      <w:r w:rsidR="008C431A">
        <w:t xml:space="preserve">Furthermore, </w:t>
      </w:r>
      <w:r>
        <w:t>the select</w:t>
      </w:r>
      <w:r w:rsidR="008C431A">
        <w:t>ed</w:t>
      </w:r>
      <w:r>
        <w:t xml:space="preserve"> instrumentation and sampl</w:t>
      </w:r>
      <w:r w:rsidR="008C431A">
        <w:t xml:space="preserve">ing methods are considered </w:t>
      </w:r>
      <w:r>
        <w:t>along with the data collection strateg</w:t>
      </w:r>
      <w:r w:rsidR="008C431A">
        <w:t xml:space="preserve">ies. </w:t>
      </w:r>
    </w:p>
    <w:p w14:paraId="0EF57A53" w14:textId="744E656E" w:rsidR="00CD6536" w:rsidRDefault="008C431A" w:rsidP="00E15D89">
      <w:pPr>
        <w:jc w:val="both"/>
      </w:pPr>
      <w:r>
        <w:t>The chapter concludes with discussions on the analysis tools used to analyse the data and answer the research question:</w:t>
      </w:r>
    </w:p>
    <w:p w14:paraId="6F4232AE" w14:textId="07D3119A" w:rsidR="00CD6536" w:rsidRDefault="00CD6536" w:rsidP="00E15D89">
      <w:pPr>
        <w:jc w:val="both"/>
        <w:rPr>
          <w:i/>
          <w:iCs/>
        </w:rPr>
      </w:pPr>
      <w:r w:rsidRPr="00431BA4">
        <w:rPr>
          <w:i/>
          <w:iCs/>
        </w:rPr>
        <w:t>Can RFID technology aid in streamlining clinical practice?</w:t>
      </w:r>
    </w:p>
    <w:p w14:paraId="4756E942" w14:textId="54051382" w:rsidR="008C431A" w:rsidRDefault="008C431A" w:rsidP="00CD6536">
      <w:pPr>
        <w:jc w:val="both"/>
        <w:rPr>
          <w:i/>
          <w:iCs/>
        </w:rPr>
      </w:pPr>
    </w:p>
    <w:p w14:paraId="61CA3B9D" w14:textId="265DEAA0" w:rsidR="00500308" w:rsidRDefault="00500308" w:rsidP="00CD6536">
      <w:pPr>
        <w:jc w:val="both"/>
        <w:rPr>
          <w:i/>
          <w:iCs/>
        </w:rPr>
      </w:pPr>
    </w:p>
    <w:p w14:paraId="7BFEC7E0" w14:textId="5BE03B1F" w:rsidR="00500308" w:rsidRDefault="00500308" w:rsidP="00CD6536">
      <w:pPr>
        <w:jc w:val="both"/>
        <w:rPr>
          <w:i/>
          <w:iCs/>
        </w:rPr>
      </w:pPr>
    </w:p>
    <w:p w14:paraId="4448E8A2" w14:textId="77777777" w:rsidR="00500308" w:rsidRDefault="00500308" w:rsidP="00CD6536">
      <w:pPr>
        <w:jc w:val="both"/>
        <w:rPr>
          <w:i/>
          <w:iCs/>
        </w:rPr>
      </w:pPr>
    </w:p>
    <w:p w14:paraId="55268FF6" w14:textId="5E6D2257" w:rsidR="008C431A" w:rsidRDefault="008C431A" w:rsidP="008C431A">
      <w:pPr>
        <w:pStyle w:val="Heading2"/>
        <w:numPr>
          <w:ilvl w:val="1"/>
          <w:numId w:val="9"/>
        </w:numPr>
      </w:pPr>
      <w:bookmarkStart w:id="16" w:name="_Toc65765662"/>
      <w:r>
        <w:lastRenderedPageBreak/>
        <w:t>Selecting an Appropriate Research Approach</w:t>
      </w:r>
      <w:bookmarkEnd w:id="16"/>
    </w:p>
    <w:p w14:paraId="1BCB4803" w14:textId="1FD2DE3E" w:rsidR="008C431A" w:rsidRDefault="008C431A" w:rsidP="00E15D89">
      <w:pPr>
        <w:jc w:val="both"/>
      </w:pPr>
      <w:r>
        <w:br/>
        <w:t>In undertaking research, it is necessary to decide on an appropriate research approach, which can be divided in to three types:</w:t>
      </w:r>
    </w:p>
    <w:p w14:paraId="6321B969" w14:textId="63773003" w:rsidR="008C431A" w:rsidRDefault="008C431A" w:rsidP="008C431A">
      <w:pPr>
        <w:pStyle w:val="ListParagraph"/>
        <w:numPr>
          <w:ilvl w:val="0"/>
          <w:numId w:val="29"/>
        </w:numPr>
      </w:pPr>
      <w:r>
        <w:t>Deductive research</w:t>
      </w:r>
    </w:p>
    <w:p w14:paraId="6E79C40B" w14:textId="22D764D0" w:rsidR="008C431A" w:rsidRDefault="008C431A" w:rsidP="008C431A">
      <w:pPr>
        <w:pStyle w:val="ListParagraph"/>
        <w:numPr>
          <w:ilvl w:val="0"/>
          <w:numId w:val="29"/>
        </w:numPr>
      </w:pPr>
      <w:r>
        <w:t>Inductive research</w:t>
      </w:r>
    </w:p>
    <w:p w14:paraId="3C434D44" w14:textId="2464797E" w:rsidR="008C431A" w:rsidRDefault="008C431A" w:rsidP="008C431A">
      <w:pPr>
        <w:pStyle w:val="ListParagraph"/>
        <w:numPr>
          <w:ilvl w:val="0"/>
          <w:numId w:val="29"/>
        </w:numPr>
      </w:pPr>
      <w:r>
        <w:t>Abductive research</w:t>
      </w:r>
    </w:p>
    <w:p w14:paraId="0D446C03" w14:textId="77777777" w:rsidR="008C431A" w:rsidRDefault="008C431A" w:rsidP="00E15D89">
      <w:pPr>
        <w:jc w:val="both"/>
      </w:pPr>
      <w:r>
        <w:t>Each approach holds its own logic which can be followed when selecting the right research approach for the research topic.</w:t>
      </w:r>
    </w:p>
    <w:p w14:paraId="3D959FD4" w14:textId="126C02B1" w:rsidR="008C431A" w:rsidRDefault="008C431A" w:rsidP="00E15D89">
      <w:pPr>
        <w:jc w:val="both"/>
      </w:pPr>
      <w:r>
        <w:t xml:space="preserve">Deductive research </w:t>
      </w:r>
      <w:r w:rsidR="0083374C">
        <w:t xml:space="preserve">states that when the premise is true, the conclusion must also be true.  Using data to evaluate propositions or hypotheses to falsify or verify an existing theory.  Inductive research is essentially the opposite.  Inductive research uses existing premises to generate untested conclusions and generate hypotheses.  Abductive research takes a known premise and uses it to generate testable conclusions. By collecting data, one is able to explore phenomena and identify patterns in order to build new theories or modify existing </w:t>
      </w:r>
      <w:r w:rsidR="0083374C">
        <w:fldChar w:fldCharType="begin" w:fldLock="1"/>
      </w:r>
      <w:r w:rsidR="004D1CAD">
        <w:instrText>ADDIN CSL_CITATION {"citationItems":[{"id":"ITEM-1","itemData":{"URL":"https://research-methodology.net/research-methodology/research-approach/","accessed":{"date-parts":[["2021","3","3"]]},"author":[{"dropping-particle":"","family":"Dudovskiy","given":"John","non-dropping-particle":"","parse-names":false,"suffix":""}],"id":"ITEM-1","issued":{"date-parts":[["0"]]},"title":"Research Approach - Research-Methodology","type":"webpage"},"uris":["http://www.mendeley.com/documents/?uuid=ade82a0d-0253-3ffc-a7df-88b350c75471"]}],"mendeley":{"formattedCitation":"[14]","plainTextFormattedCitation":"[14]","previouslyFormattedCitation":"[14]"},"properties":{"noteIndex":0},"schema":"https://github.com/citation-style-language/schema/raw/master/csl-citation.json"}</w:instrText>
      </w:r>
      <w:r w:rsidR="0083374C">
        <w:fldChar w:fldCharType="separate"/>
      </w:r>
      <w:r w:rsidR="0083374C" w:rsidRPr="0083374C">
        <w:rPr>
          <w:noProof/>
        </w:rPr>
        <w:t>[14]</w:t>
      </w:r>
      <w:r w:rsidR="0083374C">
        <w:fldChar w:fldCharType="end"/>
      </w:r>
      <w:r w:rsidR="0083374C">
        <w:t xml:space="preserve">. </w:t>
      </w:r>
    </w:p>
    <w:p w14:paraId="54AFEE9B" w14:textId="7260699D" w:rsidR="00B537E3" w:rsidRDefault="00B537E3" w:rsidP="00E15D89">
      <w:pPr>
        <w:jc w:val="both"/>
      </w:pPr>
      <w:r>
        <w:t xml:space="preserve">These research approaches can have bias towards </w:t>
      </w:r>
      <w:proofErr w:type="gramStart"/>
      <w:r>
        <w:t>particular methods</w:t>
      </w:r>
      <w:proofErr w:type="gramEnd"/>
      <w:r>
        <w:t xml:space="preserve"> of data collection and analysis.  The three main categories are qualitative, </w:t>
      </w:r>
      <w:proofErr w:type="gramStart"/>
      <w:r>
        <w:t>quantitative</w:t>
      </w:r>
      <w:proofErr w:type="gramEnd"/>
      <w:r>
        <w:t xml:space="preserve"> and mixed methods.  Quantitative </w:t>
      </w:r>
      <w:r w:rsidR="00557FDE">
        <w:t xml:space="preserve">research is based on measurable statistics and numerical analysis, whereas qualitative research focuses on cause and effect relationships in complex systems.  The data is subjective, investigative and flexible </w:t>
      </w:r>
      <w:r w:rsidR="00557FDE">
        <w:fldChar w:fldCharType="begin" w:fldLock="1"/>
      </w:r>
      <w:r w:rsidR="005D1023">
        <w:instrText>ADDIN CSL_CITATION {"citationItems":[{"id":"ITEM-1","itemData":{"author":[{"dropping-particle":"","family":"Chatteur","given":"Fiona","non-dropping-particle":"","parse-names":false,"suffix":""}],"id":"ITEM-1","issued":{"date-parts":[["2019"]]},"title":"Qualitative Vs Quantitative Research","type":"article"},"uris":["http://www.mendeley.com/documents/?uuid=b1ccf512-5a36-4cd2-b1cf-eb942a90695c"]}],"mendeley":{"formattedCitation":"[15]","plainTextFormattedCitation":"[15]","previouslyFormattedCitation":"[15]"},"properties":{"noteIndex":0},"schema":"https://github.com/citation-style-language/schema/raw/master/csl-citation.json"}</w:instrText>
      </w:r>
      <w:r w:rsidR="00557FDE">
        <w:fldChar w:fldCharType="separate"/>
      </w:r>
      <w:r w:rsidR="00557FDE" w:rsidRPr="00557FDE">
        <w:rPr>
          <w:noProof/>
        </w:rPr>
        <w:t>[15]</w:t>
      </w:r>
      <w:r w:rsidR="00557FDE">
        <w:fldChar w:fldCharType="end"/>
      </w:r>
      <w:r w:rsidR="00557FDE">
        <w:t>.  Mixed research, as its name suggests is a combination of these two methods.</w:t>
      </w:r>
    </w:p>
    <w:p w14:paraId="10FA6C9F" w14:textId="1DEC4003" w:rsidR="004D1CAD" w:rsidRDefault="004D1CAD" w:rsidP="00E15D89">
      <w:pPr>
        <w:jc w:val="both"/>
      </w:pPr>
      <w:r>
        <w:t xml:space="preserve">To understand if digital technology and more specifically, RFID technology can aid in streamlining clinical practice, </w:t>
      </w:r>
      <w:r w:rsidR="00A34A28">
        <w:t>a</w:t>
      </w:r>
      <w:r>
        <w:t xml:space="preserve"> deductive</w:t>
      </w:r>
      <w:r w:rsidR="00557FDE">
        <w:t xml:space="preserve"> and mixed</w:t>
      </w:r>
      <w:r>
        <w:t xml:space="preserve"> research approach was </w:t>
      </w:r>
      <w:r w:rsidR="00557FDE">
        <w:t>taken</w:t>
      </w:r>
      <w:r w:rsidR="00B537E3">
        <w:t xml:space="preserve"> with </w:t>
      </w:r>
      <w:r w:rsidR="00557FDE">
        <w:t xml:space="preserve">some </w:t>
      </w:r>
      <w:r w:rsidR="00B537E3">
        <w:t>bias towards quantitative</w:t>
      </w:r>
      <w:r w:rsidR="00557FDE">
        <w:t xml:space="preserve"> data collection</w:t>
      </w:r>
      <w:r>
        <w:t>.  The below infographic describes the steps.</w:t>
      </w:r>
    </w:p>
    <w:p w14:paraId="4AF061AD" w14:textId="77777777" w:rsidR="00557FDE" w:rsidRDefault="004D1CAD" w:rsidP="00557FDE">
      <w:pPr>
        <w:keepNext/>
      </w:pPr>
      <w:r w:rsidRPr="004D1CAD">
        <w:rPr>
          <w:noProof/>
        </w:rPr>
        <w:drawing>
          <wp:inline distT="0" distB="0" distL="0" distR="0" wp14:anchorId="44AAF707" wp14:editId="5089B46F">
            <wp:extent cx="5731510" cy="1802765"/>
            <wp:effectExtent l="0" t="0" r="2540" b="6985"/>
            <wp:docPr id="5" name="Picture 4" descr="Graphical user interface, text, application, chat or text message&#10;&#10;Description automatically generated">
              <a:extLst xmlns:a="http://schemas.openxmlformats.org/drawingml/2006/main">
                <a:ext uri="{FF2B5EF4-FFF2-40B4-BE49-F238E27FC236}">
                  <a16:creationId xmlns:a16="http://schemas.microsoft.com/office/drawing/2014/main" id="{97C4DBFE-AE3B-4089-8020-CBDF6AA8755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Graphical user interface, text, application, chat or text message&#10;&#10;Description automatically generated">
                      <a:extLst>
                        <a:ext uri="{FF2B5EF4-FFF2-40B4-BE49-F238E27FC236}">
                          <a16:creationId xmlns:a16="http://schemas.microsoft.com/office/drawing/2014/main" id="{97C4DBFE-AE3B-4089-8020-CBDF6AA8755A}"/>
                        </a:ext>
                      </a:extLst>
                    </pic:cNvPr>
                    <pic:cNvPicPr>
                      <a:picLocks noChangeAspect="1"/>
                    </pic:cNvPicPr>
                  </pic:nvPicPr>
                  <pic:blipFill>
                    <a:blip r:embed="rId9">
                      <a:duotone>
                        <a:schemeClr val="accent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5731510" cy="1802765"/>
                    </a:xfrm>
                    <a:prstGeom prst="rect">
                      <a:avLst/>
                    </a:prstGeom>
                  </pic:spPr>
                </pic:pic>
              </a:graphicData>
            </a:graphic>
          </wp:inline>
        </w:drawing>
      </w:r>
    </w:p>
    <w:p w14:paraId="2F72E335" w14:textId="3A8D15AB" w:rsidR="004D1CAD" w:rsidRPr="008C431A" w:rsidRDefault="00557FDE" w:rsidP="00557FDE">
      <w:pPr>
        <w:pStyle w:val="Caption"/>
      </w:pPr>
      <w:bookmarkStart w:id="17" w:name="_Toc65765628"/>
      <w:r>
        <w:t xml:space="preserve">Figure </w:t>
      </w:r>
      <w:fldSimple w:instr=" SEQ Figure \* ARABIC ">
        <w:r w:rsidR="00A34A28">
          <w:rPr>
            <w:noProof/>
          </w:rPr>
          <w:t>1</w:t>
        </w:r>
      </w:fldSimple>
      <w:r>
        <w:t xml:space="preserve"> - Deductive Research Approach</w:t>
      </w:r>
      <w:r w:rsidR="005D1023">
        <w:t xml:space="preserve"> </w:t>
      </w:r>
      <w:r w:rsidR="005D1023">
        <w:fldChar w:fldCharType="begin" w:fldLock="1"/>
      </w:r>
      <w:r w:rsidR="00A34A28">
        <w:instrText>ADDIN CSL_CITATION {"citationItems":[{"id":"ITEM-1","itemData":{"URL":"https://research-methodology.net/research-methodology/research-approach/","accessed":{"date-parts":[["2021","3","3"]]},"author":[{"dropping-particle":"","family":"Dudovskiy","given":"John","non-dropping-particle":"","parse-names":false,"suffix":""}],"id":"ITEM-1","issued":{"date-parts":[["0"]]},"title":"Research Approach - Research-Methodology","type":"webpage"},"uris":["http://www.mendeley.com/documents/?uuid=ade82a0d-0253-3ffc-a7df-88b350c75471"]}],"mendeley":{"formattedCitation":"[14]","plainTextFormattedCitation":"[14]","previouslyFormattedCitation":"[14]"},"properties":{"noteIndex":0},"schema":"https://github.com/citation-style-language/schema/raw/master/csl-citation.json"}</w:instrText>
      </w:r>
      <w:r w:rsidR="005D1023">
        <w:fldChar w:fldCharType="separate"/>
      </w:r>
      <w:r w:rsidR="005D1023" w:rsidRPr="005D1023">
        <w:rPr>
          <w:i w:val="0"/>
          <w:noProof/>
        </w:rPr>
        <w:t>[14]</w:t>
      </w:r>
      <w:bookmarkEnd w:id="17"/>
      <w:r w:rsidR="005D1023">
        <w:fldChar w:fldCharType="end"/>
      </w:r>
    </w:p>
    <w:p w14:paraId="4156F3CA" w14:textId="77777777" w:rsidR="00B537E3" w:rsidRDefault="00B537E3" w:rsidP="00CD6536"/>
    <w:p w14:paraId="00035DC0" w14:textId="11DF297C" w:rsidR="00500E2C" w:rsidRDefault="00500E2C" w:rsidP="00E15D89">
      <w:pPr>
        <w:jc w:val="both"/>
        <w:rPr>
          <w:i/>
          <w:iCs/>
        </w:rPr>
      </w:pPr>
      <w:r>
        <w:t>The p</w:t>
      </w:r>
      <w:r w:rsidR="004D1CAD">
        <w:t xml:space="preserve">roposed </w:t>
      </w:r>
      <w:r>
        <w:t>theory is that</w:t>
      </w:r>
      <w:r w:rsidR="004D1CAD">
        <w:t xml:space="preserve"> the introduction of new digital technology to clinical </w:t>
      </w:r>
      <w:r>
        <w:t>settings</w:t>
      </w:r>
      <w:r w:rsidR="004D1CAD">
        <w:t xml:space="preserve"> </w:t>
      </w:r>
      <w:r>
        <w:t xml:space="preserve">could </w:t>
      </w:r>
      <w:r w:rsidR="004D1CAD">
        <w:t>streamli</w:t>
      </w:r>
      <w:r>
        <w:t xml:space="preserve">ne working practice and provide clinicians more time to spend with patients.  This was then developed into a hypothesis:  </w:t>
      </w:r>
      <w:r w:rsidRPr="00500E2C">
        <w:rPr>
          <w:i/>
          <w:iCs/>
        </w:rPr>
        <w:t>RFID and SSO technology can significantly reduce the time clinicians spend logging in to clinical systems.</w:t>
      </w:r>
    </w:p>
    <w:p w14:paraId="3947456D" w14:textId="2F636F93" w:rsidR="005D1023" w:rsidRDefault="005D1023" w:rsidP="00CD6536"/>
    <w:p w14:paraId="0B1FCA0B" w14:textId="5D96B7E0" w:rsidR="00A34A28" w:rsidRDefault="00A34A28" w:rsidP="00CD6536"/>
    <w:p w14:paraId="4CEDC1CE" w14:textId="5B7A5E5B" w:rsidR="005D1023" w:rsidRDefault="005D1023" w:rsidP="005D1023">
      <w:pPr>
        <w:pStyle w:val="Heading2"/>
        <w:numPr>
          <w:ilvl w:val="1"/>
          <w:numId w:val="9"/>
        </w:numPr>
      </w:pPr>
      <w:bookmarkStart w:id="18" w:name="_Toc65765663"/>
      <w:r>
        <w:lastRenderedPageBreak/>
        <w:t>Research Philosophy – The Research Onion</w:t>
      </w:r>
      <w:bookmarkEnd w:id="18"/>
    </w:p>
    <w:p w14:paraId="0082BDFC" w14:textId="5E43A775" w:rsidR="005D1023" w:rsidRDefault="005D1023" w:rsidP="00E15D89">
      <w:pPr>
        <w:jc w:val="both"/>
      </w:pPr>
      <w:r>
        <w:br/>
        <w:t xml:space="preserve">With any research approach there is are underlying philosophical assumptions that need consideration.  The theoretical concept of the research onion </w:t>
      </w:r>
      <w:r w:rsidR="00A34A28">
        <w:t>proposed by Saunders et all (2016) describes the main stages that are to be accomplished to prepare an effective methodology.</w:t>
      </w:r>
      <w:r w:rsidR="00A34A28">
        <w:br/>
      </w:r>
    </w:p>
    <w:p w14:paraId="42C45D1A" w14:textId="77777777" w:rsidR="00A34A28" w:rsidRDefault="00A34A28" w:rsidP="00A34A28">
      <w:pPr>
        <w:keepNext/>
        <w:jc w:val="center"/>
      </w:pPr>
      <w:r w:rsidRPr="00A34A28">
        <w:rPr>
          <w:noProof/>
        </w:rPr>
        <w:drawing>
          <wp:inline distT="0" distB="0" distL="0" distR="0" wp14:anchorId="5A793593" wp14:editId="3AB21E5D">
            <wp:extent cx="4913906" cy="3485900"/>
            <wp:effectExtent l="0" t="0" r="1270" b="635"/>
            <wp:docPr id="2" name="Picture 4">
              <a:extLst xmlns:a="http://schemas.openxmlformats.org/drawingml/2006/main">
                <a:ext uri="{FF2B5EF4-FFF2-40B4-BE49-F238E27FC236}">
                  <a16:creationId xmlns:a16="http://schemas.microsoft.com/office/drawing/2014/main" id="{146C6D4D-5344-4499-9E00-91C0B575EDA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146C6D4D-5344-4499-9E00-91C0B575EDA0}"/>
                        </a:ext>
                      </a:extLst>
                    </pic:cNvPr>
                    <pic:cNvPicPr>
                      <a:picLocks noChangeAspect="1"/>
                    </pic:cNvPicPr>
                  </pic:nvPicPr>
                  <pic:blipFill rotWithShape="1">
                    <a:blip r:embed="rId10"/>
                    <a:srcRect b="1099"/>
                    <a:stretch/>
                  </pic:blipFill>
                  <pic:spPr>
                    <a:xfrm>
                      <a:off x="0" y="0"/>
                      <a:ext cx="4935618" cy="3501303"/>
                    </a:xfrm>
                    <a:prstGeom prst="rect">
                      <a:avLst/>
                    </a:prstGeom>
                  </pic:spPr>
                </pic:pic>
              </a:graphicData>
            </a:graphic>
          </wp:inline>
        </w:drawing>
      </w:r>
    </w:p>
    <w:p w14:paraId="7F10A68E" w14:textId="2FD85EAE" w:rsidR="00A34A28" w:rsidRDefault="00A34A28" w:rsidP="00A34A28">
      <w:pPr>
        <w:pStyle w:val="Caption"/>
      </w:pPr>
      <w:bookmarkStart w:id="19" w:name="_Toc65765629"/>
      <w:r>
        <w:t xml:space="preserve">Figure </w:t>
      </w:r>
      <w:fldSimple w:instr=" SEQ Figure \* ARABIC ">
        <w:r>
          <w:rPr>
            <w:noProof/>
          </w:rPr>
          <w:t>2</w:t>
        </w:r>
      </w:fldSimple>
      <w:r>
        <w:t xml:space="preserve"> - Research Onion </w:t>
      </w:r>
      <w:r>
        <w:fldChar w:fldCharType="begin" w:fldLock="1"/>
      </w:r>
      <w:r w:rsidR="003B5BFF">
        <w:instrText>ADDIN CSL_CITATION {"citationItems":[{"id":"ITEM-1","itemData":{"author":[{"dropping-particle":"","family":"M. Saunders, P. Lewis","given":"A. Thornhill","non-dropping-particle":"","parse-names":false,"suffix":""}],"edition":"7th","id":"ITEM-1","issued":{"date-parts":[["2016"]]},"publisher":"Harlow; Munich; Pearson","publisher-place":"England","title":"Research Methods for Business Students","type":"book"},"uris":["http://www.mendeley.com/documents/?uuid=391238ba-cdd3-44d5-a2cf-70630d02c1b2"]}],"mendeley":{"formattedCitation":"[16]","plainTextFormattedCitation":"[16]","previouslyFormattedCitation":"[16]"},"properties":{"noteIndex":0},"schema":"https://github.com/citation-style-language/schema/raw/master/csl-citation.json"}</w:instrText>
      </w:r>
      <w:r>
        <w:fldChar w:fldCharType="separate"/>
      </w:r>
      <w:r w:rsidRPr="00A34A28">
        <w:rPr>
          <w:i w:val="0"/>
          <w:noProof/>
        </w:rPr>
        <w:t>[16]</w:t>
      </w:r>
      <w:bookmarkEnd w:id="19"/>
      <w:r>
        <w:fldChar w:fldCharType="end"/>
      </w:r>
    </w:p>
    <w:p w14:paraId="76339344" w14:textId="4F328E37" w:rsidR="00A34A28" w:rsidRDefault="00A34A28" w:rsidP="00E15D89">
      <w:pPr>
        <w:jc w:val="both"/>
      </w:pPr>
      <w:r>
        <w:t xml:space="preserve">Positivism – or a positivistic approach </w:t>
      </w:r>
      <w:r w:rsidR="005A1D33">
        <w:t xml:space="preserve">pertains to working with an observable social reality.  That is to say, the research undertaken allows for generalisation and </w:t>
      </w:r>
      <w:r w:rsidR="005A1D33" w:rsidRPr="005A1D33">
        <w:rPr>
          <w:i/>
          <w:iCs/>
        </w:rPr>
        <w:t>quantification</w:t>
      </w:r>
      <w:r w:rsidR="005A1D33">
        <w:t xml:space="preserve"> of objectives</w:t>
      </w:r>
      <w:r w:rsidR="003B5BFF">
        <w:t xml:space="preserve"> and the researcher is considered an objective observer </w:t>
      </w:r>
      <w:r w:rsidR="003B5BFF">
        <w:fldChar w:fldCharType="begin" w:fldLock="1"/>
      </w:r>
      <w:r w:rsidR="003B5BFF">
        <w:instrText>ADDIN CSL_CITATION {"citationItems":[{"id":"ITEM-1","itemData":{"DOI":"10.6531/JFS.201812_23(2).0003","abstract":"This article explores the issues of developing the research methodology and construction of research design within the field of futures studies. The article analyzes systematic approach for developing a research methodology in business studies-the \"research onion\" model and examines the relevance and appropriateness of this model for futures studies. On the basis of the research onion model analysis, the research onion for futures studies is developed. The article delineates and explains seven steps of developing the research methodology and construction of research design for researching the future, starting with definition of main philosophical stance and gradually leading to the construction of the research design.","author":[{"dropping-particle":"","family":"Melnikovas","given":"Aleksandras","non-dropping-particle":"","parse-names":false,"suffix":""}],"container-title":"Journal of Futures Studies","id":"ITEM-1","issue":"2","issued":{"date-parts":[["2018"]]},"page":"29-44","title":"Towards an Explicit Research Methodology: Adapting Research Onion Model for Futures Studies","type":"article-journal","volume":"23"},"uris":["http://www.mendeley.com/documents/?uuid=6c1d9ace-61b4-3d30-9755-d7a7eb2121f6"]}],"mendeley":{"formattedCitation":"[17]","plainTextFormattedCitation":"[17]"},"properties":{"noteIndex":0},"schema":"https://github.com/citation-style-language/schema/raw/master/csl-citation.json"}</w:instrText>
      </w:r>
      <w:r w:rsidR="003B5BFF">
        <w:fldChar w:fldCharType="separate"/>
      </w:r>
      <w:r w:rsidR="003B5BFF" w:rsidRPr="003B5BFF">
        <w:rPr>
          <w:noProof/>
        </w:rPr>
        <w:t>[17]</w:t>
      </w:r>
      <w:r w:rsidR="003B5BFF">
        <w:fldChar w:fldCharType="end"/>
      </w:r>
      <w:r w:rsidR="003B5BFF">
        <w:t>.</w:t>
      </w:r>
    </w:p>
    <w:p w14:paraId="6186A6A0" w14:textId="4CB33CC1" w:rsidR="003B5BFF" w:rsidRDefault="003B5BFF" w:rsidP="00E15D89">
      <w:pPr>
        <w:jc w:val="both"/>
      </w:pPr>
      <w:r>
        <w:t xml:space="preserve">This study centres around positivistic assumptions based on the literature reviews discussion of how long users spend logging in and out of systems and the need to improve the quality of patient care.  The research examines existing data that quantitatively describes the problem of both logging in to multiple HIT’s and the cognitive workload created in remembering and entering many variants of login credentials. </w:t>
      </w:r>
    </w:p>
    <w:p w14:paraId="0CDE33C1" w14:textId="23C36B76" w:rsidR="00A34A28" w:rsidRDefault="00A34A28" w:rsidP="005D1023"/>
    <w:p w14:paraId="1AFE63F6" w14:textId="2C4DA2E5" w:rsidR="005D2518" w:rsidRDefault="005D2518" w:rsidP="005D1023"/>
    <w:p w14:paraId="396EEC74" w14:textId="6F71FFFF" w:rsidR="005D2518" w:rsidRDefault="005D2518" w:rsidP="005D1023"/>
    <w:p w14:paraId="0376BC06" w14:textId="5721C13B" w:rsidR="005D2518" w:rsidRDefault="005D2518" w:rsidP="005D1023"/>
    <w:p w14:paraId="44FED910" w14:textId="77777777" w:rsidR="00451719" w:rsidRDefault="00451719" w:rsidP="005D1023"/>
    <w:p w14:paraId="15EC9112" w14:textId="77777777" w:rsidR="005D2518" w:rsidRDefault="005D2518" w:rsidP="005D1023"/>
    <w:p w14:paraId="2BE6D837" w14:textId="44999EA0" w:rsidR="00A34A28" w:rsidRPr="005D1023" w:rsidRDefault="003B5BFF" w:rsidP="003B5BFF">
      <w:pPr>
        <w:pStyle w:val="Heading2"/>
        <w:numPr>
          <w:ilvl w:val="1"/>
          <w:numId w:val="9"/>
        </w:numPr>
      </w:pPr>
      <w:bookmarkStart w:id="20" w:name="_Toc65765664"/>
      <w:r>
        <w:lastRenderedPageBreak/>
        <w:t>Data collection</w:t>
      </w:r>
      <w:bookmarkEnd w:id="20"/>
    </w:p>
    <w:p w14:paraId="39345C55" w14:textId="66B80DEE" w:rsidR="005D2518" w:rsidRDefault="003B5BFF" w:rsidP="00E15D89">
      <w:r>
        <w:br/>
      </w:r>
      <w:r w:rsidR="005D2518">
        <w:t>This section details the methods used to collect the quantitative and qualitative data needed to develop an either confirm or falsify the hypothesis.</w:t>
      </w:r>
      <w:r w:rsidR="001A2A29">
        <w:t xml:space="preserve">  All names have been redacted for confidentiality.</w:t>
      </w:r>
    </w:p>
    <w:p w14:paraId="73AF364F" w14:textId="77777777" w:rsidR="005D2518" w:rsidRDefault="005D2518" w:rsidP="0031691E">
      <w:pPr>
        <w:jc w:val="both"/>
      </w:pPr>
    </w:p>
    <w:p w14:paraId="5405B6E1" w14:textId="4866448C" w:rsidR="00CD6536" w:rsidRDefault="005D2518" w:rsidP="005D2518">
      <w:pPr>
        <w:pStyle w:val="Heading3"/>
        <w:numPr>
          <w:ilvl w:val="2"/>
          <w:numId w:val="9"/>
        </w:numPr>
      </w:pPr>
      <w:bookmarkStart w:id="21" w:name="_Toc65765665"/>
      <w:r>
        <w:t>Structured Meetings</w:t>
      </w:r>
      <w:bookmarkEnd w:id="21"/>
    </w:p>
    <w:p w14:paraId="6519191D" w14:textId="77777777" w:rsidR="00EB33D0" w:rsidRDefault="005D2518" w:rsidP="00E15D89">
      <w:pPr>
        <w:jc w:val="both"/>
      </w:pPr>
      <w:r>
        <w:br/>
        <w:t>Within the Renal department at Morriston Hospital, Swansea, it was often remarked upon that accessing the myriad systems necessary to perform clinical duties was hindering abilities to do so adequately.  At the time of writing, the world is in the grip of global pandemic and so hospital admissions are high.  It was proposed that a meeting should be held to discuss the problems experienced by digital technology users and agree department wide improvements.</w:t>
      </w:r>
    </w:p>
    <w:p w14:paraId="16607F7C" w14:textId="543C9C7D" w:rsidR="005D2518" w:rsidRDefault="00EB33D0" w:rsidP="00E15D89">
      <w:pPr>
        <w:jc w:val="both"/>
      </w:pPr>
      <w:r w:rsidRPr="00FF2CCC">
        <w:t>Appendix 1</w:t>
      </w:r>
      <w:r>
        <w:t xml:space="preserve"> show the meeting </w:t>
      </w:r>
      <w:r w:rsidR="00CA007B">
        <w:t>minutes</w:t>
      </w:r>
      <w:r>
        <w:t xml:space="preserve"> and topics </w:t>
      </w:r>
      <w:r w:rsidR="00CA007B">
        <w:t xml:space="preserve">of </w:t>
      </w:r>
      <w:r>
        <w:t>discuss</w:t>
      </w:r>
      <w:r w:rsidR="00CA007B">
        <w:t>ion</w:t>
      </w:r>
      <w:r>
        <w:t xml:space="preserve">.  </w:t>
      </w:r>
      <w:r w:rsidR="00F566FE">
        <w:t>Clinical staff attending the meetings expressed specific concern around the fact that despite having the same username for each system, many had different passwords.  Of these passwords, expiration dates were different for each, as was security criteria.  This resulted in lose of access to some clinical HIT’s during times when they were most needed, which further resulted in security and governance breaches from password sharing.</w:t>
      </w:r>
    </w:p>
    <w:p w14:paraId="6590005F" w14:textId="55BE4C85" w:rsidR="00F566FE" w:rsidRDefault="00F566FE" w:rsidP="00E15D89">
      <w:pPr>
        <w:jc w:val="both"/>
      </w:pPr>
      <w:r>
        <w:t>Prior to carrying out this research, there was already a vast knowledge of departmental mechanisms and the concerns raised were clearly valid.</w:t>
      </w:r>
    </w:p>
    <w:p w14:paraId="436FED07" w14:textId="33445454" w:rsidR="007144FE" w:rsidRDefault="00F566FE" w:rsidP="00E15D89">
      <w:pPr>
        <w:jc w:val="both"/>
      </w:pPr>
      <w:r>
        <w:t>The outcome of this meeting was that the IT team for Renal at Morriston Hospital were to investigate potential solutions.</w:t>
      </w:r>
    </w:p>
    <w:p w14:paraId="192652C9" w14:textId="77777777" w:rsidR="00F566FE" w:rsidRDefault="00F566FE" w:rsidP="005D2518"/>
    <w:p w14:paraId="67BB9D8C" w14:textId="2B87A5DC" w:rsidR="007144FE" w:rsidRDefault="000F054E" w:rsidP="000F054E">
      <w:pPr>
        <w:pStyle w:val="Heading3"/>
        <w:numPr>
          <w:ilvl w:val="2"/>
          <w:numId w:val="9"/>
        </w:numPr>
      </w:pPr>
      <w:bookmarkStart w:id="22" w:name="_Toc65765666"/>
      <w:r>
        <w:t xml:space="preserve">Staff </w:t>
      </w:r>
      <w:r w:rsidR="007144FE">
        <w:t>Survey</w:t>
      </w:r>
      <w:r>
        <w:t>s</w:t>
      </w:r>
      <w:bookmarkEnd w:id="22"/>
    </w:p>
    <w:p w14:paraId="2C8B899F" w14:textId="636D0BCF" w:rsidR="000F054E" w:rsidRPr="000F054E" w:rsidRDefault="000F054E" w:rsidP="00E15D89">
      <w:pPr>
        <w:jc w:val="both"/>
      </w:pPr>
      <w:r>
        <w:br/>
        <w:t>Following on from the above structured meetings, a clearer understanding of the frequency of the difficulties faces was needed</w:t>
      </w:r>
      <w:r w:rsidR="0034731E">
        <w:t>, specifically in terms of logging on and off digital devices</w:t>
      </w:r>
      <w:r>
        <w:t>.  A</w:t>
      </w:r>
      <w:r w:rsidR="0034731E">
        <w:t xml:space="preserve"> short</w:t>
      </w:r>
      <w:r>
        <w:t xml:space="preserve"> survey was generated </w:t>
      </w:r>
      <w:r w:rsidR="0034731E">
        <w:t xml:space="preserve">in Microsoft Word and shared using </w:t>
      </w:r>
      <w:r>
        <w:t>Microsoft SharePoint</w:t>
      </w:r>
      <w:r w:rsidR="0034731E">
        <w:t>.  A</w:t>
      </w:r>
      <w:r>
        <w:t>ll staff members were invited to contribute</w:t>
      </w:r>
      <w:r w:rsidR="0034731E">
        <w:t xml:space="preserve"> with a </w:t>
      </w:r>
      <w:r>
        <w:t>total of 27 surveys</w:t>
      </w:r>
      <w:r w:rsidR="0034731E">
        <w:t xml:space="preserve"> </w:t>
      </w:r>
      <w:r>
        <w:t xml:space="preserve">completed over a one-week period, an example of which can be seen in </w:t>
      </w:r>
      <w:r w:rsidRPr="00FF2CCC">
        <w:t>Appendix 2.</w:t>
      </w:r>
    </w:p>
    <w:p w14:paraId="7C360A02" w14:textId="2CA9FC06" w:rsidR="007144FE" w:rsidRDefault="00FF2CCC" w:rsidP="00E15D89">
      <w:pPr>
        <w:jc w:val="both"/>
      </w:pPr>
      <w:r>
        <w:t>Analysis of the surveys show 41% of user require their password resetting for one or more systems at least once per week, while 7% require their password reset more than one per week.  Of the sample collected, when considered against the role in which they are employed, nurses appeared to be better at remembering their passwords than doctors and doctors better than admin staff.  This could be attributed to the number of times per day they are required to log in to the different HIT’s.</w:t>
      </w:r>
    </w:p>
    <w:p w14:paraId="10363817" w14:textId="1651BEE7" w:rsidR="00FF2CCC" w:rsidRDefault="00FF2CCC" w:rsidP="00E15D89">
      <w:pPr>
        <w:jc w:val="both"/>
      </w:pPr>
      <w:r>
        <w:t xml:space="preserve">Although forgotten passwords were a significant concern, it </w:t>
      </w:r>
      <w:r w:rsidR="002D6455">
        <w:t xml:space="preserve">appeared it </w:t>
      </w:r>
      <w:r>
        <w:t xml:space="preserve">was the time spent logging in and out of the systems that </w:t>
      </w:r>
      <w:r w:rsidR="002D6455">
        <w:t>had the largest impact on the time they spent at bedside.  It was clear that a faster and easier method for logging in was required.</w:t>
      </w:r>
    </w:p>
    <w:p w14:paraId="68B4E3B9" w14:textId="3437FFA1" w:rsidR="007144FE" w:rsidRDefault="007144FE" w:rsidP="005D2518"/>
    <w:p w14:paraId="63568A25" w14:textId="09FE924C" w:rsidR="002D6455" w:rsidRDefault="002D6455" w:rsidP="005D2518"/>
    <w:p w14:paraId="063F33D2" w14:textId="41B3BA55" w:rsidR="002D6455" w:rsidRDefault="002D6455" w:rsidP="005D2518"/>
    <w:p w14:paraId="260167D4" w14:textId="185D04ED" w:rsidR="007144FE" w:rsidRDefault="007144FE" w:rsidP="002D6455">
      <w:pPr>
        <w:pStyle w:val="Heading3"/>
        <w:numPr>
          <w:ilvl w:val="2"/>
          <w:numId w:val="9"/>
        </w:numPr>
      </w:pPr>
      <w:bookmarkStart w:id="23" w:name="_Toc65765667"/>
      <w:r>
        <w:lastRenderedPageBreak/>
        <w:t>Observed pilot</w:t>
      </w:r>
      <w:r w:rsidR="002D6455">
        <w:t xml:space="preserve"> - Imprivata</w:t>
      </w:r>
      <w:bookmarkEnd w:id="23"/>
    </w:p>
    <w:p w14:paraId="076915F1" w14:textId="5C1E548C" w:rsidR="002D6455" w:rsidRDefault="002D6455" w:rsidP="00E15D89">
      <w:pPr>
        <w:jc w:val="both"/>
      </w:pPr>
      <w:r>
        <w:br/>
        <w:t xml:space="preserve">As discussed in section 2: </w:t>
      </w:r>
      <w:r w:rsidR="00500308">
        <w:t xml:space="preserve">A Review of Current </w:t>
      </w:r>
      <w:r>
        <w:t>Literature, Imprivata offer an RFID based solution to logging in and out of clinical systems.</w:t>
      </w:r>
    </w:p>
    <w:p w14:paraId="15E8AEC0" w14:textId="77777777" w:rsidR="002D6455" w:rsidRDefault="002D6455" w:rsidP="00E15D89">
      <w:pPr>
        <w:jc w:val="both"/>
      </w:pPr>
      <w:r>
        <w:t>An Imprivata software solution was introduced to the Emergency Department at Morriston Hospital that allows the logging in and out of any profiled system at the swipe of a key card.  A profiled system is one that has been configured to work with the Imprivata system.</w:t>
      </w:r>
    </w:p>
    <w:p w14:paraId="5559FCE2" w14:textId="77777777" w:rsidR="002D6455" w:rsidRDefault="002D6455" w:rsidP="00E15D89">
      <w:pPr>
        <w:jc w:val="both"/>
      </w:pPr>
      <w:r>
        <w:t>Imprivata is installed on the device and a USB powered scanner connected.  The user then scans their registered key card and the Imprivata system logs them on to the device.  Once logged on, any software package, website or HITs that has been profiled will automatically log the user in upon launching.  This has obvious benefits in terms of time spent logging in and reduction of the cognitive workload experienced by clinicians.</w:t>
      </w:r>
    </w:p>
    <w:p w14:paraId="58C437FB" w14:textId="158BC3E9" w:rsidR="00B74593" w:rsidRDefault="002D6455" w:rsidP="00E15D89">
      <w:pPr>
        <w:jc w:val="both"/>
      </w:pPr>
      <w:r>
        <w:t>As discussed in section 2, the pilot implementation of the RFID tap-in solutions resulted in a 30% reduction in</w:t>
      </w:r>
      <w:r w:rsidR="00B74593">
        <w:t xml:space="preserve"> login times for ED clinical staff with a further 41% projection for reception staff in like-for-like cases.</w:t>
      </w:r>
    </w:p>
    <w:p w14:paraId="2DE777E5" w14:textId="58078647" w:rsidR="00B74593" w:rsidRPr="002D6455" w:rsidRDefault="00B74593" w:rsidP="00E15D89">
      <w:pPr>
        <w:jc w:val="both"/>
      </w:pPr>
      <w:r>
        <w:t xml:space="preserve">This time saving is ultimately passed on to the patient, whether via reduced waiting times, an increase in the number of patients treated or simply the time clinicians spend at the patient bedside.  There is also likely to be significant financial benefit to the above as more time to treat patients enables prudent healthcare, as well as improvements to the wellbeing of employees not frustrated by technical difficulties.  Finally, a reduced cognitive workload in terms of technical concerns for clinicians is likely to result is a better quality of patient care, improving patient safety and experience. </w:t>
      </w:r>
    </w:p>
    <w:p w14:paraId="1764A99C" w14:textId="22E6E82A" w:rsidR="007144FE" w:rsidRDefault="007144FE" w:rsidP="005D2518"/>
    <w:p w14:paraId="0F655666" w14:textId="6799F329" w:rsidR="007144FE" w:rsidRDefault="007144FE" w:rsidP="00A14EAD">
      <w:pPr>
        <w:pStyle w:val="Heading1"/>
        <w:numPr>
          <w:ilvl w:val="0"/>
          <w:numId w:val="9"/>
        </w:numPr>
      </w:pPr>
      <w:bookmarkStart w:id="24" w:name="_Toc65765668"/>
      <w:r>
        <w:t>Limitations</w:t>
      </w:r>
      <w:bookmarkEnd w:id="24"/>
    </w:p>
    <w:p w14:paraId="1941E74A" w14:textId="3EB597D2" w:rsidR="00B74593" w:rsidRDefault="00A14EAD" w:rsidP="00E15D89">
      <w:pPr>
        <w:jc w:val="both"/>
      </w:pPr>
      <w:r>
        <w:br/>
        <w:t>As with any project, there are limitations to consider and obstacles to overcome.  Introducing a new digital system on mass requires adequate support staff to be available both during implementation and afterwards.  With large volumes of employees working from home and government-imposed restrictions on social contact due to the global pandemic this is extremely difficult.</w:t>
      </w:r>
    </w:p>
    <w:p w14:paraId="2A8EF0D1" w14:textId="77777777" w:rsidR="00A14EAD" w:rsidRDefault="00A14EAD" w:rsidP="00E15D89">
      <w:pPr>
        <w:jc w:val="both"/>
      </w:pPr>
      <w:r>
        <w:t xml:space="preserve">Furthermore, the sudden need for non-essential staff to work from home, again a result of the current pandemic, has resulted in a global shortage of portable digital devices such as laptops.  In prioritising procurement and allocation of these devices, new projects are considered least important.  </w:t>
      </w:r>
    </w:p>
    <w:p w14:paraId="08AF0F24" w14:textId="6C4636F5" w:rsidR="00A14EAD" w:rsidRDefault="004459EE" w:rsidP="00E15D89">
      <w:pPr>
        <w:jc w:val="both"/>
      </w:pPr>
      <w:r>
        <w:t xml:space="preserve">As with any implementation, this system comes with a financial burden.  The procurement department at Morriston Hospital state that an Imprivata user license costs £8 per person per year.  Alone, this amount seems insignificant but needs to be considered and allocated, especially if rolling out the system at scale.  Likewise, the laptops have an average cost of around £500 per device with yearly ongoing maintenance costs of around £100 per user, while the RFID scanners cost around £20 each.  Again, this could be considered insignificant for small implementations, but it becomes more substantial as the system is rolled out to more users. </w:t>
      </w:r>
    </w:p>
    <w:p w14:paraId="119A3612" w14:textId="64190BA8" w:rsidR="007144FE" w:rsidRDefault="007144FE" w:rsidP="005D2518"/>
    <w:p w14:paraId="2FE111EF" w14:textId="6A654ADD" w:rsidR="007144FE" w:rsidRDefault="007144FE" w:rsidP="004459EE">
      <w:pPr>
        <w:pStyle w:val="Heading1"/>
        <w:numPr>
          <w:ilvl w:val="0"/>
          <w:numId w:val="9"/>
        </w:numPr>
      </w:pPr>
      <w:bookmarkStart w:id="25" w:name="_Toc65765669"/>
      <w:r>
        <w:lastRenderedPageBreak/>
        <w:t>Conclusion</w:t>
      </w:r>
      <w:bookmarkEnd w:id="25"/>
    </w:p>
    <w:p w14:paraId="4AF5EF41" w14:textId="18D3BA97" w:rsidR="004459EE" w:rsidRDefault="004459EE" w:rsidP="00E15D89">
      <w:pPr>
        <w:jc w:val="both"/>
      </w:pPr>
      <w:r>
        <w:br/>
        <w:t>In conclusion, there are significant limitations to implementing new technology, particularly at scale.  The financial burden needs to be ratified by the appropriate authorities and so research needs to be thorough and the benefits clear.</w:t>
      </w:r>
      <w:r w:rsidR="00E15D89">
        <w:t xml:space="preserve">  It is important to demonstrate that new technology would improve rather than hinder working practice, as is so often the case.</w:t>
      </w:r>
    </w:p>
    <w:p w14:paraId="0DA9DED7" w14:textId="408E00F5" w:rsidR="00E15D89" w:rsidRDefault="00E15D89" w:rsidP="00E15D89">
      <w:pPr>
        <w:jc w:val="both"/>
      </w:pPr>
      <w:r>
        <w:t xml:space="preserve">However, many, if not all the above concerns can be weighted against the improvements to the quality of service and patient experience.  As discussed previously, less time in front of </w:t>
      </w:r>
      <w:r w:rsidR="00451719">
        <w:t>laborious</w:t>
      </w:r>
      <w:r>
        <w:t xml:space="preserve"> digital technology means more time available to treat patients, whilst a reduced cognitive workload may result in an increase to both employee wellbeing and focus levels.  Even beyond the direct time savings, improvements to patient care and indirect financial benefits, the COVID-19 pandemic has brought focus to how we come in to contact with everyday items as well as each other.  </w:t>
      </w:r>
      <w:r w:rsidR="00451719">
        <w:t>I</w:t>
      </w:r>
      <w:r>
        <w:t xml:space="preserve">t is easy to see the potential in using contactless RFID technology to improve clinical workflow and healthcare services.  </w:t>
      </w:r>
    </w:p>
    <w:p w14:paraId="6E30C98B" w14:textId="77777777" w:rsidR="00E15D89" w:rsidRPr="004459EE" w:rsidRDefault="00E15D89" w:rsidP="004459EE"/>
    <w:p w14:paraId="382C6803" w14:textId="2D590635" w:rsidR="00CF42C6" w:rsidRDefault="00CF42C6" w:rsidP="00B5230B"/>
    <w:p w14:paraId="4B4FDC52" w14:textId="51C4110D" w:rsidR="00E15D89" w:rsidRDefault="00E15D89" w:rsidP="00B5230B"/>
    <w:p w14:paraId="69CF02B3" w14:textId="1E3ED427" w:rsidR="00E15D89" w:rsidRDefault="00E15D89" w:rsidP="00B5230B"/>
    <w:p w14:paraId="6B5DA047" w14:textId="04667ED8" w:rsidR="00E15D89" w:rsidRDefault="00E15D89" w:rsidP="00B5230B"/>
    <w:p w14:paraId="6B1CD253" w14:textId="538FE3FD" w:rsidR="00E15D89" w:rsidRDefault="00E15D89" w:rsidP="00B5230B"/>
    <w:p w14:paraId="522A4A7C" w14:textId="0FC02BEF" w:rsidR="00E15D89" w:rsidRDefault="00E15D89" w:rsidP="00B5230B"/>
    <w:p w14:paraId="5A6230F0" w14:textId="52641902" w:rsidR="00E15D89" w:rsidRDefault="00E15D89" w:rsidP="00B5230B"/>
    <w:p w14:paraId="652038DE" w14:textId="6C1F6621" w:rsidR="00E15D89" w:rsidRDefault="00E15D89" w:rsidP="00B5230B"/>
    <w:p w14:paraId="0B9DFDCC" w14:textId="7988E7F5" w:rsidR="00E15D89" w:rsidRDefault="00E15D89" w:rsidP="00B5230B"/>
    <w:p w14:paraId="1437922D" w14:textId="0C272D23" w:rsidR="00E15D89" w:rsidRDefault="00E15D89" w:rsidP="00B5230B"/>
    <w:p w14:paraId="55FB5634" w14:textId="0109095E" w:rsidR="00E15D89" w:rsidRDefault="00E15D89" w:rsidP="00B5230B"/>
    <w:p w14:paraId="52B913F1" w14:textId="00F98F57" w:rsidR="00E15D89" w:rsidRDefault="00E15D89" w:rsidP="00B5230B"/>
    <w:p w14:paraId="00FCA3CC" w14:textId="46D1D7F1" w:rsidR="00E15D89" w:rsidRDefault="00E15D89" w:rsidP="00B5230B"/>
    <w:p w14:paraId="7B56002E" w14:textId="34387627" w:rsidR="00E15D89" w:rsidRDefault="00E15D89" w:rsidP="00B5230B"/>
    <w:p w14:paraId="7519898F" w14:textId="4631AA47" w:rsidR="00E15D89" w:rsidRDefault="00E15D89" w:rsidP="00B5230B"/>
    <w:p w14:paraId="7A5E3477" w14:textId="7AD93B6B" w:rsidR="00E15D89" w:rsidRDefault="00E15D89" w:rsidP="00B5230B"/>
    <w:p w14:paraId="7AC97FDD" w14:textId="42DE4AD2" w:rsidR="00E15D89" w:rsidRDefault="00E15D89" w:rsidP="00B5230B"/>
    <w:p w14:paraId="64E933AD" w14:textId="6EDE2707" w:rsidR="00E15D89" w:rsidRDefault="00E15D89" w:rsidP="00B5230B"/>
    <w:p w14:paraId="5B8C186D" w14:textId="77777777" w:rsidR="00E15D89" w:rsidRDefault="00E15D89" w:rsidP="00B5230B"/>
    <w:p w14:paraId="531B08E5" w14:textId="5BF5D2B4" w:rsidR="00CF42C6" w:rsidRDefault="00CF42C6" w:rsidP="00CF42C6">
      <w:pPr>
        <w:pStyle w:val="Heading1"/>
      </w:pPr>
      <w:bookmarkStart w:id="26" w:name="_Toc65765670"/>
      <w:r>
        <w:lastRenderedPageBreak/>
        <w:t>References</w:t>
      </w:r>
      <w:bookmarkEnd w:id="26"/>
    </w:p>
    <w:p w14:paraId="46A57591" w14:textId="77777777" w:rsidR="00B5230B" w:rsidRDefault="00B5230B" w:rsidP="00B5230B"/>
    <w:p w14:paraId="7DB2ABD2" w14:textId="664DBC02" w:rsidR="003B5BFF" w:rsidRPr="003B5BFF" w:rsidRDefault="00B5230B" w:rsidP="003B5BFF">
      <w:pPr>
        <w:widowControl w:val="0"/>
        <w:autoSpaceDE w:val="0"/>
        <w:autoSpaceDN w:val="0"/>
        <w:adjustRightInd w:val="0"/>
        <w:spacing w:line="240" w:lineRule="auto"/>
        <w:ind w:left="640" w:hanging="640"/>
        <w:rPr>
          <w:rFonts w:ascii="Calibri" w:hAnsi="Calibri" w:cs="Calibri"/>
          <w:noProof/>
          <w:szCs w:val="24"/>
        </w:rPr>
      </w:pPr>
      <w:r>
        <w:fldChar w:fldCharType="begin" w:fldLock="1"/>
      </w:r>
      <w:r>
        <w:instrText xml:space="preserve">ADDIN Mendeley Bibliography CSL_BIBLIOGRAPHY </w:instrText>
      </w:r>
      <w:r>
        <w:fldChar w:fldCharType="separate"/>
      </w:r>
      <w:r w:rsidR="003B5BFF" w:rsidRPr="003B5BFF">
        <w:rPr>
          <w:rFonts w:ascii="Calibri" w:hAnsi="Calibri" w:cs="Calibri"/>
          <w:noProof/>
          <w:szCs w:val="24"/>
        </w:rPr>
        <w:t>[1]</w:t>
      </w:r>
      <w:r w:rsidR="003B5BFF" w:rsidRPr="003B5BFF">
        <w:rPr>
          <w:rFonts w:ascii="Calibri" w:hAnsi="Calibri" w:cs="Calibri"/>
          <w:noProof/>
          <w:szCs w:val="24"/>
        </w:rPr>
        <w:tab/>
        <w:t>National Health Service, “Digital Literacy Capability Framework (United Kingdom),” 2018.</w:t>
      </w:r>
    </w:p>
    <w:p w14:paraId="4A7681FD" w14:textId="77777777" w:rsidR="003B5BFF" w:rsidRPr="003B5BFF" w:rsidRDefault="003B5BFF" w:rsidP="003B5BFF">
      <w:pPr>
        <w:widowControl w:val="0"/>
        <w:autoSpaceDE w:val="0"/>
        <w:autoSpaceDN w:val="0"/>
        <w:adjustRightInd w:val="0"/>
        <w:spacing w:line="240" w:lineRule="auto"/>
        <w:ind w:left="640" w:hanging="640"/>
        <w:rPr>
          <w:rFonts w:ascii="Calibri" w:hAnsi="Calibri" w:cs="Calibri"/>
          <w:noProof/>
          <w:szCs w:val="24"/>
        </w:rPr>
      </w:pPr>
      <w:r w:rsidRPr="003B5BFF">
        <w:rPr>
          <w:rFonts w:ascii="Calibri" w:hAnsi="Calibri" w:cs="Calibri"/>
          <w:noProof/>
          <w:szCs w:val="24"/>
        </w:rPr>
        <w:t>[2]</w:t>
      </w:r>
      <w:r w:rsidRPr="003B5BFF">
        <w:rPr>
          <w:rFonts w:ascii="Calibri" w:hAnsi="Calibri" w:cs="Calibri"/>
          <w:noProof/>
          <w:szCs w:val="24"/>
        </w:rPr>
        <w:tab/>
        <w:t>R. S. K. Derek A. Haas, Yudit C. Krosner, Nirvan Mukerji, “Delivering Higher Value Care Means Spending More Time with Patients,” 2014. https://hbr.org/2014/12/delivering-higher-value-care-means-spending-more-time-with-patients (accessed Feb. 21, 2021).</w:t>
      </w:r>
    </w:p>
    <w:p w14:paraId="3F659390" w14:textId="77777777" w:rsidR="003B5BFF" w:rsidRPr="003B5BFF" w:rsidRDefault="003B5BFF" w:rsidP="003B5BFF">
      <w:pPr>
        <w:widowControl w:val="0"/>
        <w:autoSpaceDE w:val="0"/>
        <w:autoSpaceDN w:val="0"/>
        <w:adjustRightInd w:val="0"/>
        <w:spacing w:line="240" w:lineRule="auto"/>
        <w:ind w:left="640" w:hanging="640"/>
        <w:rPr>
          <w:rFonts w:ascii="Calibri" w:hAnsi="Calibri" w:cs="Calibri"/>
          <w:noProof/>
          <w:szCs w:val="24"/>
        </w:rPr>
      </w:pPr>
      <w:r w:rsidRPr="003B5BFF">
        <w:rPr>
          <w:rFonts w:ascii="Calibri" w:hAnsi="Calibri" w:cs="Calibri"/>
          <w:noProof/>
          <w:szCs w:val="24"/>
        </w:rPr>
        <w:t>[3]</w:t>
      </w:r>
      <w:r w:rsidRPr="003B5BFF">
        <w:rPr>
          <w:rFonts w:ascii="Calibri" w:hAnsi="Calibri" w:cs="Calibri"/>
          <w:noProof/>
          <w:szCs w:val="24"/>
        </w:rPr>
        <w:tab/>
        <w:t xml:space="preserve">R. Waneka and J. Spetz, “Hospital Information Technology Systems’ Impact on Nurses and Nursing Care,” </w:t>
      </w:r>
      <w:r w:rsidRPr="003B5BFF">
        <w:rPr>
          <w:rFonts w:ascii="Calibri" w:hAnsi="Calibri" w:cs="Calibri"/>
          <w:i/>
          <w:iCs/>
          <w:noProof/>
          <w:szCs w:val="24"/>
        </w:rPr>
        <w:t>JONA J. Nurs. Adm.</w:t>
      </w:r>
      <w:r w:rsidRPr="003B5BFF">
        <w:rPr>
          <w:rFonts w:ascii="Calibri" w:hAnsi="Calibri" w:cs="Calibri"/>
          <w:noProof/>
          <w:szCs w:val="24"/>
        </w:rPr>
        <w:t>, vol. 40, no. 12, pp. 509–514, Dec. 2010, doi: 10.1097/NNA.0b013e3181fc1a1c.</w:t>
      </w:r>
    </w:p>
    <w:p w14:paraId="36DACE2F" w14:textId="77777777" w:rsidR="003B5BFF" w:rsidRPr="003B5BFF" w:rsidRDefault="003B5BFF" w:rsidP="003B5BFF">
      <w:pPr>
        <w:widowControl w:val="0"/>
        <w:autoSpaceDE w:val="0"/>
        <w:autoSpaceDN w:val="0"/>
        <w:adjustRightInd w:val="0"/>
        <w:spacing w:line="240" w:lineRule="auto"/>
        <w:ind w:left="640" w:hanging="640"/>
        <w:rPr>
          <w:rFonts w:ascii="Calibri" w:hAnsi="Calibri" w:cs="Calibri"/>
          <w:noProof/>
          <w:szCs w:val="24"/>
        </w:rPr>
      </w:pPr>
      <w:r w:rsidRPr="003B5BFF">
        <w:rPr>
          <w:rFonts w:ascii="Calibri" w:hAnsi="Calibri" w:cs="Calibri"/>
          <w:noProof/>
          <w:szCs w:val="24"/>
        </w:rPr>
        <w:t>[4]</w:t>
      </w:r>
      <w:r w:rsidRPr="003B5BFF">
        <w:rPr>
          <w:rFonts w:ascii="Calibri" w:hAnsi="Calibri" w:cs="Calibri"/>
          <w:noProof/>
          <w:szCs w:val="24"/>
        </w:rPr>
        <w:tab/>
        <w:t xml:space="preserve">M. K. Pabst, J. C. Scherubel, and A. F. Minnick, “The impact of computerized documentation on nurses’ use of time,” </w:t>
      </w:r>
      <w:r w:rsidRPr="003B5BFF">
        <w:rPr>
          <w:rFonts w:ascii="Calibri" w:hAnsi="Calibri" w:cs="Calibri"/>
          <w:i/>
          <w:iCs/>
          <w:noProof/>
          <w:szCs w:val="24"/>
        </w:rPr>
        <w:t>Computers in Nursing</w:t>
      </w:r>
      <w:r w:rsidRPr="003B5BFF">
        <w:rPr>
          <w:rFonts w:ascii="Calibri" w:hAnsi="Calibri" w:cs="Calibri"/>
          <w:noProof/>
          <w:szCs w:val="24"/>
        </w:rPr>
        <w:t>, vol. 14, no. 1. pp. 25–30, 1996.</w:t>
      </w:r>
    </w:p>
    <w:p w14:paraId="0324B6DF" w14:textId="77777777" w:rsidR="003B5BFF" w:rsidRPr="003B5BFF" w:rsidRDefault="003B5BFF" w:rsidP="003B5BFF">
      <w:pPr>
        <w:widowControl w:val="0"/>
        <w:autoSpaceDE w:val="0"/>
        <w:autoSpaceDN w:val="0"/>
        <w:adjustRightInd w:val="0"/>
        <w:spacing w:line="240" w:lineRule="auto"/>
        <w:ind w:left="640" w:hanging="640"/>
        <w:rPr>
          <w:rFonts w:ascii="Calibri" w:hAnsi="Calibri" w:cs="Calibri"/>
          <w:noProof/>
          <w:szCs w:val="24"/>
        </w:rPr>
      </w:pPr>
      <w:r w:rsidRPr="003B5BFF">
        <w:rPr>
          <w:rFonts w:ascii="Calibri" w:hAnsi="Calibri" w:cs="Calibri"/>
          <w:noProof/>
          <w:szCs w:val="24"/>
        </w:rPr>
        <w:t>[5]</w:t>
      </w:r>
      <w:r w:rsidRPr="003B5BFF">
        <w:rPr>
          <w:rFonts w:ascii="Calibri" w:hAnsi="Calibri" w:cs="Calibri"/>
          <w:noProof/>
          <w:szCs w:val="24"/>
        </w:rPr>
        <w:tab/>
        <w:t>W. G. Swansea Bay University Health Board, “Prudent Healthcare Action Plan,” 2016. http://howis.wales.nhs.uk/sites3/Documents/743/Prudent Healthcare Action Plan - Doc. 2 ENG%232.pdf (accessed Feb. 21, 2021).</w:t>
      </w:r>
    </w:p>
    <w:p w14:paraId="32883BAA" w14:textId="77777777" w:rsidR="003B5BFF" w:rsidRPr="003B5BFF" w:rsidRDefault="003B5BFF" w:rsidP="003B5BFF">
      <w:pPr>
        <w:widowControl w:val="0"/>
        <w:autoSpaceDE w:val="0"/>
        <w:autoSpaceDN w:val="0"/>
        <w:adjustRightInd w:val="0"/>
        <w:spacing w:line="240" w:lineRule="auto"/>
        <w:ind w:left="640" w:hanging="640"/>
        <w:rPr>
          <w:rFonts w:ascii="Calibri" w:hAnsi="Calibri" w:cs="Calibri"/>
          <w:noProof/>
          <w:szCs w:val="24"/>
        </w:rPr>
      </w:pPr>
      <w:r w:rsidRPr="003B5BFF">
        <w:rPr>
          <w:rFonts w:ascii="Calibri" w:hAnsi="Calibri" w:cs="Calibri"/>
          <w:noProof/>
          <w:szCs w:val="24"/>
        </w:rPr>
        <w:t>[6]</w:t>
      </w:r>
      <w:r w:rsidRPr="003B5BFF">
        <w:rPr>
          <w:rFonts w:ascii="Calibri" w:hAnsi="Calibri" w:cs="Calibri"/>
          <w:noProof/>
          <w:szCs w:val="24"/>
        </w:rPr>
        <w:tab/>
        <w:t>H. IT.GOV, “Promoting Interoperability | HealthIT.gov.” https://www.healthit.gov/topic/meaningful-use-and-macra/promoting-interoperability (accessed Feb. 21, 2021).</w:t>
      </w:r>
    </w:p>
    <w:p w14:paraId="2F65BA82" w14:textId="77777777" w:rsidR="003B5BFF" w:rsidRPr="003B5BFF" w:rsidRDefault="003B5BFF" w:rsidP="003B5BFF">
      <w:pPr>
        <w:widowControl w:val="0"/>
        <w:autoSpaceDE w:val="0"/>
        <w:autoSpaceDN w:val="0"/>
        <w:adjustRightInd w:val="0"/>
        <w:spacing w:line="240" w:lineRule="auto"/>
        <w:ind w:left="640" w:hanging="640"/>
        <w:rPr>
          <w:rFonts w:ascii="Calibri" w:hAnsi="Calibri" w:cs="Calibri"/>
          <w:noProof/>
          <w:szCs w:val="24"/>
        </w:rPr>
      </w:pPr>
      <w:r w:rsidRPr="003B5BFF">
        <w:rPr>
          <w:rFonts w:ascii="Calibri" w:hAnsi="Calibri" w:cs="Calibri"/>
          <w:noProof/>
          <w:szCs w:val="24"/>
        </w:rPr>
        <w:t>[7]</w:t>
      </w:r>
      <w:r w:rsidRPr="003B5BFF">
        <w:rPr>
          <w:rFonts w:ascii="Calibri" w:hAnsi="Calibri" w:cs="Calibri"/>
          <w:noProof/>
          <w:szCs w:val="24"/>
        </w:rPr>
        <w:tab/>
        <w:t>Brent Williams, “The dangers of password sharing at work | TechRadar,” 2019. https://www.techradar.com/uk/news/the-dangers-of-password-sharing-at-work (accessed Feb. 21, 2021).</w:t>
      </w:r>
    </w:p>
    <w:p w14:paraId="6CB0DE39" w14:textId="77777777" w:rsidR="003B5BFF" w:rsidRPr="003B5BFF" w:rsidRDefault="003B5BFF" w:rsidP="003B5BFF">
      <w:pPr>
        <w:widowControl w:val="0"/>
        <w:autoSpaceDE w:val="0"/>
        <w:autoSpaceDN w:val="0"/>
        <w:adjustRightInd w:val="0"/>
        <w:spacing w:line="240" w:lineRule="auto"/>
        <w:ind w:left="640" w:hanging="640"/>
        <w:rPr>
          <w:rFonts w:ascii="Calibri" w:hAnsi="Calibri" w:cs="Calibri"/>
          <w:noProof/>
          <w:szCs w:val="24"/>
        </w:rPr>
      </w:pPr>
      <w:r w:rsidRPr="003B5BFF">
        <w:rPr>
          <w:rFonts w:ascii="Calibri" w:hAnsi="Calibri" w:cs="Calibri"/>
          <w:noProof/>
          <w:szCs w:val="24"/>
        </w:rPr>
        <w:t>[8]</w:t>
      </w:r>
      <w:r w:rsidRPr="003B5BFF">
        <w:rPr>
          <w:rFonts w:ascii="Calibri" w:hAnsi="Calibri" w:cs="Calibri"/>
          <w:noProof/>
          <w:szCs w:val="24"/>
        </w:rPr>
        <w:tab/>
        <w:t>G. Davies, “What is ‘Covert Redirect’ and Should You be Worried? | McAfee Blogs,” 2014. https://www.mcafee.com/blogs/consumer/consumer-threat-notices/what-is-covert-redirect/ (accessed Feb. 21, 2021).</w:t>
      </w:r>
    </w:p>
    <w:p w14:paraId="584A181B" w14:textId="77777777" w:rsidR="003B5BFF" w:rsidRPr="003B5BFF" w:rsidRDefault="003B5BFF" w:rsidP="003B5BFF">
      <w:pPr>
        <w:widowControl w:val="0"/>
        <w:autoSpaceDE w:val="0"/>
        <w:autoSpaceDN w:val="0"/>
        <w:adjustRightInd w:val="0"/>
        <w:spacing w:line="240" w:lineRule="auto"/>
        <w:ind w:left="640" w:hanging="640"/>
        <w:rPr>
          <w:rFonts w:ascii="Calibri" w:hAnsi="Calibri" w:cs="Calibri"/>
          <w:noProof/>
          <w:szCs w:val="24"/>
        </w:rPr>
      </w:pPr>
      <w:r w:rsidRPr="003B5BFF">
        <w:rPr>
          <w:rFonts w:ascii="Calibri" w:hAnsi="Calibri" w:cs="Calibri"/>
          <w:noProof/>
          <w:szCs w:val="24"/>
        </w:rPr>
        <w:t>[9]</w:t>
      </w:r>
      <w:r w:rsidRPr="003B5BFF">
        <w:rPr>
          <w:rFonts w:ascii="Calibri" w:hAnsi="Calibri" w:cs="Calibri"/>
          <w:noProof/>
          <w:szCs w:val="24"/>
        </w:rPr>
        <w:tab/>
        <w:t>Microsoft, “How to use the Microsoft Authenticator app.” https://support.microsoft.com/en-us/account-billing/how-to-use-the-microsoft-authenticator-app-9783c865-0308-42fb-a519-8cf666fe0acc (accessed Feb. 21, 2021).</w:t>
      </w:r>
    </w:p>
    <w:p w14:paraId="2D8BB720" w14:textId="77777777" w:rsidR="003B5BFF" w:rsidRPr="003B5BFF" w:rsidRDefault="003B5BFF" w:rsidP="003B5BFF">
      <w:pPr>
        <w:widowControl w:val="0"/>
        <w:autoSpaceDE w:val="0"/>
        <w:autoSpaceDN w:val="0"/>
        <w:adjustRightInd w:val="0"/>
        <w:spacing w:line="240" w:lineRule="auto"/>
        <w:ind w:left="640" w:hanging="640"/>
        <w:rPr>
          <w:rFonts w:ascii="Calibri" w:hAnsi="Calibri" w:cs="Calibri"/>
          <w:noProof/>
          <w:szCs w:val="24"/>
        </w:rPr>
      </w:pPr>
      <w:r w:rsidRPr="003B5BFF">
        <w:rPr>
          <w:rFonts w:ascii="Calibri" w:hAnsi="Calibri" w:cs="Calibri"/>
          <w:noProof/>
          <w:szCs w:val="24"/>
        </w:rPr>
        <w:t>[10]</w:t>
      </w:r>
      <w:r w:rsidRPr="003B5BFF">
        <w:rPr>
          <w:rFonts w:ascii="Calibri" w:hAnsi="Calibri" w:cs="Calibri"/>
          <w:noProof/>
          <w:szCs w:val="24"/>
        </w:rPr>
        <w:tab/>
        <w:t>Paragon Group LTD, “The History of Radio Frequency Identification Technology | Paragon.” https://www.paragon-id.com/en/inspiration/history-radio-frequency-identification-technology (accessed Feb. 21, 2021).</w:t>
      </w:r>
    </w:p>
    <w:p w14:paraId="63FD0F01" w14:textId="77777777" w:rsidR="003B5BFF" w:rsidRPr="003B5BFF" w:rsidRDefault="003B5BFF" w:rsidP="003B5BFF">
      <w:pPr>
        <w:widowControl w:val="0"/>
        <w:autoSpaceDE w:val="0"/>
        <w:autoSpaceDN w:val="0"/>
        <w:adjustRightInd w:val="0"/>
        <w:spacing w:line="240" w:lineRule="auto"/>
        <w:ind w:left="640" w:hanging="640"/>
        <w:rPr>
          <w:rFonts w:ascii="Calibri" w:hAnsi="Calibri" w:cs="Calibri"/>
          <w:noProof/>
          <w:szCs w:val="24"/>
        </w:rPr>
      </w:pPr>
      <w:r w:rsidRPr="003B5BFF">
        <w:rPr>
          <w:rFonts w:ascii="Calibri" w:hAnsi="Calibri" w:cs="Calibri"/>
          <w:noProof/>
          <w:szCs w:val="24"/>
        </w:rPr>
        <w:t>[11]</w:t>
      </w:r>
      <w:r w:rsidRPr="003B5BFF">
        <w:rPr>
          <w:rFonts w:ascii="Calibri" w:hAnsi="Calibri" w:cs="Calibri"/>
          <w:noProof/>
          <w:szCs w:val="24"/>
        </w:rPr>
        <w:tab/>
        <w:t>T. Harford, “The Cold War spy technology which we all use - BBC News,” 2019. https://www.bbc.co.uk/news/business-48859331 (accessed Feb. 21, 2021).</w:t>
      </w:r>
    </w:p>
    <w:p w14:paraId="7E358508" w14:textId="77777777" w:rsidR="003B5BFF" w:rsidRPr="003B5BFF" w:rsidRDefault="003B5BFF" w:rsidP="003B5BFF">
      <w:pPr>
        <w:widowControl w:val="0"/>
        <w:autoSpaceDE w:val="0"/>
        <w:autoSpaceDN w:val="0"/>
        <w:adjustRightInd w:val="0"/>
        <w:spacing w:line="240" w:lineRule="auto"/>
        <w:ind w:left="640" w:hanging="640"/>
        <w:rPr>
          <w:rFonts w:ascii="Calibri" w:hAnsi="Calibri" w:cs="Calibri"/>
          <w:noProof/>
          <w:szCs w:val="24"/>
        </w:rPr>
      </w:pPr>
      <w:r w:rsidRPr="003B5BFF">
        <w:rPr>
          <w:rFonts w:ascii="Calibri" w:hAnsi="Calibri" w:cs="Calibri"/>
          <w:noProof/>
          <w:szCs w:val="24"/>
        </w:rPr>
        <w:t>[12]</w:t>
      </w:r>
      <w:r w:rsidRPr="003B5BFF">
        <w:rPr>
          <w:rFonts w:ascii="Calibri" w:hAnsi="Calibri" w:cs="Calibri"/>
          <w:noProof/>
          <w:szCs w:val="24"/>
        </w:rPr>
        <w:tab/>
        <w:t>G. A. Gellert, “The ROI of SSO: A study on the value of time for Nursing staff - Domonstrating the Clinical Workflow and Financial Value of EHR Wokstation Single Sign-On for the Nursing Department.” https://www.imprivata.com/content/SSO-Value-Nursing (accessed Feb. 21, 2021).</w:t>
      </w:r>
    </w:p>
    <w:p w14:paraId="663D84C8" w14:textId="77777777" w:rsidR="003B5BFF" w:rsidRPr="003B5BFF" w:rsidRDefault="003B5BFF" w:rsidP="003B5BFF">
      <w:pPr>
        <w:widowControl w:val="0"/>
        <w:autoSpaceDE w:val="0"/>
        <w:autoSpaceDN w:val="0"/>
        <w:adjustRightInd w:val="0"/>
        <w:spacing w:line="240" w:lineRule="auto"/>
        <w:ind w:left="640" w:hanging="640"/>
        <w:rPr>
          <w:rFonts w:ascii="Calibri" w:hAnsi="Calibri" w:cs="Calibri"/>
          <w:noProof/>
          <w:szCs w:val="24"/>
        </w:rPr>
      </w:pPr>
      <w:r w:rsidRPr="003B5BFF">
        <w:rPr>
          <w:rFonts w:ascii="Calibri" w:hAnsi="Calibri" w:cs="Calibri"/>
          <w:noProof/>
          <w:szCs w:val="24"/>
        </w:rPr>
        <w:t>[13]</w:t>
      </w:r>
      <w:r w:rsidRPr="003B5BFF">
        <w:rPr>
          <w:rFonts w:ascii="Calibri" w:hAnsi="Calibri" w:cs="Calibri"/>
          <w:noProof/>
          <w:szCs w:val="24"/>
        </w:rPr>
        <w:tab/>
        <w:t>Daniel Johnson, “A Clinical Workflow Assessment - Morriston Hospital.” p. 11, 2017.</w:t>
      </w:r>
    </w:p>
    <w:p w14:paraId="611BD6AE" w14:textId="77777777" w:rsidR="003B5BFF" w:rsidRPr="003B5BFF" w:rsidRDefault="003B5BFF" w:rsidP="003B5BFF">
      <w:pPr>
        <w:widowControl w:val="0"/>
        <w:autoSpaceDE w:val="0"/>
        <w:autoSpaceDN w:val="0"/>
        <w:adjustRightInd w:val="0"/>
        <w:spacing w:line="240" w:lineRule="auto"/>
        <w:ind w:left="640" w:hanging="640"/>
        <w:rPr>
          <w:rFonts w:ascii="Calibri" w:hAnsi="Calibri" w:cs="Calibri"/>
          <w:noProof/>
          <w:szCs w:val="24"/>
        </w:rPr>
      </w:pPr>
      <w:r w:rsidRPr="003B5BFF">
        <w:rPr>
          <w:rFonts w:ascii="Calibri" w:hAnsi="Calibri" w:cs="Calibri"/>
          <w:noProof/>
          <w:szCs w:val="24"/>
        </w:rPr>
        <w:t>[14]</w:t>
      </w:r>
      <w:r w:rsidRPr="003B5BFF">
        <w:rPr>
          <w:rFonts w:ascii="Calibri" w:hAnsi="Calibri" w:cs="Calibri"/>
          <w:noProof/>
          <w:szCs w:val="24"/>
        </w:rPr>
        <w:tab/>
        <w:t>J. Dudovskiy, “Research Approach - Research-Methodology.” https://research-methodology.net/research-methodology/research-approach/ (accessed Mar. 03, 2021).</w:t>
      </w:r>
    </w:p>
    <w:p w14:paraId="0407ABE1" w14:textId="77777777" w:rsidR="003B5BFF" w:rsidRPr="003B5BFF" w:rsidRDefault="003B5BFF" w:rsidP="003B5BFF">
      <w:pPr>
        <w:widowControl w:val="0"/>
        <w:autoSpaceDE w:val="0"/>
        <w:autoSpaceDN w:val="0"/>
        <w:adjustRightInd w:val="0"/>
        <w:spacing w:line="240" w:lineRule="auto"/>
        <w:ind w:left="640" w:hanging="640"/>
        <w:rPr>
          <w:rFonts w:ascii="Calibri" w:hAnsi="Calibri" w:cs="Calibri"/>
          <w:noProof/>
          <w:szCs w:val="24"/>
        </w:rPr>
      </w:pPr>
      <w:r w:rsidRPr="003B5BFF">
        <w:rPr>
          <w:rFonts w:ascii="Calibri" w:hAnsi="Calibri" w:cs="Calibri"/>
          <w:noProof/>
          <w:szCs w:val="24"/>
        </w:rPr>
        <w:t>[15]</w:t>
      </w:r>
      <w:r w:rsidRPr="003B5BFF">
        <w:rPr>
          <w:rFonts w:ascii="Calibri" w:hAnsi="Calibri" w:cs="Calibri"/>
          <w:noProof/>
          <w:szCs w:val="24"/>
        </w:rPr>
        <w:tab/>
        <w:t>F. Chatteur, “Qualitative Vs Quantitative Research.” 2019.</w:t>
      </w:r>
    </w:p>
    <w:p w14:paraId="355981F9" w14:textId="77777777" w:rsidR="003B5BFF" w:rsidRPr="003B5BFF" w:rsidRDefault="003B5BFF" w:rsidP="003B5BFF">
      <w:pPr>
        <w:widowControl w:val="0"/>
        <w:autoSpaceDE w:val="0"/>
        <w:autoSpaceDN w:val="0"/>
        <w:adjustRightInd w:val="0"/>
        <w:spacing w:line="240" w:lineRule="auto"/>
        <w:ind w:left="640" w:hanging="640"/>
        <w:rPr>
          <w:rFonts w:ascii="Calibri" w:hAnsi="Calibri" w:cs="Calibri"/>
          <w:noProof/>
          <w:szCs w:val="24"/>
        </w:rPr>
      </w:pPr>
      <w:r w:rsidRPr="003B5BFF">
        <w:rPr>
          <w:rFonts w:ascii="Calibri" w:hAnsi="Calibri" w:cs="Calibri"/>
          <w:noProof/>
          <w:szCs w:val="24"/>
        </w:rPr>
        <w:t>[16]</w:t>
      </w:r>
      <w:r w:rsidRPr="003B5BFF">
        <w:rPr>
          <w:rFonts w:ascii="Calibri" w:hAnsi="Calibri" w:cs="Calibri"/>
          <w:noProof/>
          <w:szCs w:val="24"/>
        </w:rPr>
        <w:tab/>
        <w:t xml:space="preserve">A. T. M. Saunders, P. Lewis, </w:t>
      </w:r>
      <w:r w:rsidRPr="003B5BFF">
        <w:rPr>
          <w:rFonts w:ascii="Calibri" w:hAnsi="Calibri" w:cs="Calibri"/>
          <w:i/>
          <w:iCs/>
          <w:noProof/>
          <w:szCs w:val="24"/>
        </w:rPr>
        <w:t>Research Methods for Business Students</w:t>
      </w:r>
      <w:r w:rsidRPr="003B5BFF">
        <w:rPr>
          <w:rFonts w:ascii="Calibri" w:hAnsi="Calibri" w:cs="Calibri"/>
          <w:noProof/>
          <w:szCs w:val="24"/>
        </w:rPr>
        <w:t>, 7th ed. England: Harlow; Munich; Pearson, 2016.</w:t>
      </w:r>
    </w:p>
    <w:p w14:paraId="45DBFFE1" w14:textId="77777777" w:rsidR="003B5BFF" w:rsidRPr="003B5BFF" w:rsidRDefault="003B5BFF" w:rsidP="003B5BFF">
      <w:pPr>
        <w:widowControl w:val="0"/>
        <w:autoSpaceDE w:val="0"/>
        <w:autoSpaceDN w:val="0"/>
        <w:adjustRightInd w:val="0"/>
        <w:spacing w:line="240" w:lineRule="auto"/>
        <w:ind w:left="640" w:hanging="640"/>
        <w:rPr>
          <w:rFonts w:ascii="Calibri" w:hAnsi="Calibri" w:cs="Calibri"/>
          <w:noProof/>
        </w:rPr>
      </w:pPr>
      <w:r w:rsidRPr="003B5BFF">
        <w:rPr>
          <w:rFonts w:ascii="Calibri" w:hAnsi="Calibri" w:cs="Calibri"/>
          <w:noProof/>
          <w:szCs w:val="24"/>
        </w:rPr>
        <w:lastRenderedPageBreak/>
        <w:t>[17]</w:t>
      </w:r>
      <w:r w:rsidRPr="003B5BFF">
        <w:rPr>
          <w:rFonts w:ascii="Calibri" w:hAnsi="Calibri" w:cs="Calibri"/>
          <w:noProof/>
          <w:szCs w:val="24"/>
        </w:rPr>
        <w:tab/>
        <w:t xml:space="preserve">A. Melnikovas, “Towards an Explicit Research Methodology: Adapting Research Onion Model for Futures Studies,” </w:t>
      </w:r>
      <w:r w:rsidRPr="003B5BFF">
        <w:rPr>
          <w:rFonts w:ascii="Calibri" w:hAnsi="Calibri" w:cs="Calibri"/>
          <w:i/>
          <w:iCs/>
          <w:noProof/>
          <w:szCs w:val="24"/>
        </w:rPr>
        <w:t>J. Futur. Stud.</w:t>
      </w:r>
      <w:r w:rsidRPr="003B5BFF">
        <w:rPr>
          <w:rFonts w:ascii="Calibri" w:hAnsi="Calibri" w:cs="Calibri"/>
          <w:noProof/>
          <w:szCs w:val="24"/>
        </w:rPr>
        <w:t>, vol. 23, no. 2, pp. 29–44, 2018, doi: 10.6531/JFS.201812_23(2).0003.</w:t>
      </w:r>
    </w:p>
    <w:p w14:paraId="675C573A" w14:textId="77777777" w:rsidR="00CA007B" w:rsidRDefault="00B5230B" w:rsidP="00B5230B">
      <w:r>
        <w:fldChar w:fldCharType="end"/>
      </w:r>
    </w:p>
    <w:p w14:paraId="64C0C4B5" w14:textId="77777777" w:rsidR="00CA007B" w:rsidRDefault="00CA007B" w:rsidP="00B5230B"/>
    <w:p w14:paraId="112860D3" w14:textId="77777777" w:rsidR="00CA007B" w:rsidRDefault="00CA007B" w:rsidP="00B5230B"/>
    <w:p w14:paraId="74D13A55" w14:textId="77777777" w:rsidR="00CA007B" w:rsidRDefault="00CA007B" w:rsidP="00B5230B"/>
    <w:p w14:paraId="38C74A73" w14:textId="77777777" w:rsidR="00CA007B" w:rsidRDefault="00CA007B" w:rsidP="00B5230B"/>
    <w:p w14:paraId="5734669D" w14:textId="77777777" w:rsidR="00CA007B" w:rsidRDefault="00CA007B" w:rsidP="00B5230B"/>
    <w:p w14:paraId="21701E05" w14:textId="77777777" w:rsidR="00CA007B" w:rsidRDefault="00CA007B" w:rsidP="00B5230B"/>
    <w:p w14:paraId="5A50E05A" w14:textId="77777777" w:rsidR="00CA007B" w:rsidRDefault="00CA007B" w:rsidP="00B5230B"/>
    <w:p w14:paraId="1DE8B9D4" w14:textId="42F82076" w:rsidR="00CA007B" w:rsidRDefault="00CA007B" w:rsidP="00B5230B"/>
    <w:p w14:paraId="44023705" w14:textId="240580BA" w:rsidR="00B74593" w:rsidRDefault="00B74593" w:rsidP="00B5230B"/>
    <w:p w14:paraId="0228251C" w14:textId="592445DD" w:rsidR="00B74593" w:rsidRDefault="00B74593" w:rsidP="00B5230B"/>
    <w:p w14:paraId="5F990CF2" w14:textId="0D9292B5" w:rsidR="00B74593" w:rsidRDefault="00B74593" w:rsidP="00B5230B"/>
    <w:p w14:paraId="4B12E7B8" w14:textId="2F506000" w:rsidR="00B74593" w:rsidRDefault="00B74593" w:rsidP="00B5230B"/>
    <w:p w14:paraId="397FB7E4" w14:textId="73BE8223" w:rsidR="00B74593" w:rsidRDefault="00B74593" w:rsidP="00B5230B"/>
    <w:p w14:paraId="6E937086" w14:textId="2950AF9B" w:rsidR="00B74593" w:rsidRDefault="00B74593" w:rsidP="00B5230B"/>
    <w:p w14:paraId="176D8894" w14:textId="601D633D" w:rsidR="00B74593" w:rsidRDefault="00B74593" w:rsidP="00B5230B"/>
    <w:p w14:paraId="62751451" w14:textId="40995C9D" w:rsidR="00B74593" w:rsidRDefault="00B74593" w:rsidP="00B5230B"/>
    <w:p w14:paraId="5682D02C" w14:textId="7378F95B" w:rsidR="00B74593" w:rsidRDefault="00B74593" w:rsidP="00B5230B"/>
    <w:p w14:paraId="0302FBF1" w14:textId="248804F9" w:rsidR="00B74593" w:rsidRDefault="00B74593" w:rsidP="00B5230B"/>
    <w:p w14:paraId="113395AF" w14:textId="03022129" w:rsidR="00B74593" w:rsidRDefault="00B74593" w:rsidP="00B5230B"/>
    <w:p w14:paraId="03BED96C" w14:textId="4BA7A834" w:rsidR="00B74593" w:rsidRDefault="00B74593" w:rsidP="00B5230B"/>
    <w:p w14:paraId="79ECA48D" w14:textId="0671A5B2" w:rsidR="00B74593" w:rsidRDefault="00B74593" w:rsidP="00B5230B"/>
    <w:p w14:paraId="50EE4381" w14:textId="5FA07B49" w:rsidR="00B74593" w:rsidRDefault="00B74593" w:rsidP="00B5230B"/>
    <w:p w14:paraId="2AA68E0A" w14:textId="52A3EC66" w:rsidR="00B74593" w:rsidRDefault="00B74593" w:rsidP="00B5230B"/>
    <w:p w14:paraId="75B0EBEE" w14:textId="1F57F25D" w:rsidR="00B74593" w:rsidRDefault="00B74593" w:rsidP="00B5230B"/>
    <w:p w14:paraId="0BF998A7" w14:textId="0162015C" w:rsidR="00B74593" w:rsidRDefault="00B74593" w:rsidP="00B5230B"/>
    <w:p w14:paraId="27DACCDD" w14:textId="77777777" w:rsidR="00B74593" w:rsidRDefault="00B74593" w:rsidP="00B5230B"/>
    <w:p w14:paraId="69A47294" w14:textId="77777777" w:rsidR="00CA007B" w:rsidRDefault="00CA007B" w:rsidP="00B5230B"/>
    <w:p w14:paraId="7D650741" w14:textId="481D99A0" w:rsidR="00CA007B" w:rsidRDefault="00CA007B" w:rsidP="00CA007B">
      <w:pPr>
        <w:pStyle w:val="Heading1"/>
      </w:pPr>
      <w:bookmarkStart w:id="27" w:name="_Toc65765671"/>
      <w:r>
        <w:lastRenderedPageBreak/>
        <w:t>Appendices</w:t>
      </w:r>
      <w:bookmarkEnd w:id="27"/>
    </w:p>
    <w:p w14:paraId="329B7002" w14:textId="77777777" w:rsidR="000F054E" w:rsidRPr="000F054E" w:rsidRDefault="000F054E" w:rsidP="000F054E"/>
    <w:p w14:paraId="6F1E483B" w14:textId="1024D140" w:rsidR="00CA007B" w:rsidRDefault="00CA007B" w:rsidP="000F054E">
      <w:pPr>
        <w:pStyle w:val="Heading3"/>
      </w:pPr>
      <w:bookmarkStart w:id="28" w:name="_Toc65765672"/>
      <w:r>
        <w:t>Appendix 1</w:t>
      </w:r>
      <w:bookmarkEnd w:id="28"/>
      <w:r w:rsidR="000F054E">
        <w:br/>
      </w:r>
    </w:p>
    <w:p w14:paraId="3BB4ED80" w14:textId="12F9CB03" w:rsidR="00CA007B" w:rsidRDefault="00CA007B" w:rsidP="00CA007B">
      <w:pPr>
        <w:tabs>
          <w:tab w:val="left" w:pos="1530"/>
        </w:tabs>
      </w:pPr>
      <w:r>
        <w:rPr>
          <w:noProof/>
        </w:rPr>
        <w:drawing>
          <wp:anchor distT="0" distB="0" distL="114300" distR="114300" simplePos="0" relativeHeight="251659264" behindDoc="0" locked="0" layoutInCell="1" allowOverlap="1" wp14:anchorId="23FB96BF" wp14:editId="246A0976">
            <wp:simplePos x="0" y="0"/>
            <wp:positionH relativeFrom="column">
              <wp:posOffset>3381375</wp:posOffset>
            </wp:positionH>
            <wp:positionV relativeFrom="paragraph">
              <wp:posOffset>-152400</wp:posOffset>
            </wp:positionV>
            <wp:extent cx="2124075" cy="942975"/>
            <wp:effectExtent l="0" t="0" r="9525" b="9525"/>
            <wp:wrapSquare wrapText="left"/>
            <wp:docPr id="6" name="Picture 6" descr="cid:image001.jpg@01D4E975.02E87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id:image001.jpg@01D4E975.02E8706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24075" cy="9429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1" locked="0" layoutInCell="1" allowOverlap="1" wp14:anchorId="05D2E818" wp14:editId="0847B770">
            <wp:simplePos x="0" y="0"/>
            <wp:positionH relativeFrom="column">
              <wp:posOffset>-504825</wp:posOffset>
            </wp:positionH>
            <wp:positionV relativeFrom="paragraph">
              <wp:posOffset>59690</wp:posOffset>
            </wp:positionV>
            <wp:extent cx="2526665" cy="742950"/>
            <wp:effectExtent l="0" t="0" r="6985" b="0"/>
            <wp:wrapTight wrapText="bothSides">
              <wp:wrapPolygon edited="0">
                <wp:start x="0" y="0"/>
                <wp:lineTo x="0" y="21046"/>
                <wp:lineTo x="21497" y="21046"/>
                <wp:lineTo x="21497" y="0"/>
                <wp:lineTo x="0" y="0"/>
              </wp:wrapPolygon>
            </wp:wrapTight>
            <wp:docPr id="4" name="Picture 4" descr="C:\Users\su001508\Desktop\New logos Swansea Bay\Abertawe_Swansea NHS Health Boar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u001508\Desktop\New logos Swansea Bay\Abertawe_Swansea NHS Health Board.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526665" cy="74295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270816C7" w14:textId="77777777" w:rsidR="00CA007B" w:rsidRDefault="00CA007B" w:rsidP="00CA007B">
      <w:pPr>
        <w:jc w:val="center"/>
        <w:rPr>
          <w:rFonts w:cs="Calibri"/>
          <w:b/>
          <w:sz w:val="24"/>
          <w:szCs w:val="24"/>
        </w:rPr>
      </w:pPr>
    </w:p>
    <w:p w14:paraId="7C5E8A82" w14:textId="77777777" w:rsidR="00CA007B" w:rsidRDefault="00CA007B" w:rsidP="00CA007B">
      <w:pPr>
        <w:jc w:val="center"/>
        <w:rPr>
          <w:rFonts w:cs="Calibri"/>
          <w:b/>
          <w:sz w:val="24"/>
          <w:szCs w:val="24"/>
        </w:rPr>
      </w:pPr>
    </w:p>
    <w:p w14:paraId="51F4A299" w14:textId="77777777" w:rsidR="00CA007B" w:rsidRDefault="00CA007B" w:rsidP="00CA007B">
      <w:pPr>
        <w:jc w:val="center"/>
        <w:rPr>
          <w:rFonts w:cs="Calibri"/>
          <w:b/>
          <w:sz w:val="24"/>
          <w:szCs w:val="24"/>
        </w:rPr>
      </w:pPr>
    </w:p>
    <w:p w14:paraId="310EADB6" w14:textId="77777777" w:rsidR="00CA007B" w:rsidRDefault="00CA007B" w:rsidP="00CA007B">
      <w:pPr>
        <w:jc w:val="center"/>
        <w:rPr>
          <w:rFonts w:cs="Calibri"/>
          <w:b/>
          <w:sz w:val="24"/>
          <w:szCs w:val="24"/>
        </w:rPr>
      </w:pPr>
      <w:r w:rsidRPr="007A39BE">
        <w:rPr>
          <w:rFonts w:cs="Calibri"/>
          <w:b/>
          <w:sz w:val="24"/>
          <w:szCs w:val="24"/>
        </w:rPr>
        <w:t xml:space="preserve">Renal </w:t>
      </w:r>
      <w:r>
        <w:rPr>
          <w:rFonts w:cs="Calibri"/>
          <w:b/>
          <w:sz w:val="24"/>
          <w:szCs w:val="24"/>
        </w:rPr>
        <w:t>Digital Solutions</w:t>
      </w:r>
      <w:r w:rsidRPr="007A39BE">
        <w:rPr>
          <w:rFonts w:cs="Calibri"/>
          <w:b/>
          <w:sz w:val="24"/>
          <w:szCs w:val="24"/>
        </w:rPr>
        <w:t xml:space="preserve"> Meeting</w:t>
      </w:r>
      <w:r>
        <w:rPr>
          <w:rFonts w:cs="Calibri"/>
          <w:b/>
          <w:sz w:val="24"/>
          <w:szCs w:val="24"/>
        </w:rPr>
        <w:t xml:space="preserve"> – COVID-19</w:t>
      </w:r>
    </w:p>
    <w:p w14:paraId="1B2AE8B3" w14:textId="77777777" w:rsidR="00CA007B" w:rsidRPr="007A39BE" w:rsidRDefault="00CA007B" w:rsidP="00CA007B">
      <w:pPr>
        <w:jc w:val="center"/>
        <w:rPr>
          <w:rFonts w:cs="Calibri"/>
          <w:b/>
          <w:sz w:val="24"/>
          <w:szCs w:val="24"/>
        </w:rPr>
      </w:pPr>
      <w:r>
        <w:rPr>
          <w:rFonts w:cs="Calibri"/>
          <w:b/>
          <w:sz w:val="24"/>
          <w:szCs w:val="24"/>
        </w:rPr>
        <w:t>Medicine Service Group</w:t>
      </w:r>
    </w:p>
    <w:p w14:paraId="582DDCBD" w14:textId="77777777" w:rsidR="00CA007B" w:rsidRPr="007A39BE" w:rsidRDefault="00CA007B" w:rsidP="00CA007B">
      <w:pPr>
        <w:jc w:val="center"/>
        <w:rPr>
          <w:rFonts w:cs="Calibri"/>
          <w:b/>
          <w:sz w:val="24"/>
          <w:szCs w:val="24"/>
        </w:rPr>
      </w:pPr>
      <w:r w:rsidRPr="007A39BE">
        <w:rPr>
          <w:rFonts w:cs="Calibri"/>
          <w:b/>
          <w:sz w:val="24"/>
          <w:szCs w:val="24"/>
        </w:rPr>
        <w:t xml:space="preserve">Tuesday </w:t>
      </w:r>
      <w:r>
        <w:rPr>
          <w:rFonts w:cs="Calibri"/>
          <w:b/>
          <w:sz w:val="24"/>
          <w:szCs w:val="24"/>
        </w:rPr>
        <w:t>12</w:t>
      </w:r>
      <w:r w:rsidRPr="00212CCE">
        <w:rPr>
          <w:rFonts w:cs="Calibri"/>
          <w:b/>
          <w:sz w:val="24"/>
          <w:szCs w:val="24"/>
          <w:vertAlign w:val="superscript"/>
        </w:rPr>
        <w:t>th</w:t>
      </w:r>
      <w:r>
        <w:rPr>
          <w:rFonts w:cs="Calibri"/>
          <w:b/>
          <w:sz w:val="24"/>
          <w:szCs w:val="24"/>
        </w:rPr>
        <w:t xml:space="preserve"> January 2021 </w:t>
      </w:r>
    </w:p>
    <w:p w14:paraId="727A23F6" w14:textId="77777777" w:rsidR="00CA007B" w:rsidRPr="007A39BE" w:rsidRDefault="00CA007B" w:rsidP="00CA007B">
      <w:pPr>
        <w:spacing w:after="0"/>
        <w:jc w:val="center"/>
        <w:rPr>
          <w:rFonts w:cs="Calibri"/>
          <w:b/>
          <w:sz w:val="24"/>
          <w:szCs w:val="24"/>
        </w:rPr>
      </w:pPr>
      <w:r w:rsidRPr="007A39BE">
        <w:rPr>
          <w:rFonts w:cs="Calibri"/>
          <w:b/>
          <w:sz w:val="24"/>
          <w:szCs w:val="24"/>
        </w:rPr>
        <w:t xml:space="preserve">In </w:t>
      </w:r>
      <w:r>
        <w:rPr>
          <w:rFonts w:cs="Calibri"/>
          <w:b/>
          <w:sz w:val="24"/>
          <w:szCs w:val="24"/>
        </w:rPr>
        <w:t>Liz Baker Seminar Room (via TEAMS)</w:t>
      </w:r>
      <w:r w:rsidRPr="007A39BE">
        <w:rPr>
          <w:rFonts w:cs="Calibri"/>
          <w:b/>
          <w:sz w:val="24"/>
          <w:szCs w:val="24"/>
        </w:rPr>
        <w:t>, Morriston Hospital</w:t>
      </w:r>
    </w:p>
    <w:p w14:paraId="52C28462" w14:textId="77777777" w:rsidR="00CA007B" w:rsidRDefault="00CA007B" w:rsidP="00CA007B">
      <w:pPr>
        <w:spacing w:after="0" w:line="240" w:lineRule="auto"/>
        <w:rPr>
          <w:rFonts w:cs="Calibri"/>
          <w:b/>
          <w:sz w:val="24"/>
          <w:szCs w:val="24"/>
        </w:rPr>
      </w:pPr>
      <w:r w:rsidRPr="007A39BE">
        <w:rPr>
          <w:rFonts w:cs="Calibri"/>
          <w:b/>
          <w:sz w:val="24"/>
          <w:szCs w:val="24"/>
        </w:rPr>
        <w:t>Present:</w:t>
      </w:r>
    </w:p>
    <w:p w14:paraId="0B5D92B9" w14:textId="77777777" w:rsidR="00CA007B" w:rsidRDefault="00CA007B" w:rsidP="00CA007B">
      <w:pPr>
        <w:spacing w:after="0" w:line="240" w:lineRule="auto"/>
        <w:rPr>
          <w:rFonts w:cs="Calibri"/>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14"/>
        <w:gridCol w:w="4502"/>
      </w:tblGrid>
      <w:tr w:rsidR="00CA007B" w:rsidRPr="00544BA1" w14:paraId="31911B8B" w14:textId="77777777" w:rsidTr="00CA007B">
        <w:tc>
          <w:tcPr>
            <w:tcW w:w="4621" w:type="dxa"/>
            <w:shd w:val="clear" w:color="auto" w:fill="auto"/>
          </w:tcPr>
          <w:p w14:paraId="1FD284FF" w14:textId="77777777" w:rsidR="00CA007B" w:rsidRPr="00AD4974" w:rsidRDefault="00CA007B" w:rsidP="00CA007B">
            <w:pPr>
              <w:spacing w:after="0" w:line="240" w:lineRule="auto"/>
              <w:rPr>
                <w:rFonts w:eastAsia="Times New Roman" w:cs="Calibri"/>
                <w:sz w:val="24"/>
                <w:szCs w:val="24"/>
              </w:rPr>
            </w:pPr>
            <w:r w:rsidRPr="00AD4974">
              <w:rPr>
                <w:rFonts w:eastAsia="Times New Roman" w:cs="Calibri"/>
                <w:sz w:val="24"/>
                <w:szCs w:val="24"/>
              </w:rPr>
              <w:t>Mike Wakelyn (Chair)</w:t>
            </w:r>
          </w:p>
          <w:p w14:paraId="6A44F08B" w14:textId="64DDB167" w:rsidR="00CA007B" w:rsidRPr="00AD4974" w:rsidRDefault="00CA007B" w:rsidP="00CA007B">
            <w:pPr>
              <w:spacing w:after="0" w:line="240" w:lineRule="auto"/>
              <w:rPr>
                <w:rFonts w:eastAsia="Times New Roman" w:cs="Calibri"/>
                <w:sz w:val="24"/>
                <w:szCs w:val="24"/>
              </w:rPr>
            </w:pPr>
            <w:r w:rsidRPr="00AD4974">
              <w:rPr>
                <w:rFonts w:eastAsia="Times New Roman" w:cs="Calibri"/>
                <w:sz w:val="24"/>
                <w:szCs w:val="24"/>
              </w:rPr>
              <w:t>JC (Consultant Nephrologist)</w:t>
            </w:r>
          </w:p>
          <w:p w14:paraId="71CCF064" w14:textId="007EAA4D" w:rsidR="00CA007B" w:rsidRPr="00AD4974" w:rsidRDefault="00CA007B" w:rsidP="00CA007B">
            <w:pPr>
              <w:spacing w:after="0" w:line="240" w:lineRule="auto"/>
              <w:rPr>
                <w:rFonts w:eastAsia="Times New Roman" w:cs="Calibri"/>
                <w:sz w:val="24"/>
                <w:szCs w:val="24"/>
              </w:rPr>
            </w:pPr>
            <w:r w:rsidRPr="00AD4974">
              <w:rPr>
                <w:rFonts w:eastAsia="Times New Roman" w:cs="Calibri"/>
                <w:sz w:val="24"/>
                <w:szCs w:val="24"/>
              </w:rPr>
              <w:t>CB (Consultant Pharmacist)</w:t>
            </w:r>
          </w:p>
          <w:p w14:paraId="5E2F1BBF" w14:textId="30CBCB4B" w:rsidR="00CA007B" w:rsidRPr="00AD4974" w:rsidRDefault="00CA007B" w:rsidP="00CA007B">
            <w:pPr>
              <w:spacing w:after="0" w:line="240" w:lineRule="auto"/>
              <w:rPr>
                <w:rFonts w:eastAsia="Times New Roman" w:cs="Calibri"/>
                <w:sz w:val="24"/>
                <w:szCs w:val="24"/>
              </w:rPr>
            </w:pPr>
            <w:r w:rsidRPr="00AD4974">
              <w:rPr>
                <w:rFonts w:eastAsia="Times New Roman" w:cs="Calibri"/>
                <w:sz w:val="24"/>
                <w:szCs w:val="24"/>
              </w:rPr>
              <w:t>DJ (Pharmacy Tech)</w:t>
            </w:r>
          </w:p>
          <w:p w14:paraId="50484C1F" w14:textId="7C6E39D2" w:rsidR="00CA007B" w:rsidRDefault="00CA007B" w:rsidP="00CA007B">
            <w:pPr>
              <w:spacing w:after="0" w:line="240" w:lineRule="auto"/>
              <w:rPr>
                <w:rFonts w:eastAsia="Times New Roman" w:cs="Calibri"/>
                <w:bCs/>
                <w:sz w:val="24"/>
                <w:szCs w:val="24"/>
              </w:rPr>
            </w:pPr>
            <w:r w:rsidRPr="00AD4974">
              <w:rPr>
                <w:rFonts w:eastAsia="Times New Roman" w:cs="Calibri"/>
                <w:bCs/>
                <w:sz w:val="24"/>
                <w:szCs w:val="24"/>
              </w:rPr>
              <w:t>AR (Pharmacists)</w:t>
            </w:r>
          </w:p>
          <w:p w14:paraId="009D2405" w14:textId="5081BFDF" w:rsidR="00CA007B" w:rsidRPr="00AD4974" w:rsidRDefault="00CA007B" w:rsidP="00CA007B">
            <w:pPr>
              <w:spacing w:after="0" w:line="240" w:lineRule="auto"/>
              <w:rPr>
                <w:rFonts w:eastAsia="Times New Roman" w:cs="Calibri"/>
                <w:bCs/>
                <w:sz w:val="24"/>
                <w:szCs w:val="24"/>
              </w:rPr>
            </w:pPr>
            <w:r w:rsidRPr="00AD4974">
              <w:rPr>
                <w:rFonts w:eastAsia="Times New Roman" w:cs="Calibri"/>
                <w:bCs/>
                <w:sz w:val="24"/>
                <w:szCs w:val="24"/>
              </w:rPr>
              <w:t>GO’G (Programme Manager)</w:t>
            </w:r>
          </w:p>
          <w:p w14:paraId="277B96BB" w14:textId="77777777" w:rsidR="00CA007B" w:rsidRPr="00AD4974" w:rsidRDefault="00CA007B" w:rsidP="00CA007B">
            <w:pPr>
              <w:spacing w:after="0" w:line="240" w:lineRule="auto"/>
              <w:rPr>
                <w:rFonts w:ascii="Calibri" w:eastAsia="Times New Roman" w:hAnsi="Calibri" w:cs="Calibri"/>
                <w:sz w:val="24"/>
                <w:szCs w:val="24"/>
              </w:rPr>
            </w:pPr>
          </w:p>
        </w:tc>
        <w:tc>
          <w:tcPr>
            <w:tcW w:w="4621" w:type="dxa"/>
            <w:shd w:val="clear" w:color="auto" w:fill="auto"/>
          </w:tcPr>
          <w:p w14:paraId="4B523F47" w14:textId="567C5310" w:rsidR="00CA007B" w:rsidRPr="00AD4974" w:rsidRDefault="00C47CFE" w:rsidP="00CA007B">
            <w:pPr>
              <w:spacing w:after="0" w:line="240" w:lineRule="auto"/>
              <w:rPr>
                <w:rFonts w:eastAsia="Times New Roman" w:cs="Calibri"/>
                <w:sz w:val="24"/>
                <w:szCs w:val="24"/>
              </w:rPr>
            </w:pPr>
            <w:r>
              <w:rPr>
                <w:rFonts w:eastAsia="Times New Roman" w:cs="Calibri"/>
                <w:sz w:val="24"/>
                <w:szCs w:val="24"/>
              </w:rPr>
              <w:t>DH</w:t>
            </w:r>
            <w:r w:rsidR="00CA007B" w:rsidRPr="00AD4974">
              <w:rPr>
                <w:rFonts w:eastAsia="Times New Roman" w:cs="Calibri"/>
                <w:sz w:val="24"/>
                <w:szCs w:val="24"/>
              </w:rPr>
              <w:t xml:space="preserve"> (Nurse Lead)</w:t>
            </w:r>
          </w:p>
          <w:p w14:paraId="2D5266BD" w14:textId="093E55FE" w:rsidR="00CA007B" w:rsidRPr="00AD4974" w:rsidRDefault="00CA007B" w:rsidP="00CA007B">
            <w:pPr>
              <w:spacing w:after="0" w:line="240" w:lineRule="auto"/>
              <w:rPr>
                <w:rFonts w:eastAsia="Times New Roman" w:cs="Calibri"/>
                <w:sz w:val="24"/>
                <w:szCs w:val="24"/>
              </w:rPr>
            </w:pPr>
            <w:r w:rsidRPr="00AD4974">
              <w:rPr>
                <w:rFonts w:eastAsia="Times New Roman" w:cs="Calibri"/>
                <w:sz w:val="24"/>
                <w:szCs w:val="24"/>
              </w:rPr>
              <w:t>M</w:t>
            </w:r>
            <w:r w:rsidR="00C47CFE">
              <w:rPr>
                <w:rFonts w:eastAsia="Times New Roman" w:cs="Calibri"/>
                <w:sz w:val="24"/>
                <w:szCs w:val="24"/>
              </w:rPr>
              <w:t>H</w:t>
            </w:r>
            <w:r w:rsidRPr="00AD4974">
              <w:rPr>
                <w:rFonts w:eastAsia="Times New Roman" w:cs="Calibri"/>
                <w:sz w:val="24"/>
                <w:szCs w:val="24"/>
              </w:rPr>
              <w:t>W (Nurse Lead)</w:t>
            </w:r>
          </w:p>
          <w:p w14:paraId="4D3C3E05" w14:textId="6EE91CD0" w:rsidR="00CA007B" w:rsidRDefault="00CA007B" w:rsidP="00CA007B">
            <w:pPr>
              <w:spacing w:after="0" w:line="240" w:lineRule="auto"/>
              <w:rPr>
                <w:rFonts w:eastAsia="Times New Roman" w:cs="Calibri"/>
                <w:sz w:val="24"/>
                <w:szCs w:val="24"/>
              </w:rPr>
            </w:pPr>
            <w:r w:rsidRPr="00AD4974">
              <w:rPr>
                <w:rFonts w:eastAsia="Times New Roman" w:cs="Calibri"/>
                <w:sz w:val="24"/>
                <w:szCs w:val="24"/>
              </w:rPr>
              <w:t>BA (Nurse Lead)</w:t>
            </w:r>
          </w:p>
          <w:p w14:paraId="1B242C19" w14:textId="69E2A2B2" w:rsidR="00CA007B" w:rsidRDefault="00CA007B" w:rsidP="00CA007B">
            <w:pPr>
              <w:spacing w:after="0" w:line="240" w:lineRule="auto"/>
              <w:rPr>
                <w:rFonts w:eastAsia="Times New Roman" w:cs="Calibri"/>
                <w:sz w:val="24"/>
                <w:szCs w:val="24"/>
              </w:rPr>
            </w:pPr>
            <w:r>
              <w:rPr>
                <w:rFonts w:eastAsia="Times New Roman" w:cs="Calibri"/>
                <w:sz w:val="24"/>
                <w:szCs w:val="24"/>
              </w:rPr>
              <w:t>KS (Nurse Specialist</w:t>
            </w:r>
          </w:p>
          <w:p w14:paraId="55BC6C3C" w14:textId="529EAD52" w:rsidR="00CA007B" w:rsidRDefault="00CA007B" w:rsidP="00CA007B">
            <w:pPr>
              <w:spacing w:after="0" w:line="240" w:lineRule="auto"/>
              <w:rPr>
                <w:rFonts w:eastAsia="Times New Roman" w:cs="Calibri"/>
                <w:sz w:val="24"/>
                <w:szCs w:val="24"/>
              </w:rPr>
            </w:pPr>
            <w:r>
              <w:rPr>
                <w:rFonts w:eastAsia="Times New Roman" w:cs="Calibri"/>
                <w:sz w:val="24"/>
                <w:szCs w:val="24"/>
              </w:rPr>
              <w:t>SP (Nurse Specialist)</w:t>
            </w:r>
          </w:p>
          <w:p w14:paraId="389119A2" w14:textId="4DFAEC2E" w:rsidR="00CA007B" w:rsidRPr="00AD4974" w:rsidRDefault="00CA007B" w:rsidP="00CA007B">
            <w:pPr>
              <w:spacing w:after="0" w:line="240" w:lineRule="auto"/>
              <w:rPr>
                <w:rFonts w:eastAsia="Times New Roman" w:cs="Calibri"/>
                <w:b/>
                <w:sz w:val="24"/>
                <w:szCs w:val="24"/>
              </w:rPr>
            </w:pPr>
            <w:r>
              <w:rPr>
                <w:rFonts w:eastAsia="Times New Roman" w:cs="Calibri"/>
                <w:sz w:val="24"/>
                <w:szCs w:val="24"/>
              </w:rPr>
              <w:t>CJ (Admin Clerk)</w:t>
            </w:r>
          </w:p>
        </w:tc>
      </w:tr>
    </w:tbl>
    <w:p w14:paraId="26DA661C" w14:textId="77777777" w:rsidR="00CA007B" w:rsidRPr="007A39BE" w:rsidRDefault="00CA007B" w:rsidP="00CA007B">
      <w:pPr>
        <w:spacing w:after="0" w:line="240" w:lineRule="auto"/>
        <w:rPr>
          <w:rFonts w:cs="Calibri"/>
          <w:b/>
          <w:sz w:val="28"/>
          <w:szCs w:val="28"/>
        </w:rPr>
      </w:pPr>
    </w:p>
    <w:p w14:paraId="238C0602" w14:textId="77777777" w:rsidR="00CA007B" w:rsidRPr="00D64EA7" w:rsidRDefault="00CA007B" w:rsidP="00CA007B">
      <w:pPr>
        <w:spacing w:after="0" w:line="240" w:lineRule="auto"/>
        <w:ind w:left="720" w:firstLine="720"/>
        <w:rPr>
          <w:rFonts w:cs="Calibr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69"/>
        <w:gridCol w:w="6619"/>
        <w:gridCol w:w="1728"/>
      </w:tblGrid>
      <w:tr w:rsidR="00CA007B" w:rsidRPr="00096638" w14:paraId="178C75C4" w14:textId="77777777" w:rsidTr="00CA007B">
        <w:trPr>
          <w:tblHeader/>
        </w:trPr>
        <w:tc>
          <w:tcPr>
            <w:tcW w:w="669" w:type="dxa"/>
            <w:shd w:val="clear" w:color="auto" w:fill="E0E0E0"/>
          </w:tcPr>
          <w:p w14:paraId="4DCF394B" w14:textId="77777777" w:rsidR="00CA007B" w:rsidRPr="007F26C6" w:rsidRDefault="00CA007B" w:rsidP="00CA007B">
            <w:pPr>
              <w:pStyle w:val="NoSpacing"/>
              <w:rPr>
                <w:b/>
              </w:rPr>
            </w:pPr>
            <w:r w:rsidRPr="007F26C6">
              <w:rPr>
                <w:b/>
              </w:rPr>
              <w:t>Item</w:t>
            </w:r>
          </w:p>
          <w:p w14:paraId="21D5BF6D" w14:textId="77777777" w:rsidR="00CA007B" w:rsidRPr="007F26C6" w:rsidRDefault="00CA007B" w:rsidP="00CA007B">
            <w:pPr>
              <w:pStyle w:val="NoSpacing"/>
              <w:rPr>
                <w:b/>
              </w:rPr>
            </w:pPr>
          </w:p>
        </w:tc>
        <w:tc>
          <w:tcPr>
            <w:tcW w:w="6810" w:type="dxa"/>
            <w:shd w:val="clear" w:color="auto" w:fill="E0E0E0"/>
          </w:tcPr>
          <w:p w14:paraId="201D6F86" w14:textId="77777777" w:rsidR="00CA007B" w:rsidRPr="007F26C6" w:rsidRDefault="00CA007B" w:rsidP="00CA007B">
            <w:pPr>
              <w:pStyle w:val="NoSpacing"/>
              <w:jc w:val="both"/>
              <w:rPr>
                <w:b/>
              </w:rPr>
            </w:pPr>
            <w:r>
              <w:rPr>
                <w:b/>
              </w:rPr>
              <w:t>Discussion</w:t>
            </w:r>
          </w:p>
        </w:tc>
        <w:tc>
          <w:tcPr>
            <w:tcW w:w="1759" w:type="dxa"/>
            <w:shd w:val="clear" w:color="auto" w:fill="E0E0E0"/>
          </w:tcPr>
          <w:p w14:paraId="244C20A1" w14:textId="77777777" w:rsidR="00CA007B" w:rsidRPr="007F26C6" w:rsidRDefault="00CA007B" w:rsidP="00CA007B">
            <w:pPr>
              <w:pStyle w:val="NoSpacing"/>
              <w:jc w:val="center"/>
              <w:rPr>
                <w:b/>
              </w:rPr>
            </w:pPr>
            <w:r>
              <w:rPr>
                <w:b/>
              </w:rPr>
              <w:t>Action</w:t>
            </w:r>
          </w:p>
        </w:tc>
      </w:tr>
      <w:tr w:rsidR="00CA007B" w:rsidRPr="00096638" w14:paraId="1E1BA436" w14:textId="77777777" w:rsidTr="00CA007B">
        <w:trPr>
          <w:tblHeader/>
        </w:trPr>
        <w:tc>
          <w:tcPr>
            <w:tcW w:w="669" w:type="dxa"/>
            <w:shd w:val="clear" w:color="auto" w:fill="E0E0E0"/>
          </w:tcPr>
          <w:p w14:paraId="028E994D" w14:textId="77777777" w:rsidR="00CA007B" w:rsidRPr="007F26C6" w:rsidRDefault="00CA007B" w:rsidP="00CA007B">
            <w:pPr>
              <w:pStyle w:val="NoSpacing"/>
              <w:rPr>
                <w:b/>
              </w:rPr>
            </w:pPr>
          </w:p>
        </w:tc>
        <w:tc>
          <w:tcPr>
            <w:tcW w:w="6810" w:type="dxa"/>
            <w:shd w:val="clear" w:color="auto" w:fill="E0E0E0"/>
          </w:tcPr>
          <w:p w14:paraId="339BE22F" w14:textId="77777777" w:rsidR="00CA007B" w:rsidRDefault="00CA007B" w:rsidP="00CA007B">
            <w:pPr>
              <w:pStyle w:val="NoSpacing"/>
              <w:jc w:val="both"/>
              <w:rPr>
                <w:b/>
              </w:rPr>
            </w:pPr>
          </w:p>
        </w:tc>
        <w:tc>
          <w:tcPr>
            <w:tcW w:w="1759" w:type="dxa"/>
            <w:shd w:val="clear" w:color="auto" w:fill="E0E0E0"/>
          </w:tcPr>
          <w:p w14:paraId="7E40FC4A" w14:textId="77777777" w:rsidR="00CA007B" w:rsidRDefault="00CA007B" w:rsidP="00CA007B">
            <w:pPr>
              <w:pStyle w:val="NoSpacing"/>
              <w:jc w:val="center"/>
              <w:rPr>
                <w:b/>
              </w:rPr>
            </w:pPr>
          </w:p>
        </w:tc>
      </w:tr>
      <w:tr w:rsidR="00CA007B" w:rsidRPr="00096638" w14:paraId="42EC9294" w14:textId="77777777" w:rsidTr="00CA007B">
        <w:tc>
          <w:tcPr>
            <w:tcW w:w="669" w:type="dxa"/>
          </w:tcPr>
          <w:p w14:paraId="257772E0" w14:textId="77777777" w:rsidR="00CA007B" w:rsidRPr="00433B2D" w:rsidRDefault="00CA007B" w:rsidP="00CA007B">
            <w:pPr>
              <w:pStyle w:val="NoSpacing"/>
              <w:rPr>
                <w:rFonts w:ascii="Calibri" w:hAnsi="Calibri" w:cs="Calibri"/>
                <w:b/>
              </w:rPr>
            </w:pPr>
            <w:r w:rsidRPr="00433B2D">
              <w:rPr>
                <w:rFonts w:ascii="Calibri" w:hAnsi="Calibri" w:cs="Calibri"/>
                <w:b/>
              </w:rPr>
              <w:t>1.</w:t>
            </w:r>
          </w:p>
        </w:tc>
        <w:tc>
          <w:tcPr>
            <w:tcW w:w="6810" w:type="dxa"/>
          </w:tcPr>
          <w:p w14:paraId="727ECB3F" w14:textId="77777777" w:rsidR="00CA007B" w:rsidRPr="00837A82" w:rsidRDefault="00CA007B" w:rsidP="00CA007B">
            <w:pPr>
              <w:rPr>
                <w:b/>
                <w:u w:val="single"/>
              </w:rPr>
            </w:pPr>
            <w:r w:rsidRPr="00837A82">
              <w:rPr>
                <w:b/>
                <w:u w:val="single"/>
              </w:rPr>
              <w:t>Apologies</w:t>
            </w:r>
          </w:p>
          <w:p w14:paraId="054821DB" w14:textId="3D1FDC37" w:rsidR="00CA007B" w:rsidRPr="007778F3" w:rsidRDefault="00CA007B" w:rsidP="00CA007B">
            <w:r>
              <w:t>MD, S</w:t>
            </w:r>
            <w:r w:rsidR="00C47CFE">
              <w:t>S</w:t>
            </w:r>
            <w:r>
              <w:t>L</w:t>
            </w:r>
          </w:p>
        </w:tc>
        <w:tc>
          <w:tcPr>
            <w:tcW w:w="1759" w:type="dxa"/>
          </w:tcPr>
          <w:p w14:paraId="3B478CAD" w14:textId="77777777" w:rsidR="00CA007B" w:rsidRDefault="00CA007B" w:rsidP="00CA007B">
            <w:pPr>
              <w:pStyle w:val="NoSpacing"/>
              <w:jc w:val="center"/>
              <w:rPr>
                <w:b/>
              </w:rPr>
            </w:pPr>
          </w:p>
        </w:tc>
      </w:tr>
      <w:tr w:rsidR="00CA007B" w:rsidRPr="00096638" w14:paraId="1CA54467" w14:textId="77777777" w:rsidTr="00CA007B">
        <w:tc>
          <w:tcPr>
            <w:tcW w:w="669" w:type="dxa"/>
          </w:tcPr>
          <w:p w14:paraId="08C0076B" w14:textId="77777777" w:rsidR="00CA007B" w:rsidRPr="00433B2D" w:rsidRDefault="00CA007B" w:rsidP="00CA007B">
            <w:pPr>
              <w:pStyle w:val="NoSpacing"/>
              <w:rPr>
                <w:rFonts w:ascii="Calibri" w:hAnsi="Calibri" w:cs="Calibri"/>
                <w:b/>
              </w:rPr>
            </w:pPr>
            <w:r>
              <w:rPr>
                <w:rFonts w:ascii="Calibri" w:hAnsi="Calibri" w:cs="Calibri"/>
                <w:b/>
              </w:rPr>
              <w:t>2.</w:t>
            </w:r>
          </w:p>
          <w:p w14:paraId="49E94A92" w14:textId="77777777" w:rsidR="00CA007B" w:rsidRPr="00433B2D" w:rsidRDefault="00CA007B" w:rsidP="00CA007B">
            <w:pPr>
              <w:pStyle w:val="NoSpacing"/>
              <w:rPr>
                <w:rFonts w:ascii="Calibri" w:hAnsi="Calibri" w:cs="Calibri"/>
                <w:b/>
              </w:rPr>
            </w:pPr>
          </w:p>
        </w:tc>
        <w:tc>
          <w:tcPr>
            <w:tcW w:w="6810" w:type="dxa"/>
          </w:tcPr>
          <w:p w14:paraId="15DE8D72" w14:textId="77777777" w:rsidR="00CA007B" w:rsidRDefault="00CA007B" w:rsidP="00CA007B">
            <w:pPr>
              <w:rPr>
                <w:b/>
                <w:u w:val="single"/>
              </w:rPr>
            </w:pPr>
            <w:r>
              <w:rPr>
                <w:b/>
                <w:u w:val="single"/>
              </w:rPr>
              <w:t>IT Support during WFH</w:t>
            </w:r>
          </w:p>
          <w:p w14:paraId="15E5100E" w14:textId="77777777" w:rsidR="00CA007B" w:rsidRDefault="00CA007B" w:rsidP="00CA007B">
            <w:pPr>
              <w:spacing w:after="0"/>
            </w:pPr>
            <w:r>
              <w:t>Majority of workforce now based at home including IT support staff</w:t>
            </w:r>
          </w:p>
          <w:p w14:paraId="0FA5A110" w14:textId="77777777" w:rsidR="00CA007B" w:rsidRDefault="00CA007B" w:rsidP="00CA007B">
            <w:pPr>
              <w:spacing w:after="0"/>
            </w:pPr>
          </w:p>
          <w:p w14:paraId="60208A39" w14:textId="77777777" w:rsidR="00CA007B" w:rsidRDefault="00CA007B" w:rsidP="00CA007B">
            <w:pPr>
              <w:spacing w:after="0"/>
            </w:pPr>
            <w:r>
              <w:t>General IT to provide main body of support, supplemented by Mike Wakelyn</w:t>
            </w:r>
          </w:p>
          <w:p w14:paraId="5B639B60" w14:textId="77777777" w:rsidR="00CA007B" w:rsidRDefault="00CA007B" w:rsidP="00CA007B">
            <w:pPr>
              <w:spacing w:after="0"/>
            </w:pPr>
          </w:p>
          <w:p w14:paraId="174C9695" w14:textId="77777777" w:rsidR="00CA007B" w:rsidRDefault="00CA007B" w:rsidP="00CA007B">
            <w:pPr>
              <w:spacing w:after="0"/>
            </w:pPr>
            <w:r>
              <w:t>Mike Wakelyn no longer officially support staff but able to assist</w:t>
            </w:r>
          </w:p>
          <w:p w14:paraId="70398A66" w14:textId="77777777" w:rsidR="00CA007B" w:rsidRPr="00AD4974" w:rsidRDefault="00CA007B" w:rsidP="00CA007B">
            <w:pPr>
              <w:rPr>
                <w:b/>
                <w:bCs/>
                <w:u w:val="single"/>
              </w:rPr>
            </w:pPr>
            <w:r>
              <w:t xml:space="preserve"> </w:t>
            </w:r>
          </w:p>
        </w:tc>
        <w:tc>
          <w:tcPr>
            <w:tcW w:w="1759" w:type="dxa"/>
          </w:tcPr>
          <w:p w14:paraId="6A7F54B4" w14:textId="77777777" w:rsidR="00CA007B" w:rsidRDefault="00CA007B" w:rsidP="00CA007B">
            <w:pPr>
              <w:pStyle w:val="NoSpacing"/>
              <w:rPr>
                <w:rFonts w:ascii="Calibri" w:hAnsi="Calibri" w:cs="Calibri"/>
                <w:b/>
              </w:rPr>
            </w:pPr>
          </w:p>
          <w:p w14:paraId="31E15BBA" w14:textId="77777777" w:rsidR="00CA007B" w:rsidRDefault="00CA007B" w:rsidP="00CA007B">
            <w:pPr>
              <w:pStyle w:val="NoSpacing"/>
              <w:rPr>
                <w:rFonts w:ascii="Calibri" w:hAnsi="Calibri" w:cs="Calibri"/>
                <w:b/>
              </w:rPr>
            </w:pPr>
          </w:p>
          <w:p w14:paraId="2D88BC59" w14:textId="77777777" w:rsidR="00CA007B" w:rsidRDefault="00CA007B" w:rsidP="00CA007B">
            <w:pPr>
              <w:pStyle w:val="NoSpacing"/>
              <w:rPr>
                <w:rFonts w:ascii="Calibri" w:hAnsi="Calibri" w:cs="Calibri"/>
                <w:b/>
              </w:rPr>
            </w:pPr>
          </w:p>
          <w:p w14:paraId="71AE6AA3" w14:textId="77777777" w:rsidR="00CA007B" w:rsidRDefault="00CA007B" w:rsidP="00CA007B">
            <w:pPr>
              <w:pStyle w:val="NoSpacing"/>
              <w:rPr>
                <w:rFonts w:ascii="Calibri" w:hAnsi="Calibri" w:cs="Calibri"/>
                <w:b/>
              </w:rPr>
            </w:pPr>
          </w:p>
          <w:p w14:paraId="4B3DD3EB" w14:textId="77777777" w:rsidR="00CA007B" w:rsidRDefault="00CA007B" w:rsidP="00CA007B">
            <w:pPr>
              <w:pStyle w:val="NoSpacing"/>
              <w:rPr>
                <w:rFonts w:ascii="Calibri" w:hAnsi="Calibri" w:cs="Calibri"/>
                <w:b/>
              </w:rPr>
            </w:pPr>
          </w:p>
          <w:p w14:paraId="1DF7BD02" w14:textId="77777777" w:rsidR="00CA007B" w:rsidRDefault="00CA007B" w:rsidP="00CA007B">
            <w:pPr>
              <w:pStyle w:val="NoSpacing"/>
              <w:rPr>
                <w:rFonts w:ascii="Calibri" w:hAnsi="Calibri" w:cs="Calibri"/>
                <w:b/>
              </w:rPr>
            </w:pPr>
          </w:p>
          <w:p w14:paraId="441AB903" w14:textId="77777777" w:rsidR="00CA007B" w:rsidRDefault="00CA007B" w:rsidP="00CA007B">
            <w:pPr>
              <w:pStyle w:val="NoSpacing"/>
              <w:rPr>
                <w:rFonts w:ascii="Calibri" w:hAnsi="Calibri" w:cs="Calibri"/>
                <w:b/>
              </w:rPr>
            </w:pPr>
          </w:p>
          <w:p w14:paraId="50388646" w14:textId="77777777" w:rsidR="00CA007B" w:rsidRDefault="00CA007B" w:rsidP="00CA007B">
            <w:pPr>
              <w:pStyle w:val="NoSpacing"/>
              <w:rPr>
                <w:rFonts w:ascii="Calibri" w:hAnsi="Calibri" w:cs="Calibri"/>
                <w:b/>
              </w:rPr>
            </w:pPr>
          </w:p>
          <w:p w14:paraId="238411A2" w14:textId="77777777" w:rsidR="00CA007B" w:rsidRPr="007A39BE" w:rsidRDefault="00CA007B" w:rsidP="00CA007B">
            <w:pPr>
              <w:pStyle w:val="NoSpacing"/>
              <w:rPr>
                <w:rFonts w:ascii="Calibri" w:hAnsi="Calibri" w:cs="Calibri"/>
                <w:b/>
              </w:rPr>
            </w:pPr>
            <w:r>
              <w:rPr>
                <w:rFonts w:ascii="Calibri" w:hAnsi="Calibri" w:cs="Calibri"/>
                <w:b/>
              </w:rPr>
              <w:t>MW</w:t>
            </w:r>
          </w:p>
        </w:tc>
      </w:tr>
      <w:tr w:rsidR="00CA007B" w:rsidRPr="00096638" w14:paraId="325D8D0E" w14:textId="77777777" w:rsidTr="00CA007B">
        <w:trPr>
          <w:trHeight w:val="1187"/>
        </w:trPr>
        <w:tc>
          <w:tcPr>
            <w:tcW w:w="669" w:type="dxa"/>
          </w:tcPr>
          <w:p w14:paraId="0B3DE103" w14:textId="77777777" w:rsidR="00CA007B" w:rsidRPr="00433B2D" w:rsidRDefault="00CA007B" w:rsidP="00CA007B">
            <w:pPr>
              <w:pStyle w:val="NoSpacing"/>
              <w:rPr>
                <w:rFonts w:ascii="Calibri" w:hAnsi="Calibri" w:cs="Calibri"/>
                <w:b/>
              </w:rPr>
            </w:pPr>
            <w:r>
              <w:rPr>
                <w:rFonts w:ascii="Calibri" w:hAnsi="Calibri" w:cs="Calibri"/>
                <w:b/>
              </w:rPr>
              <w:t>3.</w:t>
            </w:r>
          </w:p>
          <w:p w14:paraId="5FEDEF67" w14:textId="77777777" w:rsidR="00CA007B" w:rsidRDefault="00CA007B" w:rsidP="00CA007B">
            <w:pPr>
              <w:pStyle w:val="NoSpacing"/>
              <w:rPr>
                <w:rFonts w:ascii="Calibri" w:hAnsi="Calibri" w:cs="Calibri"/>
                <w:b/>
              </w:rPr>
            </w:pPr>
          </w:p>
          <w:p w14:paraId="46062EEA" w14:textId="77777777" w:rsidR="00CA007B" w:rsidRDefault="00CA007B" w:rsidP="00CA007B">
            <w:pPr>
              <w:pStyle w:val="NoSpacing"/>
              <w:rPr>
                <w:rFonts w:ascii="Calibri" w:hAnsi="Calibri" w:cs="Calibri"/>
                <w:b/>
              </w:rPr>
            </w:pPr>
          </w:p>
          <w:p w14:paraId="7642A171" w14:textId="77777777" w:rsidR="00CA007B" w:rsidRDefault="00CA007B" w:rsidP="00CA007B">
            <w:pPr>
              <w:pStyle w:val="NoSpacing"/>
              <w:rPr>
                <w:rFonts w:ascii="Calibri" w:hAnsi="Calibri" w:cs="Calibri"/>
                <w:b/>
              </w:rPr>
            </w:pPr>
          </w:p>
          <w:p w14:paraId="75387577" w14:textId="77777777" w:rsidR="00CA007B" w:rsidRDefault="00CA007B" w:rsidP="00CA007B">
            <w:pPr>
              <w:pStyle w:val="NoSpacing"/>
              <w:rPr>
                <w:rFonts w:ascii="Calibri" w:hAnsi="Calibri" w:cs="Calibri"/>
                <w:b/>
              </w:rPr>
            </w:pPr>
          </w:p>
          <w:p w14:paraId="11FF5B88" w14:textId="77777777" w:rsidR="00CA007B" w:rsidRDefault="00CA007B" w:rsidP="00CA007B">
            <w:pPr>
              <w:pStyle w:val="NoSpacing"/>
              <w:rPr>
                <w:rFonts w:ascii="Calibri" w:hAnsi="Calibri" w:cs="Calibri"/>
                <w:b/>
              </w:rPr>
            </w:pPr>
          </w:p>
          <w:p w14:paraId="0C672948" w14:textId="77777777" w:rsidR="00CA007B" w:rsidRDefault="00CA007B" w:rsidP="00CA007B">
            <w:pPr>
              <w:pStyle w:val="NoSpacing"/>
              <w:rPr>
                <w:rFonts w:ascii="Calibri" w:hAnsi="Calibri" w:cs="Calibri"/>
                <w:b/>
              </w:rPr>
            </w:pPr>
          </w:p>
          <w:p w14:paraId="6CA75D76" w14:textId="77777777" w:rsidR="00CA007B" w:rsidRDefault="00CA007B" w:rsidP="00CA007B">
            <w:pPr>
              <w:pStyle w:val="NoSpacing"/>
              <w:rPr>
                <w:rFonts w:ascii="Calibri" w:hAnsi="Calibri" w:cs="Calibri"/>
                <w:b/>
              </w:rPr>
            </w:pPr>
          </w:p>
          <w:p w14:paraId="6BB95B72" w14:textId="77777777" w:rsidR="00CA007B" w:rsidRDefault="00CA007B" w:rsidP="00CA007B">
            <w:pPr>
              <w:pStyle w:val="NoSpacing"/>
              <w:rPr>
                <w:rFonts w:ascii="Calibri" w:hAnsi="Calibri" w:cs="Calibri"/>
                <w:b/>
              </w:rPr>
            </w:pPr>
          </w:p>
          <w:p w14:paraId="40F60DB0" w14:textId="77777777" w:rsidR="00CA007B" w:rsidRDefault="00CA007B" w:rsidP="00CA007B">
            <w:pPr>
              <w:pStyle w:val="NoSpacing"/>
              <w:rPr>
                <w:rFonts w:ascii="Calibri" w:hAnsi="Calibri" w:cs="Calibri"/>
                <w:b/>
              </w:rPr>
            </w:pPr>
          </w:p>
          <w:p w14:paraId="3A77FAB8" w14:textId="77777777" w:rsidR="00CA007B" w:rsidRDefault="00CA007B" w:rsidP="00CA007B">
            <w:pPr>
              <w:pStyle w:val="NoSpacing"/>
              <w:rPr>
                <w:rFonts w:ascii="Calibri" w:hAnsi="Calibri" w:cs="Calibri"/>
                <w:b/>
              </w:rPr>
            </w:pPr>
          </w:p>
          <w:p w14:paraId="27DA4042" w14:textId="77777777" w:rsidR="00CA007B" w:rsidRDefault="00CA007B" w:rsidP="00CA007B">
            <w:pPr>
              <w:pStyle w:val="NoSpacing"/>
              <w:rPr>
                <w:rFonts w:ascii="Calibri" w:hAnsi="Calibri" w:cs="Calibri"/>
                <w:b/>
              </w:rPr>
            </w:pPr>
          </w:p>
          <w:p w14:paraId="7ADFEE87" w14:textId="77777777" w:rsidR="00CA007B" w:rsidRDefault="00CA007B" w:rsidP="00CA007B">
            <w:pPr>
              <w:pStyle w:val="NoSpacing"/>
              <w:rPr>
                <w:rFonts w:ascii="Calibri" w:hAnsi="Calibri" w:cs="Calibri"/>
                <w:b/>
              </w:rPr>
            </w:pPr>
          </w:p>
          <w:p w14:paraId="7BCEA6FA" w14:textId="77777777" w:rsidR="00CA007B" w:rsidRDefault="00CA007B" w:rsidP="00CA007B">
            <w:pPr>
              <w:pStyle w:val="NoSpacing"/>
              <w:rPr>
                <w:rFonts w:ascii="Calibri" w:hAnsi="Calibri" w:cs="Calibri"/>
                <w:b/>
              </w:rPr>
            </w:pPr>
          </w:p>
          <w:p w14:paraId="41E8C16D" w14:textId="729BA96E" w:rsidR="00CA007B" w:rsidRDefault="00CA007B" w:rsidP="00CA007B">
            <w:pPr>
              <w:pStyle w:val="NoSpacing"/>
              <w:rPr>
                <w:rFonts w:ascii="Calibri" w:hAnsi="Calibri" w:cs="Calibri"/>
                <w:b/>
              </w:rPr>
            </w:pPr>
            <w:r>
              <w:rPr>
                <w:rFonts w:ascii="Calibri" w:hAnsi="Calibri" w:cs="Calibri"/>
                <w:b/>
                <w:noProof/>
                <w:lang w:eastAsia="en-GB"/>
              </w:rPr>
              <mc:AlternateContent>
                <mc:Choice Requires="wps">
                  <w:drawing>
                    <wp:anchor distT="0" distB="0" distL="114300" distR="114300" simplePos="0" relativeHeight="251661312" behindDoc="0" locked="0" layoutInCell="1" allowOverlap="1" wp14:anchorId="071E97DF" wp14:editId="4D23D47D">
                      <wp:simplePos x="0" y="0"/>
                      <wp:positionH relativeFrom="column">
                        <wp:posOffset>-65405</wp:posOffset>
                      </wp:positionH>
                      <wp:positionV relativeFrom="paragraph">
                        <wp:posOffset>122555</wp:posOffset>
                      </wp:positionV>
                      <wp:extent cx="5848350" cy="0"/>
                      <wp:effectExtent l="10795" t="5715" r="8255" b="13335"/>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483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2A1A9FB" id="_x0000_t32" coordsize="21600,21600" o:spt="32" o:oned="t" path="m,l21600,21600e" filled="f">
                      <v:path arrowok="t" fillok="f" o:connecttype="none"/>
                      <o:lock v:ext="edit" shapetype="t"/>
                    </v:shapetype>
                    <v:shape id="Straight Arrow Connector 3" o:spid="_x0000_s1026" type="#_x0000_t32" style="position:absolute;margin-left:-5.15pt;margin-top:9.65pt;width:460.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"/>
                  </w:pict>
                </mc:Fallback>
              </mc:AlternateContent>
            </w:r>
          </w:p>
          <w:p w14:paraId="19514F23" w14:textId="77777777" w:rsidR="00CA007B" w:rsidRPr="00433B2D" w:rsidRDefault="00CA007B" w:rsidP="00CA007B">
            <w:pPr>
              <w:pStyle w:val="NoSpacing"/>
              <w:rPr>
                <w:rFonts w:ascii="Calibri" w:hAnsi="Calibri" w:cs="Calibri"/>
                <w:b/>
              </w:rPr>
            </w:pPr>
            <w:r>
              <w:rPr>
                <w:rFonts w:ascii="Calibri" w:hAnsi="Calibri" w:cs="Calibri"/>
                <w:b/>
              </w:rPr>
              <w:t>4.</w:t>
            </w:r>
          </w:p>
        </w:tc>
        <w:tc>
          <w:tcPr>
            <w:tcW w:w="6810" w:type="dxa"/>
          </w:tcPr>
          <w:p w14:paraId="5F55B1B4" w14:textId="77777777" w:rsidR="00CA007B" w:rsidRDefault="00CA007B" w:rsidP="00CA007B">
            <w:pPr>
              <w:rPr>
                <w:b/>
                <w:u w:val="single"/>
              </w:rPr>
            </w:pPr>
            <w:r>
              <w:rPr>
                <w:b/>
                <w:u w:val="single"/>
              </w:rPr>
              <w:lastRenderedPageBreak/>
              <w:t>Concerns for on-site staff</w:t>
            </w:r>
          </w:p>
          <w:p w14:paraId="758F24DF" w14:textId="77777777" w:rsidR="00CA007B" w:rsidRDefault="00CA007B" w:rsidP="00CA007B">
            <w:pPr>
              <w:rPr>
                <w:bCs/>
              </w:rPr>
            </w:pPr>
            <w:r>
              <w:rPr>
                <w:bCs/>
              </w:rPr>
              <w:t>Low staff numbers due to self-isolation mean minimal patient to nurse ratios.</w:t>
            </w:r>
          </w:p>
          <w:p w14:paraId="0F868117" w14:textId="77777777" w:rsidR="00CA007B" w:rsidRDefault="00CA007B" w:rsidP="00CA007B">
            <w:pPr>
              <w:rPr>
                <w:bCs/>
              </w:rPr>
            </w:pPr>
            <w:r>
              <w:rPr>
                <w:bCs/>
              </w:rPr>
              <w:lastRenderedPageBreak/>
              <w:t>Access to clinical systems impeded by password lockouts.  Pressure on staff at very high levels currently, not helped by this.  Mike to investigate alternatives.  Recommend investigating Imprivata.</w:t>
            </w:r>
          </w:p>
          <w:p w14:paraId="36130F6C" w14:textId="2215E2BD" w:rsidR="00CA007B" w:rsidRDefault="00CA007B" w:rsidP="00CA007B">
            <w:pPr>
              <w:rPr>
                <w:bCs/>
              </w:rPr>
            </w:pPr>
            <w:r>
              <w:rPr>
                <w:bCs/>
              </w:rPr>
              <w:t>Above concerns shared by C</w:t>
            </w:r>
            <w:r w:rsidR="00C47CFE">
              <w:rPr>
                <w:bCs/>
              </w:rPr>
              <w:t>J</w:t>
            </w:r>
            <w:r>
              <w:rPr>
                <w:bCs/>
              </w:rPr>
              <w:t xml:space="preserve"> although accept that less of impact.  Extending any solution to admin staff is dependent on finances.  </w:t>
            </w:r>
          </w:p>
          <w:p w14:paraId="14436154" w14:textId="0FE2ABCC" w:rsidR="00CA007B" w:rsidRDefault="00CA007B" w:rsidP="00CA007B">
            <w:pPr>
              <w:rPr>
                <w:bCs/>
              </w:rPr>
            </w:pPr>
            <w:r>
              <w:rPr>
                <w:bCs/>
              </w:rPr>
              <w:t xml:space="preserve">Suggestion that cost could be covered under COVID-19 response.  </w:t>
            </w:r>
            <w:r w:rsidR="00C47CFE">
              <w:rPr>
                <w:bCs/>
              </w:rPr>
              <w:t>J</w:t>
            </w:r>
            <w:r>
              <w:rPr>
                <w:bCs/>
              </w:rPr>
              <w:t>C to investigate</w:t>
            </w:r>
          </w:p>
          <w:p w14:paraId="77F984BE" w14:textId="77777777" w:rsidR="00CA007B" w:rsidRPr="00AD4974" w:rsidRDefault="00CA007B" w:rsidP="00CA007B">
            <w:pPr>
              <w:rPr>
                <w:bCs/>
              </w:rPr>
            </w:pPr>
          </w:p>
          <w:p w14:paraId="3A6653D3" w14:textId="77777777" w:rsidR="00CA007B" w:rsidRPr="00122D9D" w:rsidRDefault="00CA007B" w:rsidP="00CA007B">
            <w:pPr>
              <w:tabs>
                <w:tab w:val="left" w:pos="3930"/>
              </w:tabs>
              <w:spacing w:after="0"/>
              <w:rPr>
                <w:b/>
                <w:bCs/>
                <w:u w:val="single"/>
              </w:rPr>
            </w:pPr>
            <w:r w:rsidRPr="00122D9D">
              <w:rPr>
                <w:b/>
                <w:bCs/>
                <w:u w:val="single"/>
              </w:rPr>
              <w:t>Concerns for at home staff</w:t>
            </w:r>
          </w:p>
          <w:p w14:paraId="02AAA796" w14:textId="77777777" w:rsidR="00CA007B" w:rsidRDefault="00CA007B" w:rsidP="00CA007B">
            <w:pPr>
              <w:tabs>
                <w:tab w:val="left" w:pos="3930"/>
              </w:tabs>
              <w:spacing w:after="0"/>
            </w:pPr>
          </w:p>
          <w:p w14:paraId="67EBE87A" w14:textId="77777777" w:rsidR="00CA007B" w:rsidRDefault="00CA007B" w:rsidP="00CA007B">
            <w:pPr>
              <w:tabs>
                <w:tab w:val="left" w:pos="3930"/>
              </w:tabs>
              <w:spacing w:after="0"/>
            </w:pPr>
            <w:r>
              <w:t xml:space="preserve">At home staff concerned about access.  Historical problems with VPN and other WFH systems are worrying (TEAMS).  Expectation is that nurses self-isolating </w:t>
            </w:r>
            <w:proofErr w:type="gramStart"/>
            <w:r>
              <w:t>carry</w:t>
            </w:r>
            <w:proofErr w:type="gramEnd"/>
            <w:r>
              <w:t xml:space="preserve"> out administrative tasks</w:t>
            </w:r>
          </w:p>
          <w:p w14:paraId="604278FF" w14:textId="77777777" w:rsidR="00CA007B" w:rsidRDefault="00CA007B" w:rsidP="00CA007B">
            <w:pPr>
              <w:tabs>
                <w:tab w:val="left" w:pos="3930"/>
              </w:tabs>
              <w:spacing w:after="0"/>
            </w:pPr>
          </w:p>
          <w:p w14:paraId="7128B5F6" w14:textId="1BB2D498" w:rsidR="00CA007B" w:rsidRPr="001630F3" w:rsidRDefault="00CA007B" w:rsidP="00CA007B">
            <w:pPr>
              <w:tabs>
                <w:tab w:val="left" w:pos="3930"/>
              </w:tabs>
              <w:spacing w:after="0"/>
            </w:pPr>
            <w:r>
              <w:t>Speak to SBU IT about concerns and discuss approach.</w:t>
            </w:r>
            <w:r w:rsidR="00C47CFE">
              <w:t xml:space="preserve">  Arrange further provisions (laptops)</w:t>
            </w:r>
          </w:p>
        </w:tc>
        <w:tc>
          <w:tcPr>
            <w:tcW w:w="1759" w:type="dxa"/>
          </w:tcPr>
          <w:p w14:paraId="41D98AB7" w14:textId="77777777" w:rsidR="00CA007B" w:rsidRDefault="00CA007B" w:rsidP="00CA007B">
            <w:pPr>
              <w:pStyle w:val="NoSpacing"/>
              <w:jc w:val="center"/>
              <w:rPr>
                <w:b/>
              </w:rPr>
            </w:pPr>
          </w:p>
          <w:p w14:paraId="51AB5B22" w14:textId="77777777" w:rsidR="00CA007B" w:rsidRDefault="00CA007B" w:rsidP="00CA007B">
            <w:pPr>
              <w:pStyle w:val="NoSpacing"/>
              <w:jc w:val="center"/>
              <w:rPr>
                <w:b/>
              </w:rPr>
            </w:pPr>
          </w:p>
          <w:p w14:paraId="35D3FA39" w14:textId="77777777" w:rsidR="00CA007B" w:rsidRDefault="00CA007B" w:rsidP="00CA007B">
            <w:pPr>
              <w:pStyle w:val="NoSpacing"/>
              <w:rPr>
                <w:b/>
              </w:rPr>
            </w:pPr>
          </w:p>
          <w:p w14:paraId="20333281" w14:textId="77777777" w:rsidR="00CA007B" w:rsidRDefault="00CA007B" w:rsidP="00CA007B">
            <w:pPr>
              <w:pStyle w:val="NoSpacing"/>
              <w:rPr>
                <w:rFonts w:ascii="Calibri" w:hAnsi="Calibri" w:cs="Calibri"/>
                <w:b/>
              </w:rPr>
            </w:pPr>
          </w:p>
          <w:p w14:paraId="67253183" w14:textId="77777777" w:rsidR="00CA007B" w:rsidRDefault="00CA007B" w:rsidP="00CA007B">
            <w:pPr>
              <w:pStyle w:val="NoSpacing"/>
              <w:rPr>
                <w:rFonts w:ascii="Calibri" w:hAnsi="Calibri" w:cs="Calibri"/>
                <w:b/>
              </w:rPr>
            </w:pPr>
          </w:p>
          <w:p w14:paraId="18E966B4" w14:textId="77777777" w:rsidR="00CA007B" w:rsidRDefault="00CA007B" w:rsidP="00CA007B">
            <w:pPr>
              <w:pStyle w:val="NoSpacing"/>
              <w:rPr>
                <w:rFonts w:ascii="Calibri" w:hAnsi="Calibri" w:cs="Calibri"/>
                <w:b/>
              </w:rPr>
            </w:pPr>
          </w:p>
          <w:p w14:paraId="4D15C162" w14:textId="77777777" w:rsidR="00CA007B" w:rsidRDefault="00CA007B" w:rsidP="00CA007B">
            <w:pPr>
              <w:pStyle w:val="NoSpacing"/>
              <w:rPr>
                <w:rFonts w:ascii="Calibri" w:hAnsi="Calibri" w:cs="Calibri"/>
                <w:b/>
              </w:rPr>
            </w:pPr>
          </w:p>
          <w:p w14:paraId="56A8BD11" w14:textId="77777777" w:rsidR="00CA007B" w:rsidRDefault="00CA007B" w:rsidP="00CA007B">
            <w:pPr>
              <w:pStyle w:val="NoSpacing"/>
              <w:rPr>
                <w:rFonts w:ascii="Calibri" w:hAnsi="Calibri" w:cs="Calibri"/>
                <w:b/>
              </w:rPr>
            </w:pPr>
            <w:r>
              <w:rPr>
                <w:rFonts w:ascii="Calibri" w:hAnsi="Calibri" w:cs="Calibri"/>
                <w:b/>
              </w:rPr>
              <w:t>MW</w:t>
            </w:r>
          </w:p>
          <w:p w14:paraId="226A27AB" w14:textId="77777777" w:rsidR="00CA007B" w:rsidRDefault="00CA007B" w:rsidP="00CA007B">
            <w:pPr>
              <w:pStyle w:val="NoSpacing"/>
              <w:rPr>
                <w:rFonts w:ascii="Calibri" w:hAnsi="Calibri" w:cs="Calibri"/>
                <w:b/>
              </w:rPr>
            </w:pPr>
          </w:p>
          <w:p w14:paraId="5D809393" w14:textId="77777777" w:rsidR="00CA007B" w:rsidRDefault="00CA007B" w:rsidP="00CA007B">
            <w:pPr>
              <w:pStyle w:val="NoSpacing"/>
              <w:rPr>
                <w:rFonts w:ascii="Calibri" w:hAnsi="Calibri" w:cs="Calibri"/>
                <w:b/>
              </w:rPr>
            </w:pPr>
          </w:p>
          <w:p w14:paraId="28AA610B" w14:textId="77777777" w:rsidR="00CA007B" w:rsidRDefault="00CA007B" w:rsidP="00CA007B">
            <w:pPr>
              <w:pStyle w:val="NoSpacing"/>
              <w:rPr>
                <w:rFonts w:ascii="Calibri" w:hAnsi="Calibri" w:cs="Calibri"/>
                <w:b/>
              </w:rPr>
            </w:pPr>
            <w:r>
              <w:rPr>
                <w:rFonts w:ascii="Calibri" w:hAnsi="Calibri" w:cs="Calibri"/>
                <w:b/>
              </w:rPr>
              <w:t>CB</w:t>
            </w:r>
          </w:p>
          <w:p w14:paraId="2B59B964" w14:textId="77777777" w:rsidR="00CA007B" w:rsidRDefault="00CA007B" w:rsidP="00CA007B">
            <w:pPr>
              <w:pStyle w:val="NoSpacing"/>
              <w:rPr>
                <w:rFonts w:ascii="Calibri" w:hAnsi="Calibri" w:cs="Calibri"/>
                <w:b/>
              </w:rPr>
            </w:pPr>
          </w:p>
          <w:p w14:paraId="2C29F55D" w14:textId="77777777" w:rsidR="00CA007B" w:rsidRDefault="00CA007B" w:rsidP="00CA007B">
            <w:pPr>
              <w:pStyle w:val="NoSpacing"/>
              <w:rPr>
                <w:rFonts w:ascii="Calibri" w:hAnsi="Calibri" w:cs="Calibri"/>
                <w:b/>
              </w:rPr>
            </w:pPr>
          </w:p>
          <w:p w14:paraId="60B6C7ED" w14:textId="77777777" w:rsidR="00CA007B" w:rsidRDefault="00CA007B" w:rsidP="00CA007B">
            <w:pPr>
              <w:pStyle w:val="NoSpacing"/>
              <w:rPr>
                <w:rFonts w:ascii="Calibri" w:hAnsi="Calibri" w:cs="Calibri"/>
                <w:b/>
              </w:rPr>
            </w:pPr>
            <w:r>
              <w:rPr>
                <w:rFonts w:ascii="Calibri" w:hAnsi="Calibri" w:cs="Calibri"/>
                <w:b/>
              </w:rPr>
              <w:t>JC</w:t>
            </w:r>
          </w:p>
          <w:p w14:paraId="5F20B273" w14:textId="77777777" w:rsidR="00CA007B" w:rsidRDefault="00CA007B" w:rsidP="00CA007B">
            <w:pPr>
              <w:pStyle w:val="NoSpacing"/>
              <w:rPr>
                <w:rFonts w:ascii="Calibri" w:hAnsi="Calibri" w:cs="Calibri"/>
                <w:b/>
              </w:rPr>
            </w:pPr>
          </w:p>
          <w:p w14:paraId="046AE070" w14:textId="77777777" w:rsidR="00CA007B" w:rsidRDefault="00CA007B" w:rsidP="00CA007B">
            <w:pPr>
              <w:pStyle w:val="NoSpacing"/>
              <w:rPr>
                <w:rFonts w:ascii="Calibri" w:hAnsi="Calibri" w:cs="Calibri"/>
                <w:b/>
              </w:rPr>
            </w:pPr>
          </w:p>
          <w:p w14:paraId="1330E96E" w14:textId="77777777" w:rsidR="00CA007B" w:rsidRDefault="00CA007B" w:rsidP="00CA007B">
            <w:pPr>
              <w:pStyle w:val="NoSpacing"/>
              <w:rPr>
                <w:rFonts w:ascii="Calibri" w:hAnsi="Calibri" w:cs="Calibri"/>
                <w:b/>
              </w:rPr>
            </w:pPr>
          </w:p>
          <w:p w14:paraId="5677D20A" w14:textId="77777777" w:rsidR="00CA007B" w:rsidRDefault="00CA007B" w:rsidP="00CA007B">
            <w:pPr>
              <w:pStyle w:val="NoSpacing"/>
              <w:rPr>
                <w:rFonts w:ascii="Calibri" w:hAnsi="Calibri" w:cs="Calibri"/>
                <w:b/>
              </w:rPr>
            </w:pPr>
          </w:p>
          <w:p w14:paraId="4DC1A27F" w14:textId="77777777" w:rsidR="00CA007B" w:rsidRDefault="00CA007B" w:rsidP="00CA007B">
            <w:pPr>
              <w:pStyle w:val="NoSpacing"/>
              <w:rPr>
                <w:rFonts w:ascii="Calibri" w:hAnsi="Calibri" w:cs="Calibri"/>
                <w:b/>
              </w:rPr>
            </w:pPr>
          </w:p>
          <w:p w14:paraId="1883CC50" w14:textId="77777777" w:rsidR="00CA007B" w:rsidRDefault="00CA007B" w:rsidP="00CA007B">
            <w:pPr>
              <w:pStyle w:val="NoSpacing"/>
              <w:rPr>
                <w:rFonts w:ascii="Calibri" w:hAnsi="Calibri" w:cs="Calibri"/>
                <w:b/>
              </w:rPr>
            </w:pPr>
          </w:p>
          <w:p w14:paraId="1341DB4D" w14:textId="77777777" w:rsidR="00CA007B" w:rsidRDefault="00CA007B" w:rsidP="00CA007B">
            <w:pPr>
              <w:pStyle w:val="NoSpacing"/>
              <w:rPr>
                <w:rFonts w:ascii="Calibri" w:hAnsi="Calibri" w:cs="Calibri"/>
                <w:b/>
              </w:rPr>
            </w:pPr>
          </w:p>
          <w:p w14:paraId="6086E253" w14:textId="77777777" w:rsidR="00CA007B" w:rsidRDefault="00CA007B" w:rsidP="00CA007B">
            <w:pPr>
              <w:pStyle w:val="NoSpacing"/>
              <w:rPr>
                <w:rFonts w:ascii="Calibri" w:hAnsi="Calibri" w:cs="Calibri"/>
                <w:b/>
              </w:rPr>
            </w:pPr>
          </w:p>
          <w:p w14:paraId="31A583B0" w14:textId="77777777" w:rsidR="00CA007B" w:rsidRDefault="00CA007B" w:rsidP="00CA007B">
            <w:pPr>
              <w:pStyle w:val="NoSpacing"/>
              <w:rPr>
                <w:rFonts w:ascii="Calibri" w:hAnsi="Calibri" w:cs="Calibri"/>
                <w:b/>
              </w:rPr>
            </w:pPr>
            <w:r>
              <w:rPr>
                <w:rFonts w:ascii="Calibri" w:hAnsi="Calibri" w:cs="Calibri"/>
                <w:b/>
              </w:rPr>
              <w:t>MW</w:t>
            </w:r>
          </w:p>
          <w:p w14:paraId="35B9C23E" w14:textId="77777777" w:rsidR="00CA007B" w:rsidRPr="002F0B99" w:rsidRDefault="00CA007B" w:rsidP="00CA007B">
            <w:pPr>
              <w:pStyle w:val="NoSpacing"/>
              <w:rPr>
                <w:rFonts w:ascii="Calibri" w:hAnsi="Calibri" w:cs="Calibri"/>
                <w:b/>
              </w:rPr>
            </w:pPr>
          </w:p>
        </w:tc>
      </w:tr>
      <w:tr w:rsidR="00CA007B" w:rsidRPr="00096638" w14:paraId="3B242500" w14:textId="77777777" w:rsidTr="00CA007B">
        <w:trPr>
          <w:trHeight w:val="70"/>
        </w:trPr>
        <w:tc>
          <w:tcPr>
            <w:tcW w:w="669" w:type="dxa"/>
          </w:tcPr>
          <w:p w14:paraId="49F92555" w14:textId="77777777" w:rsidR="00CA007B" w:rsidRPr="00433B2D" w:rsidRDefault="00CA007B" w:rsidP="00CA007B">
            <w:pPr>
              <w:pStyle w:val="NoSpacing"/>
              <w:rPr>
                <w:rFonts w:ascii="Calibri" w:hAnsi="Calibri" w:cs="Calibri"/>
                <w:b/>
              </w:rPr>
            </w:pPr>
            <w:r>
              <w:rPr>
                <w:rFonts w:ascii="Calibri" w:hAnsi="Calibri" w:cs="Calibri"/>
                <w:b/>
              </w:rPr>
              <w:lastRenderedPageBreak/>
              <w:t xml:space="preserve">5. </w:t>
            </w:r>
          </w:p>
        </w:tc>
        <w:tc>
          <w:tcPr>
            <w:tcW w:w="6810" w:type="dxa"/>
          </w:tcPr>
          <w:p w14:paraId="761A0026" w14:textId="77777777" w:rsidR="00CA007B" w:rsidRDefault="00CA007B" w:rsidP="00CA007B">
            <w:pPr>
              <w:rPr>
                <w:b/>
                <w:u w:val="single"/>
              </w:rPr>
            </w:pPr>
            <w:r>
              <w:rPr>
                <w:b/>
                <w:u w:val="single"/>
              </w:rPr>
              <w:t>Any Other Business</w:t>
            </w:r>
          </w:p>
          <w:p w14:paraId="5E849C93" w14:textId="77777777" w:rsidR="00CA007B" w:rsidRPr="00AE01D1" w:rsidRDefault="00CA007B" w:rsidP="00CA007B">
            <w:pPr>
              <w:tabs>
                <w:tab w:val="left" w:pos="3930"/>
              </w:tabs>
              <w:spacing w:after="0"/>
            </w:pPr>
            <w:r>
              <w:t>Expand invitation for future meetings to managerial staff.  Potential to bring in SBU finance.</w:t>
            </w:r>
          </w:p>
        </w:tc>
        <w:tc>
          <w:tcPr>
            <w:tcW w:w="1759" w:type="dxa"/>
          </w:tcPr>
          <w:p w14:paraId="2077AD76" w14:textId="77777777" w:rsidR="00CA007B" w:rsidRDefault="00CA007B" w:rsidP="00CA007B">
            <w:pPr>
              <w:pStyle w:val="NoSpacing"/>
              <w:jc w:val="center"/>
              <w:rPr>
                <w:b/>
              </w:rPr>
            </w:pPr>
          </w:p>
          <w:p w14:paraId="2A465D96" w14:textId="77777777" w:rsidR="00CA007B" w:rsidRDefault="00CA007B" w:rsidP="00CA007B">
            <w:pPr>
              <w:pStyle w:val="NoSpacing"/>
              <w:jc w:val="center"/>
              <w:rPr>
                <w:b/>
              </w:rPr>
            </w:pPr>
          </w:p>
          <w:p w14:paraId="68811589" w14:textId="77777777" w:rsidR="00CA007B" w:rsidRPr="002F0B99" w:rsidRDefault="00CA007B" w:rsidP="00CA007B">
            <w:pPr>
              <w:pStyle w:val="NoSpacing"/>
              <w:rPr>
                <w:rFonts w:ascii="Calibri" w:hAnsi="Calibri" w:cs="Calibri"/>
                <w:b/>
              </w:rPr>
            </w:pPr>
            <w:r>
              <w:rPr>
                <w:rFonts w:ascii="Calibri" w:hAnsi="Calibri" w:cs="Calibri"/>
                <w:b/>
              </w:rPr>
              <w:t>GO’G</w:t>
            </w:r>
          </w:p>
        </w:tc>
      </w:tr>
      <w:tr w:rsidR="00CA007B" w:rsidRPr="00096638" w14:paraId="40FEE57C" w14:textId="77777777" w:rsidTr="00CA007B">
        <w:tc>
          <w:tcPr>
            <w:tcW w:w="669" w:type="dxa"/>
          </w:tcPr>
          <w:p w14:paraId="74AC50FB" w14:textId="77777777" w:rsidR="00CA007B" w:rsidRPr="00433B2D" w:rsidRDefault="00CA007B" w:rsidP="00CA007B">
            <w:pPr>
              <w:pStyle w:val="NoSpacing"/>
              <w:rPr>
                <w:rFonts w:ascii="Calibri" w:hAnsi="Calibri" w:cs="Calibri"/>
                <w:b/>
              </w:rPr>
            </w:pPr>
            <w:r>
              <w:rPr>
                <w:rFonts w:ascii="Calibri" w:hAnsi="Calibri" w:cs="Calibri"/>
                <w:b/>
              </w:rPr>
              <w:t xml:space="preserve">6. </w:t>
            </w:r>
          </w:p>
        </w:tc>
        <w:tc>
          <w:tcPr>
            <w:tcW w:w="6810" w:type="dxa"/>
          </w:tcPr>
          <w:p w14:paraId="11ABA12D" w14:textId="77777777" w:rsidR="00CA007B" w:rsidRDefault="00CA007B" w:rsidP="00CA007B">
            <w:pPr>
              <w:rPr>
                <w:b/>
                <w:u w:val="single"/>
              </w:rPr>
            </w:pPr>
            <w:r>
              <w:rPr>
                <w:b/>
                <w:u w:val="single"/>
              </w:rPr>
              <w:t>Date &amp; Time of Next Meeting</w:t>
            </w:r>
          </w:p>
          <w:p w14:paraId="0052F5B9" w14:textId="0E1A944C" w:rsidR="00CA007B" w:rsidRPr="00AE01D1" w:rsidRDefault="00C47CFE" w:rsidP="00CA007B">
            <w:pPr>
              <w:rPr>
                <w:b/>
              </w:rPr>
            </w:pPr>
            <w:r>
              <w:t>February</w:t>
            </w:r>
            <w:r w:rsidR="00CA007B" w:rsidRPr="006E18FE">
              <w:t xml:space="preserve"> </w:t>
            </w:r>
            <w:r>
              <w:t>2</w:t>
            </w:r>
            <w:r w:rsidRPr="00C47CFE">
              <w:rPr>
                <w:vertAlign w:val="superscript"/>
              </w:rPr>
              <w:t>nd</w:t>
            </w:r>
            <w:proofErr w:type="gramStart"/>
            <w:r>
              <w:rPr>
                <w:vertAlign w:val="superscript"/>
              </w:rPr>
              <w:t xml:space="preserve"> </w:t>
            </w:r>
            <w:r w:rsidR="00CA007B" w:rsidRPr="006E18FE">
              <w:t>2021</w:t>
            </w:r>
            <w:proofErr w:type="gramEnd"/>
            <w:r w:rsidR="00CA007B" w:rsidRPr="006E18FE">
              <w:t xml:space="preserve"> @ 11.30am. Meeting Room 3 available in CAB along with Microsoft T</w:t>
            </w:r>
            <w:r>
              <w:t>EAMS</w:t>
            </w:r>
            <w:r w:rsidR="00CA007B" w:rsidRPr="006E18FE">
              <w:t xml:space="preserve">. </w:t>
            </w:r>
          </w:p>
        </w:tc>
        <w:tc>
          <w:tcPr>
            <w:tcW w:w="1759" w:type="dxa"/>
          </w:tcPr>
          <w:p w14:paraId="09A95A6E" w14:textId="77777777" w:rsidR="00CA007B" w:rsidRPr="00CA2487" w:rsidRDefault="00CA007B" w:rsidP="00CA007B">
            <w:pPr>
              <w:pStyle w:val="NoSpacing"/>
              <w:rPr>
                <w:rFonts w:ascii="Calibri" w:hAnsi="Calibri" w:cs="Calibri"/>
                <w:b/>
              </w:rPr>
            </w:pPr>
          </w:p>
        </w:tc>
      </w:tr>
    </w:tbl>
    <w:p w14:paraId="0DB69EC2" w14:textId="77777777" w:rsidR="00CA007B" w:rsidRDefault="00CA007B" w:rsidP="00CA007B"/>
    <w:p w14:paraId="44348309" w14:textId="3488B83C" w:rsidR="0031691E" w:rsidRDefault="00C46615" w:rsidP="00B5230B">
      <w:r>
        <w:br/>
      </w:r>
    </w:p>
    <w:p w14:paraId="0C52AE21" w14:textId="260CF7DC" w:rsidR="00917AD2" w:rsidRDefault="00917AD2" w:rsidP="00550E97"/>
    <w:p w14:paraId="5A8D7ED3" w14:textId="6F7C3387" w:rsidR="0031691E" w:rsidRDefault="0031691E" w:rsidP="00550E97"/>
    <w:p w14:paraId="0AD1B37D" w14:textId="29DF7630" w:rsidR="000F054E" w:rsidRDefault="000F054E" w:rsidP="00550E97"/>
    <w:p w14:paraId="7CC5D69E" w14:textId="4CC75AAB" w:rsidR="000F054E" w:rsidRDefault="000F054E" w:rsidP="00550E97"/>
    <w:p w14:paraId="16EE21EC" w14:textId="0B93420A" w:rsidR="000F054E" w:rsidRDefault="000F054E" w:rsidP="00550E97"/>
    <w:p w14:paraId="2B592491" w14:textId="15DCAB97" w:rsidR="00FF2CCC" w:rsidRDefault="00FF2CCC" w:rsidP="00550E97"/>
    <w:p w14:paraId="4DAF7C52" w14:textId="60414608" w:rsidR="00FF2CCC" w:rsidRDefault="00FF2CCC" w:rsidP="00550E97"/>
    <w:p w14:paraId="43287E7E" w14:textId="77777777" w:rsidR="00FF2CCC" w:rsidRDefault="00FF2CCC" w:rsidP="00550E97"/>
    <w:p w14:paraId="0EF841AD" w14:textId="64FC4C3B" w:rsidR="000F054E" w:rsidRDefault="000F054E" w:rsidP="00550E97"/>
    <w:p w14:paraId="05C4C3B8" w14:textId="2994E5F7" w:rsidR="000F054E" w:rsidRDefault="000F054E" w:rsidP="001A2A29">
      <w:pPr>
        <w:pStyle w:val="Heading3"/>
      </w:pPr>
      <w:bookmarkStart w:id="29" w:name="_Toc65765673"/>
      <w:r>
        <w:lastRenderedPageBreak/>
        <w:t>Appendix 2</w:t>
      </w:r>
      <w:bookmarkEnd w:id="29"/>
    </w:p>
    <w:p w14:paraId="50470940" w14:textId="503AB1E4" w:rsidR="00FF2CCC" w:rsidRDefault="00FF2CCC" w:rsidP="00FF2CCC"/>
    <w:p w14:paraId="76C76944" w14:textId="77B36EDB" w:rsidR="00FF2CCC" w:rsidRPr="00FF2CCC" w:rsidRDefault="00FF2CCC" w:rsidP="00FF2CCC">
      <w:r>
        <w:rPr>
          <w:noProof/>
        </w:rPr>
        <w:drawing>
          <wp:inline distT="0" distB="0" distL="0" distR="0" wp14:anchorId="39B0BF38" wp14:editId="4CA4A454">
            <wp:extent cx="5305425" cy="77057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305425" cy="7705725"/>
                    </a:xfrm>
                    <a:prstGeom prst="rect">
                      <a:avLst/>
                    </a:prstGeom>
                  </pic:spPr>
                </pic:pic>
              </a:graphicData>
            </a:graphic>
          </wp:inline>
        </w:drawing>
      </w:r>
    </w:p>
    <w:sectPr w:rsidR="00FF2CCC" w:rsidRPr="00FF2CCC" w:rsidSect="001F7B8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09B65C9" w14:textId="77777777" w:rsidR="00152B1C" w:rsidRDefault="00152B1C" w:rsidP="00B64391">
      <w:pPr>
        <w:spacing w:after="0" w:line="240" w:lineRule="auto"/>
      </w:pPr>
      <w:r>
        <w:separator/>
      </w:r>
    </w:p>
  </w:endnote>
  <w:endnote w:type="continuationSeparator" w:id="0">
    <w:p w14:paraId="5BEA8F1D" w14:textId="77777777" w:rsidR="00152B1C" w:rsidRDefault="00152B1C" w:rsidP="00B643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A84A8BE" w14:textId="77777777" w:rsidR="00152B1C" w:rsidRDefault="00152B1C" w:rsidP="00B64391">
      <w:pPr>
        <w:spacing w:after="0" w:line="240" w:lineRule="auto"/>
      </w:pPr>
      <w:r>
        <w:separator/>
      </w:r>
    </w:p>
  </w:footnote>
  <w:footnote w:type="continuationSeparator" w:id="0">
    <w:p w14:paraId="21C6CD6A" w14:textId="77777777" w:rsidR="00152B1C" w:rsidRDefault="00152B1C" w:rsidP="00B643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880C7D"/>
    <w:multiLevelType w:val="hybridMultilevel"/>
    <w:tmpl w:val="BCA222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EA628B1"/>
    <w:multiLevelType w:val="hybridMultilevel"/>
    <w:tmpl w:val="82F0B5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EE0B64"/>
    <w:multiLevelType w:val="hybridMultilevel"/>
    <w:tmpl w:val="51442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911E0C"/>
    <w:multiLevelType w:val="multilevel"/>
    <w:tmpl w:val="72CA506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ED632FC"/>
    <w:multiLevelType w:val="hybridMultilevel"/>
    <w:tmpl w:val="5E22A0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20A11B8"/>
    <w:multiLevelType w:val="hybridMultilevel"/>
    <w:tmpl w:val="E53026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BF508D8"/>
    <w:multiLevelType w:val="hybridMultilevel"/>
    <w:tmpl w:val="09DA66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D931822"/>
    <w:multiLevelType w:val="hybridMultilevel"/>
    <w:tmpl w:val="F1447A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E3A2D1D"/>
    <w:multiLevelType w:val="hybridMultilevel"/>
    <w:tmpl w:val="FCAC01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F284387"/>
    <w:multiLevelType w:val="hybridMultilevel"/>
    <w:tmpl w:val="A91E86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F63DA1"/>
    <w:multiLevelType w:val="hybridMultilevel"/>
    <w:tmpl w:val="0C94CB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4431D63"/>
    <w:multiLevelType w:val="hybridMultilevel"/>
    <w:tmpl w:val="4A063C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7782E22"/>
    <w:multiLevelType w:val="hybridMultilevel"/>
    <w:tmpl w:val="04D243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AC43121"/>
    <w:multiLevelType w:val="hybridMultilevel"/>
    <w:tmpl w:val="814CCCE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FCE14B9"/>
    <w:multiLevelType w:val="hybridMultilevel"/>
    <w:tmpl w:val="58CE42FA"/>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5" w15:restartNumberingAfterBreak="0">
    <w:nsid w:val="42EC105E"/>
    <w:multiLevelType w:val="hybridMultilevel"/>
    <w:tmpl w:val="3670D46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3DA37ED"/>
    <w:multiLevelType w:val="hybridMultilevel"/>
    <w:tmpl w:val="5A4692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65B5835"/>
    <w:multiLevelType w:val="hybridMultilevel"/>
    <w:tmpl w:val="5936CC0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A805FF2"/>
    <w:multiLevelType w:val="multilevel"/>
    <w:tmpl w:val="59FC81B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4D156DBF"/>
    <w:multiLevelType w:val="hybridMultilevel"/>
    <w:tmpl w:val="26480D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2827F4A"/>
    <w:multiLevelType w:val="multilevel"/>
    <w:tmpl w:val="A55AF8F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536C239E"/>
    <w:multiLevelType w:val="multilevel"/>
    <w:tmpl w:val="D3C2424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53EA1162"/>
    <w:multiLevelType w:val="hybridMultilevel"/>
    <w:tmpl w:val="388266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78B1287"/>
    <w:multiLevelType w:val="hybridMultilevel"/>
    <w:tmpl w:val="A2D8B74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9163C56"/>
    <w:multiLevelType w:val="hybridMultilevel"/>
    <w:tmpl w:val="817ABC2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C3B7034"/>
    <w:multiLevelType w:val="hybridMultilevel"/>
    <w:tmpl w:val="80B40A68"/>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26" w15:restartNumberingAfterBreak="0">
    <w:nsid w:val="70DE532E"/>
    <w:multiLevelType w:val="hybridMultilevel"/>
    <w:tmpl w:val="BD74ACB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34A38B5"/>
    <w:multiLevelType w:val="hybridMultilevel"/>
    <w:tmpl w:val="57888A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7A304E6"/>
    <w:multiLevelType w:val="hybridMultilevel"/>
    <w:tmpl w:val="226020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D23048B"/>
    <w:multiLevelType w:val="hybridMultilevel"/>
    <w:tmpl w:val="C84EF91A"/>
    <w:lvl w:ilvl="0" w:tplc="BFD83FC4">
      <w:start w:val="1"/>
      <w:numFmt w:val="decimal"/>
      <w:pStyle w:val="Question"/>
      <w:lvlText w:val="%1."/>
      <w:lvlJc w:val="left"/>
      <w:pPr>
        <w:tabs>
          <w:tab w:val="num" w:pos="720"/>
        </w:tabs>
        <w:ind w:left="720" w:hanging="720"/>
      </w:pPr>
      <w:rPr>
        <w:rFonts w:hint="default"/>
      </w:rPr>
    </w:lvl>
    <w:lvl w:ilvl="1" w:tplc="E87A55EE">
      <w:start w:val="1"/>
      <w:numFmt w:val="lowerLetter"/>
      <w:pStyle w:val="Answ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21"/>
  </w:num>
  <w:num w:numId="3">
    <w:abstractNumId w:val="11"/>
  </w:num>
  <w:num w:numId="4">
    <w:abstractNumId w:val="6"/>
  </w:num>
  <w:num w:numId="5">
    <w:abstractNumId w:val="20"/>
  </w:num>
  <w:num w:numId="6">
    <w:abstractNumId w:val="0"/>
  </w:num>
  <w:num w:numId="7">
    <w:abstractNumId w:val="9"/>
  </w:num>
  <w:num w:numId="8">
    <w:abstractNumId w:val="2"/>
  </w:num>
  <w:num w:numId="9">
    <w:abstractNumId w:val="18"/>
  </w:num>
  <w:num w:numId="10">
    <w:abstractNumId w:val="16"/>
  </w:num>
  <w:num w:numId="11">
    <w:abstractNumId w:val="22"/>
  </w:num>
  <w:num w:numId="12">
    <w:abstractNumId w:val="23"/>
  </w:num>
  <w:num w:numId="13">
    <w:abstractNumId w:val="14"/>
  </w:num>
  <w:num w:numId="14">
    <w:abstractNumId w:val="10"/>
  </w:num>
  <w:num w:numId="15">
    <w:abstractNumId w:val="25"/>
  </w:num>
  <w:num w:numId="16">
    <w:abstractNumId w:val="13"/>
  </w:num>
  <w:num w:numId="17">
    <w:abstractNumId w:val="4"/>
  </w:num>
  <w:num w:numId="18">
    <w:abstractNumId w:val="19"/>
  </w:num>
  <w:num w:numId="19">
    <w:abstractNumId w:val="15"/>
  </w:num>
  <w:num w:numId="20">
    <w:abstractNumId w:val="24"/>
  </w:num>
  <w:num w:numId="21">
    <w:abstractNumId w:val="12"/>
  </w:num>
  <w:num w:numId="22">
    <w:abstractNumId w:val="8"/>
  </w:num>
  <w:num w:numId="23">
    <w:abstractNumId w:val="27"/>
  </w:num>
  <w:num w:numId="24">
    <w:abstractNumId w:val="5"/>
  </w:num>
  <w:num w:numId="25">
    <w:abstractNumId w:val="26"/>
  </w:num>
  <w:num w:numId="26">
    <w:abstractNumId w:val="7"/>
  </w:num>
  <w:num w:numId="27">
    <w:abstractNumId w:val="17"/>
  </w:num>
  <w:num w:numId="28">
    <w:abstractNumId w:val="1"/>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3C8D"/>
    <w:rsid w:val="00002970"/>
    <w:rsid w:val="0000535A"/>
    <w:rsid w:val="00006389"/>
    <w:rsid w:val="00010568"/>
    <w:rsid w:val="000278C7"/>
    <w:rsid w:val="0003167B"/>
    <w:rsid w:val="00041C94"/>
    <w:rsid w:val="000422B4"/>
    <w:rsid w:val="00043870"/>
    <w:rsid w:val="000441C7"/>
    <w:rsid w:val="000557D3"/>
    <w:rsid w:val="00056598"/>
    <w:rsid w:val="00086E67"/>
    <w:rsid w:val="000A1808"/>
    <w:rsid w:val="000C0FC5"/>
    <w:rsid w:val="000C22C9"/>
    <w:rsid w:val="000C569E"/>
    <w:rsid w:val="000C5E47"/>
    <w:rsid w:val="000D57F4"/>
    <w:rsid w:val="000F054E"/>
    <w:rsid w:val="000F148B"/>
    <w:rsid w:val="00110464"/>
    <w:rsid w:val="0011405A"/>
    <w:rsid w:val="00117069"/>
    <w:rsid w:val="00137E33"/>
    <w:rsid w:val="00143EA2"/>
    <w:rsid w:val="00152B1C"/>
    <w:rsid w:val="00155533"/>
    <w:rsid w:val="0016138F"/>
    <w:rsid w:val="0016450D"/>
    <w:rsid w:val="00165893"/>
    <w:rsid w:val="001710AE"/>
    <w:rsid w:val="0017442E"/>
    <w:rsid w:val="0018037B"/>
    <w:rsid w:val="00182817"/>
    <w:rsid w:val="00184495"/>
    <w:rsid w:val="0019139A"/>
    <w:rsid w:val="001A2A29"/>
    <w:rsid w:val="001B5E26"/>
    <w:rsid w:val="001C63D5"/>
    <w:rsid w:val="001E6E3E"/>
    <w:rsid w:val="001F351F"/>
    <w:rsid w:val="001F7B8E"/>
    <w:rsid w:val="00204ECA"/>
    <w:rsid w:val="00213A5D"/>
    <w:rsid w:val="00227A65"/>
    <w:rsid w:val="00236AAD"/>
    <w:rsid w:val="00240E35"/>
    <w:rsid w:val="00261087"/>
    <w:rsid w:val="00261EF6"/>
    <w:rsid w:val="002634F8"/>
    <w:rsid w:val="002639BB"/>
    <w:rsid w:val="0026658C"/>
    <w:rsid w:val="00270673"/>
    <w:rsid w:val="002816E7"/>
    <w:rsid w:val="002846C2"/>
    <w:rsid w:val="00292143"/>
    <w:rsid w:val="00296690"/>
    <w:rsid w:val="002A49FE"/>
    <w:rsid w:val="002C1E7D"/>
    <w:rsid w:val="002C4A54"/>
    <w:rsid w:val="002D0047"/>
    <w:rsid w:val="002D0634"/>
    <w:rsid w:val="002D6455"/>
    <w:rsid w:val="002D7DD9"/>
    <w:rsid w:val="002F0768"/>
    <w:rsid w:val="00303B31"/>
    <w:rsid w:val="0031691E"/>
    <w:rsid w:val="00326283"/>
    <w:rsid w:val="00326C43"/>
    <w:rsid w:val="00327BA4"/>
    <w:rsid w:val="003328EC"/>
    <w:rsid w:val="0034731E"/>
    <w:rsid w:val="00361526"/>
    <w:rsid w:val="0036207F"/>
    <w:rsid w:val="0037773F"/>
    <w:rsid w:val="00380E2C"/>
    <w:rsid w:val="00381CF1"/>
    <w:rsid w:val="0039504C"/>
    <w:rsid w:val="003B5BFF"/>
    <w:rsid w:val="003C0883"/>
    <w:rsid w:val="003D4F34"/>
    <w:rsid w:val="003E36A6"/>
    <w:rsid w:val="004134F7"/>
    <w:rsid w:val="00416DA7"/>
    <w:rsid w:val="004239EC"/>
    <w:rsid w:val="00431BA4"/>
    <w:rsid w:val="0044267F"/>
    <w:rsid w:val="004459EE"/>
    <w:rsid w:val="00451719"/>
    <w:rsid w:val="00451A82"/>
    <w:rsid w:val="00451FF3"/>
    <w:rsid w:val="0047339F"/>
    <w:rsid w:val="00473ECC"/>
    <w:rsid w:val="0048640B"/>
    <w:rsid w:val="004A2E49"/>
    <w:rsid w:val="004A528B"/>
    <w:rsid w:val="004B0655"/>
    <w:rsid w:val="004B131C"/>
    <w:rsid w:val="004B6A03"/>
    <w:rsid w:val="004D1CAD"/>
    <w:rsid w:val="004E64BA"/>
    <w:rsid w:val="004F1920"/>
    <w:rsid w:val="004F60D0"/>
    <w:rsid w:val="00500308"/>
    <w:rsid w:val="00500E2C"/>
    <w:rsid w:val="00500F6D"/>
    <w:rsid w:val="00514C41"/>
    <w:rsid w:val="00522FCB"/>
    <w:rsid w:val="005318F2"/>
    <w:rsid w:val="00541907"/>
    <w:rsid w:val="00543AF5"/>
    <w:rsid w:val="0054550A"/>
    <w:rsid w:val="00550E97"/>
    <w:rsid w:val="005511AB"/>
    <w:rsid w:val="0055228E"/>
    <w:rsid w:val="00556DB4"/>
    <w:rsid w:val="00557FDE"/>
    <w:rsid w:val="00562143"/>
    <w:rsid w:val="005637C9"/>
    <w:rsid w:val="0059577F"/>
    <w:rsid w:val="005A0EEF"/>
    <w:rsid w:val="005A1D33"/>
    <w:rsid w:val="005A2C96"/>
    <w:rsid w:val="005A6C1A"/>
    <w:rsid w:val="005B4919"/>
    <w:rsid w:val="005B57F6"/>
    <w:rsid w:val="005B7541"/>
    <w:rsid w:val="005C1439"/>
    <w:rsid w:val="005C4728"/>
    <w:rsid w:val="005D1023"/>
    <w:rsid w:val="005D2518"/>
    <w:rsid w:val="006002A7"/>
    <w:rsid w:val="006239AC"/>
    <w:rsid w:val="00626488"/>
    <w:rsid w:val="00635D41"/>
    <w:rsid w:val="0066574E"/>
    <w:rsid w:val="006715E5"/>
    <w:rsid w:val="00675929"/>
    <w:rsid w:val="00694306"/>
    <w:rsid w:val="006B24F5"/>
    <w:rsid w:val="006B27D3"/>
    <w:rsid w:val="006C0F4D"/>
    <w:rsid w:val="006C47D7"/>
    <w:rsid w:val="006C7968"/>
    <w:rsid w:val="006D7925"/>
    <w:rsid w:val="0071280E"/>
    <w:rsid w:val="007144FE"/>
    <w:rsid w:val="00724A5C"/>
    <w:rsid w:val="00737C33"/>
    <w:rsid w:val="0076092F"/>
    <w:rsid w:val="00765887"/>
    <w:rsid w:val="0077150C"/>
    <w:rsid w:val="00771B59"/>
    <w:rsid w:val="007A0560"/>
    <w:rsid w:val="007A0BC4"/>
    <w:rsid w:val="007A49FE"/>
    <w:rsid w:val="007A7445"/>
    <w:rsid w:val="007B1CED"/>
    <w:rsid w:val="007D1762"/>
    <w:rsid w:val="007E31EE"/>
    <w:rsid w:val="007E667E"/>
    <w:rsid w:val="0080056F"/>
    <w:rsid w:val="00800B5B"/>
    <w:rsid w:val="0083374C"/>
    <w:rsid w:val="00837691"/>
    <w:rsid w:val="00841388"/>
    <w:rsid w:val="008420D5"/>
    <w:rsid w:val="00843C8D"/>
    <w:rsid w:val="00843E2C"/>
    <w:rsid w:val="008632CE"/>
    <w:rsid w:val="00865AB3"/>
    <w:rsid w:val="00890024"/>
    <w:rsid w:val="00890B11"/>
    <w:rsid w:val="00890FAD"/>
    <w:rsid w:val="008B175A"/>
    <w:rsid w:val="008C14C4"/>
    <w:rsid w:val="008C431A"/>
    <w:rsid w:val="008C505A"/>
    <w:rsid w:val="008E53B1"/>
    <w:rsid w:val="008F5DD8"/>
    <w:rsid w:val="0090153C"/>
    <w:rsid w:val="00903124"/>
    <w:rsid w:val="0091090F"/>
    <w:rsid w:val="0091365F"/>
    <w:rsid w:val="00917AD2"/>
    <w:rsid w:val="009216F3"/>
    <w:rsid w:val="0093117B"/>
    <w:rsid w:val="00932E4F"/>
    <w:rsid w:val="009355AB"/>
    <w:rsid w:val="009368FB"/>
    <w:rsid w:val="00944D60"/>
    <w:rsid w:val="00955A7B"/>
    <w:rsid w:val="00956CB9"/>
    <w:rsid w:val="00960137"/>
    <w:rsid w:val="009619DB"/>
    <w:rsid w:val="00963B14"/>
    <w:rsid w:val="009649EA"/>
    <w:rsid w:val="009736E4"/>
    <w:rsid w:val="009768EC"/>
    <w:rsid w:val="009775B2"/>
    <w:rsid w:val="00982B95"/>
    <w:rsid w:val="009B29C9"/>
    <w:rsid w:val="009C55AC"/>
    <w:rsid w:val="009D6E50"/>
    <w:rsid w:val="00A14EAD"/>
    <w:rsid w:val="00A164EC"/>
    <w:rsid w:val="00A34A28"/>
    <w:rsid w:val="00A35F86"/>
    <w:rsid w:val="00A5429A"/>
    <w:rsid w:val="00A72AC4"/>
    <w:rsid w:val="00A9293B"/>
    <w:rsid w:val="00AA3443"/>
    <w:rsid w:val="00AA4B50"/>
    <w:rsid w:val="00AA6B2E"/>
    <w:rsid w:val="00AB1068"/>
    <w:rsid w:val="00AB767D"/>
    <w:rsid w:val="00AC5D8C"/>
    <w:rsid w:val="00B05462"/>
    <w:rsid w:val="00B114BA"/>
    <w:rsid w:val="00B167B8"/>
    <w:rsid w:val="00B25C2A"/>
    <w:rsid w:val="00B379B5"/>
    <w:rsid w:val="00B4777E"/>
    <w:rsid w:val="00B5230B"/>
    <w:rsid w:val="00B537E3"/>
    <w:rsid w:val="00B56FA5"/>
    <w:rsid w:val="00B640DA"/>
    <w:rsid w:val="00B641C3"/>
    <w:rsid w:val="00B64391"/>
    <w:rsid w:val="00B660E3"/>
    <w:rsid w:val="00B74593"/>
    <w:rsid w:val="00B7651D"/>
    <w:rsid w:val="00B8382B"/>
    <w:rsid w:val="00B95476"/>
    <w:rsid w:val="00BA3C36"/>
    <w:rsid w:val="00BA68A8"/>
    <w:rsid w:val="00BB2E5F"/>
    <w:rsid w:val="00BB5A57"/>
    <w:rsid w:val="00BB7FD5"/>
    <w:rsid w:val="00BC2BA0"/>
    <w:rsid w:val="00BD0DB1"/>
    <w:rsid w:val="00BD15D5"/>
    <w:rsid w:val="00BD1F0F"/>
    <w:rsid w:val="00C02BBE"/>
    <w:rsid w:val="00C12DFF"/>
    <w:rsid w:val="00C46615"/>
    <w:rsid w:val="00C47CFE"/>
    <w:rsid w:val="00C53AFD"/>
    <w:rsid w:val="00C65A1C"/>
    <w:rsid w:val="00C749F3"/>
    <w:rsid w:val="00C81D8B"/>
    <w:rsid w:val="00C82997"/>
    <w:rsid w:val="00C9212E"/>
    <w:rsid w:val="00C93B54"/>
    <w:rsid w:val="00CA007B"/>
    <w:rsid w:val="00CA1480"/>
    <w:rsid w:val="00CA218B"/>
    <w:rsid w:val="00CD6536"/>
    <w:rsid w:val="00CE3260"/>
    <w:rsid w:val="00CE3D2D"/>
    <w:rsid w:val="00CE6586"/>
    <w:rsid w:val="00CF42C6"/>
    <w:rsid w:val="00D007F4"/>
    <w:rsid w:val="00D017B9"/>
    <w:rsid w:val="00D11419"/>
    <w:rsid w:val="00D11821"/>
    <w:rsid w:val="00D62F74"/>
    <w:rsid w:val="00D644AC"/>
    <w:rsid w:val="00D72DCE"/>
    <w:rsid w:val="00D82773"/>
    <w:rsid w:val="00DA6A91"/>
    <w:rsid w:val="00DD19C2"/>
    <w:rsid w:val="00DF65E6"/>
    <w:rsid w:val="00E0221F"/>
    <w:rsid w:val="00E12B31"/>
    <w:rsid w:val="00E15D89"/>
    <w:rsid w:val="00E200AD"/>
    <w:rsid w:val="00E40E1E"/>
    <w:rsid w:val="00E7129F"/>
    <w:rsid w:val="00E77F72"/>
    <w:rsid w:val="00E907CA"/>
    <w:rsid w:val="00EA3D99"/>
    <w:rsid w:val="00EA7DED"/>
    <w:rsid w:val="00EB33D0"/>
    <w:rsid w:val="00EC249F"/>
    <w:rsid w:val="00EC3228"/>
    <w:rsid w:val="00EC790D"/>
    <w:rsid w:val="00ED1D22"/>
    <w:rsid w:val="00ED28B6"/>
    <w:rsid w:val="00ED40D1"/>
    <w:rsid w:val="00ED5276"/>
    <w:rsid w:val="00EF6A2A"/>
    <w:rsid w:val="00F00828"/>
    <w:rsid w:val="00F1045E"/>
    <w:rsid w:val="00F12B08"/>
    <w:rsid w:val="00F22F04"/>
    <w:rsid w:val="00F566FE"/>
    <w:rsid w:val="00F62598"/>
    <w:rsid w:val="00F83C92"/>
    <w:rsid w:val="00F972AA"/>
    <w:rsid w:val="00FC18EF"/>
    <w:rsid w:val="00FC28DA"/>
    <w:rsid w:val="00FD54CA"/>
    <w:rsid w:val="00FF29E6"/>
    <w:rsid w:val="00FF2C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82CCBE"/>
  <w15:chartTrackingRefBased/>
  <w15:docId w15:val="{9F75137F-B30F-4796-9950-1DD2D79902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3C8D"/>
  </w:style>
  <w:style w:type="paragraph" w:styleId="Heading1">
    <w:name w:val="heading 1"/>
    <w:basedOn w:val="Normal"/>
    <w:next w:val="Normal"/>
    <w:link w:val="Heading1Char"/>
    <w:uiPriority w:val="9"/>
    <w:qFormat/>
    <w:rsid w:val="00843C8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67592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48640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5637C9"/>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3C8D"/>
    <w:rPr>
      <w:rFonts w:asciiTheme="majorHAnsi" w:eastAsiaTheme="majorEastAsia" w:hAnsiTheme="majorHAnsi" w:cstheme="majorBidi"/>
      <w:color w:val="2E74B5" w:themeColor="accent1" w:themeShade="BF"/>
      <w:sz w:val="32"/>
      <w:szCs w:val="32"/>
    </w:rPr>
  </w:style>
  <w:style w:type="table" w:styleId="TableGrid">
    <w:name w:val="Table Grid"/>
    <w:basedOn w:val="TableNormal"/>
    <w:uiPriority w:val="39"/>
    <w:rsid w:val="00843C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843C8D"/>
    <w:pPr>
      <w:outlineLvl w:val="9"/>
    </w:pPr>
    <w:rPr>
      <w:lang w:val="en-US"/>
    </w:rPr>
  </w:style>
  <w:style w:type="paragraph" w:styleId="TOC2">
    <w:name w:val="toc 2"/>
    <w:basedOn w:val="Normal"/>
    <w:next w:val="Normal"/>
    <w:autoRedefine/>
    <w:uiPriority w:val="39"/>
    <w:unhideWhenUsed/>
    <w:rsid w:val="00843C8D"/>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843C8D"/>
    <w:pPr>
      <w:spacing w:after="100"/>
    </w:pPr>
    <w:rPr>
      <w:rFonts w:eastAsiaTheme="minorEastAsia" w:cs="Times New Roman"/>
      <w:lang w:val="en-US"/>
    </w:rPr>
  </w:style>
  <w:style w:type="paragraph" w:styleId="TOC3">
    <w:name w:val="toc 3"/>
    <w:basedOn w:val="Normal"/>
    <w:next w:val="Normal"/>
    <w:autoRedefine/>
    <w:uiPriority w:val="39"/>
    <w:unhideWhenUsed/>
    <w:rsid w:val="00843C8D"/>
    <w:pPr>
      <w:spacing w:after="100"/>
      <w:ind w:left="440"/>
    </w:pPr>
    <w:rPr>
      <w:rFonts w:eastAsiaTheme="minorEastAsia" w:cs="Times New Roman"/>
      <w:lang w:val="en-US"/>
    </w:rPr>
  </w:style>
  <w:style w:type="character" w:styleId="Hyperlink">
    <w:name w:val="Hyperlink"/>
    <w:basedOn w:val="DefaultParagraphFont"/>
    <w:uiPriority w:val="99"/>
    <w:unhideWhenUsed/>
    <w:rsid w:val="00843C8D"/>
    <w:rPr>
      <w:color w:val="0563C1" w:themeColor="hyperlink"/>
      <w:u w:val="single"/>
    </w:rPr>
  </w:style>
  <w:style w:type="character" w:customStyle="1" w:styleId="vanity-name">
    <w:name w:val="vanity-name"/>
    <w:basedOn w:val="DefaultParagraphFont"/>
    <w:rsid w:val="00843C8D"/>
  </w:style>
  <w:style w:type="table" w:styleId="GridTable1Light-Accent5">
    <w:name w:val="Grid Table 1 Light Accent 5"/>
    <w:basedOn w:val="TableNormal"/>
    <w:uiPriority w:val="46"/>
    <w:rsid w:val="00843C8D"/>
    <w:pPr>
      <w:spacing w:after="0" w:line="240" w:lineRule="auto"/>
    </w:p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character" w:customStyle="1" w:styleId="Heading2Char">
    <w:name w:val="Heading 2 Char"/>
    <w:basedOn w:val="DefaultParagraphFont"/>
    <w:link w:val="Heading2"/>
    <w:uiPriority w:val="9"/>
    <w:rsid w:val="00675929"/>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9355AB"/>
    <w:pPr>
      <w:ind w:left="720"/>
      <w:contextualSpacing/>
    </w:pPr>
  </w:style>
  <w:style w:type="character" w:customStyle="1" w:styleId="Heading3Char">
    <w:name w:val="Heading 3 Char"/>
    <w:basedOn w:val="DefaultParagraphFont"/>
    <w:link w:val="Heading3"/>
    <w:uiPriority w:val="9"/>
    <w:rsid w:val="0048640B"/>
    <w:rPr>
      <w:rFonts w:asciiTheme="majorHAnsi" w:eastAsiaTheme="majorEastAsia" w:hAnsiTheme="majorHAnsi" w:cstheme="majorBidi"/>
      <w:color w:val="1F4D78" w:themeColor="accent1" w:themeShade="7F"/>
      <w:sz w:val="24"/>
      <w:szCs w:val="24"/>
    </w:rPr>
  </w:style>
  <w:style w:type="paragraph" w:styleId="Caption">
    <w:name w:val="caption"/>
    <w:basedOn w:val="Normal"/>
    <w:next w:val="Normal"/>
    <w:uiPriority w:val="35"/>
    <w:unhideWhenUsed/>
    <w:qFormat/>
    <w:rsid w:val="000F148B"/>
    <w:pPr>
      <w:spacing w:after="200" w:line="240" w:lineRule="auto"/>
    </w:pPr>
    <w:rPr>
      <w:i/>
      <w:iCs/>
      <w:color w:val="44546A" w:themeColor="text2"/>
      <w:sz w:val="18"/>
      <w:szCs w:val="18"/>
    </w:rPr>
  </w:style>
  <w:style w:type="table" w:styleId="GridTable2-Accent5">
    <w:name w:val="Grid Table 2 Accent 5"/>
    <w:basedOn w:val="TableNormal"/>
    <w:uiPriority w:val="47"/>
    <w:rsid w:val="005B4919"/>
    <w:pPr>
      <w:spacing w:after="0" w:line="240" w:lineRule="auto"/>
    </w:pPr>
    <w:tblPr>
      <w:tblStyleRowBandSize w:val="1"/>
      <w:tblStyleColBandSize w:val="1"/>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Pr>
    <w:tblStylePr w:type="firstRow">
      <w:rPr>
        <w:b/>
        <w:bCs/>
      </w:rPr>
      <w:tblPr/>
      <w:tcPr>
        <w:tcBorders>
          <w:top w:val="nil"/>
          <w:bottom w:val="single" w:sz="12" w:space="0" w:color="8EAADB" w:themeColor="accent5" w:themeTint="99"/>
          <w:insideH w:val="nil"/>
          <w:insideV w:val="nil"/>
        </w:tcBorders>
        <w:shd w:val="clear" w:color="auto" w:fill="FFFFFF" w:themeFill="background1"/>
      </w:tcPr>
    </w:tblStylePr>
    <w:tblStylePr w:type="lastRow">
      <w:rPr>
        <w:b/>
        <w:bCs/>
      </w:rPr>
      <w:tblPr/>
      <w:tcPr>
        <w:tcBorders>
          <w:top w:val="double" w:sz="2" w:space="0" w:color="8EAAD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styleId="FollowedHyperlink">
    <w:name w:val="FollowedHyperlink"/>
    <w:basedOn w:val="DefaultParagraphFont"/>
    <w:uiPriority w:val="99"/>
    <w:semiHidden/>
    <w:unhideWhenUsed/>
    <w:rsid w:val="00ED28B6"/>
    <w:rPr>
      <w:color w:val="954F72" w:themeColor="followedHyperlink"/>
      <w:u w:val="single"/>
    </w:rPr>
  </w:style>
  <w:style w:type="table" w:styleId="GridTable1Light-Accent1">
    <w:name w:val="Grid Table 1 Light Accent 1"/>
    <w:basedOn w:val="TableNormal"/>
    <w:uiPriority w:val="46"/>
    <w:rsid w:val="00240E35"/>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customStyle="1" w:styleId="GridTable1Light-Accent11">
    <w:name w:val="Grid Table 1 Light - Accent 11"/>
    <w:basedOn w:val="TableNormal"/>
    <w:next w:val="GridTable1Light-Accent1"/>
    <w:uiPriority w:val="46"/>
    <w:rsid w:val="00240E35"/>
    <w:pPr>
      <w:spacing w:after="0" w:line="240" w:lineRule="auto"/>
    </w:p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character" w:customStyle="1" w:styleId="Heading4Char">
    <w:name w:val="Heading 4 Char"/>
    <w:basedOn w:val="DefaultParagraphFont"/>
    <w:link w:val="Heading4"/>
    <w:uiPriority w:val="9"/>
    <w:rsid w:val="005637C9"/>
    <w:rPr>
      <w:rFonts w:asciiTheme="majorHAnsi" w:eastAsiaTheme="majorEastAsia" w:hAnsiTheme="majorHAnsi" w:cstheme="majorBidi"/>
      <w:i/>
      <w:iCs/>
      <w:color w:val="2E74B5" w:themeColor="accent1" w:themeShade="BF"/>
    </w:rPr>
  </w:style>
  <w:style w:type="character" w:styleId="UnresolvedMention">
    <w:name w:val="Unresolved Mention"/>
    <w:basedOn w:val="DefaultParagraphFont"/>
    <w:uiPriority w:val="99"/>
    <w:semiHidden/>
    <w:unhideWhenUsed/>
    <w:rsid w:val="00A5429A"/>
    <w:rPr>
      <w:color w:val="605E5C"/>
      <w:shd w:val="clear" w:color="auto" w:fill="E1DFDD"/>
    </w:rPr>
  </w:style>
  <w:style w:type="paragraph" w:styleId="Header">
    <w:name w:val="header"/>
    <w:basedOn w:val="Normal"/>
    <w:link w:val="HeaderChar"/>
    <w:uiPriority w:val="99"/>
    <w:unhideWhenUsed/>
    <w:rsid w:val="00B643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4391"/>
  </w:style>
  <w:style w:type="paragraph" w:styleId="Footer">
    <w:name w:val="footer"/>
    <w:basedOn w:val="Normal"/>
    <w:link w:val="FooterChar"/>
    <w:uiPriority w:val="99"/>
    <w:unhideWhenUsed/>
    <w:rsid w:val="00B643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4391"/>
  </w:style>
  <w:style w:type="paragraph" w:styleId="TableofFigures">
    <w:name w:val="table of figures"/>
    <w:basedOn w:val="Normal"/>
    <w:next w:val="Normal"/>
    <w:uiPriority w:val="99"/>
    <w:unhideWhenUsed/>
    <w:rsid w:val="00EA7DED"/>
    <w:pPr>
      <w:spacing w:after="0"/>
    </w:pPr>
  </w:style>
  <w:style w:type="paragraph" w:styleId="NoSpacing">
    <w:name w:val="No Spacing"/>
    <w:uiPriority w:val="1"/>
    <w:qFormat/>
    <w:rsid w:val="00CA007B"/>
    <w:pPr>
      <w:spacing w:after="0" w:line="240" w:lineRule="auto"/>
    </w:pPr>
    <w:rPr>
      <w:rFonts w:ascii="Arial" w:eastAsia="Calibri" w:hAnsi="Arial" w:cs="Arial"/>
    </w:rPr>
  </w:style>
  <w:style w:type="paragraph" w:customStyle="1" w:styleId="Question">
    <w:name w:val="Question"/>
    <w:basedOn w:val="Normal"/>
    <w:qFormat/>
    <w:rsid w:val="001A2A29"/>
    <w:pPr>
      <w:keepLines/>
      <w:numPr>
        <w:numId w:val="30"/>
      </w:numPr>
      <w:tabs>
        <w:tab w:val="clear" w:pos="720"/>
        <w:tab w:val="num" w:pos="360"/>
      </w:tabs>
      <w:spacing w:before="480" w:after="120" w:line="312" w:lineRule="auto"/>
      <w:ind w:left="360" w:hanging="360"/>
    </w:pPr>
    <w:rPr>
      <w:rFonts w:eastAsia="Times New Roman" w:cs="Times New Roman"/>
      <w:sz w:val="20"/>
      <w:szCs w:val="24"/>
      <w:lang w:val="en-US"/>
    </w:rPr>
  </w:style>
  <w:style w:type="paragraph" w:customStyle="1" w:styleId="Answer">
    <w:name w:val="Answer"/>
    <w:basedOn w:val="Normal"/>
    <w:qFormat/>
    <w:rsid w:val="001A2A29"/>
    <w:pPr>
      <w:keepLines/>
      <w:numPr>
        <w:ilvl w:val="1"/>
        <w:numId w:val="30"/>
      </w:numPr>
      <w:tabs>
        <w:tab w:val="clear" w:pos="1440"/>
      </w:tabs>
      <w:spacing w:after="120" w:line="312" w:lineRule="auto"/>
      <w:ind w:left="1080"/>
    </w:pPr>
    <w:rPr>
      <w:rFonts w:eastAsia="Century Gothic" w:cs="Times New Roman"/>
      <w:sz w:val="20"/>
      <w:lang w:val="en-US"/>
    </w:rPr>
  </w:style>
  <w:style w:type="paragraph" w:customStyle="1" w:styleId="Instructions">
    <w:name w:val="Instructions"/>
    <w:basedOn w:val="Normal"/>
    <w:qFormat/>
    <w:rsid w:val="001A2A29"/>
    <w:pPr>
      <w:pBdr>
        <w:bottom w:val="single" w:sz="4" w:space="3" w:color="auto"/>
      </w:pBdr>
      <w:spacing w:before="400" w:after="0" w:line="240" w:lineRule="auto"/>
    </w:pPr>
    <w:rPr>
      <w:rFonts w:eastAsia="Times New Roman" w:cs="Times New Roman"/>
      <w:i/>
      <w:sz w:val="20"/>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inkedin.com/in/mikedwakelyn" TargetMode="External"/><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9C22C085-0A47-485E-A1F8-4DBA503A4E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3596</TotalTime>
  <Pages>19</Pages>
  <Words>7632</Words>
  <Characters>43507</Characters>
  <Application>Microsoft Office Word</Application>
  <DocSecurity>0</DocSecurity>
  <Lines>362</Lines>
  <Paragraphs>102</Paragraphs>
  <ScaleCrop>false</ScaleCrop>
  <HeadingPairs>
    <vt:vector size="2" baseType="variant">
      <vt:variant>
        <vt:lpstr>Title</vt:lpstr>
      </vt:variant>
      <vt:variant>
        <vt:i4>1</vt:i4>
      </vt:variant>
    </vt:vector>
  </HeadingPairs>
  <TitlesOfParts>
    <vt:vector size="1" baseType="lpstr">
      <vt:lpstr/>
    </vt:vector>
  </TitlesOfParts>
  <Company>ABMU LHB</Company>
  <LinksUpToDate>false</LinksUpToDate>
  <CharactersWithSpaces>51037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 Wakelyn (Swansea Bay UHB - Renal)</dc:creator>
  <cp:keywords/>
  <dc:description/>
  <cp:lastModifiedBy>Mike Wakelyn (Swansea Bay UHB - Renal)</cp:lastModifiedBy>
  <cp:revision>18</cp:revision>
  <dcterms:created xsi:type="dcterms:W3CDTF">2021-02-19T17:59:00Z</dcterms:created>
  <dcterms:modified xsi:type="dcterms:W3CDTF">2021-03-04T15:54:00Z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 11th edition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7th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 6th edition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c884920f-2522-3d56-bdac-135fe5b4a590</vt:lpwstr>
  </property>
  <property fmtid="{D5CDD505-2E9C-101B-9397-08002B2CF9AE}" pid="24" name="Mendeley Citation Style_1">
    <vt:lpwstr>http://www.zotero.org/styles/ieee</vt:lpwstr>
  </property>
</Properties>
</file>