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4137DD82" w:rsidR="00093204" w:rsidRDefault="00093204">
                                    <w:pPr>
                                      <w:pStyle w:val="NoSpacing"/>
                                      <w:jc w:val="right"/>
                                      <w:rPr>
                                        <w:color w:val="595959" w:themeColor="text1" w:themeTint="A6"/>
                                        <w:sz w:val="28"/>
                                        <w:szCs w:val="28"/>
                                      </w:rPr>
                                    </w:pPr>
                                    <w:r>
                                      <w:rPr>
                                        <w:color w:val="595959" w:themeColor="text1" w:themeTint="A6"/>
                                        <w:sz w:val="28"/>
                                        <w:szCs w:val="28"/>
                                      </w:rPr>
                                      <w:t>Name</w:t>
                                    </w:r>
                                    <w:r w:rsidR="00690673">
                                      <w:rPr>
                                        <w:color w:val="595959" w:themeColor="text1" w:themeTint="A6"/>
                                        <w:sz w:val="28"/>
                                        <w:szCs w:val="28"/>
                                      </w:rPr>
                                      <w:t>: Angharad Abbott</w:t>
                                    </w:r>
                                  </w:p>
                                </w:sdtContent>
                              </w:sdt>
                              <w:p w14:paraId="403C690E" w14:textId="14B9169D"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690673">
                                  <w:rPr>
                                    <w:color w:val="595959" w:themeColor="text1" w:themeTint="A6"/>
                                    <w:sz w:val="18"/>
                                    <w:szCs w:val="18"/>
                                  </w:rPr>
                                  <w:t>: 2219680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4137DD82" w:rsidR="00093204" w:rsidRDefault="00093204">
                              <w:pPr>
                                <w:pStyle w:val="NoSpacing"/>
                                <w:jc w:val="right"/>
                                <w:rPr>
                                  <w:color w:val="595959" w:themeColor="text1" w:themeTint="A6"/>
                                  <w:sz w:val="28"/>
                                  <w:szCs w:val="28"/>
                                </w:rPr>
                              </w:pPr>
                              <w:r>
                                <w:rPr>
                                  <w:color w:val="595959" w:themeColor="text1" w:themeTint="A6"/>
                                  <w:sz w:val="28"/>
                                  <w:szCs w:val="28"/>
                                </w:rPr>
                                <w:t>Name</w:t>
                              </w:r>
                              <w:r w:rsidR="00690673">
                                <w:rPr>
                                  <w:color w:val="595959" w:themeColor="text1" w:themeTint="A6"/>
                                  <w:sz w:val="28"/>
                                  <w:szCs w:val="28"/>
                                </w:rPr>
                                <w:t>: Angharad Abbott</w:t>
                              </w:r>
                            </w:p>
                          </w:sdtContent>
                        </w:sdt>
                        <w:p w14:paraId="403C690E" w14:textId="14B9169D"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690673">
                            <w:rPr>
                              <w:color w:val="595959" w:themeColor="text1" w:themeTint="A6"/>
                              <w:sz w:val="18"/>
                              <w:szCs w:val="18"/>
                            </w:rPr>
                            <w:t>: 2219680</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00000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00000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00000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00000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7EE3C5A2" w:rsidR="00FA6250" w:rsidRDefault="00FA6250" w:rsidP="00FA6250">
      <w:pPr>
        <w:pStyle w:val="Heading1"/>
      </w:pPr>
      <w:bookmarkStart w:id="0" w:name="_Toc114220764"/>
      <w:r>
        <w:lastRenderedPageBreak/>
        <w:t xml:space="preserve">Task 1 – </w:t>
      </w:r>
      <w:r w:rsidR="00216AE8">
        <w:t>W</w:t>
      </w:r>
      <w:r>
        <w:t>ritten summary</w:t>
      </w:r>
      <w:bookmarkEnd w:id="0"/>
    </w:p>
    <w:p w14:paraId="2CAF48AD" w14:textId="7D2D31EC" w:rsidR="00690673" w:rsidRPr="00690673" w:rsidRDefault="00690673" w:rsidP="00690673">
      <w:pPr>
        <w:rPr>
          <w:lang w:eastAsia="en-US"/>
        </w:rPr>
      </w:pPr>
    </w:p>
    <w:p w14:paraId="17A72663" w14:textId="77777777" w:rsidR="00690673" w:rsidRDefault="00690673" w:rsidP="00690673">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rPr>
        <w:t>Preparing for higher education.</w:t>
      </w:r>
      <w:r>
        <w:rPr>
          <w:rStyle w:val="eop"/>
          <w:rFonts w:ascii="Calibri" w:hAnsi="Calibri" w:cs="Calibri"/>
        </w:rPr>
        <w:t> </w:t>
      </w:r>
    </w:p>
    <w:p w14:paraId="02786681" w14:textId="75E1FBE3" w:rsidR="00690673" w:rsidRDefault="00690673" w:rsidP="00690673">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600121BA" w14:textId="2617E3B2" w:rsidR="00690673" w:rsidRDefault="00690673" w:rsidP="0069067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There are a few factors to consider when embarking on a journey in higher education be it a student’s environment, peer relationships, upcoming assessments, and study skills – it is important that students are prepared to be curious, creative and apply themselves.</w:t>
      </w:r>
      <w:r>
        <w:rPr>
          <w:rStyle w:val="eop"/>
          <w:rFonts w:ascii="Calibri" w:hAnsi="Calibri" w:cs="Calibri"/>
        </w:rPr>
        <w:t> </w:t>
      </w:r>
    </w:p>
    <w:p w14:paraId="2677C5A0" w14:textId="06AB1131" w:rsidR="00690673" w:rsidRDefault="00690673" w:rsidP="0069067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It is important that students are well organised and regularly check their emails, students should expect several pre-arrival materials from their universities including invitations to welcoming events and induction days. In addition, a lot of the communication regarding student's studies and upcoming assessments will be communicated via email. It is advisable that students look at what the university has to offer to allow themselves to meet likeminded individuals, this will allow students to enhance their peer relationships, this can be done through enriching in university teams and societies. (UCAS 2022)</w:t>
      </w:r>
      <w:r>
        <w:rPr>
          <w:rStyle w:val="eop"/>
          <w:rFonts w:ascii="Calibri" w:hAnsi="Calibri" w:cs="Calibri"/>
        </w:rPr>
        <w:t> </w:t>
      </w:r>
    </w:p>
    <w:p w14:paraId="5BE54891" w14:textId="7EBFFEBD" w:rsidR="00690673" w:rsidRDefault="00690673" w:rsidP="0069067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 student’s study skills should include the use of short breaks when studying. Scientists have discovered that the brain has the ability to recall compacted memories of what was recently practiced whilst it is at rest, enabling students to digest more information when resting more frequently during studies. (Thomas,2021)</w:t>
      </w:r>
      <w:r>
        <w:rPr>
          <w:rStyle w:val="eop"/>
          <w:rFonts w:ascii="Calibri" w:hAnsi="Calibri" w:cs="Calibri"/>
        </w:rPr>
        <w:t> </w:t>
      </w:r>
    </w:p>
    <w:p w14:paraId="061DBA6C" w14:textId="178E0E20" w:rsidR="00690673" w:rsidRDefault="00690673" w:rsidP="0069067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It is important that students are creative and curious throughout their studies and apply themselves to their research and assignments with interdisciplinary instruction. Adjusting learning environments and learning with peers has proven to work well and allows students to also learn from one another. (Gleason,2018)</w:t>
      </w:r>
      <w:r>
        <w:rPr>
          <w:rStyle w:val="eop"/>
          <w:rFonts w:ascii="Calibri" w:hAnsi="Calibri" w:cs="Calibri"/>
        </w:rPr>
        <w:t> </w:t>
      </w:r>
    </w:p>
    <w:p w14:paraId="3D85693F" w14:textId="065E3CA0" w:rsidR="00690673" w:rsidRDefault="00690673" w:rsidP="00690673">
      <w:pPr>
        <w:pStyle w:val="paragraph"/>
        <w:spacing w:before="0" w:beforeAutospacing="0" w:after="0" w:afterAutospacing="0"/>
        <w:textAlignment w:val="baseline"/>
        <w:rPr>
          <w:rFonts w:ascii="Segoe UI" w:hAnsi="Segoe UI" w:cs="Segoe UI"/>
          <w:sz w:val="18"/>
          <w:szCs w:val="18"/>
        </w:rPr>
      </w:pPr>
      <w:r>
        <w:rPr>
          <w:rFonts w:asciiTheme="minorHAnsi" w:eastAsiaTheme="minorEastAsia" w:hAnsiTheme="minorHAnsi" w:cstheme="minorBidi"/>
          <w:noProof/>
          <w:sz w:val="22"/>
          <w:szCs w:val="22"/>
          <w:lang w:eastAsia="en-US"/>
        </w:rPr>
        <w:drawing>
          <wp:anchor distT="0" distB="0" distL="114300" distR="114300" simplePos="0" relativeHeight="251663360" behindDoc="0" locked="0" layoutInCell="1" allowOverlap="1" wp14:anchorId="647C4480" wp14:editId="4645F353">
            <wp:simplePos x="0" y="0"/>
            <wp:positionH relativeFrom="column">
              <wp:posOffset>-304800</wp:posOffset>
            </wp:positionH>
            <wp:positionV relativeFrom="paragraph">
              <wp:posOffset>231140</wp:posOffset>
            </wp:positionV>
            <wp:extent cx="1920240" cy="3400425"/>
            <wp:effectExtent l="0" t="0" r="3810" b="9525"/>
            <wp:wrapSquare wrapText="bothSides"/>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0240" cy="340042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Calibri" w:hAnsi="Calibri" w:cs="Calibri"/>
        </w:rPr>
        <w:t> </w:t>
      </w:r>
    </w:p>
    <w:p w14:paraId="42236F93" w14:textId="592BF4E1" w:rsidR="00690673" w:rsidRDefault="00690673" w:rsidP="0069067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Many universities and colleges will provide advice and recommendations on how they feel their students should prepare for higher education and provide ways in which students can fully enrich in higher education. These tend to be tailored to each individual establishment, it is important that students look out for these or contact their university/college for what they need to do to be prepared. (Anon, 2021</w:t>
      </w:r>
      <w:r>
        <w:rPr>
          <w:rStyle w:val="normaltextrun"/>
          <w:rFonts w:ascii="Calibri" w:hAnsi="Calibri" w:cs="Calibri"/>
        </w:rPr>
        <w:t>)</w:t>
      </w:r>
    </w:p>
    <w:p w14:paraId="4B36D0C3" w14:textId="10F3B87C" w:rsidR="00FA6250" w:rsidRDefault="00FA6250" w:rsidP="00FA6250">
      <w:pPr>
        <w:rPr>
          <w:lang w:eastAsia="en-US"/>
        </w:rPr>
      </w:pP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31B18043" w14:textId="0494A12E" w:rsidR="00FA6250" w:rsidRDefault="00FA6250" w:rsidP="00FA6250">
      <w:pPr>
        <w:pStyle w:val="Heading1"/>
      </w:pPr>
      <w:bookmarkStart w:id="1" w:name="_Toc114220765"/>
      <w:r>
        <w:lastRenderedPageBreak/>
        <w:t xml:space="preserve">Task 2 – </w:t>
      </w:r>
      <w:r w:rsidR="00216AE8">
        <w:t>M</w:t>
      </w:r>
      <w:r>
        <w:t>ind map</w:t>
      </w:r>
      <w:bookmarkEnd w:id="1"/>
    </w:p>
    <w:p w14:paraId="54F81603" w14:textId="766AE76F" w:rsidR="00690673" w:rsidRPr="00690673" w:rsidRDefault="00690673" w:rsidP="00690673">
      <w:pPr>
        <w:rPr>
          <w:lang w:eastAsia="en-US"/>
        </w:rPr>
      </w:pPr>
      <w:hyperlink r:id="rId11" w:history="1">
        <w:r w:rsidRPr="00690673">
          <w:rPr>
            <w:rStyle w:val="Hyperlink"/>
            <w:lang w:eastAsia="en-US"/>
          </w:rPr>
          <w:t>Becoming a digital learner</w:t>
        </w:r>
        <w:r w:rsidRPr="00690673">
          <w:rPr>
            <w:rStyle w:val="Hyperlink"/>
            <w:lang w:eastAsia="en-US"/>
          </w:rPr>
          <w:t>.</w:t>
        </w:r>
        <w:r w:rsidRPr="00690673">
          <w:rPr>
            <w:rStyle w:val="Hyperlink"/>
            <w:lang w:eastAsia="en-US"/>
          </w:rPr>
          <w:t>pdf</w:t>
        </w:r>
      </w:hyperlink>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3B910D12" w:rsidR="00FA6250" w:rsidRDefault="00FA6250" w:rsidP="00FA6250">
      <w:pPr>
        <w:rPr>
          <w:lang w:eastAsia="en-US"/>
        </w:rPr>
      </w:pPr>
      <w:r>
        <w:rPr>
          <w:lang w:eastAsia="en-US"/>
        </w:rPr>
        <w:t>Please follow this link to view my presentation:</w:t>
      </w:r>
      <w:r w:rsidR="00690673">
        <w:rPr>
          <w:lang w:eastAsia="en-US"/>
        </w:rPr>
        <w:t xml:space="preserve"> </w:t>
      </w:r>
      <w:hyperlink r:id="rId12" w:history="1">
        <w:r w:rsidR="00690673" w:rsidRPr="00690673">
          <w:rPr>
            <w:rStyle w:val="Hyperlink"/>
            <w:lang w:eastAsia="en-US"/>
          </w:rPr>
          <w:t>Presentation.p</w:t>
        </w:r>
        <w:r w:rsidR="00690673" w:rsidRPr="00690673">
          <w:rPr>
            <w:rStyle w:val="Hyperlink"/>
            <w:lang w:eastAsia="en-US"/>
          </w:rPr>
          <w:t>d</w:t>
        </w:r>
        <w:r w:rsidR="00690673" w:rsidRPr="00690673">
          <w:rPr>
            <w:rStyle w:val="Hyperlink"/>
            <w:lang w:eastAsia="en-US"/>
          </w:rPr>
          <w:t>f</w:t>
        </w:r>
      </w:hyperlink>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7E7C105F" w:rsidR="00FA6250" w:rsidRDefault="00FA6250" w:rsidP="00FA6250">
      <w:pPr>
        <w:pStyle w:val="Heading1"/>
      </w:pPr>
      <w:bookmarkStart w:id="3" w:name="_Toc114220767"/>
      <w:r>
        <w:t xml:space="preserve">Task 4 – </w:t>
      </w:r>
      <w:r w:rsidR="00216AE8">
        <w:t>R</w:t>
      </w:r>
      <w:r>
        <w:t>eflection</w:t>
      </w:r>
      <w:bookmarkEnd w:id="3"/>
    </w:p>
    <w:p w14:paraId="05AB4891" w14:textId="77777777" w:rsidR="003A2285" w:rsidRDefault="003A2285" w:rsidP="003A228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lang w:val="en-US"/>
        </w:rPr>
        <w:t>Reflection on starting university</w:t>
      </w:r>
      <w:r>
        <w:rPr>
          <w:rStyle w:val="eop"/>
          <w:rFonts w:ascii="Calibri" w:hAnsi="Calibri" w:cs="Calibri"/>
        </w:rPr>
        <w:t> </w:t>
      </w:r>
    </w:p>
    <w:p w14:paraId="170BA178" w14:textId="77777777" w:rsidR="003A2285" w:rsidRDefault="003A2285" w:rsidP="003A22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t>Starting university is an exciting time for most students. It is a new adventure to embark on, to learn all about your new chosen career path, a time to make friends, gain work experience and learn new skills. As a mature student who works and has a child the biggest question, I had for myself was “when will I have time?” How could I fit in an entire day of lectures on top of having time for online learning, assessments, and essays in my already busy and hectic schedule? But even with this question in mind I joined, I started university and was going to work hard and somehow make it work. </w:t>
      </w:r>
      <w:r>
        <w:rPr>
          <w:rStyle w:val="eop"/>
          <w:rFonts w:ascii="Calibri" w:hAnsi="Calibri" w:cs="Calibri"/>
        </w:rPr>
        <w:t> </w:t>
      </w:r>
    </w:p>
    <w:p w14:paraId="343E3450" w14:textId="77777777" w:rsidR="003A2285" w:rsidRDefault="003A2285" w:rsidP="003A22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t>Since joining I have had to get to grips with online learning- using Moodle, teams and the university’s library which has all been easy to grasp by watching the online tutorials. The struggles I have had since joining university are getting back into the routine of being a student, creating time for online learning, juggling work, home, and university life. And my biggest issue so far has been my lack of sleep which resulted in me falling asleep during a lesson. </w:t>
      </w:r>
      <w:r>
        <w:rPr>
          <w:rStyle w:val="eop"/>
          <w:rFonts w:ascii="Calibri" w:hAnsi="Calibri" w:cs="Calibri"/>
        </w:rPr>
        <w:t> </w:t>
      </w:r>
    </w:p>
    <w:p w14:paraId="5169B1FC" w14:textId="77777777" w:rsidR="003A2285" w:rsidRDefault="003A2285" w:rsidP="003A22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t>The lesson I learnt from this was I needed a structured routine if I was going to improve this situation and stick to a set workspace. Having a daily or weekly routine can benefit you massively, your stress levels will fall, and you will feel more in control. Having a good bedtime routine will help you sleep better and give you a psychological boost. (Web MD editorial contributors. 2021).</w:t>
      </w:r>
      <w:r>
        <w:rPr>
          <w:rStyle w:val="eop"/>
          <w:rFonts w:ascii="Calibri" w:hAnsi="Calibri" w:cs="Calibri"/>
        </w:rPr>
        <w:t> </w:t>
      </w:r>
    </w:p>
    <w:p w14:paraId="5EDDF0FA" w14:textId="77777777" w:rsidR="003A2285" w:rsidRDefault="003A2285" w:rsidP="003A22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t>What I need to do now is to stick to a routine, create a plan, write lists, and adhere to them whilst also giving myself time for breaks. “Improving time management can benefit both your personal life and reduce stress. It will free you to do more of the things you like.” (Hill, January 2020).</w:t>
      </w:r>
      <w:r>
        <w:rPr>
          <w:rStyle w:val="eop"/>
          <w:rFonts w:ascii="Calibri" w:hAnsi="Calibri" w:cs="Calibri"/>
        </w:rPr>
        <w:t> </w:t>
      </w:r>
    </w:p>
    <w:p w14:paraId="788CFB54" w14:textId="77777777" w:rsidR="00690673" w:rsidRPr="00690673" w:rsidRDefault="00690673" w:rsidP="00690673">
      <w:pPr>
        <w:rPr>
          <w:lang w:eastAsia="en-US"/>
        </w:rPr>
      </w:pPr>
    </w:p>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659567B4" w14:textId="60623270" w:rsidR="00FA6250" w:rsidRDefault="00FA6250" w:rsidP="00FA6250">
      <w:pPr>
        <w:pStyle w:val="Heading1"/>
      </w:pPr>
      <w:bookmarkStart w:id="4" w:name="_Toc114220768"/>
      <w:r>
        <w:lastRenderedPageBreak/>
        <w:t>Reference list</w:t>
      </w:r>
      <w:bookmarkEnd w:id="4"/>
    </w:p>
    <w:p w14:paraId="2D7D295D" w14:textId="77777777" w:rsidR="00183E1A" w:rsidRDefault="00183E1A" w:rsidP="00183E1A">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lang w:val="en-US"/>
        </w:rPr>
        <w:t xml:space="preserve">Anon 2021., </w:t>
      </w:r>
      <w:r>
        <w:rPr>
          <w:rStyle w:val="normaltextrun"/>
          <w:rFonts w:ascii="Calibri" w:hAnsi="Calibri" w:cs="Calibri"/>
          <w:i/>
          <w:iCs/>
          <w:lang w:val="en-US"/>
        </w:rPr>
        <w:t>Gwynedd Mercy University</w:t>
      </w:r>
      <w:r>
        <w:rPr>
          <w:rStyle w:val="normaltextrun"/>
          <w:rFonts w:ascii="Calibri" w:hAnsi="Calibri" w:cs="Calibri"/>
          <w:lang w:val="en-US"/>
        </w:rPr>
        <w:t>. [online] Available at:  </w:t>
      </w:r>
      <w:r>
        <w:rPr>
          <w:rStyle w:val="normaltextrun"/>
          <w:color w:val="000000"/>
          <w:lang w:val="en-US"/>
        </w:rPr>
        <w:t> </w:t>
      </w:r>
      <w:hyperlink r:id="rId13" w:tgtFrame="_blank" w:history="1">
        <w:r>
          <w:rPr>
            <w:rStyle w:val="normaltextrun"/>
            <w:color w:val="0563C1"/>
            <w:u w:val="single"/>
            <w:lang w:val="en-US"/>
          </w:rPr>
          <w:t>https://www.gmercyu.edu/academics/learn/preparing-for-college-tips-on-getting-ready-for-freshman-year?fbclid=IwAR2Y_xRGHU-jmrPciytaNxw0JojcFApIp-HOdg5SmGviFNbtdWxADXR2wbI</w:t>
        </w:r>
      </w:hyperlink>
      <w:r>
        <w:rPr>
          <w:rStyle w:val="normaltextrun"/>
          <w:lang w:val="en-US"/>
        </w:rPr>
        <w:t xml:space="preserve"> [Accessed 6</w:t>
      </w:r>
      <w:r>
        <w:rPr>
          <w:rStyle w:val="normaltextrun"/>
          <w:sz w:val="19"/>
          <w:szCs w:val="19"/>
          <w:vertAlign w:val="superscript"/>
          <w:lang w:val="en-US"/>
        </w:rPr>
        <w:t>th</w:t>
      </w:r>
      <w:r>
        <w:rPr>
          <w:rStyle w:val="normaltextrun"/>
          <w:lang w:val="en-US"/>
        </w:rPr>
        <w:t xml:space="preserve"> November 2022].</w:t>
      </w:r>
      <w:r>
        <w:rPr>
          <w:rStyle w:val="eop"/>
          <w:lang w:val="en-US"/>
        </w:rPr>
        <w:t> </w:t>
      </w:r>
    </w:p>
    <w:p w14:paraId="35A8B2E5"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CFI team (2022) </w:t>
      </w:r>
      <w:r>
        <w:rPr>
          <w:rStyle w:val="normaltextrun"/>
          <w:i/>
          <w:iCs/>
          <w:lang w:val="en-US"/>
        </w:rPr>
        <w:t>Communication skills</w:t>
      </w:r>
      <w:r>
        <w:rPr>
          <w:rStyle w:val="normaltextrun"/>
          <w:lang w:val="en-US"/>
        </w:rPr>
        <w:t xml:space="preserve">, </w:t>
      </w:r>
      <w:r>
        <w:rPr>
          <w:rStyle w:val="normaltextrun"/>
          <w:i/>
          <w:iCs/>
          <w:lang w:val="en-US"/>
        </w:rPr>
        <w:t>Corporate Finance Institute</w:t>
      </w:r>
      <w:r>
        <w:rPr>
          <w:rStyle w:val="normaltextrun"/>
          <w:lang w:val="en-US"/>
        </w:rPr>
        <w:t xml:space="preserve">. Available at: </w:t>
      </w:r>
      <w:hyperlink r:id="rId14" w:tgtFrame="_blank" w:history="1">
        <w:r>
          <w:rPr>
            <w:rStyle w:val="normaltextrun"/>
            <w:color w:val="0563C1"/>
            <w:u w:val="single"/>
            <w:lang w:val="en-US"/>
          </w:rPr>
          <w:t>https://corporatefinanceinstitute.com/</w:t>
        </w:r>
      </w:hyperlink>
      <w:r>
        <w:rPr>
          <w:rStyle w:val="normaltextrun"/>
          <w:lang w:val="en-US"/>
        </w:rPr>
        <w:t xml:space="preserve"> (Accessed: November 10, 2022).</w:t>
      </w:r>
      <w:r>
        <w:rPr>
          <w:rStyle w:val="eop"/>
          <w:lang w:val="en-US"/>
        </w:rPr>
        <w:t> </w:t>
      </w:r>
    </w:p>
    <w:p w14:paraId="23E3DA6D"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Cherry, K. (2020) </w:t>
      </w:r>
      <w:r>
        <w:rPr>
          <w:rStyle w:val="normaltextrun"/>
          <w:i/>
          <w:iCs/>
          <w:lang w:val="en-US"/>
        </w:rPr>
        <w:t>What is personality?</w:t>
      </w:r>
      <w:r>
        <w:rPr>
          <w:rStyle w:val="normaltextrun"/>
          <w:lang w:val="en-US"/>
        </w:rPr>
        <w:t xml:space="preserve">, </w:t>
      </w:r>
      <w:r>
        <w:rPr>
          <w:rStyle w:val="normaltextrun"/>
          <w:i/>
          <w:iCs/>
          <w:lang w:val="en-US"/>
        </w:rPr>
        <w:t>Verywell Mind</w:t>
      </w:r>
      <w:r>
        <w:rPr>
          <w:rStyle w:val="normaltextrun"/>
          <w:lang w:val="en-US"/>
        </w:rPr>
        <w:t xml:space="preserve">. Verywell Mind. Available at: </w:t>
      </w:r>
      <w:hyperlink r:id="rId15" w:tgtFrame="_blank" w:history="1">
        <w:r>
          <w:rPr>
            <w:rStyle w:val="normaltextrun"/>
            <w:color w:val="0563C1"/>
            <w:u w:val="single"/>
            <w:lang w:val="en-US"/>
          </w:rPr>
          <w:t>https://www.verywellmind.com/</w:t>
        </w:r>
      </w:hyperlink>
      <w:r>
        <w:rPr>
          <w:rStyle w:val="normaltextrun"/>
          <w:lang w:val="en-US"/>
        </w:rPr>
        <w:t xml:space="preserve"> (Accessed: November 11, 2022). </w:t>
      </w:r>
      <w:r>
        <w:rPr>
          <w:rStyle w:val="eop"/>
          <w:lang w:val="en-US"/>
        </w:rPr>
        <w:t> </w:t>
      </w:r>
    </w:p>
    <w:p w14:paraId="773F5C43" w14:textId="77777777" w:rsidR="00183E1A" w:rsidRDefault="00183E1A" w:rsidP="00183E1A">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Medically reviewed by David Susman PhD</w:t>
      </w:r>
      <w:r>
        <w:rPr>
          <w:rStyle w:val="eop"/>
          <w:lang w:val="en-US"/>
        </w:rPr>
        <w:t> </w:t>
      </w:r>
    </w:p>
    <w:p w14:paraId="54C38048"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Dooley, S. (2022) </w:t>
      </w:r>
      <w:r>
        <w:rPr>
          <w:rStyle w:val="normaltextrun"/>
          <w:i/>
          <w:iCs/>
          <w:lang w:val="en-US"/>
        </w:rPr>
        <w:t>what does it mean to be a good team player</w:t>
      </w:r>
      <w:r>
        <w:rPr>
          <w:rStyle w:val="normaltextrun"/>
          <w:lang w:val="en-US"/>
        </w:rPr>
        <w:t xml:space="preserve">, </w:t>
      </w:r>
      <w:r>
        <w:rPr>
          <w:rStyle w:val="normaltextrun"/>
          <w:i/>
          <w:iCs/>
          <w:lang w:val="en-US"/>
        </w:rPr>
        <w:t>BBC Bitesize</w:t>
      </w:r>
      <w:r>
        <w:rPr>
          <w:rStyle w:val="normaltextrun"/>
          <w:lang w:val="en-US"/>
        </w:rPr>
        <w:t xml:space="preserve">. BBC. Available at: </w:t>
      </w:r>
      <w:hyperlink r:id="rId16" w:tgtFrame="_blank" w:history="1">
        <w:r>
          <w:rPr>
            <w:rStyle w:val="normaltextrun"/>
            <w:color w:val="0563C1"/>
            <w:u w:val="single"/>
            <w:lang w:val="en-US"/>
          </w:rPr>
          <w:t>https://www.bbc.co.uk/bitesize</w:t>
        </w:r>
      </w:hyperlink>
      <w:r>
        <w:rPr>
          <w:rStyle w:val="normaltextrun"/>
          <w:lang w:val="en-US"/>
        </w:rPr>
        <w:t xml:space="preserve"> (Accessed: November 10, 2022).</w:t>
      </w:r>
      <w:r>
        <w:rPr>
          <w:rStyle w:val="eop"/>
          <w:lang w:val="en-US"/>
        </w:rPr>
        <w:t> </w:t>
      </w:r>
    </w:p>
    <w:p w14:paraId="6B1D336E" w14:textId="77777777" w:rsidR="00183E1A" w:rsidRDefault="00183E1A" w:rsidP="00183E1A">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 xml:space="preserve">Geller, S. (2016) </w:t>
      </w:r>
      <w:r>
        <w:rPr>
          <w:rStyle w:val="normaltextrun"/>
          <w:i/>
          <w:iCs/>
          <w:lang w:val="en-US"/>
        </w:rPr>
        <w:t>The Psychology of self motivation</w:t>
      </w:r>
      <w:r>
        <w:rPr>
          <w:rStyle w:val="normaltextrun"/>
          <w:lang w:val="en-US"/>
        </w:rPr>
        <w:t xml:space="preserve">, </w:t>
      </w:r>
      <w:r>
        <w:rPr>
          <w:rStyle w:val="normaltextrun"/>
          <w:i/>
          <w:iCs/>
          <w:lang w:val="en-US"/>
        </w:rPr>
        <w:t>TED</w:t>
      </w:r>
      <w:r>
        <w:rPr>
          <w:rStyle w:val="normaltextrun"/>
          <w:lang w:val="en-US"/>
        </w:rPr>
        <w:t xml:space="preserve">. Available at: </w:t>
      </w:r>
      <w:hyperlink r:id="rId17" w:tgtFrame="_blank" w:history="1">
        <w:r>
          <w:rPr>
            <w:rStyle w:val="normaltextrun"/>
            <w:color w:val="0563C1"/>
            <w:u w:val="single"/>
            <w:lang w:val="en-US"/>
          </w:rPr>
          <w:t>https://www.ted.com/talks</w:t>
        </w:r>
      </w:hyperlink>
      <w:r>
        <w:rPr>
          <w:rStyle w:val="normaltextrun"/>
          <w:lang w:val="en-US"/>
        </w:rPr>
        <w:t xml:space="preserve"> (Accessed: November 11, 2022).</w:t>
      </w:r>
      <w:r>
        <w:rPr>
          <w:rStyle w:val="eop"/>
          <w:lang w:val="en-US"/>
        </w:rPr>
        <w:t> </w:t>
      </w:r>
    </w:p>
    <w:p w14:paraId="5A4AE4AB" w14:textId="77777777" w:rsidR="00183E1A" w:rsidRDefault="00183E1A" w:rsidP="00183E1A">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Gleason, N.W. ed., 2018. Forewood In ‘</w:t>
      </w:r>
      <w:r>
        <w:rPr>
          <w:rStyle w:val="normaltextrun"/>
          <w:i/>
          <w:iCs/>
          <w:lang w:val="en-US"/>
        </w:rPr>
        <w:t>Higher Education In The Era Of The Fourth Industrial Revolution</w:t>
      </w:r>
      <w:r>
        <w:rPr>
          <w:rStyle w:val="normaltextrun"/>
          <w:lang w:val="en-US"/>
        </w:rPr>
        <w:t>. Singapore: Yale-NUS College, Pp. 6-7</w:t>
      </w:r>
      <w:r>
        <w:rPr>
          <w:rStyle w:val="eop"/>
          <w:lang w:val="en-US"/>
        </w:rPr>
        <w:t> </w:t>
      </w:r>
    </w:p>
    <w:p w14:paraId="06334892"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Hill, S. (2021) </w:t>
      </w:r>
      <w:r>
        <w:rPr>
          <w:rStyle w:val="normaltextrun"/>
          <w:i/>
          <w:iCs/>
          <w:lang w:val="en-US"/>
        </w:rPr>
        <w:t>Productivity is not activity</w:t>
      </w:r>
      <w:r>
        <w:rPr>
          <w:rStyle w:val="normaltextrun"/>
          <w:lang w:val="en-US"/>
        </w:rPr>
        <w:t xml:space="preserve">, </w:t>
      </w:r>
      <w:r>
        <w:rPr>
          <w:rStyle w:val="normaltextrun"/>
          <w:i/>
          <w:iCs/>
          <w:lang w:val="en-US"/>
        </w:rPr>
        <w:t>GOV.UK</w:t>
      </w:r>
      <w:r>
        <w:rPr>
          <w:rStyle w:val="normaltextrun"/>
          <w:lang w:val="en-US"/>
        </w:rPr>
        <w:t xml:space="preserve">. Available at: </w:t>
      </w:r>
      <w:hyperlink r:id="rId18" w:tgtFrame="_blank" w:history="1">
        <w:r>
          <w:rPr>
            <w:rStyle w:val="normaltextrun"/>
            <w:color w:val="0563C1"/>
            <w:u w:val="single"/>
            <w:lang w:val="en-US"/>
          </w:rPr>
          <w:t>https://www.gov.uk/government/organisations/civil-service-government-communication-service</w:t>
        </w:r>
      </w:hyperlink>
      <w:r>
        <w:rPr>
          <w:rStyle w:val="normaltextrun"/>
          <w:lang w:val="en-US"/>
        </w:rPr>
        <w:t xml:space="preserve"> (Accessed: November 7, 2022).</w:t>
      </w:r>
      <w:r>
        <w:rPr>
          <w:rStyle w:val="eop"/>
          <w:lang w:val="en-US"/>
        </w:rPr>
        <w:t> </w:t>
      </w:r>
    </w:p>
    <w:p w14:paraId="7873B159" w14:textId="77777777" w:rsidR="00183E1A" w:rsidRDefault="00183E1A" w:rsidP="00183E1A">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 xml:space="preserve">Prossack, A. (2020) </w:t>
      </w:r>
      <w:r>
        <w:rPr>
          <w:rStyle w:val="normaltextrun"/>
          <w:i/>
          <w:iCs/>
          <w:lang w:val="en-US"/>
        </w:rPr>
        <w:t>6 easy ways to overcome work from home distractions</w:t>
      </w:r>
      <w:r>
        <w:rPr>
          <w:rStyle w:val="normaltextrun"/>
          <w:lang w:val="en-US"/>
        </w:rPr>
        <w:t xml:space="preserve">, </w:t>
      </w:r>
      <w:r>
        <w:rPr>
          <w:rStyle w:val="normaltextrun"/>
          <w:i/>
          <w:iCs/>
          <w:lang w:val="en-US"/>
        </w:rPr>
        <w:t>Forbes</w:t>
      </w:r>
      <w:r>
        <w:rPr>
          <w:rStyle w:val="normaltextrun"/>
          <w:lang w:val="en-US"/>
        </w:rPr>
        <w:t xml:space="preserve">. Forbes Magazine. Available at: </w:t>
      </w:r>
      <w:hyperlink r:id="rId19" w:tgtFrame="_blank" w:history="1">
        <w:r>
          <w:rPr>
            <w:rStyle w:val="normaltextrun"/>
            <w:color w:val="0563C1"/>
            <w:u w:val="single"/>
            <w:lang w:val="en-US"/>
          </w:rPr>
          <w:t>https://www.forbes.com/</w:t>
        </w:r>
      </w:hyperlink>
      <w:r>
        <w:rPr>
          <w:rStyle w:val="normaltextrun"/>
          <w:lang w:val="en-US"/>
        </w:rPr>
        <w:t xml:space="preserve"> (Accessed: November 9, 2022).</w:t>
      </w:r>
      <w:r>
        <w:rPr>
          <w:rStyle w:val="eop"/>
          <w:lang w:val="en-US"/>
        </w:rPr>
        <w:t> </w:t>
      </w:r>
    </w:p>
    <w:p w14:paraId="096798E6"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Thomas, C. G., 2021. </w:t>
      </w:r>
      <w:r>
        <w:rPr>
          <w:rStyle w:val="normaltextrun"/>
          <w:i/>
          <w:iCs/>
          <w:lang w:val="en-US"/>
        </w:rPr>
        <w:t xml:space="preserve">Study shows how taking short breaks may help our brains learn new skills, </w:t>
      </w:r>
      <w:r>
        <w:rPr>
          <w:rStyle w:val="normaltextrun"/>
          <w:lang w:val="en-US"/>
        </w:rPr>
        <w:t>Maryland: National Institutes of Health.</w:t>
      </w:r>
      <w:r>
        <w:rPr>
          <w:rStyle w:val="eop"/>
          <w:lang w:val="en-US"/>
        </w:rPr>
        <w:t> </w:t>
      </w:r>
    </w:p>
    <w:p w14:paraId="666162E1"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UCAS, 2022. </w:t>
      </w:r>
      <w:r>
        <w:rPr>
          <w:rStyle w:val="normaltextrun"/>
          <w:i/>
          <w:iCs/>
          <w:lang w:val="en-US"/>
        </w:rPr>
        <w:t xml:space="preserve">Education. </w:t>
      </w:r>
      <w:r>
        <w:rPr>
          <w:rStyle w:val="normaltextrun"/>
          <w:lang w:val="en-US"/>
        </w:rPr>
        <w:t xml:space="preserve">[online] Available at: </w:t>
      </w:r>
      <w:hyperlink r:id="rId20" w:tgtFrame="_blank" w:history="1">
        <w:r>
          <w:rPr>
            <w:rStyle w:val="normaltextrun"/>
            <w:color w:val="0563C1"/>
            <w:u w:val="single"/>
            <w:lang w:val="en-US"/>
          </w:rPr>
          <w:t>https://www.ucas.com/undergraduate/results-confirmation-and-clearing/gettingready=highereducation</w:t>
        </w:r>
      </w:hyperlink>
      <w:r>
        <w:rPr>
          <w:rStyle w:val="normaltextrun"/>
          <w:lang w:val="en-US"/>
        </w:rPr>
        <w:t xml:space="preserve"> [Accessed 5</w:t>
      </w:r>
      <w:r>
        <w:rPr>
          <w:rStyle w:val="normaltextrun"/>
          <w:sz w:val="19"/>
          <w:szCs w:val="19"/>
          <w:vertAlign w:val="superscript"/>
          <w:lang w:val="en-US"/>
        </w:rPr>
        <w:t>th</w:t>
      </w:r>
      <w:r>
        <w:rPr>
          <w:rStyle w:val="normaltextrun"/>
          <w:lang w:val="en-US"/>
        </w:rPr>
        <w:t xml:space="preserve"> November 2022].</w:t>
      </w:r>
      <w:r>
        <w:rPr>
          <w:rStyle w:val="eop"/>
          <w:lang w:val="en-US"/>
        </w:rPr>
        <w:t> </w:t>
      </w:r>
    </w:p>
    <w:p w14:paraId="411B3BD6"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Walters, R. (2021) </w:t>
      </w:r>
      <w:r>
        <w:rPr>
          <w:rStyle w:val="normaltextrun"/>
          <w:i/>
          <w:iCs/>
          <w:lang w:val="en-US"/>
        </w:rPr>
        <w:t>The importance of taking a break when working from home</w:t>
      </w:r>
      <w:r>
        <w:rPr>
          <w:rStyle w:val="normaltextrun"/>
          <w:lang w:val="en-US"/>
        </w:rPr>
        <w:t xml:space="preserve">, </w:t>
      </w:r>
      <w:r>
        <w:rPr>
          <w:rStyle w:val="normaltextrun"/>
          <w:i/>
          <w:iCs/>
          <w:lang w:val="en-US"/>
        </w:rPr>
        <w:t>Business Wales</w:t>
      </w:r>
      <w:r>
        <w:rPr>
          <w:rStyle w:val="normaltextrun"/>
          <w:lang w:val="en-US"/>
        </w:rPr>
        <w:t xml:space="preserve">. Available at: </w:t>
      </w:r>
      <w:hyperlink r:id="rId21" w:tgtFrame="_blank" w:history="1">
        <w:r>
          <w:rPr>
            <w:rStyle w:val="normaltextrun"/>
            <w:color w:val="0563C1"/>
            <w:u w:val="single"/>
            <w:lang w:val="en-US"/>
          </w:rPr>
          <w:t>https://businesswales.gov.wales/</w:t>
        </w:r>
      </w:hyperlink>
      <w:r>
        <w:rPr>
          <w:rStyle w:val="normaltextrun"/>
          <w:lang w:val="en-US"/>
        </w:rPr>
        <w:t xml:space="preserve"> (Accessed: November 6, 2022).</w:t>
      </w:r>
      <w:r>
        <w:rPr>
          <w:rStyle w:val="eop"/>
          <w:lang w:val="en-US"/>
        </w:rPr>
        <w:t> </w:t>
      </w:r>
    </w:p>
    <w:p w14:paraId="4CD36260" w14:textId="77777777" w:rsidR="00183E1A" w:rsidRDefault="00183E1A" w:rsidP="00183E1A">
      <w:pPr>
        <w:pStyle w:val="paragraph"/>
        <w:spacing w:before="0" w:beforeAutospacing="0" w:after="0" w:afterAutospacing="0"/>
        <w:ind w:left="555" w:hanging="555"/>
        <w:textAlignment w:val="baseline"/>
        <w:rPr>
          <w:rFonts w:ascii="Segoe UI" w:hAnsi="Segoe UI" w:cs="Segoe UI"/>
          <w:sz w:val="18"/>
          <w:szCs w:val="18"/>
          <w:lang w:val="en-US"/>
        </w:rPr>
      </w:pPr>
      <w:r>
        <w:rPr>
          <w:rStyle w:val="normaltextrun"/>
          <w:lang w:val="en-US"/>
        </w:rPr>
        <w:t xml:space="preserve">Web MD Editorial contributors (2021) </w:t>
      </w:r>
      <w:r>
        <w:rPr>
          <w:rStyle w:val="normaltextrun"/>
          <w:i/>
          <w:iCs/>
          <w:lang w:val="en-US"/>
        </w:rPr>
        <w:t>psychological benefits of routines</w:t>
      </w:r>
      <w:r>
        <w:rPr>
          <w:rStyle w:val="normaltextrun"/>
          <w:lang w:val="en-US"/>
        </w:rPr>
        <w:t xml:space="preserve">, </w:t>
      </w:r>
      <w:r>
        <w:rPr>
          <w:rStyle w:val="normaltextrun"/>
          <w:i/>
          <w:iCs/>
          <w:lang w:val="en-US"/>
        </w:rPr>
        <w:t>WebMD</w:t>
      </w:r>
      <w:r>
        <w:rPr>
          <w:rStyle w:val="normaltextrun"/>
          <w:lang w:val="en-US"/>
        </w:rPr>
        <w:t xml:space="preserve">. WebMD. Available at: </w:t>
      </w:r>
      <w:hyperlink r:id="rId22" w:tgtFrame="_blank" w:history="1">
        <w:r>
          <w:rPr>
            <w:rStyle w:val="normaltextrun"/>
            <w:color w:val="0563C1"/>
            <w:u w:val="single"/>
            <w:lang w:val="en-US"/>
          </w:rPr>
          <w:t>https://www.webmd.com/default.htm</w:t>
        </w:r>
      </w:hyperlink>
      <w:r>
        <w:rPr>
          <w:rStyle w:val="normaltextrun"/>
          <w:lang w:val="en-US"/>
        </w:rPr>
        <w:t xml:space="preserve"> (Accessed: November 11, 2022). </w:t>
      </w:r>
      <w:r>
        <w:rPr>
          <w:rStyle w:val="eop"/>
          <w:lang w:val="en-US"/>
        </w:rPr>
        <w:t> </w:t>
      </w:r>
    </w:p>
    <w:p w14:paraId="6471CA59" w14:textId="77777777" w:rsidR="00183E1A" w:rsidRDefault="00183E1A" w:rsidP="00183E1A">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Medically reviewed by Dan Brennan</w:t>
      </w:r>
      <w:r>
        <w:rPr>
          <w:rStyle w:val="eop"/>
          <w:lang w:val="en-US"/>
        </w:rPr>
        <w:t> </w:t>
      </w:r>
    </w:p>
    <w:p w14:paraId="3235E46E" w14:textId="77777777" w:rsidR="003A2285" w:rsidRPr="003A2285" w:rsidRDefault="003A2285" w:rsidP="003A2285">
      <w:pPr>
        <w:rPr>
          <w:lang w:eastAsia="en-US"/>
        </w:rPr>
      </w:pP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C6959" w14:textId="77777777" w:rsidR="00FE0B9F" w:rsidRDefault="00FE0B9F" w:rsidP="00FA6250">
      <w:pPr>
        <w:spacing w:after="0" w:line="240" w:lineRule="auto"/>
      </w:pPr>
      <w:r>
        <w:separator/>
      </w:r>
    </w:p>
  </w:endnote>
  <w:endnote w:type="continuationSeparator" w:id="0">
    <w:p w14:paraId="611D64B0" w14:textId="77777777" w:rsidR="00FE0B9F" w:rsidRDefault="00FE0B9F"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F3305" w14:textId="77777777" w:rsidR="00FE0B9F" w:rsidRDefault="00FE0B9F" w:rsidP="00FA6250">
      <w:pPr>
        <w:spacing w:after="0" w:line="240" w:lineRule="auto"/>
      </w:pPr>
      <w:r>
        <w:separator/>
      </w:r>
    </w:p>
  </w:footnote>
  <w:footnote w:type="continuationSeparator" w:id="0">
    <w:p w14:paraId="7F7F69B5" w14:textId="77777777" w:rsidR="00FE0B9F" w:rsidRDefault="00FE0B9F"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183E1A"/>
    <w:rsid w:val="00216AE8"/>
    <w:rsid w:val="003A2285"/>
    <w:rsid w:val="00406958"/>
    <w:rsid w:val="00690673"/>
    <w:rsid w:val="00A20199"/>
    <w:rsid w:val="00FA6250"/>
    <w:rsid w:val="00FE0B9F"/>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customStyle="1" w:styleId="paragraph">
    <w:name w:val="paragraph"/>
    <w:basedOn w:val="Normal"/>
    <w:rsid w:val="00690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0673"/>
  </w:style>
  <w:style w:type="character" w:customStyle="1" w:styleId="eop">
    <w:name w:val="eop"/>
    <w:basedOn w:val="DefaultParagraphFont"/>
    <w:rsid w:val="00690673"/>
  </w:style>
  <w:style w:type="character" w:styleId="UnresolvedMention">
    <w:name w:val="Unresolved Mention"/>
    <w:basedOn w:val="DefaultParagraphFont"/>
    <w:uiPriority w:val="99"/>
    <w:semiHidden/>
    <w:unhideWhenUsed/>
    <w:rsid w:val="00690673"/>
    <w:rPr>
      <w:color w:val="605E5C"/>
      <w:shd w:val="clear" w:color="auto" w:fill="E1DFDD"/>
    </w:rPr>
  </w:style>
  <w:style w:type="character" w:styleId="FollowedHyperlink">
    <w:name w:val="FollowedHyperlink"/>
    <w:basedOn w:val="DefaultParagraphFont"/>
    <w:uiPriority w:val="99"/>
    <w:semiHidden/>
    <w:unhideWhenUsed/>
    <w:rsid w:val="006906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849862">
      <w:bodyDiv w:val="1"/>
      <w:marLeft w:val="0"/>
      <w:marRight w:val="0"/>
      <w:marTop w:val="0"/>
      <w:marBottom w:val="0"/>
      <w:divBdr>
        <w:top w:val="none" w:sz="0" w:space="0" w:color="auto"/>
        <w:left w:val="none" w:sz="0" w:space="0" w:color="auto"/>
        <w:bottom w:val="none" w:sz="0" w:space="0" w:color="auto"/>
        <w:right w:val="none" w:sz="0" w:space="0" w:color="auto"/>
      </w:divBdr>
      <w:divsChild>
        <w:div w:id="1477456118">
          <w:marLeft w:val="0"/>
          <w:marRight w:val="0"/>
          <w:marTop w:val="0"/>
          <w:marBottom w:val="0"/>
          <w:divBdr>
            <w:top w:val="none" w:sz="0" w:space="0" w:color="auto"/>
            <w:left w:val="none" w:sz="0" w:space="0" w:color="auto"/>
            <w:bottom w:val="none" w:sz="0" w:space="0" w:color="auto"/>
            <w:right w:val="none" w:sz="0" w:space="0" w:color="auto"/>
          </w:divBdr>
        </w:div>
        <w:div w:id="1479222356">
          <w:marLeft w:val="0"/>
          <w:marRight w:val="0"/>
          <w:marTop w:val="0"/>
          <w:marBottom w:val="0"/>
          <w:divBdr>
            <w:top w:val="none" w:sz="0" w:space="0" w:color="auto"/>
            <w:left w:val="none" w:sz="0" w:space="0" w:color="auto"/>
            <w:bottom w:val="none" w:sz="0" w:space="0" w:color="auto"/>
            <w:right w:val="none" w:sz="0" w:space="0" w:color="auto"/>
          </w:divBdr>
        </w:div>
        <w:div w:id="815806601">
          <w:marLeft w:val="0"/>
          <w:marRight w:val="0"/>
          <w:marTop w:val="0"/>
          <w:marBottom w:val="0"/>
          <w:divBdr>
            <w:top w:val="none" w:sz="0" w:space="0" w:color="auto"/>
            <w:left w:val="none" w:sz="0" w:space="0" w:color="auto"/>
            <w:bottom w:val="none" w:sz="0" w:space="0" w:color="auto"/>
            <w:right w:val="none" w:sz="0" w:space="0" w:color="auto"/>
          </w:divBdr>
        </w:div>
        <w:div w:id="66272158">
          <w:marLeft w:val="0"/>
          <w:marRight w:val="0"/>
          <w:marTop w:val="0"/>
          <w:marBottom w:val="0"/>
          <w:divBdr>
            <w:top w:val="none" w:sz="0" w:space="0" w:color="auto"/>
            <w:left w:val="none" w:sz="0" w:space="0" w:color="auto"/>
            <w:bottom w:val="none" w:sz="0" w:space="0" w:color="auto"/>
            <w:right w:val="none" w:sz="0" w:space="0" w:color="auto"/>
          </w:divBdr>
        </w:div>
        <w:div w:id="1045521502">
          <w:marLeft w:val="0"/>
          <w:marRight w:val="0"/>
          <w:marTop w:val="0"/>
          <w:marBottom w:val="0"/>
          <w:divBdr>
            <w:top w:val="none" w:sz="0" w:space="0" w:color="auto"/>
            <w:left w:val="none" w:sz="0" w:space="0" w:color="auto"/>
            <w:bottom w:val="none" w:sz="0" w:space="0" w:color="auto"/>
            <w:right w:val="none" w:sz="0" w:space="0" w:color="auto"/>
          </w:divBdr>
        </w:div>
        <w:div w:id="250239742">
          <w:marLeft w:val="0"/>
          <w:marRight w:val="0"/>
          <w:marTop w:val="0"/>
          <w:marBottom w:val="0"/>
          <w:divBdr>
            <w:top w:val="none" w:sz="0" w:space="0" w:color="auto"/>
            <w:left w:val="none" w:sz="0" w:space="0" w:color="auto"/>
            <w:bottom w:val="none" w:sz="0" w:space="0" w:color="auto"/>
            <w:right w:val="none" w:sz="0" w:space="0" w:color="auto"/>
          </w:divBdr>
        </w:div>
        <w:div w:id="1607931953">
          <w:marLeft w:val="0"/>
          <w:marRight w:val="0"/>
          <w:marTop w:val="0"/>
          <w:marBottom w:val="0"/>
          <w:divBdr>
            <w:top w:val="none" w:sz="0" w:space="0" w:color="auto"/>
            <w:left w:val="none" w:sz="0" w:space="0" w:color="auto"/>
            <w:bottom w:val="none" w:sz="0" w:space="0" w:color="auto"/>
            <w:right w:val="none" w:sz="0" w:space="0" w:color="auto"/>
          </w:divBdr>
        </w:div>
        <w:div w:id="703405860">
          <w:marLeft w:val="0"/>
          <w:marRight w:val="0"/>
          <w:marTop w:val="0"/>
          <w:marBottom w:val="0"/>
          <w:divBdr>
            <w:top w:val="none" w:sz="0" w:space="0" w:color="auto"/>
            <w:left w:val="none" w:sz="0" w:space="0" w:color="auto"/>
            <w:bottom w:val="none" w:sz="0" w:space="0" w:color="auto"/>
            <w:right w:val="none" w:sz="0" w:space="0" w:color="auto"/>
          </w:divBdr>
        </w:div>
        <w:div w:id="1180503925">
          <w:marLeft w:val="0"/>
          <w:marRight w:val="0"/>
          <w:marTop w:val="0"/>
          <w:marBottom w:val="0"/>
          <w:divBdr>
            <w:top w:val="none" w:sz="0" w:space="0" w:color="auto"/>
            <w:left w:val="none" w:sz="0" w:space="0" w:color="auto"/>
            <w:bottom w:val="none" w:sz="0" w:space="0" w:color="auto"/>
            <w:right w:val="none" w:sz="0" w:space="0" w:color="auto"/>
          </w:divBdr>
        </w:div>
        <w:div w:id="279335095">
          <w:marLeft w:val="0"/>
          <w:marRight w:val="0"/>
          <w:marTop w:val="0"/>
          <w:marBottom w:val="0"/>
          <w:divBdr>
            <w:top w:val="none" w:sz="0" w:space="0" w:color="auto"/>
            <w:left w:val="none" w:sz="0" w:space="0" w:color="auto"/>
            <w:bottom w:val="none" w:sz="0" w:space="0" w:color="auto"/>
            <w:right w:val="none" w:sz="0" w:space="0" w:color="auto"/>
          </w:divBdr>
        </w:div>
        <w:div w:id="524558333">
          <w:marLeft w:val="0"/>
          <w:marRight w:val="0"/>
          <w:marTop w:val="0"/>
          <w:marBottom w:val="0"/>
          <w:divBdr>
            <w:top w:val="none" w:sz="0" w:space="0" w:color="auto"/>
            <w:left w:val="none" w:sz="0" w:space="0" w:color="auto"/>
            <w:bottom w:val="none" w:sz="0" w:space="0" w:color="auto"/>
            <w:right w:val="none" w:sz="0" w:space="0" w:color="auto"/>
          </w:divBdr>
        </w:div>
        <w:div w:id="1362823642">
          <w:marLeft w:val="0"/>
          <w:marRight w:val="0"/>
          <w:marTop w:val="0"/>
          <w:marBottom w:val="0"/>
          <w:divBdr>
            <w:top w:val="none" w:sz="0" w:space="0" w:color="auto"/>
            <w:left w:val="none" w:sz="0" w:space="0" w:color="auto"/>
            <w:bottom w:val="none" w:sz="0" w:space="0" w:color="auto"/>
            <w:right w:val="none" w:sz="0" w:space="0" w:color="auto"/>
          </w:divBdr>
        </w:div>
        <w:div w:id="2043237773">
          <w:marLeft w:val="0"/>
          <w:marRight w:val="0"/>
          <w:marTop w:val="0"/>
          <w:marBottom w:val="0"/>
          <w:divBdr>
            <w:top w:val="none" w:sz="0" w:space="0" w:color="auto"/>
            <w:left w:val="none" w:sz="0" w:space="0" w:color="auto"/>
            <w:bottom w:val="none" w:sz="0" w:space="0" w:color="auto"/>
            <w:right w:val="none" w:sz="0" w:space="0" w:color="auto"/>
          </w:divBdr>
        </w:div>
        <w:div w:id="784346057">
          <w:marLeft w:val="0"/>
          <w:marRight w:val="0"/>
          <w:marTop w:val="0"/>
          <w:marBottom w:val="0"/>
          <w:divBdr>
            <w:top w:val="none" w:sz="0" w:space="0" w:color="auto"/>
            <w:left w:val="none" w:sz="0" w:space="0" w:color="auto"/>
            <w:bottom w:val="none" w:sz="0" w:space="0" w:color="auto"/>
            <w:right w:val="none" w:sz="0" w:space="0" w:color="auto"/>
          </w:divBdr>
        </w:div>
      </w:divsChild>
    </w:div>
    <w:div w:id="1958608923">
      <w:bodyDiv w:val="1"/>
      <w:marLeft w:val="0"/>
      <w:marRight w:val="0"/>
      <w:marTop w:val="0"/>
      <w:marBottom w:val="0"/>
      <w:divBdr>
        <w:top w:val="none" w:sz="0" w:space="0" w:color="auto"/>
        <w:left w:val="none" w:sz="0" w:space="0" w:color="auto"/>
        <w:bottom w:val="none" w:sz="0" w:space="0" w:color="auto"/>
        <w:right w:val="none" w:sz="0" w:space="0" w:color="auto"/>
      </w:divBdr>
      <w:divsChild>
        <w:div w:id="1238593606">
          <w:marLeft w:val="0"/>
          <w:marRight w:val="0"/>
          <w:marTop w:val="0"/>
          <w:marBottom w:val="0"/>
          <w:divBdr>
            <w:top w:val="none" w:sz="0" w:space="0" w:color="auto"/>
            <w:left w:val="none" w:sz="0" w:space="0" w:color="auto"/>
            <w:bottom w:val="none" w:sz="0" w:space="0" w:color="auto"/>
            <w:right w:val="none" w:sz="0" w:space="0" w:color="auto"/>
          </w:divBdr>
        </w:div>
        <w:div w:id="1606886031">
          <w:marLeft w:val="0"/>
          <w:marRight w:val="0"/>
          <w:marTop w:val="0"/>
          <w:marBottom w:val="0"/>
          <w:divBdr>
            <w:top w:val="none" w:sz="0" w:space="0" w:color="auto"/>
            <w:left w:val="none" w:sz="0" w:space="0" w:color="auto"/>
            <w:bottom w:val="none" w:sz="0" w:space="0" w:color="auto"/>
            <w:right w:val="none" w:sz="0" w:space="0" w:color="auto"/>
          </w:divBdr>
        </w:div>
        <w:div w:id="1833258372">
          <w:marLeft w:val="0"/>
          <w:marRight w:val="0"/>
          <w:marTop w:val="0"/>
          <w:marBottom w:val="0"/>
          <w:divBdr>
            <w:top w:val="none" w:sz="0" w:space="0" w:color="auto"/>
            <w:left w:val="none" w:sz="0" w:space="0" w:color="auto"/>
            <w:bottom w:val="none" w:sz="0" w:space="0" w:color="auto"/>
            <w:right w:val="none" w:sz="0" w:space="0" w:color="auto"/>
          </w:divBdr>
        </w:div>
        <w:div w:id="1452673230">
          <w:marLeft w:val="0"/>
          <w:marRight w:val="0"/>
          <w:marTop w:val="0"/>
          <w:marBottom w:val="0"/>
          <w:divBdr>
            <w:top w:val="none" w:sz="0" w:space="0" w:color="auto"/>
            <w:left w:val="none" w:sz="0" w:space="0" w:color="auto"/>
            <w:bottom w:val="none" w:sz="0" w:space="0" w:color="auto"/>
            <w:right w:val="none" w:sz="0" w:space="0" w:color="auto"/>
          </w:divBdr>
        </w:div>
        <w:div w:id="1431199864">
          <w:marLeft w:val="0"/>
          <w:marRight w:val="0"/>
          <w:marTop w:val="0"/>
          <w:marBottom w:val="0"/>
          <w:divBdr>
            <w:top w:val="none" w:sz="0" w:space="0" w:color="auto"/>
            <w:left w:val="none" w:sz="0" w:space="0" w:color="auto"/>
            <w:bottom w:val="none" w:sz="0" w:space="0" w:color="auto"/>
            <w:right w:val="none" w:sz="0" w:space="0" w:color="auto"/>
          </w:divBdr>
        </w:div>
      </w:divsChild>
    </w:div>
    <w:div w:id="2079938088">
      <w:bodyDiv w:val="1"/>
      <w:marLeft w:val="0"/>
      <w:marRight w:val="0"/>
      <w:marTop w:val="0"/>
      <w:marBottom w:val="0"/>
      <w:divBdr>
        <w:top w:val="none" w:sz="0" w:space="0" w:color="auto"/>
        <w:left w:val="none" w:sz="0" w:space="0" w:color="auto"/>
        <w:bottom w:val="none" w:sz="0" w:space="0" w:color="auto"/>
        <w:right w:val="none" w:sz="0" w:space="0" w:color="auto"/>
      </w:divBdr>
      <w:divsChild>
        <w:div w:id="1325165062">
          <w:marLeft w:val="0"/>
          <w:marRight w:val="0"/>
          <w:marTop w:val="0"/>
          <w:marBottom w:val="0"/>
          <w:divBdr>
            <w:top w:val="none" w:sz="0" w:space="0" w:color="auto"/>
            <w:left w:val="none" w:sz="0" w:space="0" w:color="auto"/>
            <w:bottom w:val="none" w:sz="0" w:space="0" w:color="auto"/>
            <w:right w:val="none" w:sz="0" w:space="0" w:color="auto"/>
          </w:divBdr>
        </w:div>
        <w:div w:id="465323080">
          <w:marLeft w:val="0"/>
          <w:marRight w:val="0"/>
          <w:marTop w:val="0"/>
          <w:marBottom w:val="0"/>
          <w:divBdr>
            <w:top w:val="none" w:sz="0" w:space="0" w:color="auto"/>
            <w:left w:val="none" w:sz="0" w:space="0" w:color="auto"/>
            <w:bottom w:val="none" w:sz="0" w:space="0" w:color="auto"/>
            <w:right w:val="none" w:sz="0" w:space="0" w:color="auto"/>
          </w:divBdr>
        </w:div>
        <w:div w:id="183322358">
          <w:marLeft w:val="0"/>
          <w:marRight w:val="0"/>
          <w:marTop w:val="0"/>
          <w:marBottom w:val="0"/>
          <w:divBdr>
            <w:top w:val="none" w:sz="0" w:space="0" w:color="auto"/>
            <w:left w:val="none" w:sz="0" w:space="0" w:color="auto"/>
            <w:bottom w:val="none" w:sz="0" w:space="0" w:color="auto"/>
            <w:right w:val="none" w:sz="0" w:space="0" w:color="auto"/>
          </w:divBdr>
        </w:div>
        <w:div w:id="1454523789">
          <w:marLeft w:val="0"/>
          <w:marRight w:val="0"/>
          <w:marTop w:val="0"/>
          <w:marBottom w:val="0"/>
          <w:divBdr>
            <w:top w:val="none" w:sz="0" w:space="0" w:color="auto"/>
            <w:left w:val="none" w:sz="0" w:space="0" w:color="auto"/>
            <w:bottom w:val="none" w:sz="0" w:space="0" w:color="auto"/>
            <w:right w:val="none" w:sz="0" w:space="0" w:color="auto"/>
          </w:divBdr>
        </w:div>
        <w:div w:id="1053121862">
          <w:marLeft w:val="0"/>
          <w:marRight w:val="0"/>
          <w:marTop w:val="0"/>
          <w:marBottom w:val="0"/>
          <w:divBdr>
            <w:top w:val="none" w:sz="0" w:space="0" w:color="auto"/>
            <w:left w:val="none" w:sz="0" w:space="0" w:color="auto"/>
            <w:bottom w:val="none" w:sz="0" w:space="0" w:color="auto"/>
            <w:right w:val="none" w:sz="0" w:space="0" w:color="auto"/>
          </w:divBdr>
        </w:div>
        <w:div w:id="1812015376">
          <w:marLeft w:val="0"/>
          <w:marRight w:val="0"/>
          <w:marTop w:val="0"/>
          <w:marBottom w:val="0"/>
          <w:divBdr>
            <w:top w:val="none" w:sz="0" w:space="0" w:color="auto"/>
            <w:left w:val="none" w:sz="0" w:space="0" w:color="auto"/>
            <w:bottom w:val="none" w:sz="0" w:space="0" w:color="auto"/>
            <w:right w:val="none" w:sz="0" w:space="0" w:color="auto"/>
          </w:divBdr>
        </w:div>
        <w:div w:id="1752503739">
          <w:marLeft w:val="0"/>
          <w:marRight w:val="0"/>
          <w:marTop w:val="0"/>
          <w:marBottom w:val="0"/>
          <w:divBdr>
            <w:top w:val="none" w:sz="0" w:space="0" w:color="auto"/>
            <w:left w:val="none" w:sz="0" w:space="0" w:color="auto"/>
            <w:bottom w:val="none" w:sz="0" w:space="0" w:color="auto"/>
            <w:right w:val="none" w:sz="0" w:space="0" w:color="auto"/>
          </w:divBdr>
        </w:div>
        <w:div w:id="884608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mercyu.edu/academics/learn/preparing-for-college-tips-on-getting-ready-for-freshman-year?fbclid=IwAR2Y_xRGHU-jmrPciytaNxw0JojcFApIp-HOdg5SmGviFNbtdWxADXR2wbI" TargetMode="External"/><Relationship Id="rId18" Type="http://schemas.openxmlformats.org/officeDocument/2006/relationships/hyperlink" Target="https://www.gov.uk/government/organisations/civil-service-government-communication-service" TargetMode="External"/><Relationship Id="rId3" Type="http://schemas.openxmlformats.org/officeDocument/2006/relationships/styles" Target="styles.xml"/><Relationship Id="rId21" Type="http://schemas.openxmlformats.org/officeDocument/2006/relationships/hyperlink" Target="https://businesswales.gov.wales/" TargetMode="External"/><Relationship Id="rId7" Type="http://schemas.openxmlformats.org/officeDocument/2006/relationships/endnotes" Target="endnotes.xml"/><Relationship Id="rId12" Type="http://schemas.openxmlformats.org/officeDocument/2006/relationships/hyperlink" Target="file:///C:\Users\angha\Downloads\Presentation.pdf" TargetMode="External"/><Relationship Id="rId17" Type="http://schemas.openxmlformats.org/officeDocument/2006/relationships/hyperlink" Target="https://www.ted.com/talk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bitesize" TargetMode="External"/><Relationship Id="rId20" Type="http://schemas.openxmlformats.org/officeDocument/2006/relationships/hyperlink" Target="https://www.ucas.com/undergraduate/results-confirmation-and-clearing/gettingready=higher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ngha\Downloads\Becoming%20a%20digital%20learner.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erywellmind.com/"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forbe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poratefinanceinstitute.com/" TargetMode="External"/><Relationship Id="rId22" Type="http://schemas.openxmlformats.org/officeDocument/2006/relationships/hyperlink" Target="https://www.webmd.com/defaul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Angharad Abbott</dc:creator>
  <cp:keywords/>
  <dc:description/>
  <cp:lastModifiedBy>ANGHARAD ABBOTT</cp:lastModifiedBy>
  <cp:revision>2</cp:revision>
  <dcterms:created xsi:type="dcterms:W3CDTF">2022-11-11T19:54:00Z</dcterms:created>
  <dcterms:modified xsi:type="dcterms:W3CDTF">2022-11-11T19:54:00Z</dcterms:modified>
</cp:coreProperties>
</file>