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50171F" w14:textId="42C5010F" w:rsidR="00340CE7" w:rsidRPr="00FF538A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Academic Discussion </w:t>
      </w:r>
      <w:r w:rsidR="00AD6E17">
        <w:rPr>
          <w:rFonts w:ascii="Arial" w:hAnsi="Arial" w:cs="Arial"/>
          <w:sz w:val="24"/>
          <w:szCs w:val="24"/>
        </w:rPr>
        <w:t xml:space="preserve">two </w:t>
      </w:r>
    </w:p>
    <w:p w14:paraId="0293BA56" w14:textId="389C2AA6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Module:  Clinical Decision Making for Therapy Assistant Practitioners </w:t>
      </w:r>
    </w:p>
    <w:p w14:paraId="78601FF3" w14:textId="74C110D9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code:  BMAC4018 / PJ14CY01</w:t>
      </w:r>
      <w:r w:rsidR="00122561">
        <w:rPr>
          <w:rFonts w:ascii="Arial" w:hAnsi="Arial" w:cs="Arial"/>
          <w:sz w:val="24"/>
          <w:szCs w:val="24"/>
        </w:rPr>
        <w:t>9</w:t>
      </w:r>
      <w:r>
        <w:rPr>
          <w:rFonts w:ascii="Arial" w:hAnsi="Arial" w:cs="Arial"/>
          <w:sz w:val="24"/>
          <w:szCs w:val="24"/>
        </w:rPr>
        <w:t>: CD</w:t>
      </w:r>
      <w:r w:rsidR="00122561">
        <w:rPr>
          <w:rFonts w:ascii="Arial" w:hAnsi="Arial" w:cs="Arial"/>
          <w:sz w:val="24"/>
          <w:szCs w:val="24"/>
        </w:rPr>
        <w:t>Q100</w:t>
      </w:r>
    </w:p>
    <w:p w14:paraId="1AB69BA7" w14:textId="36257EF1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Assignment Title:  Academic Discussion </w:t>
      </w:r>
      <w:r w:rsidR="00AB0F15">
        <w:rPr>
          <w:rFonts w:ascii="Arial" w:hAnsi="Arial" w:cs="Arial"/>
          <w:sz w:val="24"/>
          <w:szCs w:val="24"/>
        </w:rPr>
        <w:t>two</w:t>
      </w:r>
    </w:p>
    <w:p w14:paraId="6A7E0F23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Name:  Eleri Edwards </w:t>
      </w:r>
    </w:p>
    <w:p w14:paraId="7980A4AF" w14:textId="4232B161" w:rsidR="00DC03DD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 number:  2127399 </w:t>
      </w:r>
    </w:p>
    <w:p w14:paraId="068837C6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003A01A9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5D71E4F1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50FC053D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1973E077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254BBF1E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375E6637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55C8D0B0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174F66A4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06194824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4C299A8D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6B614C58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2CA82338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65E8941E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2BB08A71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77633EB3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240CEF91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20979C42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3B0027DD" w14:textId="21400482" w:rsidR="000A117E" w:rsidRPr="005A2418" w:rsidRDefault="0067367D" w:rsidP="005A2418">
      <w:pPr>
        <w:spacing w:line="360" w:lineRule="auto"/>
        <w:rPr>
          <w:rFonts w:ascii="Arial" w:hAnsi="Arial" w:cs="Arial"/>
          <w:sz w:val="24"/>
          <w:szCs w:val="24"/>
        </w:rPr>
      </w:pPr>
      <w:r w:rsidRPr="005A2418">
        <w:rPr>
          <w:rFonts w:ascii="Arial" w:hAnsi="Arial" w:cs="Arial"/>
          <w:sz w:val="24"/>
          <w:szCs w:val="24"/>
        </w:rPr>
        <w:lastRenderedPageBreak/>
        <w:t xml:space="preserve">References </w:t>
      </w:r>
    </w:p>
    <w:p w14:paraId="144DAA24" w14:textId="3EABE665" w:rsidR="00DB44AA" w:rsidRPr="005A2418" w:rsidRDefault="00E42BA7" w:rsidP="005A241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30779">
        <w:rPr>
          <w:rFonts w:ascii="Arial" w:hAnsi="Arial" w:cs="Arial"/>
          <w:sz w:val="24"/>
          <w:szCs w:val="24"/>
        </w:rPr>
        <w:t>Ankolekar</w:t>
      </w:r>
      <w:proofErr w:type="spellEnd"/>
      <w:r w:rsidRPr="00630779">
        <w:rPr>
          <w:rFonts w:ascii="Arial" w:hAnsi="Arial" w:cs="Arial"/>
          <w:sz w:val="24"/>
          <w:szCs w:val="24"/>
        </w:rPr>
        <w:t xml:space="preserve">, A., Dekker, A., </w:t>
      </w:r>
      <w:proofErr w:type="spellStart"/>
      <w:r w:rsidRPr="00630779">
        <w:rPr>
          <w:rFonts w:ascii="Arial" w:hAnsi="Arial" w:cs="Arial"/>
          <w:sz w:val="24"/>
          <w:szCs w:val="24"/>
        </w:rPr>
        <w:t>Fijten</w:t>
      </w:r>
      <w:proofErr w:type="spellEnd"/>
      <w:r w:rsidRPr="00630779">
        <w:rPr>
          <w:rFonts w:ascii="Arial" w:hAnsi="Arial" w:cs="Arial"/>
          <w:sz w:val="24"/>
          <w:szCs w:val="24"/>
        </w:rPr>
        <w:t xml:space="preserve">, R. and Berlanga, A. (2018). </w:t>
      </w:r>
      <w:r w:rsidR="00871FAC">
        <w:rPr>
          <w:rFonts w:ascii="Arial" w:hAnsi="Arial" w:cs="Arial"/>
          <w:sz w:val="24"/>
          <w:szCs w:val="24"/>
        </w:rPr>
        <w:t>‘</w:t>
      </w:r>
      <w:r w:rsidRPr="00630779">
        <w:rPr>
          <w:rFonts w:ascii="Arial" w:hAnsi="Arial" w:cs="Arial"/>
          <w:sz w:val="24"/>
          <w:szCs w:val="24"/>
        </w:rPr>
        <w:t>The Benefits and Challenges of Using Patient Decision Aids to Support Shared Decision Making in Health Care.</w:t>
      </w:r>
      <w:r w:rsidR="00871FAC">
        <w:rPr>
          <w:rFonts w:ascii="Arial" w:hAnsi="Arial" w:cs="Arial"/>
          <w:sz w:val="24"/>
          <w:szCs w:val="24"/>
        </w:rPr>
        <w:t>’</w:t>
      </w:r>
      <w:r w:rsidRPr="00630779">
        <w:rPr>
          <w:rFonts w:ascii="Arial" w:hAnsi="Arial" w:cs="Arial"/>
          <w:sz w:val="24"/>
          <w:szCs w:val="24"/>
        </w:rPr>
        <w:t> </w:t>
      </w:r>
      <w:r w:rsidRPr="00630779">
        <w:rPr>
          <w:rFonts w:ascii="Arial" w:hAnsi="Arial" w:cs="Arial"/>
          <w:i/>
          <w:iCs/>
          <w:sz w:val="24"/>
          <w:szCs w:val="24"/>
        </w:rPr>
        <w:t>JCO Clinical Cancer Informatics</w:t>
      </w:r>
      <w:r w:rsidRPr="00630779">
        <w:rPr>
          <w:rFonts w:ascii="Arial" w:hAnsi="Arial" w:cs="Arial"/>
          <w:sz w:val="24"/>
          <w:szCs w:val="24"/>
        </w:rPr>
        <w:t>, 2(2), pp.1–10.</w:t>
      </w:r>
      <w:r w:rsidR="00FD26A0">
        <w:rPr>
          <w:rFonts w:ascii="Arial" w:hAnsi="Arial" w:cs="Arial"/>
          <w:sz w:val="24"/>
          <w:szCs w:val="24"/>
        </w:rPr>
        <w:t xml:space="preserve"> Available at</w:t>
      </w:r>
      <w:r w:rsidR="00DB44AA">
        <w:rPr>
          <w:rFonts w:ascii="Arial" w:hAnsi="Arial" w:cs="Arial"/>
          <w:sz w:val="24"/>
          <w:szCs w:val="24"/>
        </w:rPr>
        <w:t xml:space="preserve">: </w:t>
      </w:r>
      <w:r w:rsidRPr="00630779">
        <w:rPr>
          <w:rFonts w:ascii="Arial" w:hAnsi="Arial" w:cs="Arial"/>
          <w:sz w:val="24"/>
          <w:szCs w:val="24"/>
        </w:rPr>
        <w:t>https://doi.org/10.1200/cci.18.00013.</w:t>
      </w:r>
    </w:p>
    <w:p w14:paraId="2067AAA0" w14:textId="77777777" w:rsidR="00E42BA7" w:rsidRPr="00630779" w:rsidRDefault="00E42BA7" w:rsidP="005A2418">
      <w:pPr>
        <w:spacing w:line="360" w:lineRule="auto"/>
        <w:rPr>
          <w:rFonts w:ascii="Arial" w:hAnsi="Arial" w:cs="Arial"/>
          <w:sz w:val="24"/>
          <w:szCs w:val="24"/>
        </w:rPr>
      </w:pPr>
    </w:p>
    <w:p w14:paraId="385F2BE1" w14:textId="31CBD7B4" w:rsidR="00726E00" w:rsidRPr="005A2418" w:rsidRDefault="00726E00" w:rsidP="005A2418">
      <w:pPr>
        <w:spacing w:line="360" w:lineRule="auto"/>
        <w:rPr>
          <w:rFonts w:ascii="Arial" w:hAnsi="Arial" w:cs="Arial"/>
          <w:sz w:val="24"/>
          <w:szCs w:val="24"/>
        </w:rPr>
      </w:pPr>
      <w:r w:rsidRPr="00360DB0">
        <w:rPr>
          <w:rFonts w:ascii="Arial" w:hAnsi="Arial" w:cs="Arial"/>
          <w:sz w:val="24"/>
          <w:szCs w:val="24"/>
        </w:rPr>
        <w:t xml:space="preserve">Auffret, K. and Céline </w:t>
      </w:r>
      <w:proofErr w:type="spellStart"/>
      <w:r w:rsidRPr="00360DB0">
        <w:rPr>
          <w:rFonts w:ascii="Arial" w:hAnsi="Arial" w:cs="Arial"/>
          <w:sz w:val="24"/>
          <w:szCs w:val="24"/>
        </w:rPr>
        <w:t>Jacolot</w:t>
      </w:r>
      <w:proofErr w:type="spellEnd"/>
      <w:r w:rsidRPr="00360DB0">
        <w:rPr>
          <w:rFonts w:ascii="Arial" w:hAnsi="Arial" w:cs="Arial"/>
          <w:sz w:val="24"/>
          <w:szCs w:val="24"/>
        </w:rPr>
        <w:t xml:space="preserve"> (2017). </w:t>
      </w:r>
      <w:r w:rsidR="00871FAC">
        <w:rPr>
          <w:rFonts w:ascii="Arial" w:hAnsi="Arial" w:cs="Arial"/>
          <w:sz w:val="24"/>
          <w:szCs w:val="24"/>
        </w:rPr>
        <w:t>‘</w:t>
      </w:r>
      <w:r w:rsidRPr="005A2418">
        <w:rPr>
          <w:rFonts w:ascii="Arial" w:hAnsi="Arial" w:cs="Arial"/>
          <w:sz w:val="24"/>
          <w:szCs w:val="24"/>
        </w:rPr>
        <w:t>Social and mood enhancement benefits of a cognitive remediation workshop</w:t>
      </w:r>
      <w:r w:rsidRPr="00360DB0">
        <w:rPr>
          <w:rFonts w:ascii="Arial" w:hAnsi="Arial" w:cs="Arial"/>
          <w:sz w:val="24"/>
          <w:szCs w:val="24"/>
        </w:rPr>
        <w:t>.</w:t>
      </w:r>
      <w:r w:rsidR="00871FAC">
        <w:rPr>
          <w:rFonts w:ascii="Arial" w:hAnsi="Arial" w:cs="Arial"/>
          <w:sz w:val="24"/>
          <w:szCs w:val="24"/>
        </w:rPr>
        <w:t>’</w:t>
      </w:r>
      <w:r w:rsidRPr="00360DB0">
        <w:rPr>
          <w:rFonts w:ascii="Arial" w:hAnsi="Arial" w:cs="Arial"/>
          <w:sz w:val="24"/>
          <w:szCs w:val="24"/>
        </w:rPr>
        <w:t> </w:t>
      </w:r>
      <w:proofErr w:type="spellStart"/>
      <w:r w:rsidRPr="00360DB0">
        <w:rPr>
          <w:rFonts w:ascii="Arial" w:hAnsi="Arial" w:cs="Arial"/>
          <w:i/>
          <w:iCs/>
          <w:sz w:val="24"/>
          <w:szCs w:val="24"/>
        </w:rPr>
        <w:t>Soins</w:t>
      </w:r>
      <w:proofErr w:type="spellEnd"/>
      <w:r w:rsidRPr="00360DB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360DB0">
        <w:rPr>
          <w:rFonts w:ascii="Arial" w:hAnsi="Arial" w:cs="Arial"/>
          <w:i/>
          <w:iCs/>
          <w:sz w:val="24"/>
          <w:szCs w:val="24"/>
        </w:rPr>
        <w:t>Gérontologie</w:t>
      </w:r>
      <w:proofErr w:type="spellEnd"/>
      <w:r w:rsidRPr="00360DB0">
        <w:rPr>
          <w:rFonts w:ascii="Arial" w:hAnsi="Arial" w:cs="Arial"/>
          <w:sz w:val="24"/>
          <w:szCs w:val="24"/>
        </w:rPr>
        <w:t xml:space="preserve">, 22(125), pp.23–26. </w:t>
      </w:r>
      <w:r w:rsidR="00DB44AA">
        <w:rPr>
          <w:rFonts w:ascii="Arial" w:hAnsi="Arial" w:cs="Arial"/>
          <w:sz w:val="24"/>
          <w:szCs w:val="24"/>
        </w:rPr>
        <w:t xml:space="preserve">Available at: </w:t>
      </w:r>
      <w:r w:rsidR="00773C94" w:rsidRPr="00773C94">
        <w:rPr>
          <w:rFonts w:ascii="Arial" w:hAnsi="Arial" w:cs="Arial"/>
          <w:sz w:val="24"/>
          <w:szCs w:val="24"/>
        </w:rPr>
        <w:t>https://doi.org/10.1016/j.sger.2017.03.005</w:t>
      </w:r>
      <w:r w:rsidRPr="00360DB0">
        <w:rPr>
          <w:rFonts w:ascii="Arial" w:hAnsi="Arial" w:cs="Arial"/>
          <w:sz w:val="24"/>
          <w:szCs w:val="24"/>
        </w:rPr>
        <w:t>.</w:t>
      </w:r>
    </w:p>
    <w:p w14:paraId="39B7B0DC" w14:textId="77777777" w:rsidR="00E42BA7" w:rsidRPr="00360DB0" w:rsidRDefault="00E42BA7" w:rsidP="005A2418">
      <w:pPr>
        <w:spacing w:line="360" w:lineRule="auto"/>
        <w:rPr>
          <w:rFonts w:ascii="Arial" w:hAnsi="Arial" w:cs="Arial"/>
          <w:sz w:val="24"/>
          <w:szCs w:val="24"/>
        </w:rPr>
      </w:pPr>
    </w:p>
    <w:p w14:paraId="441708CE" w14:textId="58B74C7C" w:rsidR="00630779" w:rsidRPr="005A2418" w:rsidRDefault="000A117E" w:rsidP="005A2418">
      <w:pPr>
        <w:spacing w:line="360" w:lineRule="auto"/>
        <w:rPr>
          <w:rFonts w:ascii="Arial" w:hAnsi="Arial" w:cs="Arial"/>
          <w:sz w:val="24"/>
          <w:szCs w:val="24"/>
        </w:rPr>
      </w:pPr>
      <w:r w:rsidRPr="005A2418">
        <w:rPr>
          <w:rFonts w:ascii="Arial" w:hAnsi="Arial" w:cs="Arial"/>
          <w:sz w:val="24"/>
          <w:szCs w:val="24"/>
        </w:rPr>
        <w:t xml:space="preserve">Irvine, N., Van Der Meer, R. and Megiddo, I. (2025). </w:t>
      </w:r>
      <w:r w:rsidR="00871FAC">
        <w:rPr>
          <w:rFonts w:ascii="Arial" w:hAnsi="Arial" w:cs="Arial"/>
          <w:sz w:val="24"/>
          <w:szCs w:val="24"/>
        </w:rPr>
        <w:t>‘</w:t>
      </w:r>
      <w:r w:rsidRPr="005A2418">
        <w:rPr>
          <w:rFonts w:ascii="Arial" w:hAnsi="Arial" w:cs="Arial"/>
          <w:sz w:val="24"/>
          <w:szCs w:val="24"/>
        </w:rPr>
        <w:t>Expert decision-making in clinicians: An auto-analytic ethnographic study of operational decision-making in urgent care.</w:t>
      </w:r>
      <w:r w:rsidR="00871FAC">
        <w:rPr>
          <w:rFonts w:ascii="Arial" w:hAnsi="Arial" w:cs="Arial"/>
          <w:sz w:val="24"/>
          <w:szCs w:val="24"/>
        </w:rPr>
        <w:t>’</w:t>
      </w:r>
      <w:r w:rsidRPr="005A2418">
        <w:rPr>
          <w:rFonts w:ascii="Arial" w:hAnsi="Arial" w:cs="Arial"/>
          <w:sz w:val="24"/>
          <w:szCs w:val="24"/>
        </w:rPr>
        <w:t> </w:t>
      </w:r>
      <w:r w:rsidRPr="005A2418">
        <w:rPr>
          <w:rFonts w:ascii="Arial" w:hAnsi="Arial" w:cs="Arial"/>
          <w:i/>
          <w:iCs/>
          <w:sz w:val="24"/>
          <w:szCs w:val="24"/>
        </w:rPr>
        <w:t>PLOS ONE</w:t>
      </w:r>
      <w:r w:rsidRPr="005A2418">
        <w:rPr>
          <w:rFonts w:ascii="Arial" w:hAnsi="Arial" w:cs="Arial"/>
          <w:sz w:val="24"/>
          <w:szCs w:val="24"/>
        </w:rPr>
        <w:t xml:space="preserve">, 20(1), </w:t>
      </w:r>
      <w:r w:rsidR="00581A29">
        <w:rPr>
          <w:rFonts w:ascii="Arial" w:hAnsi="Arial" w:cs="Arial"/>
          <w:sz w:val="24"/>
          <w:szCs w:val="24"/>
        </w:rPr>
        <w:t>Available at</w:t>
      </w:r>
      <w:r w:rsidRPr="005A2418">
        <w:rPr>
          <w:rFonts w:ascii="Arial" w:hAnsi="Arial" w:cs="Arial"/>
          <w:sz w:val="24"/>
          <w:szCs w:val="24"/>
        </w:rPr>
        <w:t>:</w:t>
      </w:r>
      <w:r w:rsidR="00581A29">
        <w:rPr>
          <w:rFonts w:ascii="Arial" w:hAnsi="Arial" w:cs="Arial"/>
          <w:sz w:val="24"/>
          <w:szCs w:val="24"/>
        </w:rPr>
        <w:t xml:space="preserve"> </w:t>
      </w:r>
      <w:r w:rsidRPr="005A2418">
        <w:rPr>
          <w:rFonts w:ascii="Arial" w:hAnsi="Arial" w:cs="Arial"/>
          <w:sz w:val="24"/>
          <w:szCs w:val="24"/>
        </w:rPr>
        <w:t>https://doi.org/10.1371/journal.pone.0311748.</w:t>
      </w:r>
    </w:p>
    <w:p w14:paraId="6C9CE0EF" w14:textId="77777777" w:rsidR="00062650" w:rsidRPr="005A2418" w:rsidRDefault="00062650" w:rsidP="005A2418">
      <w:pPr>
        <w:spacing w:line="360" w:lineRule="auto"/>
        <w:rPr>
          <w:rFonts w:ascii="Arial" w:hAnsi="Arial" w:cs="Arial"/>
          <w:sz w:val="24"/>
          <w:szCs w:val="24"/>
        </w:rPr>
      </w:pPr>
    </w:p>
    <w:p w14:paraId="1B0F89FE" w14:textId="77777777" w:rsidR="00062650" w:rsidRDefault="00062650" w:rsidP="005A2418">
      <w:pPr>
        <w:spacing w:line="360" w:lineRule="auto"/>
        <w:rPr>
          <w:rFonts w:ascii="Arial" w:hAnsi="Arial" w:cs="Arial"/>
          <w:sz w:val="24"/>
          <w:szCs w:val="24"/>
        </w:rPr>
      </w:pPr>
      <w:r w:rsidRPr="00077A7B">
        <w:rPr>
          <w:rFonts w:ascii="Arial" w:hAnsi="Arial" w:cs="Arial"/>
          <w:sz w:val="24"/>
          <w:szCs w:val="24"/>
        </w:rPr>
        <w:t xml:space="preserve">NHS England (2023) </w:t>
      </w:r>
      <w:r w:rsidRPr="00077A7B">
        <w:rPr>
          <w:rFonts w:ascii="Arial" w:hAnsi="Arial" w:cs="Arial"/>
          <w:i/>
          <w:iCs/>
          <w:sz w:val="24"/>
          <w:szCs w:val="24"/>
        </w:rPr>
        <w:t xml:space="preserve">Patient Reported Outcome Measures (PROMs). </w:t>
      </w:r>
      <w:r w:rsidRPr="00077A7B">
        <w:rPr>
          <w:rFonts w:ascii="Arial" w:hAnsi="Arial" w:cs="Arial"/>
          <w:sz w:val="24"/>
          <w:szCs w:val="24"/>
        </w:rPr>
        <w:t xml:space="preserve">Available at: https://www.england.nhs.uk/statistics/statistical-work-areas/proms/#:~:text=PROMs%20measure%20a%20patient%27s%20health,short%2C%20self%2Dcompleted%20questionnaires. (Accessed </w:t>
      </w:r>
      <w:r w:rsidRPr="005A2418">
        <w:rPr>
          <w:rFonts w:ascii="Arial" w:hAnsi="Arial" w:cs="Arial"/>
          <w:sz w:val="24"/>
          <w:szCs w:val="24"/>
        </w:rPr>
        <w:t>03 November 2025</w:t>
      </w:r>
      <w:r w:rsidRPr="00077A7B">
        <w:rPr>
          <w:rFonts w:ascii="Arial" w:hAnsi="Arial" w:cs="Arial"/>
          <w:sz w:val="24"/>
          <w:szCs w:val="24"/>
        </w:rPr>
        <w:t>).</w:t>
      </w:r>
    </w:p>
    <w:p w14:paraId="62846332" w14:textId="77777777" w:rsidR="005A2418" w:rsidRPr="005A2418" w:rsidRDefault="005A2418" w:rsidP="005A2418">
      <w:pPr>
        <w:spacing w:line="360" w:lineRule="auto"/>
        <w:rPr>
          <w:rFonts w:ascii="Arial" w:hAnsi="Arial" w:cs="Arial"/>
          <w:sz w:val="24"/>
          <w:szCs w:val="24"/>
        </w:rPr>
      </w:pPr>
    </w:p>
    <w:p w14:paraId="2FD0C8B0" w14:textId="77777777" w:rsidR="005A2418" w:rsidRPr="005A2418" w:rsidRDefault="005A2418" w:rsidP="005A2418">
      <w:pPr>
        <w:spacing w:line="360" w:lineRule="auto"/>
        <w:rPr>
          <w:rFonts w:ascii="Arial" w:hAnsi="Arial" w:cs="Arial"/>
          <w:sz w:val="24"/>
          <w:szCs w:val="24"/>
        </w:rPr>
      </w:pPr>
      <w:r w:rsidRPr="00360DB0">
        <w:rPr>
          <w:rFonts w:ascii="Arial" w:hAnsi="Arial" w:cs="Arial"/>
          <w:sz w:val="24"/>
          <w:szCs w:val="24"/>
        </w:rPr>
        <w:t>‌</w:t>
      </w:r>
      <w:r w:rsidRPr="005A2418">
        <w:rPr>
          <w:rFonts w:ascii="Arial" w:hAnsi="Arial" w:cs="Arial"/>
          <w:sz w:val="24"/>
          <w:szCs w:val="24"/>
        </w:rPr>
        <w:t>Social Care Wales (2022). </w:t>
      </w:r>
      <w:r w:rsidRPr="005A2418">
        <w:rPr>
          <w:rFonts w:ascii="Arial" w:hAnsi="Arial" w:cs="Arial"/>
          <w:i/>
          <w:iCs/>
          <w:sz w:val="24"/>
          <w:szCs w:val="24"/>
        </w:rPr>
        <w:t>‘What Matters’ Conversations and Assessment</w:t>
      </w:r>
      <w:r w:rsidRPr="005A2418">
        <w:rPr>
          <w:rFonts w:ascii="Arial" w:hAnsi="Arial" w:cs="Arial"/>
          <w:sz w:val="24"/>
          <w:szCs w:val="24"/>
        </w:rPr>
        <w:t>. [online] Social Care Wales. Available at: https://socialcare.wales/resources-guidance/improving-care-and-support/care-and-support-at-home/what-matters-conversations-and-assessment.</w:t>
      </w:r>
      <w:r>
        <w:rPr>
          <w:rFonts w:ascii="Arial" w:hAnsi="Arial" w:cs="Arial"/>
          <w:sz w:val="24"/>
          <w:szCs w:val="24"/>
        </w:rPr>
        <w:t xml:space="preserve"> </w:t>
      </w:r>
      <w:r w:rsidRPr="00077A7B">
        <w:rPr>
          <w:rFonts w:ascii="Arial" w:hAnsi="Arial" w:cs="Arial"/>
          <w:sz w:val="24"/>
          <w:szCs w:val="24"/>
        </w:rPr>
        <w:t xml:space="preserve">(Accessed </w:t>
      </w:r>
      <w:r w:rsidRPr="005A2418">
        <w:rPr>
          <w:rFonts w:ascii="Arial" w:hAnsi="Arial" w:cs="Arial"/>
          <w:sz w:val="24"/>
          <w:szCs w:val="24"/>
        </w:rPr>
        <w:t>03 November 2025</w:t>
      </w:r>
      <w:r w:rsidRPr="00077A7B">
        <w:rPr>
          <w:rFonts w:ascii="Arial" w:hAnsi="Arial" w:cs="Arial"/>
          <w:sz w:val="24"/>
          <w:szCs w:val="24"/>
        </w:rPr>
        <w:t>).</w:t>
      </w:r>
    </w:p>
    <w:p w14:paraId="5673C025" w14:textId="77777777" w:rsidR="00E42BA7" w:rsidRPr="005A2418" w:rsidRDefault="00E42BA7" w:rsidP="005A2418">
      <w:pPr>
        <w:spacing w:line="360" w:lineRule="auto"/>
        <w:rPr>
          <w:rFonts w:ascii="Arial" w:hAnsi="Arial" w:cs="Arial"/>
          <w:sz w:val="24"/>
          <w:szCs w:val="24"/>
        </w:rPr>
      </w:pPr>
    </w:p>
    <w:p w14:paraId="73542E08" w14:textId="77777777" w:rsidR="005626D2" w:rsidRPr="005626D2" w:rsidRDefault="005626D2" w:rsidP="005A2418">
      <w:pPr>
        <w:spacing w:line="360" w:lineRule="auto"/>
        <w:rPr>
          <w:rFonts w:ascii="Arial" w:hAnsi="Arial" w:cs="Arial"/>
          <w:sz w:val="24"/>
          <w:szCs w:val="24"/>
        </w:rPr>
      </w:pPr>
      <w:r w:rsidRPr="005626D2">
        <w:rPr>
          <w:rFonts w:ascii="Arial" w:hAnsi="Arial" w:cs="Arial"/>
          <w:sz w:val="24"/>
          <w:szCs w:val="24"/>
        </w:rPr>
        <w:t>Wyatt, L., Wedlake, P., Peteiro, M. F. and Rasheed, E. (2021) Extended Diploma in Health &amp; Social Care. London: Hodder Education.</w:t>
      </w:r>
    </w:p>
    <w:p w14:paraId="07086918" w14:textId="77777777" w:rsidR="00D74553" w:rsidRPr="005A2418" w:rsidRDefault="00D74553" w:rsidP="005A2418">
      <w:pPr>
        <w:spacing w:line="360" w:lineRule="auto"/>
        <w:rPr>
          <w:rFonts w:ascii="Arial" w:hAnsi="Arial" w:cs="Arial"/>
          <w:sz w:val="24"/>
          <w:szCs w:val="24"/>
        </w:rPr>
      </w:pPr>
    </w:p>
    <w:p w14:paraId="6B303AC8" w14:textId="5D2BF3E1" w:rsidR="00077A7B" w:rsidRPr="004333FE" w:rsidRDefault="00373A6F" w:rsidP="000A117E">
      <w:pPr>
        <w:spacing w:line="360" w:lineRule="auto"/>
        <w:rPr>
          <w:rFonts w:ascii="Arial" w:hAnsi="Arial" w:cs="Arial"/>
          <w:sz w:val="24"/>
          <w:szCs w:val="24"/>
        </w:rPr>
      </w:pPr>
      <w:r w:rsidRPr="00373A6F">
        <w:rPr>
          <w:rFonts w:ascii="Arial" w:hAnsi="Arial" w:cs="Arial"/>
          <w:sz w:val="24"/>
          <w:szCs w:val="24"/>
        </w:rPr>
        <w:t>‌</w:t>
      </w:r>
    </w:p>
    <w:sectPr w:rsidR="00077A7B" w:rsidRPr="004333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CE7"/>
    <w:rsid w:val="000079AE"/>
    <w:rsid w:val="00062650"/>
    <w:rsid w:val="00077A7B"/>
    <w:rsid w:val="00092EF7"/>
    <w:rsid w:val="000A117E"/>
    <w:rsid w:val="000B3A26"/>
    <w:rsid w:val="0011010F"/>
    <w:rsid w:val="00122561"/>
    <w:rsid w:val="001F3C19"/>
    <w:rsid w:val="00267631"/>
    <w:rsid w:val="00321D7E"/>
    <w:rsid w:val="00324271"/>
    <w:rsid w:val="00340CE7"/>
    <w:rsid w:val="00350540"/>
    <w:rsid w:val="00360DB0"/>
    <w:rsid w:val="00362DDF"/>
    <w:rsid w:val="00373A6F"/>
    <w:rsid w:val="003A0730"/>
    <w:rsid w:val="003E658A"/>
    <w:rsid w:val="00424267"/>
    <w:rsid w:val="004333FE"/>
    <w:rsid w:val="005626D2"/>
    <w:rsid w:val="00581A29"/>
    <w:rsid w:val="005A2418"/>
    <w:rsid w:val="00630779"/>
    <w:rsid w:val="00665EE9"/>
    <w:rsid w:val="0067367D"/>
    <w:rsid w:val="006A7DCD"/>
    <w:rsid w:val="00726E00"/>
    <w:rsid w:val="00773C94"/>
    <w:rsid w:val="00863631"/>
    <w:rsid w:val="00871FAC"/>
    <w:rsid w:val="008C5F25"/>
    <w:rsid w:val="008D27EB"/>
    <w:rsid w:val="00946587"/>
    <w:rsid w:val="009C5C1B"/>
    <w:rsid w:val="009D679F"/>
    <w:rsid w:val="00A051A8"/>
    <w:rsid w:val="00A96571"/>
    <w:rsid w:val="00AA3981"/>
    <w:rsid w:val="00AB0F15"/>
    <w:rsid w:val="00AD6E17"/>
    <w:rsid w:val="00B632E8"/>
    <w:rsid w:val="00B648BB"/>
    <w:rsid w:val="00D74553"/>
    <w:rsid w:val="00DB44AA"/>
    <w:rsid w:val="00DC03DD"/>
    <w:rsid w:val="00E42BA7"/>
    <w:rsid w:val="00ED22CD"/>
    <w:rsid w:val="00FD26A0"/>
    <w:rsid w:val="00FE03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7BABFB"/>
  <w15:chartTrackingRefBased/>
  <w15:docId w15:val="{4EDAB847-2477-4301-8DA0-0EE0FF9710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0CE7"/>
  </w:style>
  <w:style w:type="paragraph" w:styleId="Heading1">
    <w:name w:val="heading 1"/>
    <w:basedOn w:val="Normal"/>
    <w:next w:val="Normal"/>
    <w:link w:val="Heading1Char"/>
    <w:uiPriority w:val="9"/>
    <w:qFormat/>
    <w:rsid w:val="00340C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0C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0C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0C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0C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0C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0C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0C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0C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0C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0C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0C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0C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0C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0C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0C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0C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0C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0C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0C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0C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0C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0C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0C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0C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0C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0C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0C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0CE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92EF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2EF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73A6F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252</Words>
  <Characters>1437</Characters>
  <Application>Microsoft Office Word</Application>
  <DocSecurity>0</DocSecurity>
  <Lines>11</Lines>
  <Paragraphs>3</Paragraphs>
  <ScaleCrop>false</ScaleCrop>
  <Company/>
  <LinksUpToDate>false</LinksUpToDate>
  <CharactersWithSpaces>1686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Edwards (Hywel Dda UHB - Generic Therapy Practitioner Assistant)</dc:creator>
  <cp:keywords/>
  <dc:description/>
  <cp:lastModifiedBy>Eleri Edwards (Hywel Dda UHB - Generic Therapy Practitioner Assistant)</cp:lastModifiedBy>
  <cp:revision>27</cp:revision>
  <dcterms:created xsi:type="dcterms:W3CDTF">2025-10-27T14:56:00Z</dcterms:created>
  <dcterms:modified xsi:type="dcterms:W3CDTF">2025-11-04T12:16:00Z</dcterms:modified>
</cp:coreProperties>
</file>