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BDA35" w14:textId="41204D3A" w:rsidR="00530E16" w:rsidRDefault="00F25285" w:rsidP="00F25285">
      <w:pPr>
        <w:pBdr>
          <w:top w:val="nil"/>
          <w:left w:val="nil"/>
          <w:bottom w:val="nil"/>
          <w:right w:val="nil"/>
          <w:between w:val="nil"/>
        </w:pBdr>
        <w:spacing w:after="0" w:line="240" w:lineRule="auto"/>
        <w:jc w:val="center"/>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0F3F6F75" wp14:editId="34D65EA8">
            <wp:extent cx="4279900" cy="1962150"/>
            <wp:effectExtent l="0" t="0" r="6350" b="0"/>
            <wp:docPr id="118902819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28192" name="Picture 118902819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79900" cy="1962150"/>
                    </a:xfrm>
                    <a:prstGeom prst="rect">
                      <a:avLst/>
                    </a:prstGeom>
                  </pic:spPr>
                </pic:pic>
              </a:graphicData>
            </a:graphic>
          </wp:inline>
        </w:drawing>
      </w:r>
      <w:r w:rsidR="004468F8">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0FF02BE" wp14:editId="77A1F3E9">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595B13A" w14:textId="77777777" w:rsidR="00530E16" w:rsidRDefault="00530E16">
                              <w:pPr>
                                <w:spacing w:after="0" w:line="240" w:lineRule="auto"/>
                                <w:textDirection w:val="btLr"/>
                              </w:pPr>
                            </w:p>
                            <w:p w14:paraId="25AC397F" w14:textId="77777777" w:rsidR="00F25285" w:rsidRDefault="00F25285">
                              <w:pPr>
                                <w:spacing w:after="0" w:line="240" w:lineRule="auto"/>
                                <w:textDirection w:val="btLr"/>
                              </w:pPr>
                            </w:p>
                            <w:p w14:paraId="6D08A536" w14:textId="77777777" w:rsidR="00F25285" w:rsidRDefault="00F25285">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3B4DC6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0FF02BE"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595B13A" w14:textId="77777777" w:rsidR="00530E16" w:rsidRDefault="00530E16">
                        <w:pPr>
                          <w:spacing w:after="0" w:line="240" w:lineRule="auto"/>
                          <w:textDirection w:val="btLr"/>
                        </w:pPr>
                      </w:p>
                      <w:p w14:paraId="25AC397F" w14:textId="77777777" w:rsidR="00F25285" w:rsidRDefault="00F25285">
                        <w:pPr>
                          <w:spacing w:after="0" w:line="240" w:lineRule="auto"/>
                          <w:textDirection w:val="btLr"/>
                        </w:pPr>
                      </w:p>
                      <w:p w14:paraId="6D08A536" w14:textId="77777777" w:rsidR="00F25285" w:rsidRDefault="00F25285">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3B4DC6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9EEFF56" wp14:editId="60C683A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57E13E1" w14:textId="7A90EEDE" w:rsidR="00530E16" w:rsidRDefault="00530E16">
                            <w:pPr>
                              <w:spacing w:after="0" w:line="240" w:lineRule="auto"/>
                              <w:textDirection w:val="btLr"/>
                            </w:pPr>
                          </w:p>
                        </w:txbxContent>
                      </wps:txbx>
                      <wps:bodyPr spcFirstLastPara="1" wrap="square" lIns="0" tIns="0" rIns="0" bIns="0" anchor="b" anchorCtr="0">
                        <a:noAutofit/>
                      </wps:bodyPr>
                    </wps:wsp>
                  </a:graphicData>
                </a:graphic>
              </wp:anchor>
            </w:drawing>
          </mc:Choice>
          <mc:Fallback>
            <w:pict>
              <v:rect w14:anchorId="79EEFF56"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57E13E1" w14:textId="7A90EEDE" w:rsidR="00530E16" w:rsidRDefault="00530E16">
                      <w:pPr>
                        <w:spacing w:after="0" w:line="240" w:lineRule="auto"/>
                        <w:textDirection w:val="btLr"/>
                      </w:pPr>
                    </w:p>
                  </w:txbxContent>
                </v:textbox>
                <w10:wrap anchorx="page" anchory="page"/>
              </v:rect>
            </w:pict>
          </mc:Fallback>
        </mc:AlternateContent>
      </w:r>
    </w:p>
    <w:p w14:paraId="717EFE4A" w14:textId="78E443A4"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AB63A05" wp14:editId="0B2541AF">
                <wp:simplePos x="0" y="0"/>
                <wp:positionH relativeFrom="page">
                  <wp:posOffset>1470660</wp:posOffset>
                </wp:positionH>
                <wp:positionV relativeFrom="page">
                  <wp:posOffset>3101340</wp:posOffset>
                </wp:positionV>
                <wp:extent cx="5791200" cy="3263265"/>
                <wp:effectExtent l="0" t="0" r="0" b="13335"/>
                <wp:wrapNone/>
                <wp:docPr id="33" name="Rectangle 33"/>
                <wp:cNvGraphicFramePr/>
                <a:graphic xmlns:a="http://schemas.openxmlformats.org/drawingml/2006/main">
                  <a:graphicData uri="http://schemas.microsoft.com/office/word/2010/wordprocessingShape">
                    <wps:wsp>
                      <wps:cNvSpPr/>
                      <wps:spPr>
                        <a:xfrm>
                          <a:off x="0" y="0"/>
                          <a:ext cx="5791200" cy="3263265"/>
                        </a:xfrm>
                        <a:prstGeom prst="rect">
                          <a:avLst/>
                        </a:prstGeom>
                        <a:noFill/>
                        <a:ln>
                          <a:noFill/>
                        </a:ln>
                      </wps:spPr>
                      <wps:txbx>
                        <w:txbxContent>
                          <w:p w14:paraId="12759B86" w14:textId="77777777" w:rsidR="00530E16" w:rsidRDefault="004468F8">
                            <w:pPr>
                              <w:spacing w:after="0" w:line="240" w:lineRule="auto"/>
                              <w:textDirection w:val="btLr"/>
                            </w:pPr>
                            <w:r>
                              <w:rPr>
                                <w:rFonts w:ascii="Play" w:eastAsia="Play" w:hAnsi="Play" w:cs="Play"/>
                                <w:color w:val="262626"/>
                                <w:sz w:val="72"/>
                              </w:rPr>
                              <w:t>Individual Report</w:t>
                            </w:r>
                          </w:p>
                          <w:p w14:paraId="44DC15A8" w14:textId="77777777" w:rsidR="00530E16" w:rsidRDefault="004468F8">
                            <w:pPr>
                              <w:spacing w:before="120" w:line="277" w:lineRule="auto"/>
                              <w:textDirection w:val="btLr"/>
                            </w:pPr>
                            <w:r>
                              <w:rPr>
                                <w:color w:val="404040"/>
                                <w:sz w:val="36"/>
                              </w:rPr>
                              <w:t>Module Name: Digital Skills and Research Methods</w:t>
                            </w:r>
                          </w:p>
                          <w:p w14:paraId="4A37ADCA" w14:textId="39C46275" w:rsidR="00530E16" w:rsidRDefault="004468F8">
                            <w:pPr>
                              <w:spacing w:before="120" w:line="277" w:lineRule="auto"/>
                              <w:textDirection w:val="btLr"/>
                            </w:pPr>
                            <w:r>
                              <w:rPr>
                                <w:color w:val="404040"/>
                                <w:sz w:val="36"/>
                              </w:rPr>
                              <w:t>Module Code: LCHS4007</w:t>
                            </w:r>
                          </w:p>
                          <w:p w14:paraId="5512FD77" w14:textId="72E6D732" w:rsidR="00530E16" w:rsidRDefault="004468F8">
                            <w:pPr>
                              <w:spacing w:before="120" w:line="277" w:lineRule="auto"/>
                              <w:textDirection w:val="btLr"/>
                            </w:pPr>
                            <w:r>
                              <w:rPr>
                                <w:color w:val="404040"/>
                                <w:sz w:val="36"/>
                              </w:rPr>
                              <w:t xml:space="preserve">Student name: </w:t>
                            </w:r>
                            <w:r w:rsidR="003D55A5">
                              <w:rPr>
                                <w:color w:val="404040"/>
                                <w:sz w:val="36"/>
                              </w:rPr>
                              <w:t xml:space="preserve">Jennybeth </w:t>
                            </w:r>
                            <w:r w:rsidR="002135C2">
                              <w:rPr>
                                <w:color w:val="404040"/>
                                <w:sz w:val="36"/>
                              </w:rPr>
                              <w:t xml:space="preserve">Fernandez </w:t>
                            </w:r>
                            <w:r w:rsidR="003D55A5">
                              <w:rPr>
                                <w:color w:val="404040"/>
                                <w:sz w:val="36"/>
                              </w:rPr>
                              <w:t>Ochoco</w:t>
                            </w:r>
                          </w:p>
                          <w:p w14:paraId="5492AB53" w14:textId="1CDA88F6" w:rsidR="00530E16" w:rsidRDefault="004468F8">
                            <w:pPr>
                              <w:spacing w:before="120" w:line="277" w:lineRule="auto"/>
                              <w:textDirection w:val="btLr"/>
                            </w:pPr>
                            <w:r>
                              <w:rPr>
                                <w:color w:val="404040"/>
                                <w:sz w:val="36"/>
                              </w:rPr>
                              <w:t>Student ID:</w:t>
                            </w:r>
                            <w:r w:rsidR="002135C2">
                              <w:rPr>
                                <w:color w:val="404040"/>
                                <w:sz w:val="36"/>
                              </w:rPr>
                              <w:t xml:space="preserve"> </w:t>
                            </w:r>
                            <w:r w:rsidR="003D55A5">
                              <w:rPr>
                                <w:color w:val="404040"/>
                                <w:sz w:val="36"/>
                              </w:rPr>
                              <w:t>2522999</w:t>
                            </w:r>
                          </w:p>
                          <w:p w14:paraId="19C37AFA" w14:textId="10B14FB6" w:rsidR="00530E16" w:rsidRDefault="004468F8">
                            <w:pPr>
                              <w:spacing w:before="120" w:line="277" w:lineRule="auto"/>
                              <w:textDirection w:val="btLr"/>
                              <w:rPr>
                                <w:color w:val="404040"/>
                                <w:sz w:val="36"/>
                              </w:rPr>
                            </w:pPr>
                            <w:r>
                              <w:rPr>
                                <w:color w:val="404040"/>
                                <w:sz w:val="36"/>
                              </w:rPr>
                              <w:t xml:space="preserve">Lecturer’s Name: </w:t>
                            </w:r>
                            <w:r w:rsidR="003D55A5">
                              <w:rPr>
                                <w:color w:val="404040"/>
                                <w:sz w:val="36"/>
                              </w:rPr>
                              <w:t>Rajeev Nath</w:t>
                            </w:r>
                          </w:p>
                          <w:p w14:paraId="7A66BFFC" w14:textId="0C0F7152" w:rsidR="00B12B88" w:rsidRDefault="00C91232">
                            <w:pPr>
                              <w:spacing w:before="120" w:line="277" w:lineRule="auto"/>
                              <w:textDirection w:val="btLr"/>
                              <w:rPr>
                                <w:color w:val="404040"/>
                                <w:sz w:val="36"/>
                              </w:rPr>
                            </w:pPr>
                            <w:r>
                              <w:rPr>
                                <w:color w:val="404040"/>
                                <w:sz w:val="36"/>
                              </w:rPr>
                              <w:t xml:space="preserve">Assignment Title: </w:t>
                            </w:r>
                            <w:r w:rsidR="00B77241">
                              <w:rPr>
                                <w:color w:val="404040"/>
                                <w:sz w:val="36"/>
                              </w:rPr>
                              <w:t>Component 2- Research Report</w:t>
                            </w:r>
                          </w:p>
                          <w:p w14:paraId="7DB2AE06" w14:textId="77777777" w:rsidR="006E6898" w:rsidRDefault="006E6898">
                            <w:pPr>
                              <w:spacing w:before="120" w:line="277" w:lineRule="auto"/>
                              <w:textDirection w:val="btLr"/>
                              <w:rPr>
                                <w:color w:val="404040"/>
                                <w:sz w:val="36"/>
                              </w:rPr>
                            </w:pPr>
                          </w:p>
                          <w:p w14:paraId="6C1E1801" w14:textId="77777777" w:rsidR="006E6898" w:rsidRDefault="006E6898">
                            <w:pPr>
                              <w:spacing w:before="120" w:line="277" w:lineRule="auto"/>
                              <w:textDirection w:val="btLr"/>
                            </w:pP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3AB63A05" id="Rectangle 33" o:spid="_x0000_s1056" style="position:absolute;margin-left:115.8pt;margin-top:244.2pt;width:456pt;height:256.95pt;z-index:25166028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" filled="f" stroked="f">
                <v:textbox inset="0,0,0,0">
                  <w:txbxContent>
                    <w:p w14:paraId="12759B86" w14:textId="77777777" w:rsidR="00530E16" w:rsidRDefault="004468F8">
                      <w:pPr>
                        <w:spacing w:after="0" w:line="240" w:lineRule="auto"/>
                        <w:textDirection w:val="btLr"/>
                      </w:pPr>
                      <w:r>
                        <w:rPr>
                          <w:rFonts w:ascii="Play" w:eastAsia="Play" w:hAnsi="Play" w:cs="Play"/>
                          <w:color w:val="262626"/>
                          <w:sz w:val="72"/>
                        </w:rPr>
                        <w:t>Individual Report</w:t>
                      </w:r>
                    </w:p>
                    <w:p w14:paraId="44DC15A8" w14:textId="77777777" w:rsidR="00530E16" w:rsidRDefault="004468F8">
                      <w:pPr>
                        <w:spacing w:before="120" w:line="277" w:lineRule="auto"/>
                        <w:textDirection w:val="btLr"/>
                      </w:pPr>
                      <w:r>
                        <w:rPr>
                          <w:color w:val="404040"/>
                          <w:sz w:val="36"/>
                        </w:rPr>
                        <w:t>Module Name: Digital Skills and Research Methods</w:t>
                      </w:r>
                    </w:p>
                    <w:p w14:paraId="4A37ADCA" w14:textId="39C46275" w:rsidR="00530E16" w:rsidRDefault="004468F8">
                      <w:pPr>
                        <w:spacing w:before="120" w:line="277" w:lineRule="auto"/>
                        <w:textDirection w:val="btLr"/>
                      </w:pPr>
                      <w:r>
                        <w:rPr>
                          <w:color w:val="404040"/>
                          <w:sz w:val="36"/>
                        </w:rPr>
                        <w:t>Module Code: LCHS4007</w:t>
                      </w:r>
                    </w:p>
                    <w:p w14:paraId="5512FD77" w14:textId="72E6D732" w:rsidR="00530E16" w:rsidRDefault="004468F8">
                      <w:pPr>
                        <w:spacing w:before="120" w:line="277" w:lineRule="auto"/>
                        <w:textDirection w:val="btLr"/>
                      </w:pPr>
                      <w:r>
                        <w:rPr>
                          <w:color w:val="404040"/>
                          <w:sz w:val="36"/>
                        </w:rPr>
                        <w:t xml:space="preserve">Student name: </w:t>
                      </w:r>
                      <w:r w:rsidR="003D55A5">
                        <w:rPr>
                          <w:color w:val="404040"/>
                          <w:sz w:val="36"/>
                        </w:rPr>
                        <w:t xml:space="preserve">Jennybeth </w:t>
                      </w:r>
                      <w:r w:rsidR="002135C2">
                        <w:rPr>
                          <w:color w:val="404040"/>
                          <w:sz w:val="36"/>
                        </w:rPr>
                        <w:t xml:space="preserve">Fernandez </w:t>
                      </w:r>
                      <w:r w:rsidR="003D55A5">
                        <w:rPr>
                          <w:color w:val="404040"/>
                          <w:sz w:val="36"/>
                        </w:rPr>
                        <w:t>Ochoco</w:t>
                      </w:r>
                    </w:p>
                    <w:p w14:paraId="5492AB53" w14:textId="1CDA88F6" w:rsidR="00530E16" w:rsidRDefault="004468F8">
                      <w:pPr>
                        <w:spacing w:before="120" w:line="277" w:lineRule="auto"/>
                        <w:textDirection w:val="btLr"/>
                      </w:pPr>
                      <w:r>
                        <w:rPr>
                          <w:color w:val="404040"/>
                          <w:sz w:val="36"/>
                        </w:rPr>
                        <w:t>Student ID:</w:t>
                      </w:r>
                      <w:r w:rsidR="002135C2">
                        <w:rPr>
                          <w:color w:val="404040"/>
                          <w:sz w:val="36"/>
                        </w:rPr>
                        <w:t xml:space="preserve"> </w:t>
                      </w:r>
                      <w:r w:rsidR="003D55A5">
                        <w:rPr>
                          <w:color w:val="404040"/>
                          <w:sz w:val="36"/>
                        </w:rPr>
                        <w:t>2522999</w:t>
                      </w:r>
                    </w:p>
                    <w:p w14:paraId="19C37AFA" w14:textId="10B14FB6" w:rsidR="00530E16" w:rsidRDefault="004468F8">
                      <w:pPr>
                        <w:spacing w:before="120" w:line="277" w:lineRule="auto"/>
                        <w:textDirection w:val="btLr"/>
                        <w:rPr>
                          <w:color w:val="404040"/>
                          <w:sz w:val="36"/>
                        </w:rPr>
                      </w:pPr>
                      <w:r>
                        <w:rPr>
                          <w:color w:val="404040"/>
                          <w:sz w:val="36"/>
                        </w:rPr>
                        <w:t xml:space="preserve">Lecturer’s Name: </w:t>
                      </w:r>
                      <w:r w:rsidR="003D55A5">
                        <w:rPr>
                          <w:color w:val="404040"/>
                          <w:sz w:val="36"/>
                        </w:rPr>
                        <w:t>Rajeev Nath</w:t>
                      </w:r>
                    </w:p>
                    <w:p w14:paraId="7A66BFFC" w14:textId="0C0F7152" w:rsidR="00B12B88" w:rsidRDefault="00C91232">
                      <w:pPr>
                        <w:spacing w:before="120" w:line="277" w:lineRule="auto"/>
                        <w:textDirection w:val="btLr"/>
                        <w:rPr>
                          <w:color w:val="404040"/>
                          <w:sz w:val="36"/>
                        </w:rPr>
                      </w:pPr>
                      <w:r>
                        <w:rPr>
                          <w:color w:val="404040"/>
                          <w:sz w:val="36"/>
                        </w:rPr>
                        <w:t xml:space="preserve">Assignment Title: </w:t>
                      </w:r>
                      <w:r w:rsidR="00B77241">
                        <w:rPr>
                          <w:color w:val="404040"/>
                          <w:sz w:val="36"/>
                        </w:rPr>
                        <w:t>Component 2- Research Report</w:t>
                      </w:r>
                    </w:p>
                    <w:p w14:paraId="7DB2AE06" w14:textId="77777777" w:rsidR="006E6898" w:rsidRDefault="006E6898">
                      <w:pPr>
                        <w:spacing w:before="120" w:line="277" w:lineRule="auto"/>
                        <w:textDirection w:val="btLr"/>
                        <w:rPr>
                          <w:color w:val="404040"/>
                          <w:sz w:val="36"/>
                        </w:rPr>
                      </w:pPr>
                    </w:p>
                    <w:p w14:paraId="6C1E1801" w14:textId="77777777" w:rsidR="006E6898" w:rsidRDefault="006E6898">
                      <w:pPr>
                        <w:spacing w:before="120" w:line="277" w:lineRule="auto"/>
                        <w:textDirection w:val="btLr"/>
                      </w:pPr>
                    </w:p>
                  </w:txbxContent>
                </v:textbox>
                <w10:wrap anchorx="page" anchory="page"/>
              </v:rect>
            </w:pict>
          </mc:Fallback>
        </mc:AlternateContent>
      </w:r>
      <w:r>
        <w:br w:type="page"/>
      </w:r>
    </w:p>
    <w:p w14:paraId="2FEE5153" w14:textId="77777777" w:rsidR="00530E16" w:rsidRDefault="00530E16">
      <w:pPr>
        <w:rPr>
          <w:rFonts w:ascii="Arial" w:eastAsia="Arial" w:hAnsi="Arial" w:cs="Arial"/>
        </w:rPr>
      </w:pPr>
    </w:p>
    <w:p w14:paraId="64B29B1E"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2E33CD4" w14:textId="427C5B35" w:rsidR="0031678B"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6154693" w:history="1">
            <w:r w:rsidR="0031678B" w:rsidRPr="00857B3A">
              <w:rPr>
                <w:rStyle w:val="Hyperlink"/>
                <w:rFonts w:ascii="Arial" w:eastAsia="Arial" w:hAnsi="Arial" w:cs="Arial"/>
                <w:noProof/>
              </w:rPr>
              <w:t>Introduction</w:t>
            </w:r>
            <w:r w:rsidR="0031678B">
              <w:rPr>
                <w:noProof/>
                <w:webHidden/>
              </w:rPr>
              <w:tab/>
            </w:r>
            <w:r w:rsidR="0031678B">
              <w:rPr>
                <w:noProof/>
                <w:webHidden/>
              </w:rPr>
              <w:fldChar w:fldCharType="begin"/>
            </w:r>
            <w:r w:rsidR="0031678B">
              <w:rPr>
                <w:noProof/>
                <w:webHidden/>
              </w:rPr>
              <w:instrText xml:space="preserve"> PAGEREF _Toc226154693 \h </w:instrText>
            </w:r>
            <w:r w:rsidR="0031678B">
              <w:rPr>
                <w:noProof/>
                <w:webHidden/>
              </w:rPr>
            </w:r>
            <w:r w:rsidR="0031678B">
              <w:rPr>
                <w:noProof/>
                <w:webHidden/>
              </w:rPr>
              <w:fldChar w:fldCharType="separate"/>
            </w:r>
            <w:r w:rsidR="00450113">
              <w:rPr>
                <w:noProof/>
                <w:webHidden/>
              </w:rPr>
              <w:t>2</w:t>
            </w:r>
            <w:r w:rsidR="0031678B">
              <w:rPr>
                <w:noProof/>
                <w:webHidden/>
              </w:rPr>
              <w:fldChar w:fldCharType="end"/>
            </w:r>
          </w:hyperlink>
        </w:p>
        <w:p w14:paraId="12A174C0" w14:textId="6D9E72E4" w:rsidR="0031678B" w:rsidRDefault="00F064D1">
          <w:pPr>
            <w:pStyle w:val="TOC1"/>
            <w:tabs>
              <w:tab w:val="right" w:leader="dot" w:pos="9016"/>
            </w:tabs>
            <w:rPr>
              <w:rFonts w:asciiTheme="minorHAnsi" w:eastAsiaTheme="minorEastAsia" w:hAnsiTheme="minorHAnsi" w:cstheme="minorBidi"/>
              <w:noProof/>
              <w:kern w:val="2"/>
              <w14:ligatures w14:val="standardContextual"/>
            </w:rPr>
          </w:pPr>
          <w:hyperlink w:anchor="_Toc226154694" w:history="1">
            <w:r>
              <w:rPr>
                <w:rStyle w:val="Hyperlink"/>
                <w:rFonts w:ascii="Arial" w:eastAsia="Arial" w:hAnsi="Arial" w:cs="Arial"/>
                <w:noProof/>
              </w:rPr>
              <w:t>1.</w:t>
            </w:r>
            <w:r w:rsidR="0031678B" w:rsidRPr="00857B3A">
              <w:rPr>
                <w:rStyle w:val="Hyperlink"/>
                <w:rFonts w:ascii="Arial" w:eastAsia="Arial" w:hAnsi="Arial" w:cs="Arial"/>
                <w:noProof/>
              </w:rPr>
              <w:t>Selection of a Research Topic</w:t>
            </w:r>
            <w:r w:rsidR="0031678B">
              <w:rPr>
                <w:noProof/>
                <w:webHidden/>
              </w:rPr>
              <w:tab/>
            </w:r>
            <w:r w:rsidR="0031678B">
              <w:rPr>
                <w:noProof/>
                <w:webHidden/>
              </w:rPr>
              <w:fldChar w:fldCharType="begin"/>
            </w:r>
            <w:r w:rsidR="0031678B">
              <w:rPr>
                <w:noProof/>
                <w:webHidden/>
              </w:rPr>
              <w:instrText xml:space="preserve"> PAGEREF _Toc226154694 \h </w:instrText>
            </w:r>
            <w:r w:rsidR="0031678B">
              <w:rPr>
                <w:noProof/>
                <w:webHidden/>
              </w:rPr>
            </w:r>
            <w:r w:rsidR="0031678B">
              <w:rPr>
                <w:noProof/>
                <w:webHidden/>
              </w:rPr>
              <w:fldChar w:fldCharType="separate"/>
            </w:r>
            <w:r w:rsidR="00450113">
              <w:rPr>
                <w:noProof/>
                <w:webHidden/>
              </w:rPr>
              <w:t>2</w:t>
            </w:r>
            <w:r w:rsidR="0031678B">
              <w:rPr>
                <w:noProof/>
                <w:webHidden/>
              </w:rPr>
              <w:fldChar w:fldCharType="end"/>
            </w:r>
          </w:hyperlink>
        </w:p>
        <w:p w14:paraId="5708943C" w14:textId="134CBADE"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695" w:history="1">
            <w:r w:rsidRPr="00857B3A">
              <w:rPr>
                <w:rStyle w:val="Hyperlink"/>
                <w:rFonts w:ascii="Arial" w:eastAsia="Arial" w:hAnsi="Arial" w:cs="Arial"/>
                <w:noProof/>
              </w:rPr>
              <w:t>1.1 The Issue and Why It Matters</w:t>
            </w:r>
            <w:r>
              <w:rPr>
                <w:noProof/>
                <w:webHidden/>
              </w:rPr>
              <w:tab/>
            </w:r>
            <w:r>
              <w:rPr>
                <w:noProof/>
                <w:webHidden/>
              </w:rPr>
              <w:fldChar w:fldCharType="begin"/>
            </w:r>
            <w:r>
              <w:rPr>
                <w:noProof/>
                <w:webHidden/>
              </w:rPr>
              <w:instrText xml:space="preserve"> PAGEREF _Toc226154695 \h </w:instrText>
            </w:r>
            <w:r>
              <w:rPr>
                <w:noProof/>
                <w:webHidden/>
              </w:rPr>
            </w:r>
            <w:r>
              <w:rPr>
                <w:noProof/>
                <w:webHidden/>
              </w:rPr>
              <w:fldChar w:fldCharType="separate"/>
            </w:r>
            <w:r w:rsidR="00450113">
              <w:rPr>
                <w:noProof/>
                <w:webHidden/>
              </w:rPr>
              <w:t>2</w:t>
            </w:r>
            <w:r>
              <w:rPr>
                <w:noProof/>
                <w:webHidden/>
              </w:rPr>
              <w:fldChar w:fldCharType="end"/>
            </w:r>
          </w:hyperlink>
        </w:p>
        <w:p w14:paraId="7F2B9B42" w14:textId="5EEE4D43"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696" w:history="1">
            <w:r w:rsidRPr="00857B3A">
              <w:rPr>
                <w:rStyle w:val="Hyperlink"/>
                <w:rFonts w:ascii="Arial" w:eastAsia="Arial" w:hAnsi="Arial" w:cs="Arial"/>
                <w:noProof/>
              </w:rPr>
              <w:t>1.2 Personal Reflection</w:t>
            </w:r>
            <w:r>
              <w:rPr>
                <w:noProof/>
                <w:webHidden/>
              </w:rPr>
              <w:tab/>
            </w:r>
            <w:r>
              <w:rPr>
                <w:noProof/>
                <w:webHidden/>
              </w:rPr>
              <w:fldChar w:fldCharType="begin"/>
            </w:r>
            <w:r>
              <w:rPr>
                <w:noProof/>
                <w:webHidden/>
              </w:rPr>
              <w:instrText xml:space="preserve"> PAGEREF _Toc226154696 \h </w:instrText>
            </w:r>
            <w:r>
              <w:rPr>
                <w:noProof/>
                <w:webHidden/>
              </w:rPr>
            </w:r>
            <w:r>
              <w:rPr>
                <w:noProof/>
                <w:webHidden/>
              </w:rPr>
              <w:fldChar w:fldCharType="separate"/>
            </w:r>
            <w:r w:rsidR="00450113">
              <w:rPr>
                <w:noProof/>
                <w:webHidden/>
              </w:rPr>
              <w:t>2</w:t>
            </w:r>
            <w:r>
              <w:rPr>
                <w:noProof/>
                <w:webHidden/>
              </w:rPr>
              <w:fldChar w:fldCharType="end"/>
            </w:r>
          </w:hyperlink>
        </w:p>
        <w:p w14:paraId="46F02E89" w14:textId="469423CA" w:rsidR="0031678B" w:rsidRDefault="00F064D1">
          <w:pPr>
            <w:pStyle w:val="TOC1"/>
            <w:tabs>
              <w:tab w:val="right" w:leader="dot" w:pos="9016"/>
            </w:tabs>
            <w:rPr>
              <w:rFonts w:asciiTheme="minorHAnsi" w:eastAsiaTheme="minorEastAsia" w:hAnsiTheme="minorHAnsi" w:cstheme="minorBidi"/>
              <w:noProof/>
              <w:kern w:val="2"/>
              <w14:ligatures w14:val="standardContextual"/>
            </w:rPr>
          </w:pPr>
          <w:hyperlink w:anchor="_Toc226154697" w:history="1">
            <w:r>
              <w:rPr>
                <w:rStyle w:val="Hyperlink"/>
                <w:rFonts w:ascii="Arial" w:eastAsia="Arial" w:hAnsi="Arial" w:cs="Arial"/>
                <w:noProof/>
              </w:rPr>
              <w:t>2.</w:t>
            </w:r>
            <w:r w:rsidR="0031678B" w:rsidRPr="00857B3A">
              <w:rPr>
                <w:rStyle w:val="Hyperlink"/>
                <w:rFonts w:ascii="Arial" w:eastAsia="Arial" w:hAnsi="Arial" w:cs="Arial"/>
                <w:noProof/>
              </w:rPr>
              <w:t>Evaluating Information Sources</w:t>
            </w:r>
            <w:r w:rsidR="0031678B">
              <w:rPr>
                <w:noProof/>
                <w:webHidden/>
              </w:rPr>
              <w:tab/>
            </w:r>
            <w:r w:rsidR="0031678B">
              <w:rPr>
                <w:noProof/>
                <w:webHidden/>
              </w:rPr>
              <w:fldChar w:fldCharType="begin"/>
            </w:r>
            <w:r w:rsidR="0031678B">
              <w:rPr>
                <w:noProof/>
                <w:webHidden/>
              </w:rPr>
              <w:instrText xml:space="preserve"> PAGEREF _Toc226154697 \h </w:instrText>
            </w:r>
            <w:r w:rsidR="0031678B">
              <w:rPr>
                <w:noProof/>
                <w:webHidden/>
              </w:rPr>
            </w:r>
            <w:r w:rsidR="0031678B">
              <w:rPr>
                <w:noProof/>
                <w:webHidden/>
              </w:rPr>
              <w:fldChar w:fldCharType="separate"/>
            </w:r>
            <w:r w:rsidR="00450113">
              <w:rPr>
                <w:noProof/>
                <w:webHidden/>
              </w:rPr>
              <w:t>3</w:t>
            </w:r>
            <w:r w:rsidR="0031678B">
              <w:rPr>
                <w:noProof/>
                <w:webHidden/>
              </w:rPr>
              <w:fldChar w:fldCharType="end"/>
            </w:r>
          </w:hyperlink>
        </w:p>
        <w:p w14:paraId="0736057B" w14:textId="477443E0"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698" w:history="1">
            <w:r w:rsidRPr="00857B3A">
              <w:rPr>
                <w:rStyle w:val="Hyperlink"/>
                <w:rFonts w:ascii="Arial" w:eastAsia="Arial" w:hAnsi="Arial" w:cs="Arial"/>
                <w:noProof/>
              </w:rPr>
              <w:t xml:space="preserve">2.1 </w:t>
            </w:r>
            <w:r w:rsidR="007342A2">
              <w:rPr>
                <w:rStyle w:val="Hyperlink"/>
                <w:rFonts w:ascii="Arial" w:eastAsia="Arial" w:hAnsi="Arial" w:cs="Arial"/>
                <w:noProof/>
              </w:rPr>
              <w:t>UK Parliament (2023)</w:t>
            </w:r>
            <w:r>
              <w:rPr>
                <w:noProof/>
                <w:webHidden/>
              </w:rPr>
              <w:tab/>
            </w:r>
            <w:r>
              <w:rPr>
                <w:noProof/>
                <w:webHidden/>
              </w:rPr>
              <w:fldChar w:fldCharType="begin"/>
            </w:r>
            <w:r>
              <w:rPr>
                <w:noProof/>
                <w:webHidden/>
              </w:rPr>
              <w:instrText xml:space="preserve"> PAGEREF _Toc226154698 \h </w:instrText>
            </w:r>
            <w:r>
              <w:rPr>
                <w:noProof/>
                <w:webHidden/>
              </w:rPr>
            </w:r>
            <w:r>
              <w:rPr>
                <w:noProof/>
                <w:webHidden/>
              </w:rPr>
              <w:fldChar w:fldCharType="separate"/>
            </w:r>
            <w:r w:rsidR="00450113">
              <w:rPr>
                <w:noProof/>
                <w:webHidden/>
              </w:rPr>
              <w:t>3</w:t>
            </w:r>
            <w:r>
              <w:rPr>
                <w:noProof/>
                <w:webHidden/>
              </w:rPr>
              <w:fldChar w:fldCharType="end"/>
            </w:r>
          </w:hyperlink>
        </w:p>
        <w:p w14:paraId="3E7CECA4" w14:textId="4D4875FF"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699" w:history="1">
            <w:r w:rsidRPr="00857B3A">
              <w:rPr>
                <w:rStyle w:val="Hyperlink"/>
                <w:rFonts w:ascii="Arial" w:eastAsia="Arial" w:hAnsi="Arial" w:cs="Arial"/>
                <w:noProof/>
              </w:rPr>
              <w:t xml:space="preserve">2.2 </w:t>
            </w:r>
            <w:r w:rsidR="007342A2">
              <w:rPr>
                <w:rStyle w:val="Hyperlink"/>
                <w:rFonts w:ascii="Arial" w:eastAsia="Arial" w:hAnsi="Arial" w:cs="Arial"/>
                <w:noProof/>
              </w:rPr>
              <w:t>NHS (2023)</w:t>
            </w:r>
            <w:r>
              <w:rPr>
                <w:noProof/>
                <w:webHidden/>
              </w:rPr>
              <w:tab/>
            </w:r>
            <w:r>
              <w:rPr>
                <w:noProof/>
                <w:webHidden/>
              </w:rPr>
              <w:fldChar w:fldCharType="begin"/>
            </w:r>
            <w:r>
              <w:rPr>
                <w:noProof/>
                <w:webHidden/>
              </w:rPr>
              <w:instrText xml:space="preserve"> PAGEREF _Toc226154699 \h </w:instrText>
            </w:r>
            <w:r>
              <w:rPr>
                <w:noProof/>
                <w:webHidden/>
              </w:rPr>
            </w:r>
            <w:r>
              <w:rPr>
                <w:noProof/>
                <w:webHidden/>
              </w:rPr>
              <w:fldChar w:fldCharType="separate"/>
            </w:r>
            <w:r w:rsidR="00450113">
              <w:rPr>
                <w:noProof/>
                <w:webHidden/>
              </w:rPr>
              <w:t>3</w:t>
            </w:r>
            <w:r>
              <w:rPr>
                <w:noProof/>
                <w:webHidden/>
              </w:rPr>
              <w:fldChar w:fldCharType="end"/>
            </w:r>
          </w:hyperlink>
        </w:p>
        <w:p w14:paraId="598F28D1" w14:textId="065C9D80"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700" w:history="1">
            <w:r w:rsidRPr="00857B3A">
              <w:rPr>
                <w:rStyle w:val="Hyperlink"/>
                <w:rFonts w:ascii="Arial" w:eastAsia="Arial" w:hAnsi="Arial" w:cs="Arial"/>
                <w:noProof/>
              </w:rPr>
              <w:t>2.3 Care Quality Commission (2022)</w:t>
            </w:r>
            <w:r>
              <w:rPr>
                <w:noProof/>
                <w:webHidden/>
              </w:rPr>
              <w:tab/>
            </w:r>
            <w:r>
              <w:rPr>
                <w:noProof/>
                <w:webHidden/>
              </w:rPr>
              <w:fldChar w:fldCharType="begin"/>
            </w:r>
            <w:r>
              <w:rPr>
                <w:noProof/>
                <w:webHidden/>
              </w:rPr>
              <w:instrText xml:space="preserve"> PAGEREF _Toc226154700 \h </w:instrText>
            </w:r>
            <w:r>
              <w:rPr>
                <w:noProof/>
                <w:webHidden/>
              </w:rPr>
            </w:r>
            <w:r>
              <w:rPr>
                <w:noProof/>
                <w:webHidden/>
              </w:rPr>
              <w:fldChar w:fldCharType="separate"/>
            </w:r>
            <w:r w:rsidR="00450113">
              <w:rPr>
                <w:noProof/>
                <w:webHidden/>
              </w:rPr>
              <w:t>3</w:t>
            </w:r>
            <w:r>
              <w:rPr>
                <w:noProof/>
                <w:webHidden/>
              </w:rPr>
              <w:fldChar w:fldCharType="end"/>
            </w:r>
          </w:hyperlink>
        </w:p>
        <w:p w14:paraId="641DC093" w14:textId="30F5DFB4"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701" w:history="1">
            <w:r w:rsidRPr="00857B3A">
              <w:rPr>
                <w:rStyle w:val="Hyperlink"/>
                <w:rFonts w:ascii="Arial" w:eastAsia="Arial" w:hAnsi="Arial" w:cs="Arial"/>
                <w:noProof/>
              </w:rPr>
              <w:t>2.4 Gaps in Current Research</w:t>
            </w:r>
            <w:r>
              <w:rPr>
                <w:noProof/>
                <w:webHidden/>
              </w:rPr>
              <w:tab/>
            </w:r>
            <w:r>
              <w:rPr>
                <w:noProof/>
                <w:webHidden/>
              </w:rPr>
              <w:fldChar w:fldCharType="begin"/>
            </w:r>
            <w:r>
              <w:rPr>
                <w:noProof/>
                <w:webHidden/>
              </w:rPr>
              <w:instrText xml:space="preserve"> PAGEREF _Toc226154701 \h </w:instrText>
            </w:r>
            <w:r>
              <w:rPr>
                <w:noProof/>
                <w:webHidden/>
              </w:rPr>
            </w:r>
            <w:r>
              <w:rPr>
                <w:noProof/>
                <w:webHidden/>
              </w:rPr>
              <w:fldChar w:fldCharType="separate"/>
            </w:r>
            <w:r w:rsidR="00450113">
              <w:rPr>
                <w:noProof/>
                <w:webHidden/>
              </w:rPr>
              <w:t>4</w:t>
            </w:r>
            <w:r>
              <w:rPr>
                <w:noProof/>
                <w:webHidden/>
              </w:rPr>
              <w:fldChar w:fldCharType="end"/>
            </w:r>
          </w:hyperlink>
        </w:p>
        <w:p w14:paraId="6471C1C2" w14:textId="3749C13B" w:rsidR="0031678B" w:rsidRDefault="00F064D1">
          <w:pPr>
            <w:pStyle w:val="TOC1"/>
            <w:tabs>
              <w:tab w:val="right" w:leader="dot" w:pos="9016"/>
            </w:tabs>
            <w:rPr>
              <w:rFonts w:asciiTheme="minorHAnsi" w:eastAsiaTheme="minorEastAsia" w:hAnsiTheme="minorHAnsi" w:cstheme="minorBidi"/>
              <w:noProof/>
              <w:kern w:val="2"/>
              <w14:ligatures w14:val="standardContextual"/>
            </w:rPr>
          </w:pPr>
          <w:hyperlink w:anchor="_Toc226154702" w:history="1">
            <w:r>
              <w:rPr>
                <w:rStyle w:val="Hyperlink"/>
                <w:rFonts w:ascii="Arial" w:eastAsia="Arial" w:hAnsi="Arial" w:cs="Arial"/>
                <w:noProof/>
              </w:rPr>
              <w:t>3.</w:t>
            </w:r>
            <w:r w:rsidR="0031678B" w:rsidRPr="00857B3A">
              <w:rPr>
                <w:rStyle w:val="Hyperlink"/>
                <w:rFonts w:ascii="Arial" w:eastAsia="Arial" w:hAnsi="Arial" w:cs="Arial"/>
                <w:noProof/>
              </w:rPr>
              <w:t>Research Methodologies</w:t>
            </w:r>
            <w:r w:rsidR="0031678B">
              <w:rPr>
                <w:noProof/>
                <w:webHidden/>
              </w:rPr>
              <w:tab/>
            </w:r>
            <w:r w:rsidR="0031678B">
              <w:rPr>
                <w:noProof/>
                <w:webHidden/>
              </w:rPr>
              <w:fldChar w:fldCharType="begin"/>
            </w:r>
            <w:r w:rsidR="0031678B">
              <w:rPr>
                <w:noProof/>
                <w:webHidden/>
              </w:rPr>
              <w:instrText xml:space="preserve"> PAGEREF _Toc226154702 \h </w:instrText>
            </w:r>
            <w:r w:rsidR="0031678B">
              <w:rPr>
                <w:noProof/>
                <w:webHidden/>
              </w:rPr>
            </w:r>
            <w:r w:rsidR="0031678B">
              <w:rPr>
                <w:noProof/>
                <w:webHidden/>
              </w:rPr>
              <w:fldChar w:fldCharType="separate"/>
            </w:r>
            <w:r w:rsidR="00450113">
              <w:rPr>
                <w:noProof/>
                <w:webHidden/>
              </w:rPr>
              <w:t>4</w:t>
            </w:r>
            <w:r w:rsidR="0031678B">
              <w:rPr>
                <w:noProof/>
                <w:webHidden/>
              </w:rPr>
              <w:fldChar w:fldCharType="end"/>
            </w:r>
          </w:hyperlink>
        </w:p>
        <w:p w14:paraId="7B232111" w14:textId="03D839CC"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703" w:history="1">
            <w:r w:rsidRPr="00857B3A">
              <w:rPr>
                <w:rStyle w:val="Hyperlink"/>
                <w:rFonts w:ascii="Arial" w:eastAsia="Arial" w:hAnsi="Arial" w:cs="Arial"/>
                <w:noProof/>
              </w:rPr>
              <w:t>3.1 Definitions and Examples</w:t>
            </w:r>
            <w:r>
              <w:rPr>
                <w:noProof/>
                <w:webHidden/>
              </w:rPr>
              <w:tab/>
            </w:r>
            <w:r>
              <w:rPr>
                <w:noProof/>
                <w:webHidden/>
              </w:rPr>
              <w:fldChar w:fldCharType="begin"/>
            </w:r>
            <w:r>
              <w:rPr>
                <w:noProof/>
                <w:webHidden/>
              </w:rPr>
              <w:instrText xml:space="preserve"> PAGEREF _Toc226154703 \h </w:instrText>
            </w:r>
            <w:r>
              <w:rPr>
                <w:noProof/>
                <w:webHidden/>
              </w:rPr>
            </w:r>
            <w:r>
              <w:rPr>
                <w:noProof/>
                <w:webHidden/>
              </w:rPr>
              <w:fldChar w:fldCharType="separate"/>
            </w:r>
            <w:r w:rsidR="00450113">
              <w:rPr>
                <w:noProof/>
                <w:webHidden/>
              </w:rPr>
              <w:t>4</w:t>
            </w:r>
            <w:r>
              <w:rPr>
                <w:noProof/>
                <w:webHidden/>
              </w:rPr>
              <w:fldChar w:fldCharType="end"/>
            </w:r>
          </w:hyperlink>
        </w:p>
        <w:p w14:paraId="0DB8711B" w14:textId="14F5D287"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704" w:history="1">
            <w:r w:rsidRPr="00857B3A">
              <w:rPr>
                <w:rStyle w:val="Hyperlink"/>
                <w:rFonts w:ascii="Arial" w:eastAsia="Arial" w:hAnsi="Arial" w:cs="Arial"/>
                <w:noProof/>
              </w:rPr>
              <w:t>3.2 Chosen Methodology and Justification</w:t>
            </w:r>
            <w:r>
              <w:rPr>
                <w:noProof/>
                <w:webHidden/>
              </w:rPr>
              <w:tab/>
            </w:r>
            <w:r>
              <w:rPr>
                <w:noProof/>
                <w:webHidden/>
              </w:rPr>
              <w:fldChar w:fldCharType="begin"/>
            </w:r>
            <w:r>
              <w:rPr>
                <w:noProof/>
                <w:webHidden/>
              </w:rPr>
              <w:instrText xml:space="preserve"> PAGEREF _Toc226154704 \h </w:instrText>
            </w:r>
            <w:r>
              <w:rPr>
                <w:noProof/>
                <w:webHidden/>
              </w:rPr>
            </w:r>
            <w:r>
              <w:rPr>
                <w:noProof/>
                <w:webHidden/>
              </w:rPr>
              <w:fldChar w:fldCharType="separate"/>
            </w:r>
            <w:r w:rsidR="00450113">
              <w:rPr>
                <w:noProof/>
                <w:webHidden/>
              </w:rPr>
              <w:t>5</w:t>
            </w:r>
            <w:r>
              <w:rPr>
                <w:noProof/>
                <w:webHidden/>
              </w:rPr>
              <w:fldChar w:fldCharType="end"/>
            </w:r>
          </w:hyperlink>
        </w:p>
        <w:p w14:paraId="77D7C9E2" w14:textId="7A4E82C7" w:rsidR="0031678B" w:rsidRDefault="00F064D1">
          <w:pPr>
            <w:pStyle w:val="TOC1"/>
            <w:tabs>
              <w:tab w:val="right" w:leader="dot" w:pos="9016"/>
            </w:tabs>
            <w:rPr>
              <w:rFonts w:asciiTheme="minorHAnsi" w:eastAsiaTheme="minorEastAsia" w:hAnsiTheme="minorHAnsi" w:cstheme="minorBidi"/>
              <w:noProof/>
              <w:kern w:val="2"/>
              <w14:ligatures w14:val="standardContextual"/>
            </w:rPr>
          </w:pPr>
          <w:hyperlink w:anchor="_Toc226154705" w:history="1">
            <w:r>
              <w:rPr>
                <w:rStyle w:val="Hyperlink"/>
                <w:rFonts w:ascii="Arial" w:eastAsia="Arial" w:hAnsi="Arial" w:cs="Arial"/>
                <w:noProof/>
              </w:rPr>
              <w:t>4.</w:t>
            </w:r>
            <w:r w:rsidR="0031678B" w:rsidRPr="00857B3A">
              <w:rPr>
                <w:rStyle w:val="Hyperlink"/>
                <w:rFonts w:ascii="Arial" w:eastAsia="Arial" w:hAnsi="Arial" w:cs="Arial"/>
                <w:noProof/>
              </w:rPr>
              <w:t>Data Collection</w:t>
            </w:r>
            <w:r w:rsidR="0031678B">
              <w:rPr>
                <w:noProof/>
                <w:webHidden/>
              </w:rPr>
              <w:tab/>
            </w:r>
            <w:r w:rsidR="0031678B">
              <w:rPr>
                <w:noProof/>
                <w:webHidden/>
              </w:rPr>
              <w:fldChar w:fldCharType="begin"/>
            </w:r>
            <w:r w:rsidR="0031678B">
              <w:rPr>
                <w:noProof/>
                <w:webHidden/>
              </w:rPr>
              <w:instrText xml:space="preserve"> PAGEREF _Toc226154705 \h </w:instrText>
            </w:r>
            <w:r w:rsidR="0031678B">
              <w:rPr>
                <w:noProof/>
                <w:webHidden/>
              </w:rPr>
            </w:r>
            <w:r w:rsidR="0031678B">
              <w:rPr>
                <w:noProof/>
                <w:webHidden/>
              </w:rPr>
              <w:fldChar w:fldCharType="separate"/>
            </w:r>
            <w:r w:rsidR="00450113">
              <w:rPr>
                <w:noProof/>
                <w:webHidden/>
              </w:rPr>
              <w:t>5</w:t>
            </w:r>
            <w:r w:rsidR="0031678B">
              <w:rPr>
                <w:noProof/>
                <w:webHidden/>
              </w:rPr>
              <w:fldChar w:fldCharType="end"/>
            </w:r>
          </w:hyperlink>
        </w:p>
        <w:p w14:paraId="2C68E255" w14:textId="4CDA9F87"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706" w:history="1">
            <w:r w:rsidRPr="00857B3A">
              <w:rPr>
                <w:rStyle w:val="Hyperlink"/>
                <w:rFonts w:ascii="Arial" w:eastAsia="Arial" w:hAnsi="Arial" w:cs="Arial"/>
                <w:noProof/>
              </w:rPr>
              <w:t>4.1 Primary vs Secondary Data</w:t>
            </w:r>
            <w:r>
              <w:rPr>
                <w:noProof/>
                <w:webHidden/>
              </w:rPr>
              <w:tab/>
            </w:r>
            <w:r>
              <w:rPr>
                <w:noProof/>
                <w:webHidden/>
              </w:rPr>
              <w:fldChar w:fldCharType="begin"/>
            </w:r>
            <w:r>
              <w:rPr>
                <w:noProof/>
                <w:webHidden/>
              </w:rPr>
              <w:instrText xml:space="preserve"> PAGEREF _Toc226154706 \h </w:instrText>
            </w:r>
            <w:r>
              <w:rPr>
                <w:noProof/>
                <w:webHidden/>
              </w:rPr>
            </w:r>
            <w:r>
              <w:rPr>
                <w:noProof/>
                <w:webHidden/>
              </w:rPr>
              <w:fldChar w:fldCharType="separate"/>
            </w:r>
            <w:r w:rsidR="00450113">
              <w:rPr>
                <w:noProof/>
                <w:webHidden/>
              </w:rPr>
              <w:t>5</w:t>
            </w:r>
            <w:r>
              <w:rPr>
                <w:noProof/>
                <w:webHidden/>
              </w:rPr>
              <w:fldChar w:fldCharType="end"/>
            </w:r>
          </w:hyperlink>
        </w:p>
        <w:p w14:paraId="4EBF9AD7" w14:textId="3DD33AAE"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707" w:history="1">
            <w:r w:rsidRPr="00857B3A">
              <w:rPr>
                <w:rStyle w:val="Hyperlink"/>
                <w:rFonts w:ascii="Arial" w:eastAsia="Arial" w:hAnsi="Arial" w:cs="Arial"/>
                <w:noProof/>
              </w:rPr>
              <w:t>4.2 Chosen Data Type and Justification</w:t>
            </w:r>
            <w:r>
              <w:rPr>
                <w:noProof/>
                <w:webHidden/>
              </w:rPr>
              <w:tab/>
            </w:r>
            <w:r>
              <w:rPr>
                <w:noProof/>
                <w:webHidden/>
              </w:rPr>
              <w:fldChar w:fldCharType="begin"/>
            </w:r>
            <w:r>
              <w:rPr>
                <w:noProof/>
                <w:webHidden/>
              </w:rPr>
              <w:instrText xml:space="preserve"> PAGEREF _Toc226154707 \h </w:instrText>
            </w:r>
            <w:r>
              <w:rPr>
                <w:noProof/>
                <w:webHidden/>
              </w:rPr>
            </w:r>
            <w:r>
              <w:rPr>
                <w:noProof/>
                <w:webHidden/>
              </w:rPr>
              <w:fldChar w:fldCharType="separate"/>
            </w:r>
            <w:r w:rsidR="00450113">
              <w:rPr>
                <w:noProof/>
                <w:webHidden/>
              </w:rPr>
              <w:t>5</w:t>
            </w:r>
            <w:r>
              <w:rPr>
                <w:noProof/>
                <w:webHidden/>
              </w:rPr>
              <w:fldChar w:fldCharType="end"/>
            </w:r>
          </w:hyperlink>
        </w:p>
        <w:p w14:paraId="27A3FA48" w14:textId="033659F3" w:rsidR="0031678B" w:rsidRDefault="0031678B">
          <w:pPr>
            <w:pStyle w:val="TOC2"/>
            <w:tabs>
              <w:tab w:val="right" w:leader="dot" w:pos="9016"/>
            </w:tabs>
            <w:rPr>
              <w:rFonts w:asciiTheme="minorHAnsi" w:eastAsiaTheme="minorEastAsia" w:hAnsiTheme="minorHAnsi" w:cstheme="minorBidi"/>
              <w:noProof/>
              <w:kern w:val="2"/>
              <w14:ligatures w14:val="standardContextual"/>
            </w:rPr>
          </w:pPr>
          <w:hyperlink w:anchor="_Toc226154708" w:history="1">
            <w:r w:rsidRPr="00857B3A">
              <w:rPr>
                <w:rStyle w:val="Hyperlink"/>
                <w:rFonts w:ascii="Arial" w:eastAsia="Arial" w:hAnsi="Arial" w:cs="Arial"/>
                <w:noProof/>
              </w:rPr>
              <w:t>4.3 Advantages and Challenges</w:t>
            </w:r>
            <w:r>
              <w:rPr>
                <w:noProof/>
                <w:webHidden/>
              </w:rPr>
              <w:tab/>
            </w:r>
            <w:r>
              <w:rPr>
                <w:noProof/>
                <w:webHidden/>
              </w:rPr>
              <w:fldChar w:fldCharType="begin"/>
            </w:r>
            <w:r>
              <w:rPr>
                <w:noProof/>
                <w:webHidden/>
              </w:rPr>
              <w:instrText xml:space="preserve"> PAGEREF _Toc226154708 \h </w:instrText>
            </w:r>
            <w:r>
              <w:rPr>
                <w:noProof/>
                <w:webHidden/>
              </w:rPr>
            </w:r>
            <w:r>
              <w:rPr>
                <w:noProof/>
                <w:webHidden/>
              </w:rPr>
              <w:fldChar w:fldCharType="separate"/>
            </w:r>
            <w:r w:rsidR="00450113">
              <w:rPr>
                <w:noProof/>
                <w:webHidden/>
              </w:rPr>
              <w:t>5</w:t>
            </w:r>
            <w:r>
              <w:rPr>
                <w:noProof/>
                <w:webHidden/>
              </w:rPr>
              <w:fldChar w:fldCharType="end"/>
            </w:r>
          </w:hyperlink>
        </w:p>
        <w:p w14:paraId="58C55D45" w14:textId="51A7B3AF" w:rsidR="0031678B" w:rsidRDefault="0031678B">
          <w:pPr>
            <w:pStyle w:val="TOC1"/>
            <w:tabs>
              <w:tab w:val="right" w:leader="dot" w:pos="9016"/>
            </w:tabs>
            <w:rPr>
              <w:rFonts w:asciiTheme="minorHAnsi" w:eastAsiaTheme="minorEastAsia" w:hAnsiTheme="minorHAnsi" w:cstheme="minorBidi"/>
              <w:noProof/>
              <w:kern w:val="2"/>
              <w14:ligatures w14:val="standardContextual"/>
            </w:rPr>
          </w:pPr>
          <w:hyperlink w:anchor="_Toc226154709" w:history="1">
            <w:r w:rsidRPr="00857B3A">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_Toc226154709 \h </w:instrText>
            </w:r>
            <w:r>
              <w:rPr>
                <w:noProof/>
                <w:webHidden/>
              </w:rPr>
            </w:r>
            <w:r>
              <w:rPr>
                <w:noProof/>
                <w:webHidden/>
              </w:rPr>
              <w:fldChar w:fldCharType="separate"/>
            </w:r>
            <w:r w:rsidR="00450113">
              <w:rPr>
                <w:noProof/>
                <w:webHidden/>
              </w:rPr>
              <w:t>6</w:t>
            </w:r>
            <w:r>
              <w:rPr>
                <w:noProof/>
                <w:webHidden/>
              </w:rPr>
              <w:fldChar w:fldCharType="end"/>
            </w:r>
          </w:hyperlink>
        </w:p>
        <w:p w14:paraId="2697F3FD" w14:textId="40A7E703" w:rsidR="0031678B" w:rsidRDefault="0031678B">
          <w:pPr>
            <w:pStyle w:val="TOC1"/>
            <w:tabs>
              <w:tab w:val="right" w:leader="dot" w:pos="9016"/>
            </w:tabs>
            <w:rPr>
              <w:rFonts w:asciiTheme="minorHAnsi" w:eastAsiaTheme="minorEastAsia" w:hAnsiTheme="minorHAnsi" w:cstheme="minorBidi"/>
              <w:noProof/>
              <w:kern w:val="2"/>
              <w14:ligatures w14:val="standardContextual"/>
            </w:rPr>
          </w:pPr>
          <w:hyperlink w:anchor="_Toc226154710" w:history="1">
            <w:r w:rsidRPr="00857B3A">
              <w:rPr>
                <w:rStyle w:val="Hyperlink"/>
                <w:rFonts w:ascii="Arial" w:eastAsia="Arial" w:hAnsi="Arial" w:cs="Arial"/>
                <w:noProof/>
              </w:rPr>
              <w:t>Reference List</w:t>
            </w:r>
            <w:r>
              <w:rPr>
                <w:noProof/>
                <w:webHidden/>
              </w:rPr>
              <w:tab/>
            </w:r>
            <w:r>
              <w:rPr>
                <w:noProof/>
                <w:webHidden/>
              </w:rPr>
              <w:fldChar w:fldCharType="begin"/>
            </w:r>
            <w:r>
              <w:rPr>
                <w:noProof/>
                <w:webHidden/>
              </w:rPr>
              <w:instrText xml:space="preserve"> PAGEREF _Toc226154710 \h </w:instrText>
            </w:r>
            <w:r>
              <w:rPr>
                <w:noProof/>
                <w:webHidden/>
              </w:rPr>
            </w:r>
            <w:r>
              <w:rPr>
                <w:noProof/>
                <w:webHidden/>
              </w:rPr>
              <w:fldChar w:fldCharType="separate"/>
            </w:r>
            <w:r w:rsidR="00450113">
              <w:rPr>
                <w:noProof/>
                <w:webHidden/>
              </w:rPr>
              <w:t>6</w:t>
            </w:r>
            <w:r>
              <w:rPr>
                <w:noProof/>
                <w:webHidden/>
              </w:rPr>
              <w:fldChar w:fldCharType="end"/>
            </w:r>
          </w:hyperlink>
        </w:p>
        <w:p w14:paraId="6A3A4120" w14:textId="2E77F52C" w:rsidR="00530E16" w:rsidRPr="001125B1" w:rsidRDefault="004468F8">
          <w:r>
            <w:fldChar w:fldCharType="end"/>
          </w:r>
        </w:p>
      </w:sdtContent>
    </w:sdt>
    <w:p w14:paraId="57E1611C" w14:textId="77777777" w:rsidR="00530E16" w:rsidRDefault="00530E16">
      <w:pPr>
        <w:rPr>
          <w:rFonts w:ascii="Arial" w:eastAsia="Arial" w:hAnsi="Arial" w:cs="Arial"/>
        </w:rPr>
      </w:pPr>
    </w:p>
    <w:p w14:paraId="7C574C01" w14:textId="77777777" w:rsidR="00530E16" w:rsidRDefault="00530E16">
      <w:pPr>
        <w:rPr>
          <w:rFonts w:ascii="Arial" w:eastAsia="Arial" w:hAnsi="Arial" w:cs="Arial"/>
        </w:rPr>
      </w:pPr>
    </w:p>
    <w:p w14:paraId="3C0BC497" w14:textId="77777777" w:rsidR="00530E16" w:rsidRDefault="00530E16">
      <w:pPr>
        <w:rPr>
          <w:rFonts w:ascii="Arial" w:eastAsia="Arial" w:hAnsi="Arial" w:cs="Arial"/>
        </w:rPr>
      </w:pPr>
    </w:p>
    <w:p w14:paraId="2A81A302" w14:textId="77777777" w:rsidR="00530E16" w:rsidRDefault="00530E16">
      <w:pPr>
        <w:rPr>
          <w:rFonts w:ascii="Arial" w:eastAsia="Arial" w:hAnsi="Arial" w:cs="Arial"/>
        </w:rPr>
      </w:pPr>
    </w:p>
    <w:p w14:paraId="4A574883" w14:textId="77777777" w:rsidR="00530E16" w:rsidRDefault="00530E16">
      <w:pPr>
        <w:rPr>
          <w:rFonts w:ascii="Arial" w:eastAsia="Arial" w:hAnsi="Arial" w:cs="Arial"/>
        </w:rPr>
      </w:pPr>
    </w:p>
    <w:p w14:paraId="118599B1" w14:textId="77777777" w:rsidR="00530E16" w:rsidRDefault="00530E16">
      <w:pPr>
        <w:rPr>
          <w:rFonts w:ascii="Arial" w:eastAsia="Arial" w:hAnsi="Arial" w:cs="Arial"/>
        </w:rPr>
      </w:pPr>
    </w:p>
    <w:p w14:paraId="4D65D572" w14:textId="77777777" w:rsidR="00530E16" w:rsidRDefault="00530E16">
      <w:pPr>
        <w:rPr>
          <w:rFonts w:ascii="Arial" w:eastAsia="Arial" w:hAnsi="Arial" w:cs="Arial"/>
        </w:rPr>
      </w:pPr>
    </w:p>
    <w:p w14:paraId="56BA4E74" w14:textId="77777777" w:rsidR="002A1842" w:rsidRDefault="002A1842">
      <w:pPr>
        <w:rPr>
          <w:rFonts w:ascii="Arial" w:eastAsia="Arial" w:hAnsi="Arial" w:cs="Arial"/>
        </w:rPr>
        <w:sectPr w:rsidR="002A1842">
          <w:footerReference w:type="default" r:id="rId13"/>
          <w:pgSz w:w="11906" w:h="16838"/>
          <w:pgMar w:top="1440" w:right="1440" w:bottom="1440" w:left="1440" w:header="708" w:footer="708" w:gutter="0"/>
          <w:pgNumType w:start="0"/>
          <w:cols w:space="720"/>
          <w:titlePg/>
        </w:sectPr>
      </w:pPr>
    </w:p>
    <w:p w14:paraId="4460A264" w14:textId="77777777" w:rsidR="00530E16" w:rsidRDefault="00530E16">
      <w:pPr>
        <w:rPr>
          <w:rFonts w:ascii="Arial" w:eastAsia="Arial" w:hAnsi="Arial" w:cs="Arial"/>
        </w:rPr>
      </w:pPr>
    </w:p>
    <w:p w14:paraId="4A429F88" w14:textId="77777777" w:rsidR="00575E73" w:rsidRPr="00FD3E4B" w:rsidRDefault="00575E73" w:rsidP="00D53C21">
      <w:pPr>
        <w:pStyle w:val="Heading1"/>
        <w:spacing w:line="360" w:lineRule="auto"/>
        <w:rPr>
          <w:rFonts w:ascii="Arial" w:eastAsia="Arial" w:hAnsi="Arial" w:cs="Arial"/>
          <w:color w:val="45B0E1" w:themeColor="accent1" w:themeTint="99"/>
          <w:sz w:val="22"/>
          <w:szCs w:val="22"/>
        </w:rPr>
      </w:pPr>
      <w:bookmarkStart w:id="0" w:name="_Toc226154693"/>
      <w:r w:rsidRPr="00FD3E4B">
        <w:rPr>
          <w:rFonts w:ascii="Arial" w:eastAsia="Arial" w:hAnsi="Arial" w:cs="Arial"/>
          <w:color w:val="45B0E1" w:themeColor="accent1" w:themeTint="99"/>
          <w:sz w:val="22"/>
          <w:szCs w:val="22"/>
        </w:rPr>
        <w:lastRenderedPageBreak/>
        <w:t>Introduction</w:t>
      </w:r>
      <w:bookmarkEnd w:id="0"/>
      <w:r w:rsidRPr="00FD3E4B">
        <w:rPr>
          <w:rFonts w:ascii="Arial" w:eastAsia="Arial" w:hAnsi="Arial" w:cs="Arial"/>
          <w:color w:val="45B0E1" w:themeColor="accent1" w:themeTint="99"/>
          <w:sz w:val="22"/>
          <w:szCs w:val="22"/>
        </w:rPr>
        <w:t xml:space="preserve">  </w:t>
      </w:r>
    </w:p>
    <w:p w14:paraId="3E5FB780" w14:textId="1F268C27" w:rsidR="00575E73" w:rsidRPr="00575E73" w:rsidRDefault="00BF0D98" w:rsidP="00D53C21">
      <w:pPr>
        <w:spacing w:line="360" w:lineRule="auto"/>
        <w:rPr>
          <w:rFonts w:ascii="Arial" w:eastAsia="Arial" w:hAnsi="Arial" w:cs="Arial"/>
          <w:sz w:val="22"/>
          <w:szCs w:val="22"/>
        </w:rPr>
      </w:pPr>
      <w:r>
        <w:rPr>
          <w:rFonts w:ascii="Arial" w:eastAsia="Arial" w:hAnsi="Arial" w:cs="Arial"/>
          <w:sz w:val="22"/>
          <w:szCs w:val="22"/>
        </w:rPr>
        <w:t xml:space="preserve">The </w:t>
      </w:r>
      <w:r w:rsidR="003D55A5" w:rsidRPr="00683DDF">
        <w:rPr>
          <w:rFonts w:ascii="Arial" w:eastAsia="Arial" w:hAnsi="Arial" w:cs="Arial"/>
          <w:sz w:val="22"/>
          <w:szCs w:val="22"/>
        </w:rPr>
        <w:t>current issue in the UK health and social care sector is a staffing shortage. A shortage of staff means there are not enough care workers, nurses, doctors</w:t>
      </w:r>
      <w:r w:rsidR="00031C4C">
        <w:rPr>
          <w:rFonts w:ascii="Arial" w:eastAsia="Arial" w:hAnsi="Arial" w:cs="Arial"/>
          <w:sz w:val="22"/>
          <w:szCs w:val="22"/>
        </w:rPr>
        <w:t xml:space="preserve">, </w:t>
      </w:r>
      <w:r w:rsidR="003D55A5">
        <w:rPr>
          <w:rFonts w:ascii="Arial" w:eastAsia="Arial" w:hAnsi="Arial" w:cs="Arial"/>
          <w:sz w:val="22"/>
          <w:szCs w:val="22"/>
        </w:rPr>
        <w:t>porters and cleaners</w:t>
      </w:r>
      <w:r w:rsidR="003D55A5" w:rsidRPr="00683DDF">
        <w:rPr>
          <w:rFonts w:ascii="Arial" w:eastAsia="Arial" w:hAnsi="Arial" w:cs="Arial"/>
          <w:sz w:val="22"/>
          <w:szCs w:val="22"/>
        </w:rPr>
        <w:t>. Especially, more people require medical and physical support, and as a result, people are living longer lives. Staff shortages can impact the quality of care</w:t>
      </w:r>
      <w:r w:rsidR="00DB3D54">
        <w:rPr>
          <w:rFonts w:ascii="Arial" w:eastAsia="Arial" w:hAnsi="Arial" w:cs="Arial"/>
          <w:sz w:val="22"/>
          <w:szCs w:val="22"/>
        </w:rPr>
        <w:t xml:space="preserve"> (NHS, 2023)</w:t>
      </w:r>
      <w:r w:rsidR="003D55A5" w:rsidRPr="00683DDF">
        <w:rPr>
          <w:rFonts w:ascii="Arial" w:eastAsia="Arial" w:hAnsi="Arial" w:cs="Arial"/>
          <w:sz w:val="22"/>
          <w:szCs w:val="22"/>
        </w:rPr>
        <w:t xml:space="preserve">. This research report will explore the issue of staff shortages, validate who is affected and why it matters, evaluate relevant information using three credible sources and choose an appropriate methodology for research and finally, discuss the data collection to enquire into the issue </w:t>
      </w:r>
      <w:r w:rsidR="002D65AE" w:rsidRPr="00683DDF">
        <w:rPr>
          <w:rFonts w:ascii="Arial" w:eastAsia="Arial" w:hAnsi="Arial" w:cs="Arial"/>
          <w:sz w:val="22"/>
          <w:szCs w:val="22"/>
        </w:rPr>
        <w:t>furth</w:t>
      </w:r>
      <w:r w:rsidR="002D65AE">
        <w:rPr>
          <w:rFonts w:ascii="Arial" w:eastAsia="Arial" w:hAnsi="Arial" w:cs="Arial"/>
          <w:sz w:val="22"/>
          <w:szCs w:val="22"/>
        </w:rPr>
        <w:t>er.</w:t>
      </w:r>
    </w:p>
    <w:p w14:paraId="790F8AC1" w14:textId="3CF22590" w:rsidR="00575E73" w:rsidRPr="00FD3E4B" w:rsidRDefault="00AC5D63" w:rsidP="00D53C21">
      <w:pPr>
        <w:pStyle w:val="Heading1"/>
        <w:spacing w:line="360" w:lineRule="auto"/>
        <w:rPr>
          <w:rFonts w:ascii="Arial" w:eastAsia="Arial" w:hAnsi="Arial" w:cs="Arial"/>
          <w:color w:val="4C94D8" w:themeColor="text2" w:themeTint="80"/>
          <w:sz w:val="22"/>
          <w:szCs w:val="22"/>
        </w:rPr>
      </w:pPr>
      <w:bookmarkStart w:id="1" w:name="_Toc226154694"/>
      <w:r w:rsidRPr="00FD3E4B">
        <w:rPr>
          <w:rFonts w:ascii="Arial" w:eastAsia="Arial" w:hAnsi="Arial" w:cs="Arial"/>
          <w:color w:val="4C94D8" w:themeColor="text2" w:themeTint="80"/>
          <w:sz w:val="22"/>
          <w:szCs w:val="22"/>
        </w:rPr>
        <w:t xml:space="preserve">1. </w:t>
      </w:r>
      <w:r w:rsidR="00575E73" w:rsidRPr="00FD3E4B">
        <w:rPr>
          <w:rFonts w:ascii="Arial" w:eastAsia="Arial" w:hAnsi="Arial" w:cs="Arial"/>
          <w:color w:val="4C94D8" w:themeColor="text2" w:themeTint="80"/>
          <w:sz w:val="22"/>
          <w:szCs w:val="22"/>
        </w:rPr>
        <w:t>Selection of a Research Topic</w:t>
      </w:r>
      <w:bookmarkEnd w:id="1"/>
      <w:r w:rsidR="00575E73" w:rsidRPr="00FD3E4B">
        <w:rPr>
          <w:rFonts w:ascii="Arial" w:eastAsia="Arial" w:hAnsi="Arial" w:cs="Arial"/>
          <w:color w:val="4C94D8" w:themeColor="text2" w:themeTint="80"/>
          <w:sz w:val="22"/>
          <w:szCs w:val="22"/>
        </w:rPr>
        <w:t xml:space="preserve"> </w:t>
      </w:r>
    </w:p>
    <w:p w14:paraId="644B0579" w14:textId="77777777" w:rsidR="00575E73" w:rsidRPr="00FD3E4B" w:rsidRDefault="00575E73" w:rsidP="00D53C21">
      <w:pPr>
        <w:pStyle w:val="Heading2"/>
        <w:spacing w:line="360" w:lineRule="auto"/>
        <w:rPr>
          <w:rFonts w:ascii="Arial" w:eastAsia="Arial" w:hAnsi="Arial" w:cs="Arial"/>
          <w:color w:val="4C94D8" w:themeColor="text2" w:themeTint="80"/>
          <w:sz w:val="22"/>
          <w:szCs w:val="22"/>
        </w:rPr>
      </w:pPr>
      <w:bookmarkStart w:id="2" w:name="_Toc226154695"/>
      <w:r w:rsidRPr="00FD3E4B">
        <w:rPr>
          <w:rFonts w:ascii="Arial" w:eastAsia="Arial" w:hAnsi="Arial" w:cs="Arial"/>
          <w:color w:val="4C94D8" w:themeColor="text2" w:themeTint="80"/>
          <w:sz w:val="22"/>
          <w:szCs w:val="22"/>
        </w:rPr>
        <w:t>1.1 The Issue and Why It Matters</w:t>
      </w:r>
      <w:bookmarkEnd w:id="2"/>
    </w:p>
    <w:p w14:paraId="17C7925A" w14:textId="34C27B02" w:rsidR="00C57EE8" w:rsidRPr="00C57EE8" w:rsidRDefault="00C57EE8" w:rsidP="00D53C21">
      <w:pPr>
        <w:pStyle w:val="Heading2"/>
        <w:spacing w:line="360" w:lineRule="auto"/>
        <w:rPr>
          <w:rFonts w:ascii="Arial" w:eastAsia="Arial" w:hAnsi="Arial" w:cs="Arial"/>
          <w:color w:val="000000" w:themeColor="text1"/>
          <w:sz w:val="22"/>
          <w:szCs w:val="22"/>
        </w:rPr>
      </w:pPr>
      <w:bookmarkStart w:id="3" w:name="_Toc226154696"/>
      <w:r w:rsidRPr="00C57EE8">
        <w:rPr>
          <w:rFonts w:ascii="Arial" w:eastAsia="Arial" w:hAnsi="Arial" w:cs="Arial"/>
          <w:color w:val="000000" w:themeColor="text1"/>
          <w:sz w:val="22"/>
          <w:szCs w:val="22"/>
        </w:rPr>
        <w:t>According to the UK's National Health Service, there are staffing gaps, especially among nurses and general practitioners. Staff shortages have a combination of poor retention, which is due to low pay, working conditions, and burnout. External shocks like the COVID-19 pandemic, which led to workforce exits and disrupted employment and increased demand for services because of the population</w:t>
      </w:r>
      <w:r w:rsidR="00F266FD">
        <w:rPr>
          <w:rFonts w:ascii="Arial" w:eastAsia="Arial" w:hAnsi="Arial" w:cs="Arial"/>
          <w:color w:val="000000" w:themeColor="text1"/>
          <w:sz w:val="22"/>
          <w:szCs w:val="22"/>
        </w:rPr>
        <w:t xml:space="preserve"> (</w:t>
      </w:r>
      <w:r w:rsidR="000A0C14">
        <w:rPr>
          <w:rFonts w:ascii="Arial" w:eastAsia="Arial" w:hAnsi="Arial" w:cs="Arial"/>
          <w:color w:val="000000" w:themeColor="text1"/>
          <w:sz w:val="22"/>
          <w:szCs w:val="22"/>
        </w:rPr>
        <w:t>NHS England, 2023)</w:t>
      </w:r>
      <w:r w:rsidR="00C70C45">
        <w:rPr>
          <w:rFonts w:ascii="Arial" w:eastAsia="Arial" w:hAnsi="Arial" w:cs="Arial"/>
          <w:color w:val="000000" w:themeColor="text1"/>
          <w:sz w:val="22"/>
          <w:szCs w:val="22"/>
        </w:rPr>
        <w:t>.</w:t>
      </w:r>
    </w:p>
    <w:p w14:paraId="5E4640EA" w14:textId="77777777" w:rsidR="00C57EE8" w:rsidRPr="00C57EE8" w:rsidRDefault="00C57EE8" w:rsidP="00D53C21">
      <w:pPr>
        <w:pStyle w:val="Heading2"/>
        <w:spacing w:line="360" w:lineRule="auto"/>
        <w:rPr>
          <w:rFonts w:ascii="Arial" w:eastAsia="Arial" w:hAnsi="Arial" w:cs="Arial"/>
          <w:color w:val="000000" w:themeColor="text1"/>
          <w:sz w:val="22"/>
          <w:szCs w:val="22"/>
        </w:rPr>
      </w:pPr>
      <w:r w:rsidRPr="00C57EE8">
        <w:rPr>
          <w:rFonts w:ascii="Arial" w:eastAsia="Arial" w:hAnsi="Arial" w:cs="Arial"/>
          <w:color w:val="000000" w:themeColor="text1"/>
          <w:sz w:val="22"/>
          <w:szCs w:val="22"/>
        </w:rPr>
        <w:t>Many groups are affected by staff shortages, such as existing staff, who must increase their workload and work longer hours, which can make the staff exhausted and stressed. Organisations can face higher recruitment and training costs, which can reduce efficiency and productivity. The service user or the public, such as patients or students, may experience poor quality service and must wait longer for services. The wider economy can face slow growth by increasing payout and limiting output.</w:t>
      </w:r>
    </w:p>
    <w:p w14:paraId="278F8F7B" w14:textId="48353004" w:rsidR="00143E0E" w:rsidRPr="00C57EE8" w:rsidRDefault="00C57EE8" w:rsidP="00D53C21">
      <w:pPr>
        <w:pStyle w:val="Heading2"/>
        <w:spacing w:line="360" w:lineRule="auto"/>
        <w:rPr>
          <w:rFonts w:ascii="Arial" w:eastAsia="Arial" w:hAnsi="Arial" w:cs="Arial"/>
          <w:color w:val="000000" w:themeColor="text1"/>
          <w:sz w:val="22"/>
          <w:szCs w:val="22"/>
        </w:rPr>
      </w:pPr>
      <w:r w:rsidRPr="00C57EE8">
        <w:rPr>
          <w:rFonts w:ascii="Arial" w:eastAsia="Arial" w:hAnsi="Arial" w:cs="Arial"/>
          <w:color w:val="000000" w:themeColor="text1"/>
          <w:sz w:val="22"/>
          <w:szCs w:val="22"/>
        </w:rPr>
        <w:t>Staff shortages matter because they will affect safety risks like increased adverse outcomes and errors. Quality of service may be limited because fewer staff can limit the standard of care.</w:t>
      </w:r>
    </w:p>
    <w:p w14:paraId="5983B305" w14:textId="26BC798B" w:rsidR="003D55A5" w:rsidRPr="00FD3E4B" w:rsidRDefault="00575E73" w:rsidP="00D53C21">
      <w:pPr>
        <w:pStyle w:val="Heading2"/>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1.2 Personal Reflectio</w:t>
      </w:r>
      <w:r w:rsidR="008B65B1" w:rsidRPr="00FD3E4B">
        <w:rPr>
          <w:rFonts w:ascii="Arial" w:eastAsia="Arial" w:hAnsi="Arial" w:cs="Arial"/>
          <w:color w:val="45B0E1" w:themeColor="accent1" w:themeTint="99"/>
          <w:sz w:val="22"/>
          <w:szCs w:val="22"/>
        </w:rPr>
        <w:t>n</w:t>
      </w:r>
      <w:bookmarkEnd w:id="3"/>
    </w:p>
    <w:p w14:paraId="1E5472E7" w14:textId="77777777" w:rsidR="007020B8" w:rsidRPr="00C43E5D" w:rsidRDefault="007020B8" w:rsidP="00D53C21">
      <w:pPr>
        <w:spacing w:line="360" w:lineRule="auto"/>
        <w:rPr>
          <w:rFonts w:ascii="Arial" w:hAnsi="Arial" w:cs="Arial"/>
          <w:sz w:val="22"/>
          <w:szCs w:val="22"/>
        </w:rPr>
      </w:pPr>
      <w:r w:rsidRPr="00C43E5D">
        <w:rPr>
          <w:rFonts w:ascii="Arial" w:hAnsi="Arial" w:cs="Arial"/>
          <w:sz w:val="22"/>
          <w:szCs w:val="22"/>
        </w:rPr>
        <w:t xml:space="preserve">I chose this topic because it is one of the current issues in the UK. This topic interests me because learning about staff shortages helps me understand and learn more about the challenges at work, such as how to deal with heavy workload, stress and burnout. These challenges also affect the patient's care, including longer waiting times and reduced quality of care or services. </w:t>
      </w:r>
    </w:p>
    <w:p w14:paraId="3FC67BD1" w14:textId="3741719A" w:rsidR="00BB7E7C" w:rsidRPr="00EE1644" w:rsidRDefault="007020B8" w:rsidP="00D53C21">
      <w:pPr>
        <w:spacing w:line="360" w:lineRule="auto"/>
        <w:rPr>
          <w:rFonts w:ascii="Arial" w:hAnsi="Arial" w:cs="Arial"/>
          <w:sz w:val="22"/>
          <w:szCs w:val="22"/>
        </w:rPr>
      </w:pPr>
      <w:r w:rsidRPr="00C43E5D">
        <w:rPr>
          <w:rFonts w:ascii="Arial" w:hAnsi="Arial" w:cs="Arial"/>
          <w:sz w:val="22"/>
          <w:szCs w:val="22"/>
        </w:rPr>
        <w:t xml:space="preserve">It links to my studies because I am studying a course in Health and Social Care, which will allow me to learn about topics such as workforce planning, services and patients' safety. In </w:t>
      </w:r>
      <w:r w:rsidRPr="00C43E5D">
        <w:rPr>
          <w:rFonts w:ascii="Arial" w:hAnsi="Arial" w:cs="Arial"/>
          <w:sz w:val="22"/>
          <w:szCs w:val="22"/>
        </w:rPr>
        <w:lastRenderedPageBreak/>
        <w:t>my future, understanding the staff shortages problem will improve my knowledge and help me learn more about the system. After all, I have been to most appointments and had to wait longer times to be seen</w:t>
      </w:r>
      <w:bookmarkStart w:id="4" w:name="_Toc226154697"/>
      <w:r w:rsidR="00267206">
        <w:rPr>
          <w:rFonts w:ascii="Arial" w:hAnsi="Arial" w:cs="Arial"/>
          <w:sz w:val="22"/>
          <w:szCs w:val="22"/>
        </w:rPr>
        <w:t>.</w:t>
      </w:r>
    </w:p>
    <w:p w14:paraId="38A705B8" w14:textId="337676E7" w:rsidR="00575E73" w:rsidRPr="00FD3E4B" w:rsidRDefault="00AC5D63" w:rsidP="00D53C21">
      <w:pPr>
        <w:pStyle w:val="Heading1"/>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2.</w:t>
      </w:r>
      <w:r w:rsidR="00575E73" w:rsidRPr="00FD3E4B">
        <w:rPr>
          <w:rFonts w:ascii="Arial" w:eastAsia="Arial" w:hAnsi="Arial" w:cs="Arial"/>
          <w:color w:val="45B0E1" w:themeColor="accent1" w:themeTint="99"/>
          <w:sz w:val="22"/>
          <w:szCs w:val="22"/>
        </w:rPr>
        <w:t>Evaluating Information Sources</w:t>
      </w:r>
      <w:bookmarkEnd w:id="4"/>
      <w:r w:rsidR="00575E73" w:rsidRPr="00FD3E4B">
        <w:rPr>
          <w:rFonts w:ascii="Arial" w:eastAsia="Arial" w:hAnsi="Arial" w:cs="Arial"/>
          <w:color w:val="45B0E1" w:themeColor="accent1" w:themeTint="99"/>
          <w:sz w:val="22"/>
          <w:szCs w:val="22"/>
        </w:rPr>
        <w:t xml:space="preserve">  </w:t>
      </w:r>
    </w:p>
    <w:p w14:paraId="1EC147BB" w14:textId="454FDE9D" w:rsidR="00F15D1D" w:rsidRPr="00FD3E4B" w:rsidRDefault="00575E73" w:rsidP="00D53C21">
      <w:pPr>
        <w:pStyle w:val="Heading2"/>
        <w:spacing w:line="360" w:lineRule="auto"/>
        <w:rPr>
          <w:rFonts w:ascii="Arial" w:eastAsia="Arial" w:hAnsi="Arial" w:cs="Arial"/>
          <w:color w:val="45B0E1" w:themeColor="accent1" w:themeTint="99"/>
          <w:sz w:val="22"/>
          <w:szCs w:val="22"/>
        </w:rPr>
      </w:pPr>
      <w:bookmarkStart w:id="5" w:name="_Toc226154698"/>
      <w:r w:rsidRPr="00FD3E4B">
        <w:rPr>
          <w:rFonts w:ascii="Arial" w:eastAsia="Arial" w:hAnsi="Arial" w:cs="Arial"/>
          <w:color w:val="45B0E1" w:themeColor="accent1" w:themeTint="99"/>
          <w:sz w:val="22"/>
          <w:szCs w:val="22"/>
        </w:rPr>
        <w:t xml:space="preserve">2.1 </w:t>
      </w:r>
      <w:bookmarkEnd w:id="5"/>
      <w:r w:rsidR="009C0DFD" w:rsidRPr="00FD3E4B">
        <w:rPr>
          <w:rFonts w:ascii="Arial" w:eastAsia="Arial" w:hAnsi="Arial" w:cs="Arial"/>
          <w:color w:val="45B0E1" w:themeColor="accent1" w:themeTint="99"/>
          <w:sz w:val="22"/>
          <w:szCs w:val="22"/>
        </w:rPr>
        <w:t>UK Parliament (2023)</w:t>
      </w:r>
    </w:p>
    <w:p w14:paraId="7011533B" w14:textId="2EDFA9B8" w:rsidR="005805F9" w:rsidRPr="003D4B49" w:rsidRDefault="003D4B49" w:rsidP="00D53C21">
      <w:pPr>
        <w:pStyle w:val="Heading2"/>
        <w:spacing w:line="360" w:lineRule="auto"/>
        <w:rPr>
          <w:rFonts w:ascii="Arial" w:eastAsia="Arial" w:hAnsi="Arial" w:cs="Arial"/>
          <w:color w:val="auto"/>
          <w:sz w:val="22"/>
          <w:szCs w:val="22"/>
        </w:rPr>
      </w:pPr>
      <w:bookmarkStart w:id="6" w:name="_Toc226154699"/>
      <w:r w:rsidRPr="003D4B49">
        <w:rPr>
          <w:rFonts w:ascii="Arial" w:hAnsi="Arial" w:cs="Arial"/>
          <w:color w:val="auto"/>
          <w:sz w:val="22"/>
          <w:szCs w:val="22"/>
        </w:rPr>
        <w:t>The UK Parliament's report has focused on quantitative data that provides limited insight into the lived experiences of healthcare professionals, such as job satisfaction, working conditions and stress. The vacancies in the social care sector are approximately 131,000, and the report highlights that there are over 100,000 vacancies in the NHS. Several factors, including an increased demand for services, an ageing population, high levels of staff burnout and difficulties in recruitment. The strength of these sources is that they use policy analysis and statistical evidence, which enhances reliability and authority. Making it valuable for understanding the scale of the issue and due to its governmental origin, this source is highly reliable</w:t>
      </w:r>
      <w:r w:rsidR="000A4CDF">
        <w:rPr>
          <w:rFonts w:ascii="Arial" w:hAnsi="Arial" w:cs="Arial"/>
          <w:color w:val="auto"/>
          <w:sz w:val="22"/>
          <w:szCs w:val="22"/>
        </w:rPr>
        <w:t xml:space="preserve"> (</w:t>
      </w:r>
      <w:r w:rsidR="00331071">
        <w:rPr>
          <w:rFonts w:ascii="Arial" w:hAnsi="Arial" w:cs="Arial"/>
          <w:color w:val="auto"/>
          <w:sz w:val="22"/>
          <w:szCs w:val="22"/>
        </w:rPr>
        <w:t>UK Parliament, 2023).</w:t>
      </w:r>
    </w:p>
    <w:p w14:paraId="3C8D13E9" w14:textId="039E6EE7" w:rsidR="00B80F10" w:rsidRPr="00FD3E4B" w:rsidRDefault="00575E73" w:rsidP="00D53C21">
      <w:pPr>
        <w:pStyle w:val="Heading2"/>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 xml:space="preserve">2.2 </w:t>
      </w:r>
      <w:bookmarkStart w:id="7" w:name="_Toc226154700"/>
      <w:bookmarkEnd w:id="6"/>
      <w:r w:rsidR="00D530CC" w:rsidRPr="00FD3E4B">
        <w:rPr>
          <w:rFonts w:ascii="Arial" w:eastAsia="Arial" w:hAnsi="Arial" w:cs="Arial"/>
          <w:color w:val="45B0E1" w:themeColor="accent1" w:themeTint="99"/>
          <w:sz w:val="22"/>
          <w:szCs w:val="22"/>
        </w:rPr>
        <w:t>NHS England (2023)</w:t>
      </w:r>
    </w:p>
    <w:p w14:paraId="68E9DC96" w14:textId="2C7E0E71" w:rsidR="003D4B49" w:rsidRPr="00195708" w:rsidRDefault="00195708" w:rsidP="00D53C21">
      <w:pPr>
        <w:spacing w:line="360" w:lineRule="auto"/>
        <w:rPr>
          <w:rFonts w:ascii="Arial" w:hAnsi="Arial" w:cs="Arial"/>
          <w:sz w:val="22"/>
          <w:szCs w:val="22"/>
        </w:rPr>
      </w:pPr>
      <w:r w:rsidRPr="00195708">
        <w:rPr>
          <w:rFonts w:ascii="Arial" w:hAnsi="Arial" w:cs="Arial"/>
          <w:sz w:val="22"/>
          <w:szCs w:val="22"/>
        </w:rPr>
        <w:t xml:space="preserve">The workforce plan provides a strategic framework, making it highly relevant for policy analysis and addressing the issue. According to the </w:t>
      </w:r>
      <w:r w:rsidR="00111FBF" w:rsidRPr="00195708">
        <w:rPr>
          <w:rFonts w:ascii="Arial" w:hAnsi="Arial" w:cs="Arial"/>
          <w:sz w:val="22"/>
          <w:szCs w:val="22"/>
        </w:rPr>
        <w:t>NHS (</w:t>
      </w:r>
      <w:r w:rsidRPr="00195708">
        <w:rPr>
          <w:rFonts w:ascii="Arial" w:hAnsi="Arial" w:cs="Arial"/>
          <w:sz w:val="22"/>
          <w:szCs w:val="22"/>
        </w:rPr>
        <w:t>2023), the Long-term workforce offers a forward-looking perspective on staffing shortages. By 2036/37, the NHS staff could face a shortfall between 260,000 and 360,000. The outline report strategies include expanding medical training places, improving retention through better working conditions, addressing the issue and introducing new roles within the healthcare workforce. Increased life expectancy and the growing prevalence of chronic conditions have made this source particularly valuable because these links workforce shortages to societal trends and broader demographics. Funding availability and political priorities that may have changed based on assumptions without critically evaluating potential barriers to implementations, these may present an optimistic view of proposal solutions in an office NHS documen</w:t>
      </w:r>
      <w:r w:rsidR="00AD74D4">
        <w:rPr>
          <w:rFonts w:ascii="Arial" w:hAnsi="Arial" w:cs="Arial"/>
          <w:sz w:val="22"/>
          <w:szCs w:val="22"/>
        </w:rPr>
        <w:t>t</w:t>
      </w:r>
      <w:r w:rsidR="00331071">
        <w:rPr>
          <w:rFonts w:ascii="Arial" w:hAnsi="Arial" w:cs="Arial"/>
          <w:sz w:val="22"/>
          <w:szCs w:val="22"/>
        </w:rPr>
        <w:t>.</w:t>
      </w:r>
    </w:p>
    <w:p w14:paraId="6A5637AB" w14:textId="79F6B33A" w:rsidR="00575E73" w:rsidRPr="00FD3E4B" w:rsidRDefault="00432D05" w:rsidP="00D53C21">
      <w:pPr>
        <w:pStyle w:val="Heading2"/>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 xml:space="preserve">2.3 </w:t>
      </w:r>
      <w:r w:rsidR="00255033" w:rsidRPr="00FD3E4B">
        <w:rPr>
          <w:rFonts w:ascii="Arial" w:eastAsia="Arial" w:hAnsi="Arial" w:cs="Arial"/>
          <w:color w:val="45B0E1" w:themeColor="accent1" w:themeTint="99"/>
          <w:sz w:val="22"/>
          <w:szCs w:val="22"/>
        </w:rPr>
        <w:t>C</w:t>
      </w:r>
      <w:r w:rsidR="00885B02" w:rsidRPr="00FD3E4B">
        <w:rPr>
          <w:rFonts w:ascii="Arial" w:eastAsia="Arial" w:hAnsi="Arial" w:cs="Arial"/>
          <w:color w:val="45B0E1" w:themeColor="accent1" w:themeTint="99"/>
          <w:sz w:val="22"/>
          <w:szCs w:val="22"/>
        </w:rPr>
        <w:t xml:space="preserve">are </w:t>
      </w:r>
      <w:r w:rsidR="007342A2" w:rsidRPr="00FD3E4B">
        <w:rPr>
          <w:rFonts w:ascii="Arial" w:eastAsia="Arial" w:hAnsi="Arial" w:cs="Arial"/>
          <w:color w:val="45B0E1" w:themeColor="accent1" w:themeTint="99"/>
          <w:sz w:val="22"/>
          <w:szCs w:val="22"/>
        </w:rPr>
        <w:t>Q</w:t>
      </w:r>
      <w:r w:rsidR="00885B02" w:rsidRPr="00FD3E4B">
        <w:rPr>
          <w:rFonts w:ascii="Arial" w:eastAsia="Arial" w:hAnsi="Arial" w:cs="Arial"/>
          <w:color w:val="45B0E1" w:themeColor="accent1" w:themeTint="99"/>
          <w:sz w:val="22"/>
          <w:szCs w:val="22"/>
        </w:rPr>
        <w:t xml:space="preserve">uality </w:t>
      </w:r>
      <w:r w:rsidR="007342A2" w:rsidRPr="00FD3E4B">
        <w:rPr>
          <w:rFonts w:ascii="Arial" w:eastAsia="Arial" w:hAnsi="Arial" w:cs="Arial"/>
          <w:color w:val="45B0E1" w:themeColor="accent1" w:themeTint="99"/>
          <w:sz w:val="22"/>
          <w:szCs w:val="22"/>
        </w:rPr>
        <w:t>C</w:t>
      </w:r>
      <w:r w:rsidR="00885B02" w:rsidRPr="00FD3E4B">
        <w:rPr>
          <w:rFonts w:ascii="Arial" w:eastAsia="Arial" w:hAnsi="Arial" w:cs="Arial"/>
          <w:color w:val="45B0E1" w:themeColor="accent1" w:themeTint="99"/>
          <w:sz w:val="22"/>
          <w:szCs w:val="22"/>
        </w:rPr>
        <w:t>ommission</w:t>
      </w:r>
      <w:r w:rsidR="00155EAF" w:rsidRPr="00FD3E4B">
        <w:rPr>
          <w:rFonts w:ascii="Arial" w:eastAsia="Arial" w:hAnsi="Arial" w:cs="Arial"/>
          <w:color w:val="45B0E1" w:themeColor="accent1" w:themeTint="99"/>
          <w:sz w:val="22"/>
          <w:szCs w:val="22"/>
        </w:rPr>
        <w:t xml:space="preserve"> (</w:t>
      </w:r>
      <w:r w:rsidR="00255033" w:rsidRPr="00FD3E4B">
        <w:rPr>
          <w:rFonts w:ascii="Arial" w:eastAsia="Arial" w:hAnsi="Arial" w:cs="Arial"/>
          <w:color w:val="45B0E1" w:themeColor="accent1" w:themeTint="99"/>
          <w:sz w:val="22"/>
          <w:szCs w:val="22"/>
        </w:rPr>
        <w:t>202</w:t>
      </w:r>
      <w:r w:rsidR="005A2A88" w:rsidRPr="00FD3E4B">
        <w:rPr>
          <w:rFonts w:ascii="Arial" w:eastAsia="Arial" w:hAnsi="Arial" w:cs="Arial"/>
          <w:color w:val="45B0E1" w:themeColor="accent1" w:themeTint="99"/>
          <w:sz w:val="22"/>
          <w:szCs w:val="22"/>
        </w:rPr>
        <w:t>2</w:t>
      </w:r>
      <w:r w:rsidR="00255033" w:rsidRPr="00FD3E4B">
        <w:rPr>
          <w:rFonts w:ascii="Arial" w:eastAsia="Arial" w:hAnsi="Arial" w:cs="Arial"/>
          <w:color w:val="45B0E1" w:themeColor="accent1" w:themeTint="99"/>
          <w:sz w:val="22"/>
          <w:szCs w:val="22"/>
        </w:rPr>
        <w:t>)</w:t>
      </w:r>
      <w:bookmarkEnd w:id="7"/>
    </w:p>
    <w:p w14:paraId="6E2021D0" w14:textId="7C495596" w:rsidR="00195708" w:rsidRPr="00D6260D" w:rsidRDefault="00D6260D" w:rsidP="00D53C21">
      <w:pPr>
        <w:spacing w:line="360" w:lineRule="auto"/>
        <w:rPr>
          <w:rFonts w:ascii="Arial" w:hAnsi="Arial" w:cs="Arial"/>
          <w:sz w:val="22"/>
          <w:szCs w:val="22"/>
        </w:rPr>
      </w:pPr>
      <w:r w:rsidRPr="00D6260D">
        <w:rPr>
          <w:rFonts w:ascii="Arial" w:hAnsi="Arial" w:cs="Arial"/>
          <w:sz w:val="22"/>
          <w:szCs w:val="22"/>
        </w:rPr>
        <w:t xml:space="preserve">The Care Quality Commission provides reliable evidence because it inspects and monitors services. This source stated that these issues are caused by stressful working, low pay, and workers leaving for other jobs. The CQC explains that many care providers are struggling to retain staff and to recruit. It is useful because it provides real data from organisations and staff and from the inspections, showing what is needed to happen in the premises. The report states that having many trained staff is essential for safe and better care. This is also useful because it is more recent, and the problem is ongoing. Increasing staff numbers alone </w:t>
      </w:r>
      <w:r w:rsidRPr="00D6260D">
        <w:rPr>
          <w:rFonts w:ascii="Arial" w:hAnsi="Arial" w:cs="Arial"/>
          <w:sz w:val="22"/>
          <w:szCs w:val="22"/>
        </w:rPr>
        <w:lastRenderedPageBreak/>
        <w:t>is not enough if retention is still poor. To support CQC in reducing staff shortage, the key actions are supporting staff mental health, better recruitment and long-term workforce planning and improving pay and working conditions</w:t>
      </w:r>
      <w:r w:rsidR="00331071">
        <w:rPr>
          <w:rFonts w:ascii="Arial" w:hAnsi="Arial" w:cs="Arial"/>
          <w:sz w:val="22"/>
          <w:szCs w:val="22"/>
        </w:rPr>
        <w:t xml:space="preserve"> (CQC, 2023).</w:t>
      </w:r>
      <w:r w:rsidR="00257C50">
        <w:rPr>
          <w:rFonts w:ascii="Arial" w:hAnsi="Arial" w:cs="Arial"/>
          <w:sz w:val="22"/>
          <w:szCs w:val="22"/>
        </w:rPr>
        <w:t>UK</w:t>
      </w:r>
    </w:p>
    <w:p w14:paraId="6C997D53" w14:textId="69C8AB21" w:rsidR="00575E73" w:rsidRPr="00FD3E4B" w:rsidRDefault="00432D05" w:rsidP="00D53C21">
      <w:pPr>
        <w:pStyle w:val="Heading2"/>
        <w:spacing w:line="360" w:lineRule="auto"/>
        <w:rPr>
          <w:rFonts w:ascii="Arial" w:eastAsia="Arial" w:hAnsi="Arial" w:cs="Arial"/>
          <w:color w:val="45B0E1" w:themeColor="accent1" w:themeTint="99"/>
          <w:sz w:val="22"/>
          <w:szCs w:val="22"/>
        </w:rPr>
      </w:pPr>
      <w:bookmarkStart w:id="8" w:name="_Toc226154701"/>
      <w:r w:rsidRPr="00FD3E4B">
        <w:rPr>
          <w:rFonts w:ascii="Arial" w:eastAsia="Arial" w:hAnsi="Arial" w:cs="Arial"/>
          <w:color w:val="45B0E1" w:themeColor="accent1" w:themeTint="99"/>
          <w:sz w:val="22"/>
          <w:szCs w:val="22"/>
        </w:rPr>
        <w:t xml:space="preserve">2.4 </w:t>
      </w:r>
      <w:r w:rsidR="00575E73" w:rsidRPr="00FD3E4B">
        <w:rPr>
          <w:rFonts w:ascii="Arial" w:eastAsia="Arial" w:hAnsi="Arial" w:cs="Arial"/>
          <w:color w:val="45B0E1" w:themeColor="accent1" w:themeTint="99"/>
          <w:sz w:val="22"/>
          <w:szCs w:val="22"/>
        </w:rPr>
        <w:t>Gaps in Current Research</w:t>
      </w:r>
      <w:bookmarkEnd w:id="8"/>
    </w:p>
    <w:p w14:paraId="27E1DB70" w14:textId="58E65273" w:rsidR="00D6260D" w:rsidRPr="000A4B9C" w:rsidRDefault="000A4B9C" w:rsidP="00D53C21">
      <w:pPr>
        <w:spacing w:line="360" w:lineRule="auto"/>
        <w:rPr>
          <w:rFonts w:ascii="Arial" w:hAnsi="Arial" w:cs="Arial"/>
          <w:sz w:val="22"/>
          <w:szCs w:val="22"/>
        </w:rPr>
      </w:pPr>
      <w:r w:rsidRPr="000A4B9C">
        <w:rPr>
          <w:rFonts w:ascii="Arial" w:hAnsi="Arial" w:cs="Arial"/>
          <w:sz w:val="22"/>
          <w:szCs w:val="22"/>
        </w:rPr>
        <w:t>Gaps in current research, such as differences between regions, like a limited focus on workers, personal experiences and mental health impacts. Predictions are sometimes not accurate and may not fully consider unexpected events. To focus mainly on data and not explore personal experiences. Data may be outdated, as the situation continues to change after 2022. It also focuses more on the causes and maybe statistics rather than on detailed personal experiences of workers. It does not fully explain how effective current solutions are. Mainly focuses on general causes but gives limited specific regions or roles. Needed more detailed and updated research to fully understand and solve ongoing problems</w:t>
      </w:r>
      <w:r w:rsidR="00BC0468">
        <w:rPr>
          <w:rFonts w:ascii="Arial" w:hAnsi="Arial" w:cs="Arial"/>
          <w:sz w:val="22"/>
          <w:szCs w:val="22"/>
        </w:rPr>
        <w:t>.</w:t>
      </w:r>
    </w:p>
    <w:p w14:paraId="6753D217" w14:textId="482D8780" w:rsidR="00575E73" w:rsidRPr="00FD3E4B" w:rsidRDefault="00AC5D63" w:rsidP="00D53C21">
      <w:pPr>
        <w:pStyle w:val="Heading1"/>
        <w:spacing w:line="360" w:lineRule="auto"/>
        <w:rPr>
          <w:rFonts w:ascii="Arial" w:eastAsia="Arial" w:hAnsi="Arial" w:cs="Arial"/>
          <w:color w:val="45B0E1" w:themeColor="accent1" w:themeTint="99"/>
          <w:sz w:val="22"/>
          <w:szCs w:val="22"/>
        </w:rPr>
      </w:pPr>
      <w:bookmarkStart w:id="9" w:name="_Toc226154702"/>
      <w:r w:rsidRPr="00FD3E4B">
        <w:rPr>
          <w:rFonts w:ascii="Arial" w:eastAsia="Arial" w:hAnsi="Arial" w:cs="Arial"/>
          <w:color w:val="45B0E1" w:themeColor="accent1" w:themeTint="99"/>
          <w:sz w:val="22"/>
          <w:szCs w:val="22"/>
        </w:rPr>
        <w:t xml:space="preserve">3. </w:t>
      </w:r>
      <w:r w:rsidR="00575E73" w:rsidRPr="00FD3E4B">
        <w:rPr>
          <w:rFonts w:ascii="Arial" w:eastAsia="Arial" w:hAnsi="Arial" w:cs="Arial"/>
          <w:color w:val="45B0E1" w:themeColor="accent1" w:themeTint="99"/>
          <w:sz w:val="22"/>
          <w:szCs w:val="22"/>
        </w:rPr>
        <w:t>Research Methodologies</w:t>
      </w:r>
      <w:bookmarkEnd w:id="9"/>
      <w:r w:rsidR="00575E73" w:rsidRPr="00FD3E4B">
        <w:rPr>
          <w:rFonts w:ascii="Arial" w:eastAsia="Arial" w:hAnsi="Arial" w:cs="Arial"/>
          <w:color w:val="45B0E1" w:themeColor="accent1" w:themeTint="99"/>
          <w:sz w:val="22"/>
          <w:szCs w:val="22"/>
        </w:rPr>
        <w:t xml:space="preserve">  </w:t>
      </w:r>
    </w:p>
    <w:p w14:paraId="15AFB285" w14:textId="77777777" w:rsidR="00575E73" w:rsidRPr="00FD3E4B" w:rsidRDefault="00432D05" w:rsidP="00D53C21">
      <w:pPr>
        <w:pStyle w:val="Heading2"/>
        <w:spacing w:line="360" w:lineRule="auto"/>
        <w:rPr>
          <w:rFonts w:ascii="Arial" w:eastAsia="Arial" w:hAnsi="Arial" w:cs="Arial"/>
          <w:color w:val="45B0E1" w:themeColor="accent1" w:themeTint="99"/>
          <w:sz w:val="22"/>
          <w:szCs w:val="22"/>
        </w:rPr>
      </w:pPr>
      <w:bookmarkStart w:id="10" w:name="_Toc226154703"/>
      <w:r w:rsidRPr="00FD3E4B">
        <w:rPr>
          <w:rFonts w:ascii="Arial" w:eastAsia="Arial" w:hAnsi="Arial" w:cs="Arial"/>
          <w:color w:val="45B0E1" w:themeColor="accent1" w:themeTint="99"/>
          <w:sz w:val="22"/>
          <w:szCs w:val="22"/>
        </w:rPr>
        <w:t xml:space="preserve">3.1 </w:t>
      </w:r>
      <w:r w:rsidR="00575E73" w:rsidRPr="00FD3E4B">
        <w:rPr>
          <w:rFonts w:ascii="Arial" w:eastAsia="Arial" w:hAnsi="Arial" w:cs="Arial"/>
          <w:color w:val="45B0E1" w:themeColor="accent1" w:themeTint="99"/>
          <w:sz w:val="22"/>
          <w:szCs w:val="22"/>
        </w:rPr>
        <w:t>Definitions and Examples</w:t>
      </w:r>
      <w:bookmarkEnd w:id="10"/>
    </w:p>
    <w:p w14:paraId="74053145" w14:textId="3979BE00" w:rsidR="003D55A5" w:rsidRPr="00683DDF" w:rsidRDefault="003D55A5" w:rsidP="00D53C21">
      <w:pPr>
        <w:spacing w:line="360" w:lineRule="auto"/>
        <w:rPr>
          <w:rFonts w:ascii="Arial" w:eastAsia="Arial" w:hAnsi="Arial" w:cs="Arial"/>
          <w:sz w:val="22"/>
          <w:szCs w:val="22"/>
        </w:rPr>
      </w:pPr>
      <w:r w:rsidRPr="00683DDF">
        <w:rPr>
          <w:rFonts w:ascii="Arial" w:eastAsia="Arial" w:hAnsi="Arial" w:cs="Arial"/>
          <w:sz w:val="22"/>
          <w:szCs w:val="22"/>
        </w:rPr>
        <w:t>Quantitative Research collected data through surveys, official records and questionnaire sets to identify trends (Creswell,2014). Focusing on numerical data that can be analysed and measured statistically. For example, staff vacancy rates, patient-to-staff ratios, and turnover levels can be measured quantitatively by all th</w:t>
      </w:r>
      <w:r w:rsidR="00B43050">
        <w:rPr>
          <w:rFonts w:ascii="Arial" w:eastAsia="Arial" w:hAnsi="Arial" w:cs="Arial"/>
          <w:sz w:val="22"/>
          <w:szCs w:val="22"/>
        </w:rPr>
        <w:t>ese</w:t>
      </w:r>
      <w:r w:rsidRPr="00683DDF">
        <w:rPr>
          <w:rFonts w:ascii="Arial" w:eastAsia="Arial" w:hAnsi="Arial" w:cs="Arial"/>
          <w:sz w:val="22"/>
          <w:szCs w:val="22"/>
        </w:rPr>
        <w:t xml:space="preserve"> using the scale of staff shortage.</w:t>
      </w:r>
    </w:p>
    <w:p w14:paraId="064029BE" w14:textId="77777777" w:rsidR="003D55A5" w:rsidRPr="00683DDF" w:rsidRDefault="003D55A5" w:rsidP="00D53C21">
      <w:pPr>
        <w:spacing w:line="360" w:lineRule="auto"/>
        <w:rPr>
          <w:rFonts w:ascii="Arial" w:eastAsia="Arial" w:hAnsi="Arial" w:cs="Arial"/>
          <w:sz w:val="22"/>
          <w:szCs w:val="22"/>
        </w:rPr>
      </w:pPr>
      <w:r w:rsidRPr="00683DDF">
        <w:rPr>
          <w:rFonts w:ascii="Arial" w:eastAsia="Arial" w:hAnsi="Arial" w:cs="Arial"/>
          <w:sz w:val="22"/>
          <w:szCs w:val="22"/>
        </w:rPr>
        <w:t>Qualitative research explores and focuses on understanding people's feelings, behaviours, opinions and observations (Denzil and Lincoln,2018). This approach is more illustrative and helps to explore complex issues. For example, for interviewing staff about their working conditions. This perception is important because the staff will explain all the reasons behind the feelings. However, it is often in a smaller sample, so it may not represent the whole population.</w:t>
      </w:r>
    </w:p>
    <w:p w14:paraId="668E134C" w14:textId="77777777" w:rsidR="003D55A5" w:rsidRPr="00683DDF" w:rsidRDefault="003D55A5" w:rsidP="00D53C21">
      <w:pPr>
        <w:spacing w:line="360" w:lineRule="auto"/>
        <w:rPr>
          <w:rFonts w:ascii="Arial" w:eastAsia="Arial" w:hAnsi="Arial" w:cs="Arial"/>
          <w:sz w:val="22"/>
          <w:szCs w:val="22"/>
        </w:rPr>
      </w:pPr>
      <w:r w:rsidRPr="00683DDF">
        <w:rPr>
          <w:rFonts w:ascii="Arial" w:eastAsia="Arial" w:hAnsi="Arial" w:cs="Arial"/>
          <w:sz w:val="22"/>
          <w:szCs w:val="22"/>
        </w:rPr>
        <w:t>Mixed-Methods Research: This method could use surveys to collect numerical data about staffing levels and to conduct interviews to explore workers' experiences, which researchers can do both at the same time. To provide a more complete understanding (Creswell and Plano Clark, 2017). For example, mixed-methods research offers more balanced and stronger findings. Staff shortages could begin with a survey to gather all data on the size of the problem, and this can be followed by interviews with some participants or workers to understand the impacts and causes more in detail.</w:t>
      </w:r>
    </w:p>
    <w:p w14:paraId="52DA0CFF" w14:textId="1092DFBA" w:rsidR="00575E73" w:rsidRPr="00FD3E4B" w:rsidRDefault="00432D05" w:rsidP="00D53C21">
      <w:pPr>
        <w:pStyle w:val="Heading2"/>
        <w:spacing w:line="360" w:lineRule="auto"/>
        <w:rPr>
          <w:rFonts w:ascii="Arial" w:eastAsia="Arial" w:hAnsi="Arial" w:cs="Arial"/>
          <w:color w:val="45B0E1" w:themeColor="accent1" w:themeTint="99"/>
          <w:sz w:val="22"/>
          <w:szCs w:val="22"/>
        </w:rPr>
      </w:pPr>
      <w:bookmarkStart w:id="11" w:name="_Toc226154704"/>
      <w:r w:rsidRPr="00FD3E4B">
        <w:rPr>
          <w:rFonts w:ascii="Arial" w:eastAsia="Arial" w:hAnsi="Arial" w:cs="Arial"/>
          <w:color w:val="45B0E1" w:themeColor="accent1" w:themeTint="99"/>
          <w:sz w:val="22"/>
          <w:szCs w:val="22"/>
        </w:rPr>
        <w:lastRenderedPageBreak/>
        <w:t xml:space="preserve">3.2 </w:t>
      </w:r>
      <w:r w:rsidR="00575E73" w:rsidRPr="00FD3E4B">
        <w:rPr>
          <w:rFonts w:ascii="Arial" w:eastAsia="Arial" w:hAnsi="Arial" w:cs="Arial"/>
          <w:color w:val="45B0E1" w:themeColor="accent1" w:themeTint="99"/>
          <w:sz w:val="22"/>
          <w:szCs w:val="22"/>
        </w:rPr>
        <w:t>Chosen Methodology and Justification</w:t>
      </w:r>
      <w:bookmarkEnd w:id="11"/>
    </w:p>
    <w:p w14:paraId="625AEF2E" w14:textId="0AA8082E" w:rsidR="004D3839" w:rsidRPr="0010258D" w:rsidRDefault="003F78DC" w:rsidP="00D53C21">
      <w:pPr>
        <w:spacing w:line="360" w:lineRule="auto"/>
        <w:rPr>
          <w:rFonts w:ascii="Arial" w:eastAsia="Arial" w:hAnsi="Arial" w:cs="Arial"/>
          <w:sz w:val="22"/>
          <w:szCs w:val="22"/>
        </w:rPr>
      </w:pPr>
      <w:r>
        <w:rPr>
          <w:rFonts w:ascii="Arial" w:eastAsia="Arial" w:hAnsi="Arial" w:cs="Arial"/>
          <w:sz w:val="22"/>
          <w:szCs w:val="22"/>
        </w:rPr>
        <w:t>In</w:t>
      </w:r>
      <w:r w:rsidR="00D46B8A">
        <w:rPr>
          <w:rFonts w:ascii="Arial" w:eastAsia="Arial" w:hAnsi="Arial" w:cs="Arial"/>
          <w:sz w:val="22"/>
          <w:szCs w:val="22"/>
        </w:rPr>
        <w:t xml:space="preserve"> </w:t>
      </w:r>
      <w:r w:rsidR="003D55A5" w:rsidRPr="00683DDF">
        <w:rPr>
          <w:rFonts w:ascii="Arial" w:eastAsia="Arial" w:hAnsi="Arial" w:cs="Arial"/>
          <w:sz w:val="22"/>
          <w:szCs w:val="22"/>
        </w:rPr>
        <w:t>the future</w:t>
      </w:r>
      <w:r w:rsidR="00D46B8A">
        <w:rPr>
          <w:rFonts w:ascii="Arial" w:eastAsia="Arial" w:hAnsi="Arial" w:cs="Arial"/>
          <w:sz w:val="22"/>
          <w:szCs w:val="22"/>
        </w:rPr>
        <w:t xml:space="preserve">, I will choose </w:t>
      </w:r>
      <w:r w:rsidR="003D55A5" w:rsidRPr="00683DDF">
        <w:rPr>
          <w:rFonts w:ascii="Arial" w:eastAsia="Arial" w:hAnsi="Arial" w:cs="Arial"/>
          <w:sz w:val="22"/>
          <w:szCs w:val="22"/>
        </w:rPr>
        <w:t>Mixed-Methods Research because it is the most suitable. The issues are both measurable and complex, showing the scale of the problem, such as the number of vacancies or increasing patient demand and can explain why staff are leaving and how many shortages can affect both patients and workers.</w:t>
      </w:r>
      <w:bookmarkStart w:id="12" w:name="_Toc226154705"/>
    </w:p>
    <w:p w14:paraId="512E2F6B" w14:textId="77777777" w:rsidR="004804BC" w:rsidRPr="00FD3E4B" w:rsidRDefault="00096FCC" w:rsidP="00233DDA">
      <w:pPr>
        <w:pStyle w:val="Heading1"/>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 xml:space="preserve">4. </w:t>
      </w:r>
      <w:r w:rsidR="00575E73" w:rsidRPr="00FD3E4B">
        <w:rPr>
          <w:rFonts w:ascii="Arial" w:eastAsia="Arial" w:hAnsi="Arial" w:cs="Arial"/>
          <w:color w:val="45B0E1" w:themeColor="accent1" w:themeTint="99"/>
          <w:sz w:val="22"/>
          <w:szCs w:val="22"/>
        </w:rPr>
        <w:t>Data Collection</w:t>
      </w:r>
      <w:bookmarkStart w:id="13" w:name="_Toc226154706"/>
      <w:bookmarkEnd w:id="12"/>
    </w:p>
    <w:p w14:paraId="1A7127FB" w14:textId="77777777" w:rsidR="00D17A21" w:rsidRDefault="00432D05" w:rsidP="00D17A21">
      <w:pPr>
        <w:pStyle w:val="Heading1"/>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 xml:space="preserve">4.1 </w:t>
      </w:r>
      <w:r w:rsidR="00575E73" w:rsidRPr="00FD3E4B">
        <w:rPr>
          <w:rFonts w:ascii="Arial" w:eastAsia="Arial" w:hAnsi="Arial" w:cs="Arial"/>
          <w:color w:val="45B0E1" w:themeColor="accent1" w:themeTint="99"/>
          <w:sz w:val="22"/>
          <w:szCs w:val="22"/>
        </w:rPr>
        <w:t>Primary</w:t>
      </w:r>
      <w:bookmarkEnd w:id="13"/>
      <w:r w:rsidR="0034659D" w:rsidRPr="00FD3E4B">
        <w:rPr>
          <w:rFonts w:ascii="Arial" w:eastAsia="Arial" w:hAnsi="Arial" w:cs="Arial"/>
          <w:color w:val="45B0E1" w:themeColor="accent1" w:themeTint="99"/>
          <w:sz w:val="22"/>
          <w:szCs w:val="22"/>
        </w:rPr>
        <w:t xml:space="preserve"> Data</w:t>
      </w:r>
    </w:p>
    <w:p w14:paraId="11B44B7C" w14:textId="5FB14174" w:rsidR="003D55A5" w:rsidRPr="00D17A21" w:rsidRDefault="003D55A5" w:rsidP="00D17A21">
      <w:pPr>
        <w:pStyle w:val="Heading1"/>
        <w:spacing w:line="360" w:lineRule="auto"/>
        <w:rPr>
          <w:rFonts w:ascii="Arial" w:eastAsia="Arial" w:hAnsi="Arial" w:cs="Arial"/>
          <w:color w:val="auto"/>
          <w:sz w:val="22"/>
          <w:szCs w:val="22"/>
        </w:rPr>
      </w:pPr>
      <w:r w:rsidRPr="00D17A21">
        <w:rPr>
          <w:rFonts w:ascii="Arial" w:eastAsia="Arial" w:hAnsi="Arial" w:cs="Arial"/>
          <w:color w:val="auto"/>
          <w:sz w:val="22"/>
          <w:szCs w:val="22"/>
        </w:rPr>
        <w:t>Primary Data is original information collected for a specific research purpose, like interviews, questionnaires and surveys given to carers, managers and nurses</w:t>
      </w:r>
      <w:r w:rsidR="006108D1">
        <w:rPr>
          <w:rFonts w:ascii="Arial" w:eastAsia="Arial" w:hAnsi="Arial" w:cs="Arial"/>
          <w:color w:val="auto"/>
          <w:sz w:val="22"/>
          <w:szCs w:val="22"/>
        </w:rPr>
        <w:t xml:space="preserve"> </w:t>
      </w:r>
      <w:r w:rsidR="003E0B8D">
        <w:rPr>
          <w:rFonts w:ascii="Arial" w:eastAsia="Arial" w:hAnsi="Arial" w:cs="Arial"/>
          <w:color w:val="auto"/>
          <w:sz w:val="22"/>
          <w:szCs w:val="22"/>
        </w:rPr>
        <w:t>(</w:t>
      </w:r>
      <w:r w:rsidR="00891374">
        <w:rPr>
          <w:rFonts w:ascii="Arial" w:eastAsia="Arial" w:hAnsi="Arial" w:cs="Arial"/>
          <w:color w:val="auto"/>
          <w:sz w:val="22"/>
          <w:szCs w:val="22"/>
        </w:rPr>
        <w:t>Polgar and Thomas, 2020</w:t>
      </w:r>
      <w:r w:rsidR="006108D1">
        <w:rPr>
          <w:rFonts w:ascii="Arial" w:eastAsia="Arial" w:hAnsi="Arial" w:cs="Arial"/>
          <w:color w:val="auto"/>
          <w:sz w:val="22"/>
          <w:szCs w:val="22"/>
        </w:rPr>
        <w:t>).</w:t>
      </w:r>
    </w:p>
    <w:p w14:paraId="7D594ED7" w14:textId="77777777" w:rsidR="00D17A21" w:rsidRDefault="005C056F" w:rsidP="00233DDA">
      <w:pPr>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Secondary Data</w:t>
      </w:r>
    </w:p>
    <w:p w14:paraId="73F3320B" w14:textId="1C39B453" w:rsidR="004D3839" w:rsidRPr="00D17A21" w:rsidRDefault="003D55A5" w:rsidP="00233DDA">
      <w:pPr>
        <w:spacing w:line="360" w:lineRule="auto"/>
        <w:rPr>
          <w:rFonts w:ascii="Arial" w:eastAsia="Arial" w:hAnsi="Arial" w:cs="Arial"/>
          <w:color w:val="45B0E1" w:themeColor="accent1" w:themeTint="99"/>
          <w:sz w:val="22"/>
          <w:szCs w:val="22"/>
        </w:rPr>
      </w:pPr>
      <w:r w:rsidRPr="00683DDF">
        <w:rPr>
          <w:rFonts w:ascii="Arial" w:eastAsia="Arial" w:hAnsi="Arial" w:cs="Arial"/>
          <w:sz w:val="22"/>
          <w:szCs w:val="22"/>
        </w:rPr>
        <w:t xml:space="preserve">Secondary </w:t>
      </w:r>
      <w:r w:rsidR="0034659D">
        <w:rPr>
          <w:rFonts w:ascii="Arial" w:eastAsia="Arial" w:hAnsi="Arial" w:cs="Arial"/>
          <w:sz w:val="22"/>
          <w:szCs w:val="22"/>
        </w:rPr>
        <w:t xml:space="preserve">data </w:t>
      </w:r>
      <w:r w:rsidRPr="00683DDF">
        <w:rPr>
          <w:rFonts w:ascii="Arial" w:eastAsia="Arial" w:hAnsi="Arial" w:cs="Arial"/>
          <w:sz w:val="22"/>
          <w:szCs w:val="22"/>
        </w:rPr>
        <w:t>is the information that has already been collected or used by other organisations or researchers, such as articles and report</w:t>
      </w:r>
      <w:bookmarkStart w:id="14" w:name="_Toc226154707"/>
      <w:r w:rsidR="00790432">
        <w:rPr>
          <w:rFonts w:ascii="Arial" w:eastAsia="Arial" w:hAnsi="Arial" w:cs="Arial"/>
          <w:sz w:val="22"/>
          <w:szCs w:val="22"/>
        </w:rPr>
        <w:t>s (Bryman, 2016).</w:t>
      </w:r>
    </w:p>
    <w:p w14:paraId="744F30DF" w14:textId="0DD9B4A1" w:rsidR="00575E73" w:rsidRPr="00FD3E4B" w:rsidRDefault="00432D05" w:rsidP="00D53C21">
      <w:pPr>
        <w:pStyle w:val="Heading2"/>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 xml:space="preserve">4.2 </w:t>
      </w:r>
      <w:r w:rsidR="00575E73" w:rsidRPr="00FD3E4B">
        <w:rPr>
          <w:rFonts w:ascii="Arial" w:eastAsia="Arial" w:hAnsi="Arial" w:cs="Arial"/>
          <w:color w:val="45B0E1" w:themeColor="accent1" w:themeTint="99"/>
          <w:sz w:val="22"/>
          <w:szCs w:val="22"/>
        </w:rPr>
        <w:t>Chosen Data Type and Justification</w:t>
      </w:r>
      <w:bookmarkEnd w:id="14"/>
    </w:p>
    <w:p w14:paraId="00DB4EFF" w14:textId="77777777" w:rsidR="003D55A5" w:rsidRPr="00683DDF" w:rsidRDefault="003D55A5" w:rsidP="00D53C21">
      <w:pPr>
        <w:spacing w:line="360" w:lineRule="auto"/>
        <w:rPr>
          <w:rFonts w:ascii="Arial" w:eastAsia="Arial" w:hAnsi="Arial" w:cs="Arial"/>
          <w:sz w:val="22"/>
          <w:szCs w:val="22"/>
        </w:rPr>
      </w:pPr>
      <w:r w:rsidRPr="00683DDF">
        <w:rPr>
          <w:rFonts w:ascii="Arial" w:eastAsia="Arial" w:hAnsi="Arial" w:cs="Arial"/>
          <w:sz w:val="22"/>
          <w:szCs w:val="22"/>
        </w:rPr>
        <w:t>I would use primary data for my research because information is collected directly from participants. Helps understand the personal experiences of workers. Primary data is to provide up-to-date and first-hand information that is directly related to my research. This research is more accurate and relevant, and collecting my own data gives me a deeper understanding of the problem.</w:t>
      </w:r>
    </w:p>
    <w:p w14:paraId="4B80235E" w14:textId="4871E406" w:rsidR="004D3839" w:rsidRPr="00D53C21" w:rsidRDefault="003D55A5" w:rsidP="00D53C21">
      <w:pPr>
        <w:spacing w:line="360" w:lineRule="auto"/>
        <w:rPr>
          <w:rFonts w:ascii="Arial" w:eastAsia="Arial" w:hAnsi="Arial" w:cs="Arial"/>
          <w:sz w:val="22"/>
          <w:szCs w:val="22"/>
        </w:rPr>
      </w:pPr>
      <w:r w:rsidRPr="00683DDF">
        <w:rPr>
          <w:rFonts w:ascii="Arial" w:eastAsia="Arial" w:hAnsi="Arial" w:cs="Arial"/>
          <w:sz w:val="22"/>
          <w:szCs w:val="22"/>
        </w:rPr>
        <w:t>In the future, I will use secondary data because it is easy to access and provides a large amount of information that has been collected and published by organisations. This research data helps save time to look and ensure it is accurate. The reason is that it is difficult for a researcher to collect all the data alone. Using existing data allows for a better understanding of the problem quickly and efficiently.</w:t>
      </w:r>
      <w:bookmarkStart w:id="15" w:name="_Toc226154708"/>
    </w:p>
    <w:p w14:paraId="0C17065A" w14:textId="4222C8DA" w:rsidR="00575E73" w:rsidRPr="00FD3E4B" w:rsidRDefault="00432D05" w:rsidP="00D53C21">
      <w:pPr>
        <w:pStyle w:val="Heading2"/>
        <w:spacing w:line="360" w:lineRule="auto"/>
        <w:rPr>
          <w:rFonts w:ascii="Arial" w:eastAsia="Arial" w:hAnsi="Arial" w:cs="Arial"/>
          <w:color w:val="45B0E1" w:themeColor="accent1" w:themeTint="99"/>
          <w:sz w:val="22"/>
          <w:szCs w:val="22"/>
        </w:rPr>
      </w:pPr>
      <w:r w:rsidRPr="00FD3E4B">
        <w:rPr>
          <w:rFonts w:ascii="Arial" w:eastAsia="Arial" w:hAnsi="Arial" w:cs="Arial"/>
          <w:color w:val="45B0E1" w:themeColor="accent1" w:themeTint="99"/>
          <w:sz w:val="22"/>
          <w:szCs w:val="22"/>
        </w:rPr>
        <w:t xml:space="preserve">4.3 </w:t>
      </w:r>
      <w:r w:rsidR="00575E73" w:rsidRPr="00FD3E4B">
        <w:rPr>
          <w:rFonts w:ascii="Arial" w:eastAsia="Arial" w:hAnsi="Arial" w:cs="Arial"/>
          <w:color w:val="45B0E1" w:themeColor="accent1" w:themeTint="99"/>
          <w:sz w:val="22"/>
          <w:szCs w:val="22"/>
        </w:rPr>
        <w:t xml:space="preserve">Advantages </w:t>
      </w:r>
      <w:bookmarkEnd w:id="15"/>
    </w:p>
    <w:p w14:paraId="5D11A82F" w14:textId="1DDB9F5E" w:rsidR="003D55A5" w:rsidRPr="00683DDF" w:rsidRDefault="003D55A5" w:rsidP="00D53C21">
      <w:pPr>
        <w:spacing w:line="360" w:lineRule="auto"/>
        <w:rPr>
          <w:rFonts w:ascii="Arial" w:hAnsi="Arial" w:cs="Arial"/>
          <w:sz w:val="22"/>
          <w:szCs w:val="22"/>
        </w:rPr>
      </w:pPr>
      <w:r w:rsidRPr="00683DDF">
        <w:rPr>
          <w:rFonts w:ascii="Arial" w:hAnsi="Arial" w:cs="Arial"/>
          <w:sz w:val="22"/>
          <w:szCs w:val="22"/>
        </w:rPr>
        <w:t>The advantages of Secondary Data are cost-effective and save</w:t>
      </w:r>
      <w:r w:rsidR="00CC5BD1">
        <w:rPr>
          <w:rFonts w:ascii="Arial" w:hAnsi="Arial" w:cs="Arial"/>
          <w:sz w:val="22"/>
          <w:szCs w:val="22"/>
        </w:rPr>
        <w:t>s</w:t>
      </w:r>
      <w:r w:rsidRPr="00683DDF">
        <w:rPr>
          <w:rFonts w:ascii="Arial" w:hAnsi="Arial" w:cs="Arial"/>
          <w:sz w:val="22"/>
          <w:szCs w:val="22"/>
        </w:rPr>
        <w:t xml:space="preserve"> time since the data is already collected and published. The researchers allow us to focus on analysing the information rather than collecting it (WHO, 2023). Provide access to a large amount of data, such as vacancies and workforce trends.</w:t>
      </w:r>
    </w:p>
    <w:p w14:paraId="0B12D5CD" w14:textId="7410B9EA" w:rsidR="009507AE" w:rsidRPr="0034659D" w:rsidRDefault="009507AE" w:rsidP="00D53C21">
      <w:pPr>
        <w:spacing w:line="360" w:lineRule="auto"/>
        <w:rPr>
          <w:rFonts w:ascii="Arial" w:hAnsi="Arial" w:cs="Arial"/>
          <w:color w:val="45B0E1" w:themeColor="accent1" w:themeTint="99"/>
        </w:rPr>
      </w:pPr>
      <w:r w:rsidRPr="0034659D">
        <w:rPr>
          <w:rFonts w:ascii="Arial" w:eastAsia="Arial" w:hAnsi="Arial" w:cs="Arial"/>
          <w:color w:val="45B0E1" w:themeColor="accent1" w:themeTint="99"/>
        </w:rPr>
        <w:t>Challenges</w:t>
      </w:r>
    </w:p>
    <w:p w14:paraId="096DEF2A" w14:textId="3DB74663" w:rsidR="003D55A5" w:rsidRPr="00683DDF" w:rsidRDefault="003D55A5" w:rsidP="00D53C21">
      <w:pPr>
        <w:spacing w:line="360" w:lineRule="auto"/>
        <w:rPr>
          <w:rFonts w:ascii="Arial" w:hAnsi="Arial" w:cs="Arial"/>
          <w:sz w:val="22"/>
          <w:szCs w:val="22"/>
        </w:rPr>
      </w:pPr>
      <w:r w:rsidRPr="00683DDF">
        <w:rPr>
          <w:rFonts w:ascii="Arial" w:hAnsi="Arial" w:cs="Arial"/>
          <w:sz w:val="22"/>
          <w:szCs w:val="22"/>
        </w:rPr>
        <w:lastRenderedPageBreak/>
        <w:t xml:space="preserve">The challenges of Secondary Data </w:t>
      </w:r>
      <w:r w:rsidR="0034659D">
        <w:rPr>
          <w:rFonts w:ascii="Arial" w:hAnsi="Arial" w:cs="Arial"/>
          <w:sz w:val="22"/>
          <w:szCs w:val="22"/>
        </w:rPr>
        <w:t>are</w:t>
      </w:r>
      <w:r w:rsidRPr="00683DDF">
        <w:rPr>
          <w:rFonts w:ascii="Arial" w:hAnsi="Arial" w:cs="Arial"/>
          <w:sz w:val="22"/>
          <w:szCs w:val="22"/>
        </w:rPr>
        <w:t xml:space="preserve"> that the data may be outdated for the specific research. Another challenge is the lack of details, which is reported by organisations such as the NHS, which provide overall statistics, but they may not include specific information about individuals' experiences</w:t>
      </w:r>
      <w:r w:rsidR="002F0371">
        <w:rPr>
          <w:rFonts w:ascii="Arial" w:hAnsi="Arial" w:cs="Arial"/>
          <w:sz w:val="22"/>
          <w:szCs w:val="22"/>
        </w:rPr>
        <w:t xml:space="preserve"> (NHS, 202</w:t>
      </w:r>
      <w:r w:rsidR="003E153B">
        <w:rPr>
          <w:rFonts w:ascii="Arial" w:hAnsi="Arial" w:cs="Arial"/>
          <w:sz w:val="22"/>
          <w:szCs w:val="22"/>
        </w:rPr>
        <w:t>3).</w:t>
      </w:r>
    </w:p>
    <w:p w14:paraId="1B3C93BC" w14:textId="123B8315" w:rsidR="00575E73" w:rsidRPr="00FD3E4B" w:rsidRDefault="00575E73" w:rsidP="00D53C21">
      <w:pPr>
        <w:pStyle w:val="Heading1"/>
        <w:spacing w:line="360" w:lineRule="auto"/>
        <w:rPr>
          <w:rFonts w:ascii="Arial" w:eastAsia="Arial" w:hAnsi="Arial" w:cs="Arial"/>
          <w:color w:val="45B0E1" w:themeColor="accent1" w:themeTint="99"/>
          <w:sz w:val="22"/>
          <w:szCs w:val="22"/>
        </w:rPr>
      </w:pPr>
      <w:bookmarkStart w:id="16" w:name="_Toc226154709"/>
      <w:r w:rsidRPr="00FD3E4B">
        <w:rPr>
          <w:rFonts w:ascii="Arial" w:eastAsia="Arial" w:hAnsi="Arial" w:cs="Arial"/>
          <w:color w:val="45B0E1" w:themeColor="accent1" w:themeTint="99"/>
          <w:sz w:val="22"/>
          <w:szCs w:val="22"/>
        </w:rPr>
        <w:t>Conclusion</w:t>
      </w:r>
      <w:bookmarkEnd w:id="16"/>
      <w:r w:rsidRPr="00FD3E4B">
        <w:rPr>
          <w:rFonts w:ascii="Arial" w:eastAsia="Arial" w:hAnsi="Arial" w:cs="Arial"/>
          <w:color w:val="45B0E1" w:themeColor="accent1" w:themeTint="99"/>
          <w:sz w:val="22"/>
          <w:szCs w:val="22"/>
        </w:rPr>
        <w:t xml:space="preserve">  </w:t>
      </w:r>
    </w:p>
    <w:p w14:paraId="0C3B134F" w14:textId="7133F0AF" w:rsidR="003D55A5" w:rsidRPr="00683DDF" w:rsidRDefault="003D55A5" w:rsidP="00D53C21">
      <w:pPr>
        <w:spacing w:line="360" w:lineRule="auto"/>
        <w:rPr>
          <w:rFonts w:ascii="Arial" w:eastAsia="Arial" w:hAnsi="Arial" w:cs="Arial"/>
          <w:sz w:val="22"/>
          <w:szCs w:val="22"/>
        </w:rPr>
      </w:pPr>
      <w:r w:rsidRPr="00683DDF">
        <w:rPr>
          <w:rFonts w:ascii="Arial" w:eastAsia="Arial" w:hAnsi="Arial" w:cs="Arial"/>
          <w:sz w:val="22"/>
          <w:szCs w:val="22"/>
        </w:rPr>
        <w:t>To conclude, staff shortages impact service delivery and patient safety across the UK. Stress, poor retention and increased demand are the major contributing factors. Both staff well-being and patient care, which are affected by the low pay, burnout and high workload, are the main problems. Applying mixed-methods research helps provide a balance of numerical data and human experiences</w:t>
      </w:r>
      <w:r w:rsidR="008F3203">
        <w:rPr>
          <w:rFonts w:ascii="Arial" w:eastAsia="Arial" w:hAnsi="Arial" w:cs="Arial"/>
          <w:sz w:val="22"/>
          <w:szCs w:val="22"/>
        </w:rPr>
        <w:t>, but there is a n</w:t>
      </w:r>
      <w:r w:rsidRPr="00683DDF">
        <w:rPr>
          <w:rFonts w:ascii="Arial" w:eastAsia="Arial" w:hAnsi="Arial" w:cs="Arial"/>
          <w:sz w:val="22"/>
          <w:szCs w:val="22"/>
        </w:rPr>
        <w:t xml:space="preserve">eed </w:t>
      </w:r>
      <w:r w:rsidR="008F3203">
        <w:rPr>
          <w:rFonts w:ascii="Arial" w:eastAsia="Arial" w:hAnsi="Arial" w:cs="Arial"/>
          <w:sz w:val="22"/>
          <w:szCs w:val="22"/>
        </w:rPr>
        <w:t xml:space="preserve">for </w:t>
      </w:r>
      <w:r w:rsidRPr="00683DDF">
        <w:rPr>
          <w:rFonts w:ascii="Arial" w:eastAsia="Arial" w:hAnsi="Arial" w:cs="Arial"/>
          <w:sz w:val="22"/>
          <w:szCs w:val="22"/>
        </w:rPr>
        <w:t>more up-to-date and detailed research. Using mixed methods enables a more understanding of all the issues. Moving forward, supporting staff well-being, improving recruitment strategies and investing in training are essential steps. Staff shortages will require better support systems, stronger policies and improved working conditions to make sure the delivery of safe and high-quality care in the future.</w:t>
      </w:r>
    </w:p>
    <w:p w14:paraId="27627F34" w14:textId="7B932468" w:rsidR="00575E73" w:rsidRPr="00FD3E4B" w:rsidRDefault="00575E73" w:rsidP="00685F60">
      <w:pPr>
        <w:pStyle w:val="Heading1"/>
        <w:spacing w:line="360" w:lineRule="auto"/>
        <w:rPr>
          <w:rFonts w:ascii="Arial" w:eastAsia="Arial" w:hAnsi="Arial" w:cs="Arial"/>
          <w:color w:val="45B0E1" w:themeColor="accent1" w:themeTint="99"/>
          <w:sz w:val="22"/>
          <w:szCs w:val="22"/>
        </w:rPr>
      </w:pPr>
      <w:bookmarkStart w:id="17" w:name="_Toc226154710"/>
      <w:r w:rsidRPr="00FD3E4B">
        <w:rPr>
          <w:rFonts w:ascii="Arial" w:eastAsia="Arial" w:hAnsi="Arial" w:cs="Arial"/>
          <w:color w:val="45B0E1" w:themeColor="accent1" w:themeTint="99"/>
          <w:sz w:val="22"/>
          <w:szCs w:val="22"/>
        </w:rPr>
        <w:t>Reference List</w:t>
      </w:r>
      <w:bookmarkEnd w:id="17"/>
    </w:p>
    <w:p w14:paraId="274E5A15" w14:textId="77777777" w:rsidR="00941983" w:rsidRDefault="00941983" w:rsidP="00685F60">
      <w:pPr>
        <w:spacing w:line="360" w:lineRule="auto"/>
        <w:rPr>
          <w:rFonts w:ascii="Arial" w:eastAsia="Arial" w:hAnsi="Arial" w:cs="Arial"/>
          <w:sz w:val="22"/>
          <w:szCs w:val="22"/>
        </w:rPr>
      </w:pPr>
      <w:r>
        <w:rPr>
          <w:rFonts w:ascii="Arial" w:eastAsia="Arial" w:hAnsi="Arial" w:cs="Arial"/>
          <w:sz w:val="22"/>
          <w:szCs w:val="22"/>
        </w:rPr>
        <w:t xml:space="preserve">Creswell, J.W. (2014) </w:t>
      </w:r>
      <w:r w:rsidRPr="00B5781E">
        <w:rPr>
          <w:rFonts w:ascii="Arial" w:eastAsia="Arial" w:hAnsi="Arial" w:cs="Arial"/>
          <w:i/>
          <w:iCs/>
          <w:sz w:val="22"/>
          <w:szCs w:val="22"/>
        </w:rPr>
        <w:t>Research Design:</w:t>
      </w:r>
      <w:r>
        <w:rPr>
          <w:rFonts w:ascii="Arial" w:eastAsia="Arial" w:hAnsi="Arial" w:cs="Arial"/>
          <w:i/>
          <w:iCs/>
          <w:sz w:val="22"/>
          <w:szCs w:val="22"/>
        </w:rPr>
        <w:t xml:space="preserve"> Qualitative, Quantitative, and Mixed Methods Approaches. </w:t>
      </w:r>
      <w:r>
        <w:rPr>
          <w:rFonts w:ascii="Arial" w:eastAsia="Arial" w:hAnsi="Arial" w:cs="Arial"/>
          <w:sz w:val="22"/>
          <w:szCs w:val="22"/>
        </w:rPr>
        <w:t>4</w:t>
      </w:r>
      <w:r w:rsidRPr="006F5651">
        <w:rPr>
          <w:rFonts w:ascii="Arial" w:eastAsia="Arial" w:hAnsi="Arial" w:cs="Arial"/>
          <w:sz w:val="22"/>
          <w:szCs w:val="22"/>
          <w:vertAlign w:val="superscript"/>
        </w:rPr>
        <w:t>th</w:t>
      </w:r>
      <w:r>
        <w:rPr>
          <w:rFonts w:ascii="Arial" w:eastAsia="Arial" w:hAnsi="Arial" w:cs="Arial"/>
          <w:sz w:val="22"/>
          <w:szCs w:val="22"/>
        </w:rPr>
        <w:t xml:space="preserve"> edn. London: Sage.</w:t>
      </w:r>
    </w:p>
    <w:p w14:paraId="03E2B0CC" w14:textId="77777777" w:rsidR="00941983" w:rsidRDefault="00941983" w:rsidP="00685F60">
      <w:pPr>
        <w:spacing w:line="360" w:lineRule="auto"/>
        <w:rPr>
          <w:rFonts w:ascii="Arial" w:eastAsia="Arial" w:hAnsi="Arial" w:cs="Arial"/>
          <w:sz w:val="22"/>
          <w:szCs w:val="22"/>
        </w:rPr>
      </w:pPr>
      <w:r>
        <w:rPr>
          <w:rFonts w:ascii="Arial" w:eastAsia="Arial" w:hAnsi="Arial" w:cs="Arial"/>
          <w:sz w:val="22"/>
          <w:szCs w:val="22"/>
        </w:rPr>
        <w:t xml:space="preserve">Creswell, J.W. and Plano Clark, V.L. (2017) </w:t>
      </w:r>
      <w:r w:rsidRPr="00B045B1">
        <w:rPr>
          <w:rFonts w:ascii="Arial" w:eastAsia="Arial" w:hAnsi="Arial" w:cs="Arial"/>
          <w:i/>
          <w:iCs/>
          <w:sz w:val="22"/>
          <w:szCs w:val="22"/>
        </w:rPr>
        <w:t>Designing and Conducting Mixed Methods Research</w:t>
      </w:r>
      <w:r w:rsidRPr="00E76F19">
        <w:rPr>
          <w:rFonts w:ascii="Arial" w:eastAsia="Arial" w:hAnsi="Arial" w:cs="Arial"/>
          <w:sz w:val="22"/>
          <w:szCs w:val="22"/>
        </w:rPr>
        <w:t>. 3</w:t>
      </w:r>
      <w:r w:rsidRPr="00E76F19">
        <w:rPr>
          <w:rFonts w:ascii="Arial" w:eastAsia="Arial" w:hAnsi="Arial" w:cs="Arial"/>
          <w:sz w:val="22"/>
          <w:szCs w:val="22"/>
          <w:vertAlign w:val="superscript"/>
        </w:rPr>
        <w:t>rd</w:t>
      </w:r>
      <w:r w:rsidRPr="00E76F19">
        <w:rPr>
          <w:rFonts w:ascii="Arial" w:eastAsia="Arial" w:hAnsi="Arial" w:cs="Arial"/>
          <w:sz w:val="22"/>
          <w:szCs w:val="22"/>
        </w:rPr>
        <w:t xml:space="preserve"> edn. London: Sage.</w:t>
      </w:r>
    </w:p>
    <w:p w14:paraId="12998D06" w14:textId="01A61387" w:rsidR="00B3412B" w:rsidRDefault="0024454A" w:rsidP="00685F60">
      <w:pPr>
        <w:spacing w:line="360" w:lineRule="auto"/>
        <w:rPr>
          <w:rFonts w:ascii="Arial" w:eastAsia="Arial" w:hAnsi="Arial" w:cs="Arial"/>
          <w:sz w:val="22"/>
          <w:szCs w:val="22"/>
        </w:rPr>
      </w:pPr>
      <w:r>
        <w:rPr>
          <w:rFonts w:ascii="Arial" w:eastAsia="Arial" w:hAnsi="Arial" w:cs="Arial"/>
          <w:sz w:val="22"/>
          <w:szCs w:val="22"/>
        </w:rPr>
        <w:t>Care Quality Commission (2022) State of Care</w:t>
      </w:r>
      <w:r w:rsidR="004402A4">
        <w:rPr>
          <w:rFonts w:ascii="Arial" w:eastAsia="Arial" w:hAnsi="Arial" w:cs="Arial"/>
          <w:sz w:val="22"/>
          <w:szCs w:val="22"/>
        </w:rPr>
        <w:t xml:space="preserve">: Workforce. Available at </w:t>
      </w:r>
      <w:hyperlink r:id="rId14" w:history="1">
        <w:r w:rsidR="004402A4" w:rsidRPr="00281D26">
          <w:rPr>
            <w:rStyle w:val="Hyperlink"/>
            <w:rFonts w:ascii="Arial" w:eastAsia="Arial" w:hAnsi="Arial" w:cs="Arial"/>
            <w:sz w:val="22"/>
            <w:szCs w:val="22"/>
          </w:rPr>
          <w:t>https://www.cqc.org.uk</w:t>
        </w:r>
      </w:hyperlink>
      <w:r w:rsidR="004402A4">
        <w:rPr>
          <w:rFonts w:ascii="Arial" w:eastAsia="Arial" w:hAnsi="Arial" w:cs="Arial"/>
          <w:sz w:val="22"/>
          <w:szCs w:val="22"/>
        </w:rPr>
        <w:t xml:space="preserve"> (Accessed</w:t>
      </w:r>
      <w:r w:rsidR="00781B07">
        <w:rPr>
          <w:rFonts w:ascii="Arial" w:eastAsia="Arial" w:hAnsi="Arial" w:cs="Arial"/>
          <w:sz w:val="22"/>
          <w:szCs w:val="22"/>
        </w:rPr>
        <w:t>: 25 2026).</w:t>
      </w:r>
    </w:p>
    <w:p w14:paraId="758FA6A7" w14:textId="77777777" w:rsidR="008B599B" w:rsidRDefault="00941983" w:rsidP="00685F60">
      <w:pPr>
        <w:spacing w:line="360" w:lineRule="auto"/>
        <w:rPr>
          <w:rFonts w:ascii="Arial" w:eastAsia="Arial" w:hAnsi="Arial" w:cs="Arial"/>
          <w:sz w:val="22"/>
          <w:szCs w:val="22"/>
        </w:rPr>
      </w:pPr>
      <w:r>
        <w:rPr>
          <w:rFonts w:ascii="Arial" w:eastAsia="Arial" w:hAnsi="Arial" w:cs="Arial"/>
          <w:sz w:val="22"/>
          <w:szCs w:val="22"/>
        </w:rPr>
        <w:t xml:space="preserve">Denzin, N.K. and Lincoln, Y.S. (2018) </w:t>
      </w:r>
      <w:r w:rsidRPr="009F6FCE">
        <w:rPr>
          <w:rFonts w:ascii="Arial" w:eastAsia="Arial" w:hAnsi="Arial" w:cs="Arial"/>
          <w:i/>
          <w:iCs/>
          <w:sz w:val="22"/>
          <w:szCs w:val="22"/>
        </w:rPr>
        <w:t>The Sage Handbook of Qualitative Research.</w:t>
      </w:r>
      <w:r>
        <w:rPr>
          <w:rFonts w:ascii="Arial" w:eastAsia="Arial" w:hAnsi="Arial" w:cs="Arial"/>
          <w:i/>
          <w:iCs/>
          <w:sz w:val="22"/>
          <w:szCs w:val="22"/>
        </w:rPr>
        <w:t xml:space="preserve"> </w:t>
      </w:r>
      <w:r w:rsidRPr="00942DBA">
        <w:rPr>
          <w:rFonts w:ascii="Arial" w:eastAsia="Arial" w:hAnsi="Arial" w:cs="Arial"/>
          <w:sz w:val="22"/>
          <w:szCs w:val="22"/>
        </w:rPr>
        <w:t>5</w:t>
      </w:r>
      <w:r w:rsidRPr="00942DBA">
        <w:rPr>
          <w:rFonts w:ascii="Arial" w:eastAsia="Arial" w:hAnsi="Arial" w:cs="Arial"/>
          <w:sz w:val="22"/>
          <w:szCs w:val="22"/>
          <w:vertAlign w:val="superscript"/>
        </w:rPr>
        <w:t>th</w:t>
      </w:r>
      <w:r w:rsidRPr="00942DBA">
        <w:rPr>
          <w:rFonts w:ascii="Arial" w:eastAsia="Arial" w:hAnsi="Arial" w:cs="Arial"/>
          <w:sz w:val="22"/>
          <w:szCs w:val="22"/>
        </w:rPr>
        <w:t xml:space="preserve"> edn.</w:t>
      </w:r>
    </w:p>
    <w:p w14:paraId="0AA304AB" w14:textId="217B6B66" w:rsidR="00901C4F" w:rsidRDefault="00941983" w:rsidP="00685F60">
      <w:pPr>
        <w:spacing w:line="360" w:lineRule="auto"/>
        <w:rPr>
          <w:rFonts w:ascii="Arial" w:eastAsia="Arial" w:hAnsi="Arial" w:cs="Arial"/>
          <w:sz w:val="22"/>
          <w:szCs w:val="22"/>
        </w:rPr>
      </w:pPr>
      <w:r w:rsidRPr="00942DBA">
        <w:rPr>
          <w:rFonts w:ascii="Arial" w:eastAsia="Arial" w:hAnsi="Arial" w:cs="Arial"/>
          <w:sz w:val="22"/>
          <w:szCs w:val="22"/>
        </w:rPr>
        <w:t>London: Sage.</w:t>
      </w:r>
    </w:p>
    <w:p w14:paraId="27913313" w14:textId="5066586B" w:rsidR="0067237F" w:rsidRDefault="0067237F" w:rsidP="00685F60">
      <w:pPr>
        <w:spacing w:line="360" w:lineRule="auto"/>
        <w:rPr>
          <w:rFonts w:ascii="Arial" w:eastAsia="Arial" w:hAnsi="Arial" w:cs="Arial"/>
          <w:sz w:val="22"/>
          <w:szCs w:val="22"/>
        </w:rPr>
      </w:pPr>
      <w:r>
        <w:rPr>
          <w:rFonts w:ascii="Arial" w:eastAsia="Arial" w:hAnsi="Arial" w:cs="Arial"/>
          <w:sz w:val="22"/>
          <w:szCs w:val="22"/>
        </w:rPr>
        <w:t>NHS</w:t>
      </w:r>
      <w:r w:rsidR="00E94522">
        <w:rPr>
          <w:rFonts w:ascii="Arial" w:eastAsia="Arial" w:hAnsi="Arial" w:cs="Arial"/>
          <w:sz w:val="22"/>
          <w:szCs w:val="22"/>
        </w:rPr>
        <w:t xml:space="preserve"> </w:t>
      </w:r>
      <w:r w:rsidR="0036521A">
        <w:rPr>
          <w:rFonts w:ascii="Arial" w:eastAsia="Arial" w:hAnsi="Arial" w:cs="Arial"/>
          <w:sz w:val="22"/>
          <w:szCs w:val="22"/>
        </w:rPr>
        <w:t>(2023)</w:t>
      </w:r>
      <w:r w:rsidR="00B77F2E">
        <w:rPr>
          <w:rFonts w:ascii="Arial" w:eastAsia="Arial" w:hAnsi="Arial" w:cs="Arial"/>
          <w:sz w:val="22"/>
          <w:szCs w:val="22"/>
        </w:rPr>
        <w:t xml:space="preserve"> </w:t>
      </w:r>
      <w:r w:rsidR="00B77F2E" w:rsidRPr="00D6137F">
        <w:rPr>
          <w:rFonts w:ascii="Arial" w:eastAsia="Arial" w:hAnsi="Arial" w:cs="Arial"/>
          <w:i/>
          <w:iCs/>
          <w:sz w:val="22"/>
          <w:szCs w:val="22"/>
        </w:rPr>
        <w:t>NHS workforce statistics.</w:t>
      </w:r>
      <w:r w:rsidR="00B77F2E">
        <w:rPr>
          <w:rFonts w:ascii="Arial" w:eastAsia="Arial" w:hAnsi="Arial" w:cs="Arial"/>
          <w:sz w:val="22"/>
          <w:szCs w:val="22"/>
        </w:rPr>
        <w:t xml:space="preserve"> Available at: NHS official </w:t>
      </w:r>
      <w:r w:rsidR="00D6137F">
        <w:rPr>
          <w:rFonts w:ascii="Arial" w:eastAsia="Arial" w:hAnsi="Arial" w:cs="Arial"/>
          <w:sz w:val="22"/>
          <w:szCs w:val="22"/>
        </w:rPr>
        <w:t>publications</w:t>
      </w:r>
      <w:r w:rsidR="00B77F2E">
        <w:rPr>
          <w:rFonts w:ascii="Arial" w:eastAsia="Arial" w:hAnsi="Arial" w:cs="Arial"/>
          <w:sz w:val="22"/>
          <w:szCs w:val="22"/>
        </w:rPr>
        <w:t>.</w:t>
      </w:r>
    </w:p>
    <w:p w14:paraId="59D313FB" w14:textId="31292D1A" w:rsidR="00084B1E" w:rsidRDefault="00F63DD0" w:rsidP="00685F60">
      <w:pPr>
        <w:spacing w:line="360" w:lineRule="auto"/>
        <w:rPr>
          <w:rFonts w:ascii="Arial" w:eastAsia="Arial" w:hAnsi="Arial" w:cs="Arial"/>
          <w:sz w:val="22"/>
          <w:szCs w:val="22"/>
        </w:rPr>
      </w:pPr>
      <w:r>
        <w:rPr>
          <w:rFonts w:ascii="Arial" w:eastAsia="Arial" w:hAnsi="Arial" w:cs="Arial"/>
          <w:sz w:val="22"/>
          <w:szCs w:val="22"/>
        </w:rPr>
        <w:t>Polgar, S. and Thomas</w:t>
      </w:r>
      <w:r w:rsidR="00596408">
        <w:rPr>
          <w:rFonts w:ascii="Arial" w:eastAsia="Arial" w:hAnsi="Arial" w:cs="Arial"/>
          <w:sz w:val="22"/>
          <w:szCs w:val="22"/>
        </w:rPr>
        <w:t xml:space="preserve">, S.A. (2020) </w:t>
      </w:r>
      <w:r w:rsidR="00596408" w:rsidRPr="003E0B8D">
        <w:rPr>
          <w:rFonts w:ascii="Arial" w:eastAsia="Arial" w:hAnsi="Arial" w:cs="Arial"/>
          <w:i/>
          <w:iCs/>
          <w:sz w:val="22"/>
          <w:szCs w:val="22"/>
        </w:rPr>
        <w:t>Introduction</w:t>
      </w:r>
      <w:r w:rsidR="0068026F" w:rsidRPr="003E0B8D">
        <w:rPr>
          <w:rFonts w:ascii="Arial" w:eastAsia="Arial" w:hAnsi="Arial" w:cs="Arial"/>
          <w:i/>
          <w:iCs/>
          <w:sz w:val="22"/>
          <w:szCs w:val="22"/>
        </w:rPr>
        <w:t xml:space="preserve"> to Research in the Health Sciences. </w:t>
      </w:r>
      <w:r w:rsidR="0068026F">
        <w:rPr>
          <w:rFonts w:ascii="Arial" w:eastAsia="Arial" w:hAnsi="Arial" w:cs="Arial"/>
          <w:sz w:val="22"/>
          <w:szCs w:val="22"/>
        </w:rPr>
        <w:t>7</w:t>
      </w:r>
      <w:r w:rsidR="0068026F" w:rsidRPr="0068026F">
        <w:rPr>
          <w:rFonts w:ascii="Arial" w:eastAsia="Arial" w:hAnsi="Arial" w:cs="Arial"/>
          <w:sz w:val="22"/>
          <w:szCs w:val="22"/>
          <w:vertAlign w:val="superscript"/>
        </w:rPr>
        <w:t>th</w:t>
      </w:r>
      <w:r w:rsidR="0068026F">
        <w:rPr>
          <w:rFonts w:ascii="Arial" w:eastAsia="Arial" w:hAnsi="Arial" w:cs="Arial"/>
          <w:sz w:val="22"/>
          <w:szCs w:val="22"/>
        </w:rPr>
        <w:t xml:space="preserve"> </w:t>
      </w:r>
      <w:r w:rsidR="003E0B8D">
        <w:rPr>
          <w:rFonts w:ascii="Arial" w:eastAsia="Arial" w:hAnsi="Arial" w:cs="Arial"/>
          <w:sz w:val="22"/>
          <w:szCs w:val="22"/>
        </w:rPr>
        <w:t>edn. Elsevier.</w:t>
      </w:r>
    </w:p>
    <w:p w14:paraId="6278D7E3" w14:textId="78259910" w:rsidR="00530E16" w:rsidRPr="00D575FC" w:rsidRDefault="00526EF0" w:rsidP="00685F60">
      <w:pPr>
        <w:spacing w:line="360" w:lineRule="auto"/>
        <w:rPr>
          <w:rFonts w:ascii="Arial" w:eastAsia="Arial" w:hAnsi="Arial" w:cs="Arial"/>
          <w:sz w:val="22"/>
          <w:szCs w:val="22"/>
        </w:rPr>
      </w:pPr>
      <w:r>
        <w:rPr>
          <w:rFonts w:ascii="Arial" w:eastAsia="Arial" w:hAnsi="Arial" w:cs="Arial"/>
          <w:sz w:val="22"/>
          <w:szCs w:val="22"/>
        </w:rPr>
        <w:t>UK Parliament</w:t>
      </w:r>
      <w:r w:rsidR="00C535E9">
        <w:rPr>
          <w:rFonts w:ascii="Arial" w:eastAsia="Arial" w:hAnsi="Arial" w:cs="Arial"/>
          <w:sz w:val="22"/>
          <w:szCs w:val="22"/>
        </w:rPr>
        <w:t xml:space="preserve"> </w:t>
      </w:r>
      <w:r w:rsidR="008B5EE4">
        <w:rPr>
          <w:rFonts w:ascii="Arial" w:eastAsia="Arial" w:hAnsi="Arial" w:cs="Arial"/>
          <w:sz w:val="22"/>
          <w:szCs w:val="22"/>
        </w:rPr>
        <w:t>(202</w:t>
      </w:r>
      <w:r w:rsidR="004D3288">
        <w:rPr>
          <w:rFonts w:ascii="Arial" w:eastAsia="Arial" w:hAnsi="Arial" w:cs="Arial"/>
          <w:sz w:val="22"/>
          <w:szCs w:val="22"/>
        </w:rPr>
        <w:t xml:space="preserve">3) </w:t>
      </w:r>
      <w:r w:rsidR="004D3288" w:rsidRPr="004D3288">
        <w:rPr>
          <w:rFonts w:ascii="Arial" w:eastAsia="Arial" w:hAnsi="Arial" w:cs="Arial"/>
          <w:i/>
          <w:iCs/>
          <w:sz w:val="22"/>
          <w:szCs w:val="22"/>
        </w:rPr>
        <w:t>Sustaining the health and adult social care workforce.</w:t>
      </w:r>
      <w:r w:rsidR="003767FD">
        <w:rPr>
          <w:rFonts w:ascii="Arial" w:eastAsia="Arial" w:hAnsi="Arial" w:cs="Arial"/>
          <w:i/>
          <w:iCs/>
          <w:sz w:val="22"/>
          <w:szCs w:val="22"/>
        </w:rPr>
        <w:t xml:space="preserve"> </w:t>
      </w:r>
      <w:r w:rsidR="003767FD" w:rsidRPr="00D575FC">
        <w:rPr>
          <w:rFonts w:ascii="Arial" w:eastAsia="Arial" w:hAnsi="Arial" w:cs="Arial"/>
          <w:sz w:val="22"/>
          <w:szCs w:val="22"/>
        </w:rPr>
        <w:t xml:space="preserve">Available at: </w:t>
      </w:r>
      <w:hyperlink r:id="rId15" w:history="1">
        <w:r w:rsidR="00D575FC" w:rsidRPr="00D575FC">
          <w:rPr>
            <w:rStyle w:val="Hyperlink"/>
            <w:rFonts w:ascii="Arial" w:eastAsia="Arial" w:hAnsi="Arial" w:cs="Arial"/>
            <w:sz w:val="22"/>
            <w:szCs w:val="22"/>
          </w:rPr>
          <w:t>https://post.parliament.uk</w:t>
        </w:r>
      </w:hyperlink>
      <w:r w:rsidR="00D575FC" w:rsidRPr="00D575FC">
        <w:rPr>
          <w:rFonts w:ascii="Arial" w:eastAsia="Arial" w:hAnsi="Arial" w:cs="Arial"/>
          <w:sz w:val="22"/>
          <w:szCs w:val="22"/>
        </w:rPr>
        <w:t xml:space="preserve"> (Accessed: 15 April 2026)</w:t>
      </w:r>
    </w:p>
    <w:p w14:paraId="73850787" w14:textId="0C16A6A0" w:rsidR="00365936" w:rsidRPr="009E7661" w:rsidRDefault="004F3093" w:rsidP="00685F60">
      <w:pPr>
        <w:spacing w:line="360" w:lineRule="auto"/>
        <w:rPr>
          <w:rFonts w:ascii="Arial" w:eastAsia="Arial" w:hAnsi="Arial" w:cs="Arial"/>
          <w:sz w:val="22"/>
          <w:szCs w:val="22"/>
        </w:rPr>
      </w:pPr>
      <w:r>
        <w:rPr>
          <w:rFonts w:ascii="Arial" w:eastAsia="Arial" w:hAnsi="Arial" w:cs="Arial"/>
          <w:sz w:val="22"/>
          <w:szCs w:val="22"/>
        </w:rPr>
        <w:t xml:space="preserve">World Health Organization (2023) </w:t>
      </w:r>
      <w:r w:rsidRPr="008B599B">
        <w:rPr>
          <w:rFonts w:ascii="Arial" w:eastAsia="Arial" w:hAnsi="Arial" w:cs="Arial"/>
          <w:i/>
          <w:iCs/>
          <w:sz w:val="22"/>
          <w:szCs w:val="22"/>
        </w:rPr>
        <w:t>Health workforce.</w:t>
      </w:r>
      <w:r>
        <w:rPr>
          <w:rFonts w:ascii="Arial" w:eastAsia="Arial" w:hAnsi="Arial" w:cs="Arial"/>
          <w:sz w:val="22"/>
          <w:szCs w:val="22"/>
        </w:rPr>
        <w:t xml:space="preserve"> Available at:</w:t>
      </w:r>
      <w:r w:rsidR="008B599B">
        <w:rPr>
          <w:rFonts w:ascii="Arial" w:eastAsia="Arial" w:hAnsi="Arial" w:cs="Arial"/>
          <w:sz w:val="22"/>
          <w:szCs w:val="22"/>
        </w:rPr>
        <w:t xml:space="preserve"> WHO reports.</w:t>
      </w:r>
    </w:p>
    <w:sectPr w:rsidR="00365936" w:rsidRPr="009E7661"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864B" w14:textId="77777777" w:rsidR="00443487" w:rsidRDefault="00443487" w:rsidP="002A1842">
      <w:pPr>
        <w:spacing w:after="0" w:line="240" w:lineRule="auto"/>
      </w:pPr>
      <w:r>
        <w:separator/>
      </w:r>
    </w:p>
  </w:endnote>
  <w:endnote w:type="continuationSeparator" w:id="0">
    <w:p w14:paraId="09808D72" w14:textId="77777777" w:rsidR="00443487" w:rsidRDefault="0044348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FB22091"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7F98331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65D60AA"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77524E3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DE430" w14:textId="77777777" w:rsidR="00443487" w:rsidRDefault="00443487" w:rsidP="002A1842">
      <w:pPr>
        <w:spacing w:after="0" w:line="240" w:lineRule="auto"/>
      </w:pPr>
      <w:r>
        <w:separator/>
      </w:r>
    </w:p>
  </w:footnote>
  <w:footnote w:type="continuationSeparator" w:id="0">
    <w:p w14:paraId="62F9AA3D" w14:textId="77777777" w:rsidR="00443487" w:rsidRDefault="0044348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67208073">
    <w:abstractNumId w:val="5"/>
  </w:num>
  <w:num w:numId="2" w16cid:durableId="2059276173">
    <w:abstractNumId w:val="3"/>
  </w:num>
  <w:num w:numId="3" w16cid:durableId="1034383288">
    <w:abstractNumId w:val="2"/>
  </w:num>
  <w:num w:numId="4" w16cid:durableId="169373506">
    <w:abstractNumId w:val="1"/>
  </w:num>
  <w:num w:numId="5" w16cid:durableId="188612934">
    <w:abstractNumId w:val="4"/>
  </w:num>
  <w:num w:numId="6" w16cid:durableId="1970822834">
    <w:abstractNumId w:val="0"/>
  </w:num>
  <w:num w:numId="7" w16cid:durableId="319893316">
    <w:abstractNumId w:val="7"/>
  </w:num>
  <w:num w:numId="8" w16cid:durableId="1097874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C4C"/>
    <w:rsid w:val="000342E2"/>
    <w:rsid w:val="00037D48"/>
    <w:rsid w:val="000445CB"/>
    <w:rsid w:val="0004546A"/>
    <w:rsid w:val="00066379"/>
    <w:rsid w:val="00084480"/>
    <w:rsid w:val="00084B1E"/>
    <w:rsid w:val="0009450E"/>
    <w:rsid w:val="00096FCC"/>
    <w:rsid w:val="000A0C14"/>
    <w:rsid w:val="000A4B9C"/>
    <w:rsid w:val="000A4CDF"/>
    <w:rsid w:val="000B5FA9"/>
    <w:rsid w:val="000B707E"/>
    <w:rsid w:val="000E07DC"/>
    <w:rsid w:val="0010258D"/>
    <w:rsid w:val="001110EA"/>
    <w:rsid w:val="00111FBF"/>
    <w:rsid w:val="001125B1"/>
    <w:rsid w:val="00143E0E"/>
    <w:rsid w:val="00155EAF"/>
    <w:rsid w:val="00172AD1"/>
    <w:rsid w:val="001777BE"/>
    <w:rsid w:val="001813E7"/>
    <w:rsid w:val="001923A5"/>
    <w:rsid w:val="00195708"/>
    <w:rsid w:val="001A3EA9"/>
    <w:rsid w:val="001B6C66"/>
    <w:rsid w:val="001C519B"/>
    <w:rsid w:val="001E0AF6"/>
    <w:rsid w:val="001F11A5"/>
    <w:rsid w:val="002135C2"/>
    <w:rsid w:val="00216054"/>
    <w:rsid w:val="002216E4"/>
    <w:rsid w:val="002275A1"/>
    <w:rsid w:val="00233DDA"/>
    <w:rsid w:val="00241008"/>
    <w:rsid w:val="0024454A"/>
    <w:rsid w:val="00246349"/>
    <w:rsid w:val="00255033"/>
    <w:rsid w:val="00257C50"/>
    <w:rsid w:val="00267206"/>
    <w:rsid w:val="00272C6A"/>
    <w:rsid w:val="00275F32"/>
    <w:rsid w:val="00284629"/>
    <w:rsid w:val="002A1842"/>
    <w:rsid w:val="002C1EB5"/>
    <w:rsid w:val="002D65AE"/>
    <w:rsid w:val="002E0739"/>
    <w:rsid w:val="002F0371"/>
    <w:rsid w:val="0031678B"/>
    <w:rsid w:val="00331071"/>
    <w:rsid w:val="0034659D"/>
    <w:rsid w:val="0035011B"/>
    <w:rsid w:val="0036521A"/>
    <w:rsid w:val="00365936"/>
    <w:rsid w:val="003671C2"/>
    <w:rsid w:val="0037211D"/>
    <w:rsid w:val="003767FD"/>
    <w:rsid w:val="003C6AD5"/>
    <w:rsid w:val="003D4B49"/>
    <w:rsid w:val="003D55A5"/>
    <w:rsid w:val="003E0B8D"/>
    <w:rsid w:val="003E153B"/>
    <w:rsid w:val="003F78DC"/>
    <w:rsid w:val="004054C2"/>
    <w:rsid w:val="0041572C"/>
    <w:rsid w:val="00432D05"/>
    <w:rsid w:val="004402A4"/>
    <w:rsid w:val="00443487"/>
    <w:rsid w:val="004468F8"/>
    <w:rsid w:val="00450113"/>
    <w:rsid w:val="004804BC"/>
    <w:rsid w:val="004C5FF9"/>
    <w:rsid w:val="004D3288"/>
    <w:rsid w:val="004D3839"/>
    <w:rsid w:val="004F21E6"/>
    <w:rsid w:val="004F3093"/>
    <w:rsid w:val="005168B4"/>
    <w:rsid w:val="00526EF0"/>
    <w:rsid w:val="00530E16"/>
    <w:rsid w:val="00532EAF"/>
    <w:rsid w:val="00571B97"/>
    <w:rsid w:val="00575E73"/>
    <w:rsid w:val="005805F9"/>
    <w:rsid w:val="005818F0"/>
    <w:rsid w:val="00590891"/>
    <w:rsid w:val="00596408"/>
    <w:rsid w:val="005A2A88"/>
    <w:rsid w:val="005A2EB8"/>
    <w:rsid w:val="005B72B9"/>
    <w:rsid w:val="005C056F"/>
    <w:rsid w:val="005E4677"/>
    <w:rsid w:val="005E7D9C"/>
    <w:rsid w:val="006108D1"/>
    <w:rsid w:val="00635596"/>
    <w:rsid w:val="00652282"/>
    <w:rsid w:val="00654B27"/>
    <w:rsid w:val="00664582"/>
    <w:rsid w:val="0067237F"/>
    <w:rsid w:val="006775D1"/>
    <w:rsid w:val="0068026F"/>
    <w:rsid w:val="00681CD1"/>
    <w:rsid w:val="00685F60"/>
    <w:rsid w:val="006974F9"/>
    <w:rsid w:val="006A0717"/>
    <w:rsid w:val="006A2CB1"/>
    <w:rsid w:val="006B0C92"/>
    <w:rsid w:val="006E5CF0"/>
    <w:rsid w:val="006E6898"/>
    <w:rsid w:val="007020B8"/>
    <w:rsid w:val="00714B1A"/>
    <w:rsid w:val="00716DAB"/>
    <w:rsid w:val="00717577"/>
    <w:rsid w:val="00722EFE"/>
    <w:rsid w:val="0072655D"/>
    <w:rsid w:val="00726619"/>
    <w:rsid w:val="007342A2"/>
    <w:rsid w:val="00736A87"/>
    <w:rsid w:val="0074551F"/>
    <w:rsid w:val="007618A7"/>
    <w:rsid w:val="007637E9"/>
    <w:rsid w:val="00781B07"/>
    <w:rsid w:val="00790432"/>
    <w:rsid w:val="007944F0"/>
    <w:rsid w:val="007B22C2"/>
    <w:rsid w:val="007B6D9A"/>
    <w:rsid w:val="007C7762"/>
    <w:rsid w:val="007F23A2"/>
    <w:rsid w:val="00885B02"/>
    <w:rsid w:val="00891374"/>
    <w:rsid w:val="008A1E5D"/>
    <w:rsid w:val="008B599B"/>
    <w:rsid w:val="008B5EE4"/>
    <w:rsid w:val="008B65B1"/>
    <w:rsid w:val="008B7717"/>
    <w:rsid w:val="008B7CAE"/>
    <w:rsid w:val="008E356C"/>
    <w:rsid w:val="008E7834"/>
    <w:rsid w:val="008F3203"/>
    <w:rsid w:val="00901C4F"/>
    <w:rsid w:val="00902A1E"/>
    <w:rsid w:val="009046D5"/>
    <w:rsid w:val="0093466C"/>
    <w:rsid w:val="00941983"/>
    <w:rsid w:val="009507AE"/>
    <w:rsid w:val="0096590B"/>
    <w:rsid w:val="00966A7D"/>
    <w:rsid w:val="009A34A6"/>
    <w:rsid w:val="009C0DFD"/>
    <w:rsid w:val="009E7661"/>
    <w:rsid w:val="009F60D1"/>
    <w:rsid w:val="00A31D16"/>
    <w:rsid w:val="00A470E4"/>
    <w:rsid w:val="00A54B81"/>
    <w:rsid w:val="00A56DA7"/>
    <w:rsid w:val="00A61C39"/>
    <w:rsid w:val="00A65D39"/>
    <w:rsid w:val="00A75B15"/>
    <w:rsid w:val="00A90396"/>
    <w:rsid w:val="00A917A0"/>
    <w:rsid w:val="00A92136"/>
    <w:rsid w:val="00AA3872"/>
    <w:rsid w:val="00AB5E4E"/>
    <w:rsid w:val="00AC5D63"/>
    <w:rsid w:val="00AD74D4"/>
    <w:rsid w:val="00AE06EA"/>
    <w:rsid w:val="00B12B88"/>
    <w:rsid w:val="00B30226"/>
    <w:rsid w:val="00B327D5"/>
    <w:rsid w:val="00B3412B"/>
    <w:rsid w:val="00B3489D"/>
    <w:rsid w:val="00B43050"/>
    <w:rsid w:val="00B507E6"/>
    <w:rsid w:val="00B55A2B"/>
    <w:rsid w:val="00B65ED6"/>
    <w:rsid w:val="00B71618"/>
    <w:rsid w:val="00B77241"/>
    <w:rsid w:val="00B77F2E"/>
    <w:rsid w:val="00B80F10"/>
    <w:rsid w:val="00BA0043"/>
    <w:rsid w:val="00BB7E7C"/>
    <w:rsid w:val="00BC0468"/>
    <w:rsid w:val="00BC5085"/>
    <w:rsid w:val="00BE0F62"/>
    <w:rsid w:val="00BF0D98"/>
    <w:rsid w:val="00BF24D2"/>
    <w:rsid w:val="00C13C2C"/>
    <w:rsid w:val="00C36AC6"/>
    <w:rsid w:val="00C43E5D"/>
    <w:rsid w:val="00C535E9"/>
    <w:rsid w:val="00C57EE8"/>
    <w:rsid w:val="00C70C45"/>
    <w:rsid w:val="00C91232"/>
    <w:rsid w:val="00C96D25"/>
    <w:rsid w:val="00CC5BD1"/>
    <w:rsid w:val="00CF650B"/>
    <w:rsid w:val="00D056F6"/>
    <w:rsid w:val="00D17A21"/>
    <w:rsid w:val="00D21F30"/>
    <w:rsid w:val="00D46B8A"/>
    <w:rsid w:val="00D530CC"/>
    <w:rsid w:val="00D53C21"/>
    <w:rsid w:val="00D575FC"/>
    <w:rsid w:val="00D57877"/>
    <w:rsid w:val="00D6137F"/>
    <w:rsid w:val="00D6260D"/>
    <w:rsid w:val="00D62A9C"/>
    <w:rsid w:val="00D829B9"/>
    <w:rsid w:val="00D842D8"/>
    <w:rsid w:val="00D942D3"/>
    <w:rsid w:val="00DA68B5"/>
    <w:rsid w:val="00DB181C"/>
    <w:rsid w:val="00DB3D54"/>
    <w:rsid w:val="00DD434E"/>
    <w:rsid w:val="00E032EF"/>
    <w:rsid w:val="00E17BA0"/>
    <w:rsid w:val="00E46EA8"/>
    <w:rsid w:val="00E94522"/>
    <w:rsid w:val="00EA04EC"/>
    <w:rsid w:val="00EE1644"/>
    <w:rsid w:val="00EF1856"/>
    <w:rsid w:val="00F064D1"/>
    <w:rsid w:val="00F15D1D"/>
    <w:rsid w:val="00F21189"/>
    <w:rsid w:val="00F25285"/>
    <w:rsid w:val="00F255A5"/>
    <w:rsid w:val="00F266FD"/>
    <w:rsid w:val="00F618F2"/>
    <w:rsid w:val="00F63DD0"/>
    <w:rsid w:val="00F71C53"/>
    <w:rsid w:val="00F91CA4"/>
    <w:rsid w:val="00F927FD"/>
    <w:rsid w:val="00FC63BF"/>
    <w:rsid w:val="00FC69C2"/>
    <w:rsid w:val="00FD3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007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111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post.parliament.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8efe20fcc57f7df9b891d6a0aafa1636">
  <xsd:schema xmlns:xsd="http://www.w3.org/2001/XMLSchema" xmlns:xs="http://www.w3.org/2001/XMLSchema" xmlns:p="http://schemas.microsoft.com/office/2006/metadata/properties" xmlns:ns3="21f98238-5914-40fc-b2db-49ce196065c9" targetNamespace="http://schemas.microsoft.com/office/2006/metadata/properties" ma:root="true" ma:fieldsID="b40f1895ae482e5beed5f642cb01d1d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3.xml><?xml version="1.0" encoding="utf-8"?>
<ds:datastoreItem xmlns:ds="http://schemas.openxmlformats.org/officeDocument/2006/customXml" ds:itemID="{7FE6C8E0-8B7E-4B7D-A0FC-5294F8E3EB3A}">
  <ds:schemaRefs>
    <ds:schemaRef ds:uri="http://schemas.microsoft.com/office/2006/metadata/properties"/>
    <ds:schemaRef ds:uri="http://schemas.microsoft.com/office/infopath/2007/PartnerControls"/>
    <ds:schemaRef ds:uri="21f98238-5914-40fc-b2db-49ce196065c9"/>
  </ds:schemaRefs>
</ds:datastoreItem>
</file>

<file path=customXml/itemProps4.xml><?xml version="1.0" encoding="utf-8"?>
<ds:datastoreItem xmlns:ds="http://schemas.openxmlformats.org/officeDocument/2006/customXml" ds:itemID="{9D140A50-0694-4365-ABF6-541DC625D8DD}">
  <ds:schemaRefs>
    <ds:schemaRef ds:uri="http://schemas.microsoft.com/sharepoint/v3/contenttype/forms"/>
  </ds:schemaRefs>
</ds:datastoreItem>
</file>

<file path=customXml/itemProps5.xml><?xml version="1.0" encoding="utf-8"?>
<ds:datastoreItem xmlns:ds="http://schemas.openxmlformats.org/officeDocument/2006/customXml" ds:itemID="{FD69005E-6164-41B0-8D1E-1DB98D511A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7</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Jennybeth Fernandez Ochoco (2522999)</cp:lastModifiedBy>
  <cp:revision>196</cp:revision>
  <dcterms:created xsi:type="dcterms:W3CDTF">2026-04-01T12:51:00Z</dcterms:created>
  <dcterms:modified xsi:type="dcterms:W3CDTF">2026-04-20T18:33:00Z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