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b w:val="1"/>
          <w:sz w:val="28"/>
          <w:szCs w:val="28"/>
        </w:rPr>
      </w:pPr>
      <w:r w:rsidDel="00000000" w:rsidR="00000000" w:rsidRPr="00000000">
        <w:rPr>
          <w:b w:val="1"/>
          <w:sz w:val="28"/>
          <w:szCs w:val="28"/>
          <w:rtl w:val="0"/>
        </w:rPr>
        <w:t xml:space="preserve">Module: Legal Process</w:t>
      </w:r>
    </w:p>
    <w:p w:rsidR="00000000" w:rsidDel="00000000" w:rsidP="00000000" w:rsidRDefault="00000000" w:rsidRPr="00000000" w14:paraId="00000006">
      <w:pPr>
        <w:pStyle w:val="Title"/>
        <w:jc w:val="center"/>
        <w:rPr>
          <w:b w:val="1"/>
          <w:sz w:val="28"/>
          <w:szCs w:val="28"/>
        </w:rPr>
      </w:pPr>
      <w:r w:rsidDel="00000000" w:rsidR="00000000" w:rsidRPr="00000000">
        <w:rPr>
          <w:b w:val="1"/>
          <w:sz w:val="28"/>
          <w:szCs w:val="28"/>
          <w:rtl w:val="0"/>
        </w:rPr>
        <w:t xml:space="preserve">Assignment title: Common Law</w:t>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Student ID: 1710294</w:t>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Student name: Lorena Petronela Forcos</w:t>
      </w:r>
    </w:p>
    <w:p w:rsidR="00000000" w:rsidDel="00000000" w:rsidP="00000000" w:rsidRDefault="00000000" w:rsidRPr="00000000" w14:paraId="00000009">
      <w:pPr>
        <w:jc w:val="center"/>
        <w:rPr>
          <w:i w:val="1"/>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1"/>
        <w:rPr/>
      </w:pPr>
      <w:r w:rsidDel="00000000" w:rsidR="00000000" w:rsidRPr="00000000">
        <w:rPr>
          <w:rtl w:val="0"/>
        </w:rPr>
        <w:t xml:space="preserve">Introduction</w:t>
      </w:r>
    </w:p>
    <w:p w:rsidR="00000000" w:rsidDel="00000000" w:rsidP="00000000" w:rsidRDefault="00000000" w:rsidRPr="00000000" w14:paraId="0000001C">
      <w:pPr>
        <w:rPr/>
      </w:pPr>
      <w:r w:rsidDel="00000000" w:rsidR="00000000" w:rsidRPr="00000000">
        <w:rPr>
          <w:rtl w:val="0"/>
        </w:rPr>
        <w:t xml:space="preserve">There are multiple types of law which are found within a nation like the UK and some signs of them included common law, civil law, media law, environmental law, corporate law, criminal law and property law (Waltl, et al., 2019). The study is carried out to have an in-depth understanding of the concept of common law and civil law along with comprehending their history in the context of the UK territory. With the support of the assignment, it is explored whether common law is being implemented in the Uk in actual practice or not and if there is, what those examples are. Apart from it, the innovative assignment comparatively analyses the competence and implication of common law in the comparison to civil law system and respective inferences are used to conclude the work with appropriate insight.</w:t>
      </w:r>
    </w:p>
    <w:p w:rsidR="00000000" w:rsidDel="00000000" w:rsidP="00000000" w:rsidRDefault="00000000" w:rsidRPr="00000000" w14:paraId="0000001D">
      <w:pPr>
        <w:pStyle w:val="Heading1"/>
        <w:rPr/>
      </w:pPr>
      <w:r w:rsidDel="00000000" w:rsidR="00000000" w:rsidRPr="00000000">
        <w:rPr>
          <w:rtl w:val="0"/>
        </w:rPr>
        <w:t xml:space="preserve">Main Body </w:t>
      </w:r>
    </w:p>
    <w:p w:rsidR="00000000" w:rsidDel="00000000" w:rsidP="00000000" w:rsidRDefault="00000000" w:rsidRPr="00000000" w14:paraId="0000001E">
      <w:pPr>
        <w:rPr>
          <w:b w:val="1"/>
        </w:rPr>
      </w:pPr>
      <w:r w:rsidDel="00000000" w:rsidR="00000000" w:rsidRPr="00000000">
        <w:rPr>
          <w:b w:val="1"/>
          <w:rtl w:val="0"/>
        </w:rPr>
        <w:t xml:space="preserve">Briefing of Common Law</w:t>
      </w:r>
    </w:p>
    <w:p w:rsidR="00000000" w:rsidDel="00000000" w:rsidP="00000000" w:rsidRDefault="00000000" w:rsidRPr="00000000" w14:paraId="0000001F">
      <w:pPr>
        <w:rPr/>
      </w:pPr>
      <w:r w:rsidDel="00000000" w:rsidR="00000000" w:rsidRPr="00000000">
        <w:rPr>
          <w:rtl w:val="0"/>
        </w:rPr>
        <w:t xml:space="preserve">Common law refers to the legislative system in which the decision of a case or proceeding is dependent on the decision of judges and respective customers without having any relevance to the written laws. The first and foremost trait of common law is that past judgements are analysed by judges in the context of the identified case and respective inferences are used to deliver justice to an individual involved in a court proceeding (Epstein, 2018). For example, if the judges of a high court of the UK provide capital punishment to an individual for a crime by referring to the justice delivered by the supreme court of the nation in past for the same criminal situation, then the justice procedure is known as common law. It means that in the case of common law, the judges of a court follow the historical decisions of other courts and their judges regarding a targeted situation and respective references are used to deliver justice to the individuals who came for court proceedings. The principle which is followed during the execution of common law is completely opposite to regulatory law and statutory law because in this case, there is no reference point like written law which can be followed by judges to make any decision regarding a case. There are two types of common law and these are categorised as general common law and interstitial common law. </w:t>
      </w:r>
    </w:p>
    <w:p w:rsidR="00000000" w:rsidDel="00000000" w:rsidP="00000000" w:rsidRDefault="00000000" w:rsidRPr="00000000" w14:paraId="00000020">
      <w:pPr>
        <w:rPr>
          <w:b w:val="1"/>
        </w:rPr>
      </w:pPr>
      <w:r w:rsidDel="00000000" w:rsidR="00000000" w:rsidRPr="00000000">
        <w:rPr>
          <w:b w:val="1"/>
          <w:rtl w:val="0"/>
        </w:rPr>
        <w:t xml:space="preserve">History of Common Law</w:t>
      </w:r>
    </w:p>
    <w:p w:rsidR="00000000" w:rsidDel="00000000" w:rsidP="00000000" w:rsidRDefault="00000000" w:rsidRPr="00000000" w14:paraId="00000021">
      <w:pPr>
        <w:rPr/>
      </w:pPr>
      <w:r w:rsidDel="00000000" w:rsidR="00000000" w:rsidRPr="00000000">
        <w:rPr>
          <w:rtl w:val="0"/>
        </w:rPr>
        <w:t xml:space="preserve">Common law is a section of custom law in which judicial decisions made in the past by other judges and courts are referred by another judge to deliver justice in a targeted case so that possibility of any variance in justice for the same kind of situation or crime might not be faced. The concept of common law in the UK originated first in the court of the King in the early middle age. Since there is not any significant evidence for the common law kind of judicial practices, it is considered one of the best methods for performing and delivering procedural remedies for a case or situational problem (Britannica, 2023). In the UK, by the beginning of the 19</w:t>
      </w:r>
      <w:r w:rsidDel="00000000" w:rsidR="00000000" w:rsidRPr="00000000">
        <w:rPr>
          <w:vertAlign w:val="superscript"/>
          <w:rtl w:val="0"/>
        </w:rPr>
        <w:t xml:space="preserve">th</w:t>
      </w:r>
      <w:r w:rsidDel="00000000" w:rsidR="00000000" w:rsidRPr="00000000">
        <w:rPr>
          <w:rtl w:val="0"/>
        </w:rPr>
        <w:t xml:space="preserve"> Century, the judges of the nation used to follow the concept of common law for delivering justice rather than following any written legislature or rules. The fundamental principle of the common law of the UK was initially crafted in 1606 after the conquest of Norman. During the period of 1606, any crime was treated as wrong activity due to which under the principle of common law, victims were provided compensations for financial and non-financial losses so that they might not feel abandoned during the justice delivery. During the period, serious crimes or wrongs were termed public crimes and the individuals who were involved were used to provide the death penalty. </w:t>
      </w:r>
    </w:p>
    <w:p w:rsidR="00000000" w:rsidDel="00000000" w:rsidP="00000000" w:rsidRDefault="00000000" w:rsidRPr="00000000" w14:paraId="00000022">
      <w:pPr>
        <w:rPr/>
      </w:pPr>
      <w:r w:rsidDel="00000000" w:rsidR="00000000" w:rsidRPr="00000000">
        <w:rPr>
          <w:rtl w:val="0"/>
        </w:rPr>
        <w:t xml:space="preserve">The significant growth in the concept of common law was primarily seen during the reign of Henry II and this was executed by allowing royal officials to inquire about the process of justice administration by roaming around the nation. During the kingdom period, the justice system of the state and church was different and they had their own opinions about the execution of common law. This gap eventually developed the current condition of regulation and the legislative body.</w:t>
      </w:r>
    </w:p>
    <w:p w:rsidR="00000000" w:rsidDel="00000000" w:rsidP="00000000" w:rsidRDefault="00000000" w:rsidRPr="00000000" w14:paraId="00000023">
      <w:pPr>
        <w:rPr>
          <w:b w:val="1"/>
        </w:rPr>
      </w:pPr>
      <w:r w:rsidDel="00000000" w:rsidR="00000000" w:rsidRPr="00000000">
        <w:rPr>
          <w:b w:val="1"/>
          <w:rtl w:val="0"/>
        </w:rPr>
        <w:t xml:space="preserve">Discussion of the Examples of Common Law Working in Practice </w:t>
      </w:r>
    </w:p>
    <w:p w:rsidR="00000000" w:rsidDel="00000000" w:rsidP="00000000" w:rsidRDefault="00000000" w:rsidRPr="00000000" w14:paraId="00000024">
      <w:pPr>
        <w:rPr/>
      </w:pPr>
      <w:r w:rsidDel="00000000" w:rsidR="00000000" w:rsidRPr="00000000">
        <w:rPr>
          <w:rtl w:val="0"/>
        </w:rPr>
        <w:t xml:space="preserve">On the analysis of the current judicial system and its implication in the entire region of the UK, it is found that the fundamental of common law is still followed by the judges and law body of the nation for delivering justice in a special judicial practice. For example, in the UK, there is a common law for reading contracts during buying or selling of a determined kind of product or service and this is mandated to be followed by both parties without any deviation (ICSLR, 2023). It means that if any individual is found guilty of meeting a specific requirement of a work or project due to inefficiency in reading the respective contract, then the justice which will be provided for financial and non-financial losses to the victim will be equal in all cases. It means that if an individual is not made immune by a judge in case of a fault in reading a contract related to a construction project, then the same judicial decision and process will be followed for delivering justice in case of reading contract-related issues in other construction project-related cases. </w:t>
      </w:r>
    </w:p>
    <w:p w:rsidR="00000000" w:rsidDel="00000000" w:rsidP="00000000" w:rsidRDefault="00000000" w:rsidRPr="00000000" w14:paraId="00000025">
      <w:pPr>
        <w:rPr/>
      </w:pPr>
      <w:r w:rsidDel="00000000" w:rsidR="00000000" w:rsidRPr="00000000">
        <w:rPr>
          <w:rtl w:val="0"/>
        </w:rPr>
        <w:t xml:space="preserve">Apart from it, the principle of common law is strictly followed by the judicial system of the UK in case of doctor-patient confidentiality as well. For example, if any doctor is found disclosing the confidential information of the respective patient to any third party without any permission from the stakeholder, then the decision which will be made by the judge in the situation will be the same in other similar situations as well. </w:t>
      </w:r>
    </w:p>
    <w:p w:rsidR="00000000" w:rsidDel="00000000" w:rsidP="00000000" w:rsidRDefault="00000000" w:rsidRPr="00000000" w14:paraId="00000026">
      <w:pPr>
        <w:rPr>
          <w:b w:val="1"/>
        </w:rPr>
      </w:pPr>
      <w:r w:rsidDel="00000000" w:rsidR="00000000" w:rsidRPr="00000000">
        <w:rPr>
          <w:b w:val="1"/>
          <w:rtl w:val="0"/>
        </w:rPr>
        <w:t xml:space="preserve">Overview of Civil Law</w:t>
      </w:r>
    </w:p>
    <w:p w:rsidR="00000000" w:rsidDel="00000000" w:rsidP="00000000" w:rsidRDefault="00000000" w:rsidRPr="00000000" w14:paraId="00000027">
      <w:pPr>
        <w:rPr/>
      </w:pPr>
      <w:r w:rsidDel="00000000" w:rsidR="00000000" w:rsidRPr="00000000">
        <w:rPr>
          <w:rtl w:val="0"/>
        </w:rPr>
        <w:t xml:space="preserve">Civil law is the branch of the judicial system or set of rules with the support of which the private right of the individuals or citizens belonging to a nation or territory are strategically protected and managed so that possibility of violation of the fundamental right of a citizen might be curbed. The rules and regulations which are coded in the principle of civil law focus on the private relation available between two or more individuals or citizens belonging to a nation. For example, there is a civil law in the UK for protecting the health recovery-related rights of individuals and according to this, if any individual gets hurt during a car accident, then the person has complete right to sue the driver of the vehicle from which the accident occurred (UK Parliament, 2023). In other words, with the support of civil law, the judicial system of the UK strategically tries to solve any dispute related to family, partnership, childcare arrangement, personal injury, clinical negligence and traffic accidents etc. The first and foremost feature of civil law is that it helps in protecting the private right of citizens belonging to a nation so that possibility of any infringement in the restoration or protection of the right can not be violated. Another significant feature of civil law is that it helps in establishing a higher degree of certainty of justice in a legal system. Besides this, another important feature of civil law is that it can be amended easily based on the necessity of change needed by a state or its judicial body. </w:t>
      </w:r>
    </w:p>
    <w:p w:rsidR="00000000" w:rsidDel="00000000" w:rsidP="00000000" w:rsidRDefault="00000000" w:rsidRPr="00000000" w14:paraId="00000028">
      <w:pPr>
        <w:rPr>
          <w:b w:val="1"/>
        </w:rPr>
      </w:pPr>
      <w:r w:rsidDel="00000000" w:rsidR="00000000" w:rsidRPr="00000000">
        <w:rPr>
          <w:b w:val="1"/>
          <w:rtl w:val="0"/>
        </w:rPr>
        <w:t xml:space="preserve">Contrast between the Common Law System with Civil Law</w:t>
      </w:r>
    </w:p>
    <w:p w:rsidR="00000000" w:rsidDel="00000000" w:rsidP="00000000" w:rsidRDefault="00000000" w:rsidRPr="00000000" w14:paraId="00000029">
      <w:pPr>
        <w:rPr/>
      </w:pPr>
      <w:r w:rsidDel="00000000" w:rsidR="00000000" w:rsidRPr="00000000">
        <w:rPr>
          <w:rtl w:val="0"/>
        </w:rPr>
        <w:t xml:space="preserve">The first and foremost difference between the common law system and the civil law system is the reference point in the case of the common law system, decisions made by judges in the past are referred to by other judges to make a final decision in a future or contemporary case. On the other hand, in the case of the civil law system, the decision which is made by judges for protecting the fundamental privacy-related right of a citizen is different and this varies with the variance in the degree of infringement in the management or protection of the right. In the case of the civil law system, the foremost objective of the court of a nation like the UK is to analyse the targeted case by implementing appropriate legal code and norms so that appropriate kind of justice might be delivered as per the severity of the situation (The Guardian, 2023). On the other hand, in the case of a common law system, the judge of a court not only solves the available dispute between the two parties but also highlights the judicial process or guidance which must be followed by judges in resolving similar kinds of dispute in the future (UK Judiciary, 2023).  For example, if the high court of London delivers justice regarding infringement in the educational right of an individual following the principle of civil law, then it will give justice as per the present situation and this will not highlight the possibility of justice in case of a similar case in the future. </w:t>
      </w:r>
    </w:p>
    <w:p w:rsidR="00000000" w:rsidDel="00000000" w:rsidP="00000000" w:rsidRDefault="00000000" w:rsidRPr="00000000" w14:paraId="0000002A">
      <w:pPr>
        <w:pStyle w:val="Heading1"/>
        <w:rPr/>
      </w:pPr>
      <w:r w:rsidDel="00000000" w:rsidR="00000000" w:rsidRPr="00000000">
        <w:rPr>
          <w:rtl w:val="0"/>
        </w:rPr>
        <w:t xml:space="preserve">Conclusion</w:t>
      </w:r>
    </w:p>
    <w:p w:rsidR="00000000" w:rsidDel="00000000" w:rsidP="00000000" w:rsidRDefault="00000000" w:rsidRPr="00000000" w14:paraId="0000002B">
      <w:pPr>
        <w:rPr/>
      </w:pPr>
      <w:r w:rsidDel="00000000" w:rsidR="00000000" w:rsidRPr="00000000">
        <w:rPr>
          <w:rtl w:val="0"/>
        </w:rPr>
        <w:t xml:space="preserve">It is concluded that Law refers to the collection of strategic rules and regulations which are created and enforced by a governmental institution so that defined kind of behaviour. Common law and civil law-related practices are regulated within a territory or society to curb the possibility of any anarchy during professional and personal activities. The difference between the common law and civil law systems is that the initial one focuses on delivering justice based on the historical trend of delivering justice for a given situation. On the other hand, the Civil law system focuses on the protection of the fundamental rights of a citizen. </w:t>
      </w:r>
    </w:p>
    <w:p w:rsidR="00000000" w:rsidDel="00000000" w:rsidP="00000000" w:rsidRDefault="00000000" w:rsidRPr="00000000" w14:paraId="0000002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r w:rsidDel="00000000" w:rsidR="00000000" w:rsidRPr="00000000">
        <w:rPr>
          <w:rtl w:val="0"/>
        </w:rPr>
        <w:t xml:space="preserve">References </w:t>
      </w:r>
    </w:p>
    <w:p w:rsidR="00000000" w:rsidDel="00000000" w:rsidP="00000000" w:rsidRDefault="00000000" w:rsidRPr="00000000" w14:paraId="0000002E">
      <w:pPr>
        <w:rPr/>
      </w:pPr>
      <w:r w:rsidDel="00000000" w:rsidR="00000000" w:rsidRPr="00000000">
        <w:rPr>
          <w:rtl w:val="0"/>
        </w:rPr>
        <w:t xml:space="preserve">Britannica. (2023). </w:t>
      </w:r>
      <w:r w:rsidDel="00000000" w:rsidR="00000000" w:rsidRPr="00000000">
        <w:rPr>
          <w:i w:val="1"/>
          <w:rtl w:val="0"/>
        </w:rPr>
        <w:t xml:space="preserve">common-law</w:t>
      </w:r>
      <w:r w:rsidDel="00000000" w:rsidR="00000000" w:rsidRPr="00000000">
        <w:rPr>
          <w:rtl w:val="0"/>
        </w:rPr>
        <w:t xml:space="preserve">. Retrieved March 10, 2023, from https://www.britannica.com/topic/common-law</w:t>
      </w:r>
    </w:p>
    <w:p w:rsidR="00000000" w:rsidDel="00000000" w:rsidP="00000000" w:rsidRDefault="00000000" w:rsidRPr="00000000" w14:paraId="0000002F">
      <w:pPr>
        <w:rPr/>
      </w:pPr>
      <w:r w:rsidDel="00000000" w:rsidR="00000000" w:rsidRPr="00000000">
        <w:rPr>
          <w:rtl w:val="0"/>
        </w:rPr>
        <w:t xml:space="preserve">Epstein, R. A. (2018). A Common Law for the First Amendment. </w:t>
      </w:r>
      <w:r w:rsidDel="00000000" w:rsidR="00000000" w:rsidRPr="00000000">
        <w:rPr>
          <w:i w:val="1"/>
          <w:rtl w:val="0"/>
        </w:rPr>
        <w:t xml:space="preserve">Harv. JL &amp; Pub. Pol'y, 41</w:t>
      </w:r>
      <w:r w:rsidDel="00000000" w:rsidR="00000000" w:rsidRPr="00000000">
        <w:rPr>
          <w:rtl w:val="0"/>
        </w:rPr>
        <w:t xml:space="preserve">(1), 22-29; .</w:t>
      </w:r>
    </w:p>
    <w:p w:rsidR="00000000" w:rsidDel="00000000" w:rsidP="00000000" w:rsidRDefault="00000000" w:rsidRPr="00000000" w14:paraId="00000030">
      <w:pPr>
        <w:rPr/>
      </w:pPr>
      <w:r w:rsidDel="00000000" w:rsidR="00000000" w:rsidRPr="00000000">
        <w:rPr>
          <w:rtl w:val="0"/>
        </w:rPr>
        <w:t xml:space="preserve">ICSLR. (2023). </w:t>
      </w:r>
      <w:r w:rsidDel="00000000" w:rsidR="00000000" w:rsidRPr="00000000">
        <w:rPr>
          <w:i w:val="1"/>
          <w:rtl w:val="0"/>
        </w:rPr>
        <w:t xml:space="preserve">The English legal system</w:t>
      </w:r>
      <w:r w:rsidDel="00000000" w:rsidR="00000000" w:rsidRPr="00000000">
        <w:rPr>
          <w:rtl w:val="0"/>
        </w:rPr>
        <w:t xml:space="preserve">. Retrieved March 10, 2023, from https://www.iclr.co.uk/knowledge/topics/the-english-legal-system/#:~:text=The%20common%20law%20is%20the,equally%20across%20the%20whole%20country.</w:t>
      </w:r>
    </w:p>
    <w:p w:rsidR="00000000" w:rsidDel="00000000" w:rsidP="00000000" w:rsidRDefault="00000000" w:rsidRPr="00000000" w14:paraId="00000031">
      <w:pPr>
        <w:rPr/>
      </w:pPr>
      <w:r w:rsidDel="00000000" w:rsidR="00000000" w:rsidRPr="00000000">
        <w:rPr>
          <w:rtl w:val="0"/>
        </w:rPr>
        <w:t xml:space="preserve">The Guardian. (2023). </w:t>
      </w:r>
      <w:r w:rsidDel="00000000" w:rsidR="00000000" w:rsidRPr="00000000">
        <w:rPr>
          <w:i w:val="1"/>
          <w:rtl w:val="0"/>
        </w:rPr>
        <w:t xml:space="preserve">what-is-common-law-and-why-is-it-being-misinterpreted</w:t>
      </w:r>
      <w:r w:rsidDel="00000000" w:rsidR="00000000" w:rsidRPr="00000000">
        <w:rPr>
          <w:rtl w:val="0"/>
        </w:rPr>
        <w:t xml:space="preserve">. Retrieved March 10, 2023, from https://www.theguardian.com/law/2022/feb/12/what-is-common-law-and-why-is-it-being-misinterpreted</w:t>
      </w:r>
    </w:p>
    <w:p w:rsidR="00000000" w:rsidDel="00000000" w:rsidP="00000000" w:rsidRDefault="00000000" w:rsidRPr="00000000" w14:paraId="00000032">
      <w:pPr>
        <w:rPr/>
      </w:pPr>
      <w:r w:rsidDel="00000000" w:rsidR="00000000" w:rsidRPr="00000000">
        <w:rPr>
          <w:rtl w:val="0"/>
        </w:rPr>
        <w:t xml:space="preserve">UK Judiciary. (2023). </w:t>
      </w:r>
      <w:r w:rsidDel="00000000" w:rsidR="00000000" w:rsidRPr="00000000">
        <w:rPr>
          <w:i w:val="1"/>
          <w:rtl w:val="0"/>
        </w:rPr>
        <w:t xml:space="preserve">civil-jurisdiction</w:t>
      </w:r>
      <w:r w:rsidDel="00000000" w:rsidR="00000000" w:rsidRPr="00000000">
        <w:rPr>
          <w:rtl w:val="0"/>
        </w:rPr>
        <w:t xml:space="preserve">. Retrieved March 10, 2023, from https://www.judiciary.uk/about-the-judiciary/our-justice-system/jurisdictions/civil-jurisdiction/</w:t>
      </w:r>
    </w:p>
    <w:p w:rsidR="00000000" w:rsidDel="00000000" w:rsidP="00000000" w:rsidRDefault="00000000" w:rsidRPr="00000000" w14:paraId="00000033">
      <w:pPr>
        <w:rPr/>
      </w:pPr>
      <w:r w:rsidDel="00000000" w:rsidR="00000000" w:rsidRPr="00000000">
        <w:rPr>
          <w:rtl w:val="0"/>
        </w:rPr>
        <w:t xml:space="preserve">UK Parliament. (2023). </w:t>
      </w:r>
      <w:r w:rsidDel="00000000" w:rsidR="00000000" w:rsidRPr="00000000">
        <w:rPr>
          <w:i w:val="1"/>
          <w:rtl w:val="0"/>
        </w:rPr>
        <w:t xml:space="preserve">UK Parliament</w:t>
      </w:r>
      <w:r w:rsidDel="00000000" w:rsidR="00000000" w:rsidRPr="00000000">
        <w:rPr>
          <w:rtl w:val="0"/>
        </w:rPr>
        <w:t xml:space="preserve">. Retrieved Marchj 10, 2023, from https://www.parliament.uk/business/news/crime-civil-law-justice-and-rights/civil-law/</w:t>
      </w:r>
    </w:p>
    <w:p w:rsidR="00000000" w:rsidDel="00000000" w:rsidP="00000000" w:rsidRDefault="00000000" w:rsidRPr="00000000" w14:paraId="00000034">
      <w:pPr>
        <w:rPr/>
      </w:pPr>
      <w:r w:rsidDel="00000000" w:rsidR="00000000" w:rsidRPr="00000000">
        <w:rPr>
          <w:rtl w:val="0"/>
        </w:rPr>
        <w:t xml:space="preserve">Waltl, B., Bonczek, G., Scepankova, E., and Matthes, F. (2019). Semantic types of legal norms in German laws: classification and analysis using local linear explanations. </w:t>
      </w:r>
      <w:r w:rsidDel="00000000" w:rsidR="00000000" w:rsidRPr="00000000">
        <w:rPr>
          <w:i w:val="1"/>
          <w:rtl w:val="0"/>
        </w:rPr>
        <w:t xml:space="preserve">Artificial Intelligence and Law, 27</w:t>
      </w:r>
      <w:r w:rsidDel="00000000" w:rsidR="00000000" w:rsidRPr="00000000">
        <w:rPr>
          <w:rtl w:val="0"/>
        </w:rPr>
        <w:t xml:space="preserve">(1), 43-71; DOI : 10.1007/s10506-018-9228-y.</w:t>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rsid w:val="00BB3D2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D53858"/>
    <w:pPr>
      <w:keepNext w:val="1"/>
      <w:keepLines w:val="1"/>
      <w:spacing w:after="0" w:before="240"/>
      <w:outlineLvl w:val="0"/>
    </w:pPr>
    <w:rPr>
      <w:rFonts w:asciiTheme="majorHAnsi" w:cstheme="majorBidi" w:eastAsiaTheme="majorEastAsia" w:hAnsiTheme="majorHAnsi"/>
      <w:color w:val="2f5496" w:themeColor="accent1" w:themeShade="0000BF"/>
      <w:sz w:val="32"/>
      <w:szCs w:val="4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BB3D23"/>
    <w:pPr>
      <w:tabs>
        <w:tab w:val="center" w:pos="4513"/>
        <w:tab w:val="right" w:pos="9026"/>
      </w:tabs>
      <w:spacing w:after="0" w:line="240" w:lineRule="auto"/>
    </w:pPr>
  </w:style>
  <w:style w:type="character" w:styleId="HeaderChar" w:customStyle="1">
    <w:name w:val="Header Char"/>
    <w:basedOn w:val="DefaultParagraphFont"/>
    <w:link w:val="Header"/>
    <w:uiPriority w:val="99"/>
    <w:rsid w:val="00BB3D23"/>
    <w:rPr>
      <w:rFonts w:ascii="Times New Roman" w:hAnsi="Times New Roman"/>
      <w:sz w:val="24"/>
    </w:rPr>
  </w:style>
  <w:style w:type="paragraph" w:styleId="Footer">
    <w:name w:val="footer"/>
    <w:basedOn w:val="Normal"/>
    <w:link w:val="FooterChar"/>
    <w:uiPriority w:val="99"/>
    <w:unhideWhenUsed w:val="1"/>
    <w:rsid w:val="00BB3D23"/>
    <w:pPr>
      <w:tabs>
        <w:tab w:val="center" w:pos="4513"/>
        <w:tab w:val="right" w:pos="9026"/>
      </w:tabs>
      <w:spacing w:after="0" w:line="240" w:lineRule="auto"/>
    </w:pPr>
  </w:style>
  <w:style w:type="character" w:styleId="FooterChar" w:customStyle="1">
    <w:name w:val="Footer Char"/>
    <w:basedOn w:val="DefaultParagraphFont"/>
    <w:link w:val="Footer"/>
    <w:uiPriority w:val="99"/>
    <w:rsid w:val="00BB3D23"/>
    <w:rPr>
      <w:rFonts w:ascii="Times New Roman" w:hAnsi="Times New Roman"/>
      <w:sz w:val="24"/>
    </w:rPr>
  </w:style>
  <w:style w:type="paragraph" w:styleId="Title">
    <w:name w:val="Title"/>
    <w:basedOn w:val="Normal"/>
    <w:next w:val="Normal"/>
    <w:link w:val="TitleChar"/>
    <w:uiPriority w:val="10"/>
    <w:qFormat w:val="1"/>
    <w:rsid w:val="00BB3D23"/>
    <w:pPr>
      <w:spacing w:after="0" w:line="240" w:lineRule="auto"/>
      <w:contextualSpacing w:val="1"/>
    </w:pPr>
    <w:rPr>
      <w:rFonts w:asciiTheme="majorHAnsi" w:cstheme="majorBidi" w:eastAsiaTheme="majorEastAsia" w:hAnsiTheme="majorHAnsi"/>
      <w:spacing w:val="-10"/>
      <w:kern w:val="28"/>
      <w:sz w:val="56"/>
      <w:szCs w:val="71"/>
    </w:rPr>
  </w:style>
  <w:style w:type="character" w:styleId="TitleChar" w:customStyle="1">
    <w:name w:val="Title Char"/>
    <w:basedOn w:val="DefaultParagraphFont"/>
    <w:link w:val="Title"/>
    <w:uiPriority w:val="10"/>
    <w:rsid w:val="00BB3D23"/>
    <w:rPr>
      <w:rFonts w:asciiTheme="majorHAnsi" w:cstheme="majorBidi" w:eastAsiaTheme="majorEastAsia" w:hAnsiTheme="majorHAnsi"/>
      <w:spacing w:val="-10"/>
      <w:kern w:val="28"/>
      <w:sz w:val="56"/>
      <w:szCs w:val="71"/>
    </w:rPr>
  </w:style>
  <w:style w:type="character" w:styleId="Heading1Char" w:customStyle="1">
    <w:name w:val="Heading 1 Char"/>
    <w:basedOn w:val="DefaultParagraphFont"/>
    <w:link w:val="Heading1"/>
    <w:uiPriority w:val="9"/>
    <w:rsid w:val="00D53858"/>
    <w:rPr>
      <w:rFonts w:asciiTheme="majorHAnsi" w:cstheme="majorBidi" w:eastAsiaTheme="majorEastAsia" w:hAnsiTheme="majorHAnsi"/>
      <w:color w:val="2f5496" w:themeColor="accent1" w:themeShade="0000BF"/>
      <w:sz w:val="32"/>
      <w:szCs w:val="40"/>
    </w:rPr>
  </w:style>
  <w:style w:type="paragraph" w:styleId="Bibliography">
    <w:name w:val="Bibliography"/>
    <w:basedOn w:val="Normal"/>
    <w:next w:val="Normal"/>
    <w:uiPriority w:val="37"/>
    <w:unhideWhenUsed w:val="1"/>
    <w:rsid w:val="0072405A"/>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H1iGpX8gXTkqunpADGKGWTEuO6w==">AMUW2mVbMaYD2PKovl9LL+gySiCgbD8pwycmgpIT62NDY2+SGTh0QwoGafrA8ddR5sVJ2ylkbh5UPVftt0l5yYAahO7QtXclwjOgj0pkXVZmZOx1PGdKuumQZBN0GADClIZO2t/ZhJn+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2023-03-10T10:16:00Z</dcterms:created>
  <dc:creator>USER</dc:creator>
</cp:coreProperties>
</file>