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FAB50" w14:textId="1D0A231D" w:rsidR="005B1013" w:rsidRPr="00204B58" w:rsidRDefault="00204B58" w:rsidP="00204B58">
      <w:pPr>
        <w:spacing w:line="360" w:lineRule="auto"/>
        <w:jc w:val="center"/>
        <w:rPr>
          <w:rFonts w:ascii="Times New Roman" w:hAnsi="Times New Roman" w:cs="Times New Roman"/>
          <w:b/>
          <w:bCs/>
          <w:color w:val="0D0D0D" w:themeColor="text1" w:themeTint="F2"/>
          <w:sz w:val="56"/>
          <w:szCs w:val="56"/>
        </w:rPr>
      </w:pPr>
      <w:r>
        <w:rPr>
          <w:rFonts w:ascii="Times New Roman" w:hAnsi="Times New Roman" w:cs="Times New Roman"/>
          <w:b/>
          <w:bCs/>
          <w:color w:val="0D0D0D" w:themeColor="text1" w:themeTint="F2"/>
          <w:sz w:val="56"/>
          <w:szCs w:val="56"/>
        </w:rPr>
        <w:t>E</w:t>
      </w:r>
      <w:r w:rsidRPr="00204B58">
        <w:rPr>
          <w:rFonts w:ascii="Times New Roman" w:hAnsi="Times New Roman" w:cs="Times New Roman"/>
          <w:b/>
          <w:bCs/>
          <w:color w:val="0D0D0D" w:themeColor="text1" w:themeTint="F2"/>
          <w:sz w:val="56"/>
          <w:szCs w:val="56"/>
        </w:rPr>
        <w:t>ssay</w:t>
      </w:r>
      <w:r>
        <w:rPr>
          <w:rFonts w:ascii="Times New Roman" w:hAnsi="Times New Roman" w:cs="Times New Roman"/>
          <w:b/>
          <w:bCs/>
          <w:color w:val="0D0D0D" w:themeColor="text1" w:themeTint="F2"/>
          <w:sz w:val="56"/>
          <w:szCs w:val="56"/>
        </w:rPr>
        <w:t xml:space="preserve">: </w:t>
      </w:r>
      <w:r w:rsidRPr="00204B58">
        <w:rPr>
          <w:rFonts w:ascii="Times New Roman" w:hAnsi="Times New Roman" w:cs="Times New Roman"/>
          <w:b/>
          <w:bCs/>
          <w:color w:val="0D0D0D" w:themeColor="text1" w:themeTint="F2"/>
          <w:sz w:val="56"/>
          <w:szCs w:val="56"/>
        </w:rPr>
        <w:t xml:space="preserve">Leadership styles </w:t>
      </w:r>
    </w:p>
    <w:p w14:paraId="7F361392" w14:textId="77777777" w:rsidR="00A51F89" w:rsidRDefault="00A51F89" w:rsidP="00A51F89">
      <w:pPr>
        <w:spacing w:line="360" w:lineRule="auto"/>
        <w:jc w:val="both"/>
        <w:rPr>
          <w:rFonts w:ascii="Times New Roman" w:hAnsi="Times New Roman" w:cs="Times New Roman"/>
          <w:color w:val="0D0D0D" w:themeColor="text1" w:themeTint="F2"/>
          <w:sz w:val="24"/>
          <w:szCs w:val="24"/>
        </w:rPr>
      </w:pPr>
    </w:p>
    <w:p w14:paraId="1BFD62CB" w14:textId="77777777" w:rsidR="00A51F89" w:rsidRDefault="00A51F89" w:rsidP="00A51F89">
      <w:pPr>
        <w:spacing w:line="360" w:lineRule="auto"/>
        <w:jc w:val="both"/>
        <w:rPr>
          <w:rFonts w:ascii="Times New Roman" w:hAnsi="Times New Roman" w:cs="Times New Roman"/>
          <w:color w:val="0D0D0D" w:themeColor="text1" w:themeTint="F2"/>
          <w:sz w:val="24"/>
          <w:szCs w:val="24"/>
        </w:rPr>
      </w:pPr>
    </w:p>
    <w:p w14:paraId="0CA50EDA" w14:textId="77777777" w:rsidR="00A51F89" w:rsidRDefault="00A51F89" w:rsidP="00A51F89">
      <w:pPr>
        <w:spacing w:line="360" w:lineRule="auto"/>
        <w:jc w:val="both"/>
        <w:rPr>
          <w:rFonts w:ascii="Times New Roman" w:hAnsi="Times New Roman" w:cs="Times New Roman"/>
          <w:color w:val="0D0D0D" w:themeColor="text1" w:themeTint="F2"/>
          <w:sz w:val="24"/>
          <w:szCs w:val="24"/>
        </w:rPr>
      </w:pPr>
    </w:p>
    <w:p w14:paraId="734707D9" w14:textId="77777777" w:rsidR="00A51F89" w:rsidRDefault="00A51F89" w:rsidP="00A51F89">
      <w:pPr>
        <w:spacing w:line="360" w:lineRule="auto"/>
        <w:jc w:val="both"/>
        <w:rPr>
          <w:rFonts w:ascii="Times New Roman" w:hAnsi="Times New Roman" w:cs="Times New Roman"/>
          <w:color w:val="0D0D0D" w:themeColor="text1" w:themeTint="F2"/>
          <w:sz w:val="24"/>
          <w:szCs w:val="24"/>
        </w:rPr>
      </w:pPr>
    </w:p>
    <w:p w14:paraId="68FA12F1" w14:textId="77777777" w:rsidR="00A51F89" w:rsidRDefault="00A51F89" w:rsidP="00A51F89">
      <w:pPr>
        <w:spacing w:line="360" w:lineRule="auto"/>
        <w:jc w:val="both"/>
        <w:rPr>
          <w:rFonts w:ascii="Times New Roman" w:hAnsi="Times New Roman" w:cs="Times New Roman"/>
          <w:color w:val="0D0D0D" w:themeColor="text1" w:themeTint="F2"/>
          <w:sz w:val="24"/>
          <w:szCs w:val="24"/>
        </w:rPr>
      </w:pPr>
    </w:p>
    <w:p w14:paraId="3D8D2455" w14:textId="77777777" w:rsidR="00A51F89" w:rsidRDefault="00A51F89" w:rsidP="00A51F89">
      <w:pPr>
        <w:spacing w:line="360" w:lineRule="auto"/>
        <w:jc w:val="both"/>
        <w:rPr>
          <w:rFonts w:ascii="Times New Roman" w:hAnsi="Times New Roman" w:cs="Times New Roman"/>
          <w:color w:val="0D0D0D" w:themeColor="text1" w:themeTint="F2"/>
          <w:sz w:val="24"/>
          <w:szCs w:val="24"/>
        </w:rPr>
      </w:pPr>
    </w:p>
    <w:p w14:paraId="61B5AF03" w14:textId="77777777" w:rsidR="00204B58" w:rsidRPr="00204B58" w:rsidRDefault="00204B58" w:rsidP="00204B58">
      <w:pPr>
        <w:spacing w:line="360" w:lineRule="auto"/>
        <w:jc w:val="center"/>
        <w:rPr>
          <w:rFonts w:ascii="Times New Roman" w:hAnsi="Times New Roman" w:cs="Times New Roman"/>
          <w:color w:val="0D0D0D" w:themeColor="text1" w:themeTint="F2"/>
          <w:sz w:val="48"/>
          <w:szCs w:val="48"/>
        </w:rPr>
      </w:pPr>
    </w:p>
    <w:p w14:paraId="78CC74C4" w14:textId="21012D3B" w:rsidR="00204B58" w:rsidRPr="00204B58" w:rsidRDefault="00204B58" w:rsidP="00204B58">
      <w:pPr>
        <w:spacing w:line="360" w:lineRule="auto"/>
        <w:jc w:val="center"/>
        <w:rPr>
          <w:rFonts w:ascii="Times New Roman" w:hAnsi="Times New Roman" w:cs="Times New Roman"/>
          <w:b/>
          <w:bCs/>
          <w:color w:val="0D0D0D" w:themeColor="text1" w:themeTint="F2"/>
          <w:sz w:val="48"/>
          <w:szCs w:val="48"/>
        </w:rPr>
      </w:pPr>
      <w:r w:rsidRPr="00204B58">
        <w:rPr>
          <w:rFonts w:ascii="Times New Roman" w:hAnsi="Times New Roman" w:cs="Times New Roman"/>
          <w:b/>
          <w:bCs/>
          <w:color w:val="0D0D0D" w:themeColor="text1" w:themeTint="F2"/>
          <w:sz w:val="48"/>
          <w:szCs w:val="48"/>
        </w:rPr>
        <w:t>Student Name:</w:t>
      </w:r>
      <w:r w:rsidR="00566A0C">
        <w:rPr>
          <w:rFonts w:ascii="Times New Roman" w:hAnsi="Times New Roman" w:cs="Times New Roman"/>
          <w:b/>
          <w:bCs/>
          <w:color w:val="0D0D0D" w:themeColor="text1" w:themeTint="F2"/>
          <w:sz w:val="48"/>
          <w:szCs w:val="48"/>
        </w:rPr>
        <w:t xml:space="preserve"> Catalina Gorgan</w:t>
      </w:r>
    </w:p>
    <w:p w14:paraId="56A86F53" w14:textId="34011E6A" w:rsidR="00204B58" w:rsidRPr="00204B58" w:rsidRDefault="00204B58" w:rsidP="00204B58">
      <w:pPr>
        <w:spacing w:line="360" w:lineRule="auto"/>
        <w:jc w:val="center"/>
        <w:rPr>
          <w:rFonts w:ascii="Times New Roman" w:hAnsi="Times New Roman" w:cs="Times New Roman"/>
          <w:b/>
          <w:bCs/>
          <w:color w:val="0D0D0D" w:themeColor="text1" w:themeTint="F2"/>
          <w:sz w:val="48"/>
          <w:szCs w:val="48"/>
        </w:rPr>
      </w:pPr>
      <w:r w:rsidRPr="00204B58">
        <w:rPr>
          <w:rFonts w:ascii="Times New Roman" w:hAnsi="Times New Roman" w:cs="Times New Roman"/>
          <w:b/>
          <w:bCs/>
          <w:color w:val="0D0D0D" w:themeColor="text1" w:themeTint="F2"/>
          <w:sz w:val="48"/>
          <w:szCs w:val="48"/>
        </w:rPr>
        <w:t>Student ID:</w:t>
      </w:r>
      <w:r w:rsidR="00566A0C">
        <w:rPr>
          <w:rFonts w:ascii="Times New Roman" w:hAnsi="Times New Roman" w:cs="Times New Roman"/>
          <w:b/>
          <w:bCs/>
          <w:color w:val="0D0D0D" w:themeColor="text1" w:themeTint="F2"/>
          <w:sz w:val="48"/>
          <w:szCs w:val="48"/>
        </w:rPr>
        <w:t xml:space="preserve"> 2212088</w:t>
      </w:r>
    </w:p>
    <w:p w14:paraId="16C3A131" w14:textId="1AD7C7B5" w:rsidR="00204B58" w:rsidRPr="00204B58" w:rsidRDefault="00204B58" w:rsidP="00204B58">
      <w:pPr>
        <w:spacing w:line="360" w:lineRule="auto"/>
        <w:jc w:val="center"/>
        <w:rPr>
          <w:rFonts w:ascii="Times New Roman" w:hAnsi="Times New Roman" w:cs="Times New Roman"/>
          <w:b/>
          <w:bCs/>
          <w:color w:val="0D0D0D" w:themeColor="text1" w:themeTint="F2"/>
          <w:sz w:val="48"/>
          <w:szCs w:val="48"/>
        </w:rPr>
      </w:pPr>
      <w:r w:rsidRPr="00204B58">
        <w:rPr>
          <w:rFonts w:ascii="Times New Roman" w:hAnsi="Times New Roman" w:cs="Times New Roman"/>
          <w:b/>
          <w:bCs/>
          <w:color w:val="0D0D0D" w:themeColor="text1" w:themeTint="F2"/>
          <w:sz w:val="48"/>
          <w:szCs w:val="48"/>
        </w:rPr>
        <w:t xml:space="preserve">Word Count: </w:t>
      </w:r>
      <w:r w:rsidR="00F000B7">
        <w:rPr>
          <w:rFonts w:ascii="Times New Roman" w:hAnsi="Times New Roman" w:cs="Times New Roman"/>
          <w:b/>
          <w:bCs/>
          <w:color w:val="0D0D0D" w:themeColor="text1" w:themeTint="F2"/>
          <w:sz w:val="48"/>
          <w:szCs w:val="48"/>
        </w:rPr>
        <w:t>15</w:t>
      </w:r>
      <w:r w:rsidR="00AD3BF8">
        <w:rPr>
          <w:rFonts w:ascii="Times New Roman" w:hAnsi="Times New Roman" w:cs="Times New Roman"/>
          <w:b/>
          <w:bCs/>
          <w:color w:val="0D0D0D" w:themeColor="text1" w:themeTint="F2"/>
          <w:sz w:val="48"/>
          <w:szCs w:val="48"/>
        </w:rPr>
        <w:t>1</w:t>
      </w:r>
      <w:r w:rsidRPr="00204B58">
        <w:rPr>
          <w:rFonts w:ascii="Times New Roman" w:hAnsi="Times New Roman" w:cs="Times New Roman"/>
          <w:b/>
          <w:bCs/>
          <w:color w:val="0D0D0D" w:themeColor="text1" w:themeTint="F2"/>
          <w:sz w:val="48"/>
          <w:szCs w:val="48"/>
        </w:rPr>
        <w:t>0</w:t>
      </w:r>
    </w:p>
    <w:p w14:paraId="6A0B86B3" w14:textId="77777777" w:rsidR="00204B58" w:rsidRPr="00204B58" w:rsidRDefault="00204B58" w:rsidP="00204B58">
      <w:pPr>
        <w:spacing w:line="360" w:lineRule="auto"/>
        <w:jc w:val="both"/>
        <w:rPr>
          <w:rFonts w:ascii="Times New Roman" w:hAnsi="Times New Roman" w:cs="Times New Roman"/>
          <w:b/>
          <w:bCs/>
          <w:color w:val="0D0D0D" w:themeColor="text1" w:themeTint="F2"/>
          <w:sz w:val="24"/>
          <w:szCs w:val="24"/>
        </w:rPr>
      </w:pPr>
    </w:p>
    <w:p w14:paraId="573B802E" w14:textId="77777777" w:rsidR="00204B58" w:rsidRPr="00204B58" w:rsidRDefault="00204B58" w:rsidP="00204B58">
      <w:pPr>
        <w:spacing w:line="360" w:lineRule="auto"/>
        <w:jc w:val="both"/>
        <w:rPr>
          <w:rFonts w:ascii="Times New Roman" w:hAnsi="Times New Roman" w:cs="Times New Roman"/>
          <w:b/>
          <w:bCs/>
          <w:color w:val="0D0D0D" w:themeColor="text1" w:themeTint="F2"/>
          <w:sz w:val="24"/>
          <w:szCs w:val="24"/>
        </w:rPr>
      </w:pPr>
    </w:p>
    <w:p w14:paraId="57DDC8D1" w14:textId="77777777" w:rsidR="00204B58" w:rsidRDefault="00204B58" w:rsidP="00A51F89">
      <w:pPr>
        <w:spacing w:line="360" w:lineRule="auto"/>
        <w:jc w:val="both"/>
        <w:rPr>
          <w:rFonts w:ascii="Times New Roman" w:hAnsi="Times New Roman" w:cs="Times New Roman"/>
          <w:color w:val="0D0D0D" w:themeColor="text1" w:themeTint="F2"/>
          <w:sz w:val="24"/>
          <w:szCs w:val="24"/>
        </w:rPr>
      </w:pPr>
    </w:p>
    <w:p w14:paraId="225C8F2F" w14:textId="77777777" w:rsidR="00A51F89" w:rsidRDefault="00A51F89" w:rsidP="00A51F89">
      <w:pPr>
        <w:spacing w:line="360" w:lineRule="auto"/>
        <w:jc w:val="both"/>
        <w:rPr>
          <w:rFonts w:ascii="Times New Roman" w:hAnsi="Times New Roman" w:cs="Times New Roman"/>
          <w:color w:val="0D0D0D" w:themeColor="text1" w:themeTint="F2"/>
          <w:sz w:val="24"/>
          <w:szCs w:val="24"/>
        </w:rPr>
      </w:pPr>
    </w:p>
    <w:p w14:paraId="61D2539B" w14:textId="77777777" w:rsidR="00A51F89" w:rsidRDefault="00A51F89" w:rsidP="00A51F89">
      <w:pPr>
        <w:spacing w:line="360" w:lineRule="auto"/>
        <w:jc w:val="both"/>
        <w:rPr>
          <w:rFonts w:ascii="Times New Roman" w:hAnsi="Times New Roman" w:cs="Times New Roman"/>
          <w:color w:val="0D0D0D" w:themeColor="text1" w:themeTint="F2"/>
          <w:sz w:val="24"/>
          <w:szCs w:val="24"/>
        </w:rPr>
      </w:pPr>
    </w:p>
    <w:p w14:paraId="59109E9E" w14:textId="77777777" w:rsidR="00A51F89" w:rsidRDefault="00A51F89" w:rsidP="00A51F89">
      <w:pPr>
        <w:spacing w:line="360" w:lineRule="auto"/>
        <w:jc w:val="both"/>
        <w:rPr>
          <w:rFonts w:ascii="Times New Roman" w:hAnsi="Times New Roman" w:cs="Times New Roman"/>
          <w:color w:val="0D0D0D" w:themeColor="text1" w:themeTint="F2"/>
          <w:sz w:val="24"/>
          <w:szCs w:val="24"/>
        </w:rPr>
      </w:pPr>
    </w:p>
    <w:p w14:paraId="7795B4A6" w14:textId="77777777" w:rsidR="00A51F89" w:rsidRDefault="00A51F89" w:rsidP="00A51F89">
      <w:pPr>
        <w:spacing w:line="360" w:lineRule="auto"/>
        <w:jc w:val="both"/>
        <w:rPr>
          <w:rFonts w:ascii="Times New Roman" w:hAnsi="Times New Roman" w:cs="Times New Roman"/>
          <w:color w:val="0D0D0D" w:themeColor="text1" w:themeTint="F2"/>
          <w:sz w:val="24"/>
          <w:szCs w:val="24"/>
        </w:rPr>
      </w:pPr>
    </w:p>
    <w:p w14:paraId="4C8E4C9D" w14:textId="77777777" w:rsidR="00A51F89" w:rsidRDefault="00A51F89" w:rsidP="00A51F89">
      <w:pPr>
        <w:spacing w:line="360" w:lineRule="auto"/>
        <w:jc w:val="both"/>
        <w:rPr>
          <w:rFonts w:ascii="Times New Roman" w:hAnsi="Times New Roman" w:cs="Times New Roman"/>
          <w:color w:val="0D0D0D" w:themeColor="text1" w:themeTint="F2"/>
          <w:sz w:val="24"/>
          <w:szCs w:val="24"/>
        </w:rPr>
      </w:pPr>
    </w:p>
    <w:p w14:paraId="3A8C59C8" w14:textId="77777777" w:rsidR="00A51F89" w:rsidRDefault="00A51F89" w:rsidP="00A51F89">
      <w:pPr>
        <w:spacing w:line="360" w:lineRule="auto"/>
        <w:jc w:val="both"/>
        <w:rPr>
          <w:rFonts w:ascii="Times New Roman" w:hAnsi="Times New Roman" w:cs="Times New Roman"/>
          <w:color w:val="0D0D0D" w:themeColor="text1" w:themeTint="F2"/>
          <w:sz w:val="24"/>
          <w:szCs w:val="24"/>
        </w:rPr>
      </w:pPr>
    </w:p>
    <w:p w14:paraId="51342B25" w14:textId="77777777" w:rsidR="00A51F89" w:rsidRDefault="00A51F89" w:rsidP="00A51F89">
      <w:pPr>
        <w:spacing w:line="360" w:lineRule="auto"/>
        <w:jc w:val="both"/>
        <w:rPr>
          <w:rFonts w:ascii="Times New Roman" w:hAnsi="Times New Roman" w:cs="Times New Roman"/>
          <w:color w:val="0D0D0D" w:themeColor="text1" w:themeTint="F2"/>
          <w:sz w:val="24"/>
          <w:szCs w:val="24"/>
        </w:rPr>
      </w:pPr>
    </w:p>
    <w:p w14:paraId="07EBDF26" w14:textId="77777777" w:rsidR="00A51F89" w:rsidRPr="00F000B7" w:rsidRDefault="00A51F89" w:rsidP="00F000B7">
      <w:pPr>
        <w:spacing w:line="360" w:lineRule="auto"/>
        <w:jc w:val="center"/>
        <w:rPr>
          <w:rFonts w:ascii="Times New Roman" w:hAnsi="Times New Roman" w:cs="Times New Roman"/>
          <w:b/>
          <w:bCs/>
          <w:color w:val="0D0D0D" w:themeColor="text1" w:themeTint="F2"/>
          <w:sz w:val="24"/>
          <w:szCs w:val="24"/>
        </w:rPr>
      </w:pPr>
    </w:p>
    <w:sdt>
      <w:sdtPr>
        <w:rPr>
          <w:rFonts w:asciiTheme="minorHAnsi" w:eastAsiaTheme="minorHAnsi" w:hAnsiTheme="minorHAnsi" w:cstheme="minorBidi"/>
          <w:b/>
          <w:bCs/>
          <w:color w:val="auto"/>
          <w:kern w:val="2"/>
          <w:sz w:val="22"/>
          <w:szCs w:val="22"/>
          <w14:ligatures w14:val="standardContextual"/>
        </w:rPr>
        <w:id w:val="335122613"/>
        <w:docPartObj>
          <w:docPartGallery w:val="Table of Contents"/>
          <w:docPartUnique/>
        </w:docPartObj>
      </w:sdtPr>
      <w:sdtEndPr>
        <w:rPr>
          <w:noProof/>
        </w:rPr>
      </w:sdtEndPr>
      <w:sdtContent>
        <w:p w14:paraId="46BFFD36" w14:textId="543ADCE2" w:rsidR="00F000B7" w:rsidRPr="00F000B7" w:rsidRDefault="00F000B7" w:rsidP="00F000B7">
          <w:pPr>
            <w:pStyle w:val="TOCHeading"/>
            <w:jc w:val="center"/>
            <w:rPr>
              <w:rFonts w:ascii="Times New Roman" w:hAnsi="Times New Roman" w:cs="Times New Roman"/>
              <w:b/>
              <w:bCs/>
              <w:color w:val="0D0D0D" w:themeColor="text1" w:themeTint="F2"/>
              <w:sz w:val="24"/>
              <w:szCs w:val="24"/>
            </w:rPr>
          </w:pPr>
          <w:r w:rsidRPr="00F000B7">
            <w:rPr>
              <w:rFonts w:ascii="Times New Roman" w:hAnsi="Times New Roman" w:cs="Times New Roman"/>
              <w:b/>
              <w:bCs/>
              <w:color w:val="0D0D0D" w:themeColor="text1" w:themeTint="F2"/>
              <w:sz w:val="24"/>
              <w:szCs w:val="24"/>
            </w:rPr>
            <w:t>Table of Contents</w:t>
          </w:r>
        </w:p>
        <w:p w14:paraId="796B59EB" w14:textId="1B133BDD" w:rsidR="00F000B7" w:rsidRPr="00F000B7" w:rsidRDefault="00F000B7" w:rsidP="00F000B7">
          <w:pPr>
            <w:pStyle w:val="TOC1"/>
            <w:tabs>
              <w:tab w:val="right" w:leader="dot" w:pos="9350"/>
            </w:tabs>
            <w:rPr>
              <w:rFonts w:ascii="Times New Roman" w:hAnsi="Times New Roman" w:cs="Times New Roman"/>
              <w:noProof/>
              <w:color w:val="0D0D0D" w:themeColor="text1" w:themeTint="F2"/>
              <w:sz w:val="24"/>
              <w:szCs w:val="24"/>
            </w:rPr>
          </w:pPr>
          <w:r w:rsidRPr="00F000B7">
            <w:rPr>
              <w:rFonts w:ascii="Times New Roman" w:hAnsi="Times New Roman" w:cs="Times New Roman"/>
              <w:b/>
              <w:bCs/>
              <w:color w:val="0D0D0D" w:themeColor="text1" w:themeTint="F2"/>
              <w:sz w:val="24"/>
              <w:szCs w:val="24"/>
            </w:rPr>
            <w:fldChar w:fldCharType="begin"/>
          </w:r>
          <w:r w:rsidRPr="00F000B7">
            <w:rPr>
              <w:rFonts w:ascii="Times New Roman" w:hAnsi="Times New Roman" w:cs="Times New Roman"/>
              <w:b/>
              <w:bCs/>
              <w:color w:val="0D0D0D" w:themeColor="text1" w:themeTint="F2"/>
              <w:sz w:val="24"/>
              <w:szCs w:val="24"/>
            </w:rPr>
            <w:instrText xml:space="preserve"> TOC \o "1-3" \h \z \u </w:instrText>
          </w:r>
          <w:r w:rsidRPr="00F000B7">
            <w:rPr>
              <w:rFonts w:ascii="Times New Roman" w:hAnsi="Times New Roman" w:cs="Times New Roman"/>
              <w:b/>
              <w:bCs/>
              <w:color w:val="0D0D0D" w:themeColor="text1" w:themeTint="F2"/>
              <w:sz w:val="24"/>
              <w:szCs w:val="24"/>
            </w:rPr>
            <w:fldChar w:fldCharType="separate"/>
          </w:r>
          <w:hyperlink w:anchor="_Toc159407700" w:history="1">
            <w:r w:rsidRPr="00F000B7">
              <w:rPr>
                <w:rStyle w:val="Hyperlink"/>
                <w:rFonts w:ascii="Times New Roman" w:hAnsi="Times New Roman" w:cs="Times New Roman"/>
                <w:noProof/>
                <w:color w:val="0D0D0D" w:themeColor="text1" w:themeTint="F2"/>
                <w:sz w:val="24"/>
                <w:szCs w:val="24"/>
              </w:rPr>
              <w:t>Introduction</w:t>
            </w:r>
            <w:r w:rsidRPr="00F000B7">
              <w:rPr>
                <w:rFonts w:ascii="Times New Roman" w:hAnsi="Times New Roman" w:cs="Times New Roman"/>
                <w:noProof/>
                <w:webHidden/>
                <w:color w:val="0D0D0D" w:themeColor="text1" w:themeTint="F2"/>
                <w:sz w:val="24"/>
                <w:szCs w:val="24"/>
              </w:rPr>
              <w:tab/>
            </w:r>
            <w:r w:rsidRPr="00F000B7">
              <w:rPr>
                <w:rFonts w:ascii="Times New Roman" w:hAnsi="Times New Roman" w:cs="Times New Roman"/>
                <w:noProof/>
                <w:webHidden/>
                <w:color w:val="0D0D0D" w:themeColor="text1" w:themeTint="F2"/>
                <w:sz w:val="24"/>
                <w:szCs w:val="24"/>
              </w:rPr>
              <w:fldChar w:fldCharType="begin"/>
            </w:r>
            <w:r w:rsidRPr="00F000B7">
              <w:rPr>
                <w:rFonts w:ascii="Times New Roman" w:hAnsi="Times New Roman" w:cs="Times New Roman"/>
                <w:noProof/>
                <w:webHidden/>
                <w:color w:val="0D0D0D" w:themeColor="text1" w:themeTint="F2"/>
                <w:sz w:val="24"/>
                <w:szCs w:val="24"/>
              </w:rPr>
              <w:instrText xml:space="preserve"> PAGEREF _Toc159407700 \h </w:instrText>
            </w:r>
            <w:r w:rsidRPr="00F000B7">
              <w:rPr>
                <w:rFonts w:ascii="Times New Roman" w:hAnsi="Times New Roman" w:cs="Times New Roman"/>
                <w:noProof/>
                <w:webHidden/>
                <w:color w:val="0D0D0D" w:themeColor="text1" w:themeTint="F2"/>
                <w:sz w:val="24"/>
                <w:szCs w:val="24"/>
              </w:rPr>
            </w:r>
            <w:r w:rsidRPr="00F000B7">
              <w:rPr>
                <w:rFonts w:ascii="Times New Roman" w:hAnsi="Times New Roman" w:cs="Times New Roman"/>
                <w:noProof/>
                <w:webHidden/>
                <w:color w:val="0D0D0D" w:themeColor="text1" w:themeTint="F2"/>
                <w:sz w:val="24"/>
                <w:szCs w:val="24"/>
              </w:rPr>
              <w:fldChar w:fldCharType="separate"/>
            </w:r>
            <w:r w:rsidR="00AD3BF8">
              <w:rPr>
                <w:rFonts w:ascii="Times New Roman" w:hAnsi="Times New Roman" w:cs="Times New Roman"/>
                <w:noProof/>
                <w:webHidden/>
                <w:color w:val="0D0D0D" w:themeColor="text1" w:themeTint="F2"/>
                <w:sz w:val="24"/>
                <w:szCs w:val="24"/>
              </w:rPr>
              <w:t>3</w:t>
            </w:r>
            <w:r w:rsidRPr="00F000B7">
              <w:rPr>
                <w:rFonts w:ascii="Times New Roman" w:hAnsi="Times New Roman" w:cs="Times New Roman"/>
                <w:noProof/>
                <w:webHidden/>
                <w:color w:val="0D0D0D" w:themeColor="text1" w:themeTint="F2"/>
                <w:sz w:val="24"/>
                <w:szCs w:val="24"/>
              </w:rPr>
              <w:fldChar w:fldCharType="end"/>
            </w:r>
          </w:hyperlink>
        </w:p>
        <w:p w14:paraId="26658635" w14:textId="57FE0E7C" w:rsidR="00F000B7" w:rsidRPr="00F000B7" w:rsidRDefault="00B052D5" w:rsidP="00F000B7">
          <w:pPr>
            <w:pStyle w:val="TOC1"/>
            <w:tabs>
              <w:tab w:val="right" w:leader="dot" w:pos="9350"/>
            </w:tabs>
            <w:rPr>
              <w:rFonts w:ascii="Times New Roman" w:hAnsi="Times New Roman" w:cs="Times New Roman"/>
              <w:noProof/>
              <w:color w:val="0D0D0D" w:themeColor="text1" w:themeTint="F2"/>
              <w:sz w:val="24"/>
              <w:szCs w:val="24"/>
            </w:rPr>
          </w:pPr>
          <w:hyperlink w:anchor="_Toc159407701" w:history="1">
            <w:r w:rsidR="00F000B7" w:rsidRPr="00F000B7">
              <w:rPr>
                <w:rStyle w:val="Hyperlink"/>
                <w:rFonts w:ascii="Times New Roman" w:hAnsi="Times New Roman" w:cs="Times New Roman"/>
                <w:noProof/>
                <w:color w:val="0D0D0D" w:themeColor="text1" w:themeTint="F2"/>
                <w:sz w:val="24"/>
                <w:szCs w:val="24"/>
              </w:rPr>
              <w:t>Discussing leadership styles with examples from organizations and integrating personal experiences</w:t>
            </w:r>
            <w:r w:rsidR="00F000B7" w:rsidRPr="00F000B7">
              <w:rPr>
                <w:rFonts w:ascii="Times New Roman" w:hAnsi="Times New Roman" w:cs="Times New Roman"/>
                <w:noProof/>
                <w:webHidden/>
                <w:color w:val="0D0D0D" w:themeColor="text1" w:themeTint="F2"/>
                <w:sz w:val="24"/>
                <w:szCs w:val="24"/>
              </w:rPr>
              <w:tab/>
            </w:r>
            <w:r w:rsidR="00F000B7" w:rsidRPr="00F000B7">
              <w:rPr>
                <w:rFonts w:ascii="Times New Roman" w:hAnsi="Times New Roman" w:cs="Times New Roman"/>
                <w:noProof/>
                <w:webHidden/>
                <w:color w:val="0D0D0D" w:themeColor="text1" w:themeTint="F2"/>
                <w:sz w:val="24"/>
                <w:szCs w:val="24"/>
              </w:rPr>
              <w:fldChar w:fldCharType="begin"/>
            </w:r>
            <w:r w:rsidR="00F000B7" w:rsidRPr="00F000B7">
              <w:rPr>
                <w:rFonts w:ascii="Times New Roman" w:hAnsi="Times New Roman" w:cs="Times New Roman"/>
                <w:noProof/>
                <w:webHidden/>
                <w:color w:val="0D0D0D" w:themeColor="text1" w:themeTint="F2"/>
                <w:sz w:val="24"/>
                <w:szCs w:val="24"/>
              </w:rPr>
              <w:instrText xml:space="preserve"> PAGEREF _Toc159407701 \h </w:instrText>
            </w:r>
            <w:r w:rsidR="00F000B7" w:rsidRPr="00F000B7">
              <w:rPr>
                <w:rFonts w:ascii="Times New Roman" w:hAnsi="Times New Roman" w:cs="Times New Roman"/>
                <w:noProof/>
                <w:webHidden/>
                <w:color w:val="0D0D0D" w:themeColor="text1" w:themeTint="F2"/>
                <w:sz w:val="24"/>
                <w:szCs w:val="24"/>
              </w:rPr>
            </w:r>
            <w:r w:rsidR="00F000B7" w:rsidRPr="00F000B7">
              <w:rPr>
                <w:rFonts w:ascii="Times New Roman" w:hAnsi="Times New Roman" w:cs="Times New Roman"/>
                <w:noProof/>
                <w:webHidden/>
                <w:color w:val="0D0D0D" w:themeColor="text1" w:themeTint="F2"/>
                <w:sz w:val="24"/>
                <w:szCs w:val="24"/>
              </w:rPr>
              <w:fldChar w:fldCharType="separate"/>
            </w:r>
            <w:r w:rsidR="00AD3BF8">
              <w:rPr>
                <w:rFonts w:ascii="Times New Roman" w:hAnsi="Times New Roman" w:cs="Times New Roman"/>
                <w:noProof/>
                <w:webHidden/>
                <w:color w:val="0D0D0D" w:themeColor="text1" w:themeTint="F2"/>
                <w:sz w:val="24"/>
                <w:szCs w:val="24"/>
              </w:rPr>
              <w:t>4</w:t>
            </w:r>
            <w:r w:rsidR="00F000B7" w:rsidRPr="00F000B7">
              <w:rPr>
                <w:rFonts w:ascii="Times New Roman" w:hAnsi="Times New Roman" w:cs="Times New Roman"/>
                <w:noProof/>
                <w:webHidden/>
                <w:color w:val="0D0D0D" w:themeColor="text1" w:themeTint="F2"/>
                <w:sz w:val="24"/>
                <w:szCs w:val="24"/>
              </w:rPr>
              <w:fldChar w:fldCharType="end"/>
            </w:r>
          </w:hyperlink>
        </w:p>
        <w:p w14:paraId="1FDA6038" w14:textId="321BF1C9" w:rsidR="00F000B7" w:rsidRPr="00F000B7" w:rsidRDefault="00B052D5" w:rsidP="00F000B7">
          <w:pPr>
            <w:pStyle w:val="TOC1"/>
            <w:tabs>
              <w:tab w:val="right" w:leader="dot" w:pos="9350"/>
            </w:tabs>
            <w:rPr>
              <w:rFonts w:ascii="Times New Roman" w:hAnsi="Times New Roman" w:cs="Times New Roman"/>
              <w:noProof/>
              <w:color w:val="0D0D0D" w:themeColor="text1" w:themeTint="F2"/>
              <w:sz w:val="24"/>
              <w:szCs w:val="24"/>
            </w:rPr>
          </w:pPr>
          <w:hyperlink w:anchor="_Toc159407702" w:history="1">
            <w:r w:rsidR="00F000B7" w:rsidRPr="00F000B7">
              <w:rPr>
                <w:rStyle w:val="Hyperlink"/>
                <w:rFonts w:ascii="Times New Roman" w:hAnsi="Times New Roman" w:cs="Times New Roman"/>
                <w:noProof/>
                <w:color w:val="0D0D0D" w:themeColor="text1" w:themeTint="F2"/>
                <w:sz w:val="24"/>
                <w:szCs w:val="24"/>
              </w:rPr>
              <w:t>Conclusion</w:t>
            </w:r>
            <w:r w:rsidR="00F000B7" w:rsidRPr="00F000B7">
              <w:rPr>
                <w:rFonts w:ascii="Times New Roman" w:hAnsi="Times New Roman" w:cs="Times New Roman"/>
                <w:noProof/>
                <w:webHidden/>
                <w:color w:val="0D0D0D" w:themeColor="text1" w:themeTint="F2"/>
                <w:sz w:val="24"/>
                <w:szCs w:val="24"/>
              </w:rPr>
              <w:tab/>
            </w:r>
            <w:r w:rsidR="00F000B7" w:rsidRPr="00F000B7">
              <w:rPr>
                <w:rFonts w:ascii="Times New Roman" w:hAnsi="Times New Roman" w:cs="Times New Roman"/>
                <w:noProof/>
                <w:webHidden/>
                <w:color w:val="0D0D0D" w:themeColor="text1" w:themeTint="F2"/>
                <w:sz w:val="24"/>
                <w:szCs w:val="24"/>
              </w:rPr>
              <w:fldChar w:fldCharType="begin"/>
            </w:r>
            <w:r w:rsidR="00F000B7" w:rsidRPr="00F000B7">
              <w:rPr>
                <w:rFonts w:ascii="Times New Roman" w:hAnsi="Times New Roman" w:cs="Times New Roman"/>
                <w:noProof/>
                <w:webHidden/>
                <w:color w:val="0D0D0D" w:themeColor="text1" w:themeTint="F2"/>
                <w:sz w:val="24"/>
                <w:szCs w:val="24"/>
              </w:rPr>
              <w:instrText xml:space="preserve"> PAGEREF _Toc159407702 \h </w:instrText>
            </w:r>
            <w:r w:rsidR="00F000B7" w:rsidRPr="00F000B7">
              <w:rPr>
                <w:rFonts w:ascii="Times New Roman" w:hAnsi="Times New Roman" w:cs="Times New Roman"/>
                <w:noProof/>
                <w:webHidden/>
                <w:color w:val="0D0D0D" w:themeColor="text1" w:themeTint="F2"/>
                <w:sz w:val="24"/>
                <w:szCs w:val="24"/>
              </w:rPr>
            </w:r>
            <w:r w:rsidR="00F000B7" w:rsidRPr="00F000B7">
              <w:rPr>
                <w:rFonts w:ascii="Times New Roman" w:hAnsi="Times New Roman" w:cs="Times New Roman"/>
                <w:noProof/>
                <w:webHidden/>
                <w:color w:val="0D0D0D" w:themeColor="text1" w:themeTint="F2"/>
                <w:sz w:val="24"/>
                <w:szCs w:val="24"/>
              </w:rPr>
              <w:fldChar w:fldCharType="separate"/>
            </w:r>
            <w:r w:rsidR="00AD3BF8">
              <w:rPr>
                <w:rFonts w:ascii="Times New Roman" w:hAnsi="Times New Roman" w:cs="Times New Roman"/>
                <w:noProof/>
                <w:webHidden/>
                <w:color w:val="0D0D0D" w:themeColor="text1" w:themeTint="F2"/>
                <w:sz w:val="24"/>
                <w:szCs w:val="24"/>
              </w:rPr>
              <w:t>7</w:t>
            </w:r>
            <w:r w:rsidR="00F000B7" w:rsidRPr="00F000B7">
              <w:rPr>
                <w:rFonts w:ascii="Times New Roman" w:hAnsi="Times New Roman" w:cs="Times New Roman"/>
                <w:noProof/>
                <w:webHidden/>
                <w:color w:val="0D0D0D" w:themeColor="text1" w:themeTint="F2"/>
                <w:sz w:val="24"/>
                <w:szCs w:val="24"/>
              </w:rPr>
              <w:fldChar w:fldCharType="end"/>
            </w:r>
          </w:hyperlink>
        </w:p>
        <w:p w14:paraId="17AA0A54" w14:textId="00E93E52" w:rsidR="00F000B7" w:rsidRPr="00F000B7" w:rsidRDefault="00B052D5" w:rsidP="00F000B7">
          <w:pPr>
            <w:pStyle w:val="TOC1"/>
            <w:tabs>
              <w:tab w:val="right" w:leader="dot" w:pos="9350"/>
            </w:tabs>
            <w:rPr>
              <w:rFonts w:ascii="Times New Roman" w:hAnsi="Times New Roman" w:cs="Times New Roman"/>
              <w:b/>
              <w:bCs/>
              <w:noProof/>
              <w:color w:val="0D0D0D" w:themeColor="text1" w:themeTint="F2"/>
              <w:sz w:val="24"/>
              <w:szCs w:val="24"/>
            </w:rPr>
          </w:pPr>
          <w:hyperlink w:anchor="_Toc159407703" w:history="1">
            <w:r w:rsidR="00F000B7" w:rsidRPr="00F000B7">
              <w:rPr>
                <w:rStyle w:val="Hyperlink"/>
                <w:rFonts w:ascii="Times New Roman" w:hAnsi="Times New Roman" w:cs="Times New Roman"/>
                <w:noProof/>
                <w:color w:val="0D0D0D" w:themeColor="text1" w:themeTint="F2"/>
                <w:sz w:val="24"/>
                <w:szCs w:val="24"/>
              </w:rPr>
              <w:t>References</w:t>
            </w:r>
            <w:r w:rsidR="00F000B7" w:rsidRPr="00F000B7">
              <w:rPr>
                <w:rFonts w:ascii="Times New Roman" w:hAnsi="Times New Roman" w:cs="Times New Roman"/>
                <w:noProof/>
                <w:webHidden/>
                <w:color w:val="0D0D0D" w:themeColor="text1" w:themeTint="F2"/>
                <w:sz w:val="24"/>
                <w:szCs w:val="24"/>
              </w:rPr>
              <w:tab/>
            </w:r>
            <w:r w:rsidR="00F000B7" w:rsidRPr="00F000B7">
              <w:rPr>
                <w:rFonts w:ascii="Times New Roman" w:hAnsi="Times New Roman" w:cs="Times New Roman"/>
                <w:noProof/>
                <w:webHidden/>
                <w:color w:val="0D0D0D" w:themeColor="text1" w:themeTint="F2"/>
                <w:sz w:val="24"/>
                <w:szCs w:val="24"/>
              </w:rPr>
              <w:fldChar w:fldCharType="begin"/>
            </w:r>
            <w:r w:rsidR="00F000B7" w:rsidRPr="00F000B7">
              <w:rPr>
                <w:rFonts w:ascii="Times New Roman" w:hAnsi="Times New Roman" w:cs="Times New Roman"/>
                <w:noProof/>
                <w:webHidden/>
                <w:color w:val="0D0D0D" w:themeColor="text1" w:themeTint="F2"/>
                <w:sz w:val="24"/>
                <w:szCs w:val="24"/>
              </w:rPr>
              <w:instrText xml:space="preserve"> PAGEREF _Toc159407703 \h </w:instrText>
            </w:r>
            <w:r w:rsidR="00F000B7" w:rsidRPr="00F000B7">
              <w:rPr>
                <w:rFonts w:ascii="Times New Roman" w:hAnsi="Times New Roman" w:cs="Times New Roman"/>
                <w:noProof/>
                <w:webHidden/>
                <w:color w:val="0D0D0D" w:themeColor="text1" w:themeTint="F2"/>
                <w:sz w:val="24"/>
                <w:szCs w:val="24"/>
              </w:rPr>
            </w:r>
            <w:r w:rsidR="00F000B7" w:rsidRPr="00F000B7">
              <w:rPr>
                <w:rFonts w:ascii="Times New Roman" w:hAnsi="Times New Roman" w:cs="Times New Roman"/>
                <w:noProof/>
                <w:webHidden/>
                <w:color w:val="0D0D0D" w:themeColor="text1" w:themeTint="F2"/>
                <w:sz w:val="24"/>
                <w:szCs w:val="24"/>
              </w:rPr>
              <w:fldChar w:fldCharType="separate"/>
            </w:r>
            <w:r w:rsidR="00AD3BF8">
              <w:rPr>
                <w:rFonts w:ascii="Times New Roman" w:hAnsi="Times New Roman" w:cs="Times New Roman"/>
                <w:noProof/>
                <w:webHidden/>
                <w:color w:val="0D0D0D" w:themeColor="text1" w:themeTint="F2"/>
                <w:sz w:val="24"/>
                <w:szCs w:val="24"/>
              </w:rPr>
              <w:t>8</w:t>
            </w:r>
            <w:r w:rsidR="00F000B7" w:rsidRPr="00F000B7">
              <w:rPr>
                <w:rFonts w:ascii="Times New Roman" w:hAnsi="Times New Roman" w:cs="Times New Roman"/>
                <w:noProof/>
                <w:webHidden/>
                <w:color w:val="0D0D0D" w:themeColor="text1" w:themeTint="F2"/>
                <w:sz w:val="24"/>
                <w:szCs w:val="24"/>
              </w:rPr>
              <w:fldChar w:fldCharType="end"/>
            </w:r>
          </w:hyperlink>
        </w:p>
        <w:p w14:paraId="4E61EC70" w14:textId="18D23B55" w:rsidR="00F000B7" w:rsidRDefault="00F000B7" w:rsidP="00F000B7">
          <w:r w:rsidRPr="00F000B7">
            <w:rPr>
              <w:rFonts w:ascii="Times New Roman" w:hAnsi="Times New Roman" w:cs="Times New Roman"/>
              <w:b/>
              <w:bCs/>
              <w:noProof/>
              <w:color w:val="0D0D0D" w:themeColor="text1" w:themeTint="F2"/>
              <w:sz w:val="24"/>
              <w:szCs w:val="24"/>
            </w:rPr>
            <w:fldChar w:fldCharType="end"/>
          </w:r>
        </w:p>
      </w:sdtContent>
    </w:sdt>
    <w:p w14:paraId="6959FB29" w14:textId="77777777" w:rsidR="00A51F89" w:rsidRDefault="00A51F89" w:rsidP="00F000B7">
      <w:pPr>
        <w:spacing w:line="360" w:lineRule="auto"/>
        <w:rPr>
          <w:rFonts w:ascii="Times New Roman" w:hAnsi="Times New Roman" w:cs="Times New Roman"/>
          <w:color w:val="0D0D0D" w:themeColor="text1" w:themeTint="F2"/>
          <w:sz w:val="24"/>
          <w:szCs w:val="24"/>
        </w:rPr>
      </w:pPr>
    </w:p>
    <w:p w14:paraId="32476277" w14:textId="77777777" w:rsidR="00A51F89" w:rsidRDefault="00A51F89" w:rsidP="00A51F89">
      <w:pPr>
        <w:spacing w:line="360" w:lineRule="auto"/>
        <w:jc w:val="both"/>
        <w:rPr>
          <w:rFonts w:ascii="Times New Roman" w:hAnsi="Times New Roman" w:cs="Times New Roman"/>
          <w:color w:val="0D0D0D" w:themeColor="text1" w:themeTint="F2"/>
          <w:sz w:val="24"/>
          <w:szCs w:val="24"/>
        </w:rPr>
      </w:pPr>
    </w:p>
    <w:p w14:paraId="4AFD3298" w14:textId="77777777" w:rsidR="00A51F89" w:rsidRDefault="00A51F89" w:rsidP="00A51F89">
      <w:pPr>
        <w:spacing w:line="360" w:lineRule="auto"/>
        <w:jc w:val="both"/>
        <w:rPr>
          <w:rFonts w:ascii="Times New Roman" w:hAnsi="Times New Roman" w:cs="Times New Roman"/>
          <w:color w:val="0D0D0D" w:themeColor="text1" w:themeTint="F2"/>
          <w:sz w:val="24"/>
          <w:szCs w:val="24"/>
        </w:rPr>
      </w:pPr>
    </w:p>
    <w:p w14:paraId="5FB937CE" w14:textId="77777777" w:rsidR="00A51F89" w:rsidRDefault="00A51F89" w:rsidP="00A51F89">
      <w:pPr>
        <w:spacing w:line="360" w:lineRule="auto"/>
        <w:jc w:val="both"/>
        <w:rPr>
          <w:rFonts w:ascii="Times New Roman" w:hAnsi="Times New Roman" w:cs="Times New Roman"/>
          <w:color w:val="0D0D0D" w:themeColor="text1" w:themeTint="F2"/>
          <w:sz w:val="24"/>
          <w:szCs w:val="24"/>
        </w:rPr>
      </w:pPr>
    </w:p>
    <w:p w14:paraId="6AF490C1" w14:textId="77777777" w:rsidR="00A51F89" w:rsidRDefault="00A51F89" w:rsidP="00A51F89">
      <w:pPr>
        <w:spacing w:line="360" w:lineRule="auto"/>
        <w:jc w:val="both"/>
        <w:rPr>
          <w:rFonts w:ascii="Times New Roman" w:hAnsi="Times New Roman" w:cs="Times New Roman"/>
          <w:color w:val="0D0D0D" w:themeColor="text1" w:themeTint="F2"/>
          <w:sz w:val="24"/>
          <w:szCs w:val="24"/>
        </w:rPr>
      </w:pPr>
    </w:p>
    <w:p w14:paraId="25DCB8C9" w14:textId="77777777" w:rsidR="00A51F89" w:rsidRDefault="00A51F89" w:rsidP="00A51F89">
      <w:pPr>
        <w:spacing w:line="360" w:lineRule="auto"/>
        <w:jc w:val="both"/>
        <w:rPr>
          <w:rFonts w:ascii="Times New Roman" w:hAnsi="Times New Roman" w:cs="Times New Roman"/>
          <w:color w:val="0D0D0D" w:themeColor="text1" w:themeTint="F2"/>
          <w:sz w:val="24"/>
          <w:szCs w:val="24"/>
        </w:rPr>
      </w:pPr>
    </w:p>
    <w:p w14:paraId="4D1263E2" w14:textId="77777777" w:rsidR="00A51F89" w:rsidRDefault="00A51F89" w:rsidP="00A51F89">
      <w:pPr>
        <w:spacing w:line="360" w:lineRule="auto"/>
        <w:jc w:val="both"/>
        <w:rPr>
          <w:rFonts w:ascii="Times New Roman" w:hAnsi="Times New Roman" w:cs="Times New Roman"/>
          <w:color w:val="0D0D0D" w:themeColor="text1" w:themeTint="F2"/>
          <w:sz w:val="24"/>
          <w:szCs w:val="24"/>
        </w:rPr>
      </w:pPr>
    </w:p>
    <w:p w14:paraId="5E83BD97" w14:textId="77777777" w:rsidR="00A51F89" w:rsidRDefault="00A51F89" w:rsidP="00A51F89">
      <w:pPr>
        <w:spacing w:line="360" w:lineRule="auto"/>
        <w:jc w:val="both"/>
        <w:rPr>
          <w:rFonts w:ascii="Times New Roman" w:hAnsi="Times New Roman" w:cs="Times New Roman"/>
          <w:color w:val="0D0D0D" w:themeColor="text1" w:themeTint="F2"/>
          <w:sz w:val="24"/>
          <w:szCs w:val="24"/>
        </w:rPr>
      </w:pPr>
    </w:p>
    <w:p w14:paraId="39DC6A45" w14:textId="77777777" w:rsidR="00A51F89" w:rsidRDefault="00A51F89" w:rsidP="00A51F89">
      <w:pPr>
        <w:spacing w:line="360" w:lineRule="auto"/>
        <w:jc w:val="both"/>
        <w:rPr>
          <w:rFonts w:ascii="Times New Roman" w:hAnsi="Times New Roman" w:cs="Times New Roman"/>
          <w:color w:val="0D0D0D" w:themeColor="text1" w:themeTint="F2"/>
          <w:sz w:val="24"/>
          <w:szCs w:val="24"/>
        </w:rPr>
      </w:pPr>
    </w:p>
    <w:p w14:paraId="234F3178" w14:textId="77777777" w:rsidR="00A51F89" w:rsidRDefault="00A51F89" w:rsidP="00A51F89">
      <w:pPr>
        <w:spacing w:line="360" w:lineRule="auto"/>
        <w:jc w:val="both"/>
        <w:rPr>
          <w:rFonts w:ascii="Times New Roman" w:hAnsi="Times New Roman" w:cs="Times New Roman"/>
          <w:color w:val="0D0D0D" w:themeColor="text1" w:themeTint="F2"/>
          <w:sz w:val="24"/>
          <w:szCs w:val="24"/>
        </w:rPr>
      </w:pPr>
    </w:p>
    <w:p w14:paraId="480A10D7" w14:textId="77777777" w:rsidR="00A51F89" w:rsidRDefault="00A51F89" w:rsidP="00A51F89">
      <w:pPr>
        <w:spacing w:line="360" w:lineRule="auto"/>
        <w:jc w:val="both"/>
        <w:rPr>
          <w:rFonts w:ascii="Times New Roman" w:hAnsi="Times New Roman" w:cs="Times New Roman"/>
          <w:color w:val="0D0D0D" w:themeColor="text1" w:themeTint="F2"/>
          <w:sz w:val="24"/>
          <w:szCs w:val="24"/>
        </w:rPr>
      </w:pPr>
    </w:p>
    <w:p w14:paraId="1AD23B4F" w14:textId="77777777" w:rsidR="00A51F89" w:rsidRDefault="00A51F89" w:rsidP="00A51F89">
      <w:pPr>
        <w:spacing w:line="360" w:lineRule="auto"/>
        <w:jc w:val="both"/>
        <w:rPr>
          <w:rFonts w:ascii="Times New Roman" w:hAnsi="Times New Roman" w:cs="Times New Roman"/>
          <w:color w:val="0D0D0D" w:themeColor="text1" w:themeTint="F2"/>
          <w:sz w:val="24"/>
          <w:szCs w:val="24"/>
        </w:rPr>
      </w:pPr>
    </w:p>
    <w:p w14:paraId="64D919D3" w14:textId="77777777" w:rsidR="00A51F89" w:rsidRDefault="00A51F89" w:rsidP="00A51F89">
      <w:pPr>
        <w:spacing w:line="360" w:lineRule="auto"/>
        <w:jc w:val="both"/>
        <w:rPr>
          <w:rFonts w:ascii="Times New Roman" w:hAnsi="Times New Roman" w:cs="Times New Roman"/>
          <w:color w:val="0D0D0D" w:themeColor="text1" w:themeTint="F2"/>
          <w:sz w:val="24"/>
          <w:szCs w:val="24"/>
        </w:rPr>
      </w:pPr>
    </w:p>
    <w:p w14:paraId="31A1E534" w14:textId="77777777" w:rsidR="00A51F89" w:rsidRDefault="00A51F89" w:rsidP="00A51F89">
      <w:pPr>
        <w:spacing w:line="360" w:lineRule="auto"/>
        <w:jc w:val="both"/>
        <w:rPr>
          <w:rFonts w:ascii="Times New Roman" w:hAnsi="Times New Roman" w:cs="Times New Roman"/>
          <w:color w:val="0D0D0D" w:themeColor="text1" w:themeTint="F2"/>
          <w:sz w:val="24"/>
          <w:szCs w:val="24"/>
        </w:rPr>
      </w:pPr>
    </w:p>
    <w:p w14:paraId="5B0BBA28" w14:textId="77777777" w:rsidR="00A51F89" w:rsidRDefault="00A51F89" w:rsidP="00A51F89">
      <w:pPr>
        <w:spacing w:line="360" w:lineRule="auto"/>
        <w:jc w:val="both"/>
        <w:rPr>
          <w:rFonts w:ascii="Times New Roman" w:hAnsi="Times New Roman" w:cs="Times New Roman"/>
          <w:color w:val="0D0D0D" w:themeColor="text1" w:themeTint="F2"/>
          <w:sz w:val="24"/>
          <w:szCs w:val="24"/>
        </w:rPr>
      </w:pPr>
    </w:p>
    <w:p w14:paraId="4D98EE6F" w14:textId="75300326" w:rsidR="00A51F89" w:rsidRPr="00A51F89" w:rsidRDefault="00A51F89" w:rsidP="00F000B7">
      <w:pPr>
        <w:pStyle w:val="Heading1"/>
      </w:pPr>
      <w:bookmarkStart w:id="0" w:name="_Toc159407700"/>
      <w:r w:rsidRPr="00A51F89">
        <w:lastRenderedPageBreak/>
        <w:t>Introduction</w:t>
      </w:r>
      <w:bookmarkEnd w:id="0"/>
      <w:r w:rsidRPr="00A51F89">
        <w:t xml:space="preserve"> </w:t>
      </w:r>
    </w:p>
    <w:p w14:paraId="63EBF7C2" w14:textId="16EC001D" w:rsidR="00A51F89" w:rsidRPr="00A51F89" w:rsidRDefault="00A51F89" w:rsidP="00A51F89">
      <w:pPr>
        <w:spacing w:line="360" w:lineRule="auto"/>
        <w:jc w:val="both"/>
        <w:rPr>
          <w:rFonts w:ascii="Times New Roman" w:hAnsi="Times New Roman" w:cs="Times New Roman"/>
          <w:color w:val="0D0D0D" w:themeColor="text1" w:themeTint="F2"/>
          <w:sz w:val="24"/>
          <w:szCs w:val="24"/>
        </w:rPr>
      </w:pPr>
      <w:r w:rsidRPr="00A51F89">
        <w:rPr>
          <w:rFonts w:ascii="Times New Roman" w:hAnsi="Times New Roman" w:cs="Times New Roman"/>
          <w:color w:val="0D0D0D" w:themeColor="text1" w:themeTint="F2"/>
          <w:sz w:val="24"/>
          <w:szCs w:val="24"/>
        </w:rPr>
        <w:t xml:space="preserve">Leadership is defined as the process of influencing and motivating others to work towards achieving common goals (Northouse, 2019). Effective leadership is vital for </w:t>
      </w:r>
      <w:r w:rsidR="00DD4BD8" w:rsidRPr="00A51F89">
        <w:rPr>
          <w:rFonts w:ascii="Times New Roman" w:hAnsi="Times New Roman" w:cs="Times New Roman"/>
          <w:color w:val="0D0D0D" w:themeColor="text1" w:themeTint="F2"/>
          <w:sz w:val="24"/>
          <w:szCs w:val="24"/>
        </w:rPr>
        <w:t>organizations</w:t>
      </w:r>
      <w:r w:rsidRPr="00A51F89">
        <w:rPr>
          <w:rFonts w:ascii="Times New Roman" w:hAnsi="Times New Roman" w:cs="Times New Roman"/>
          <w:color w:val="0D0D0D" w:themeColor="text1" w:themeTint="F2"/>
          <w:sz w:val="24"/>
          <w:szCs w:val="24"/>
        </w:rPr>
        <w:t xml:space="preserve"> to navigate challenges, drive change, and accomplish objectives. There are various leadership styles that can be adopted such as autocratic, democratic, laissez-faire, transformational, and transactional leadership (Avolio &amp; Bass, 2004). Leaders may utilize different styles depending on the situation, their own preferences, and the organizational culture. For instance, autocratic leaders make decisions without input from others while democratic leaders involve team members. Which approach is best </w:t>
      </w:r>
      <w:r w:rsidR="00DD4BD8" w:rsidRPr="00A51F89">
        <w:rPr>
          <w:rFonts w:ascii="Times New Roman" w:hAnsi="Times New Roman" w:cs="Times New Roman"/>
          <w:color w:val="0D0D0D" w:themeColor="text1" w:themeTint="F2"/>
          <w:sz w:val="24"/>
          <w:szCs w:val="24"/>
        </w:rPr>
        <w:t>depending</w:t>
      </w:r>
      <w:r w:rsidRPr="00A51F89">
        <w:rPr>
          <w:rFonts w:ascii="Times New Roman" w:hAnsi="Times New Roman" w:cs="Times New Roman"/>
          <w:color w:val="0D0D0D" w:themeColor="text1" w:themeTint="F2"/>
          <w:sz w:val="24"/>
          <w:szCs w:val="24"/>
        </w:rPr>
        <w:t xml:space="preserve"> on factors like the type of task, deadlines, and competencies of followers (Hersey &amp; Blanchard, 1982).</w:t>
      </w:r>
      <w:r w:rsidR="00F000B7">
        <w:rPr>
          <w:rFonts w:ascii="Times New Roman" w:hAnsi="Times New Roman" w:cs="Times New Roman"/>
          <w:color w:val="0D0D0D" w:themeColor="text1" w:themeTint="F2"/>
          <w:sz w:val="24"/>
          <w:szCs w:val="24"/>
        </w:rPr>
        <w:t xml:space="preserve"> </w:t>
      </w:r>
      <w:r w:rsidRPr="00A51F89">
        <w:rPr>
          <w:rFonts w:ascii="Times New Roman" w:hAnsi="Times New Roman" w:cs="Times New Roman"/>
          <w:color w:val="0D0D0D" w:themeColor="text1" w:themeTint="F2"/>
          <w:sz w:val="24"/>
          <w:szCs w:val="24"/>
        </w:rPr>
        <w:t>This essay will analyze the leadership styles adopted by major organizations like Facebook, Amazon, Ford, and Primark. It will explore how their methods differ based on circumstances and over time. For example, Ford's leadership approach has shifted from autocratic to inclusive under CEO Jim Farley compared to his predecessor (Carey &amp; Vlasic, 2022). Additionally, it will describe personal experiences with contrasting leadership styles such as laissez-faire managers who provide little guidance versus transformational leaders who inspire change. By examining real-world cases, this essay aims to demonstrate why adaptability, empathy and a motivation to serve others are hallmarks of truly effective leadership.</w:t>
      </w:r>
      <w:r w:rsidR="00F000B7">
        <w:rPr>
          <w:rFonts w:ascii="Times New Roman" w:hAnsi="Times New Roman" w:cs="Times New Roman"/>
          <w:color w:val="0D0D0D" w:themeColor="text1" w:themeTint="F2"/>
          <w:sz w:val="24"/>
          <w:szCs w:val="24"/>
        </w:rPr>
        <w:t xml:space="preserve"> </w:t>
      </w:r>
      <w:r w:rsidRPr="00A51F89">
        <w:rPr>
          <w:rFonts w:ascii="Times New Roman" w:hAnsi="Times New Roman" w:cs="Times New Roman"/>
          <w:color w:val="0D0D0D" w:themeColor="text1" w:themeTint="F2"/>
          <w:sz w:val="24"/>
          <w:szCs w:val="24"/>
        </w:rPr>
        <w:t>The importance of leadership across all levels of an organization cannot be understated. Leaders set the course of action and enable teams to coordinate efforts to pursue shared objectives (Drath et al., 2008). Especially in times of crisis and uncertainty, leadership serves to provide direction, boost morale, and enact necessary transformations. Even day-to-day operations require leadership to maintain alignment. The choices leaders make - from company policies to problem-solving approaches – greatly impact organizational culture, productivity and performance. Investing in developing positive leadership paves the way for success.</w:t>
      </w:r>
    </w:p>
    <w:p w14:paraId="502E5362" w14:textId="77777777" w:rsidR="00F000B7" w:rsidRDefault="00F000B7" w:rsidP="00A51F89">
      <w:pPr>
        <w:spacing w:line="360" w:lineRule="auto"/>
        <w:jc w:val="both"/>
        <w:rPr>
          <w:rFonts w:ascii="Times New Roman" w:hAnsi="Times New Roman" w:cs="Times New Roman"/>
          <w:b/>
          <w:bCs/>
          <w:color w:val="0D0D0D" w:themeColor="text1" w:themeTint="F2"/>
          <w:sz w:val="24"/>
          <w:szCs w:val="24"/>
        </w:rPr>
      </w:pPr>
    </w:p>
    <w:p w14:paraId="1ED5B3D4" w14:textId="77777777" w:rsidR="00F000B7" w:rsidRDefault="00F000B7" w:rsidP="00A51F89">
      <w:pPr>
        <w:spacing w:line="360" w:lineRule="auto"/>
        <w:jc w:val="both"/>
        <w:rPr>
          <w:rFonts w:ascii="Times New Roman" w:hAnsi="Times New Roman" w:cs="Times New Roman"/>
          <w:b/>
          <w:bCs/>
          <w:color w:val="0D0D0D" w:themeColor="text1" w:themeTint="F2"/>
          <w:sz w:val="24"/>
          <w:szCs w:val="24"/>
        </w:rPr>
      </w:pPr>
    </w:p>
    <w:p w14:paraId="1F4970F1" w14:textId="77777777" w:rsidR="00F000B7" w:rsidRDefault="00F000B7" w:rsidP="00A51F89">
      <w:pPr>
        <w:spacing w:line="360" w:lineRule="auto"/>
        <w:jc w:val="both"/>
        <w:rPr>
          <w:rFonts w:ascii="Times New Roman" w:hAnsi="Times New Roman" w:cs="Times New Roman"/>
          <w:b/>
          <w:bCs/>
          <w:color w:val="0D0D0D" w:themeColor="text1" w:themeTint="F2"/>
          <w:sz w:val="24"/>
          <w:szCs w:val="24"/>
        </w:rPr>
      </w:pPr>
    </w:p>
    <w:p w14:paraId="7164AC67" w14:textId="07609539" w:rsidR="00A51F89" w:rsidRPr="00A51F89" w:rsidRDefault="00DD4BD8" w:rsidP="00F000B7">
      <w:pPr>
        <w:pStyle w:val="Heading1"/>
      </w:pPr>
      <w:bookmarkStart w:id="1" w:name="_Toc159407701"/>
      <w:r w:rsidRPr="00DD4BD8">
        <w:lastRenderedPageBreak/>
        <w:t>D</w:t>
      </w:r>
      <w:r w:rsidR="00A51F89" w:rsidRPr="00A51F89">
        <w:t>iscussing leadership styles with examples from organizations and integrating personal experiences</w:t>
      </w:r>
      <w:bookmarkEnd w:id="1"/>
    </w:p>
    <w:p w14:paraId="595682D3" w14:textId="77777777" w:rsidR="00A51F89" w:rsidRPr="00A51F89" w:rsidRDefault="00A51F89" w:rsidP="00A51F89">
      <w:pPr>
        <w:spacing w:line="360" w:lineRule="auto"/>
        <w:jc w:val="both"/>
        <w:rPr>
          <w:rFonts w:ascii="Times New Roman" w:hAnsi="Times New Roman" w:cs="Times New Roman"/>
          <w:color w:val="0D0D0D" w:themeColor="text1" w:themeTint="F2"/>
          <w:sz w:val="24"/>
          <w:szCs w:val="24"/>
        </w:rPr>
      </w:pPr>
      <w:r w:rsidRPr="00A51F89">
        <w:rPr>
          <w:rFonts w:ascii="Times New Roman" w:hAnsi="Times New Roman" w:cs="Times New Roman"/>
          <w:color w:val="0D0D0D" w:themeColor="text1" w:themeTint="F2"/>
          <w:sz w:val="24"/>
          <w:szCs w:val="24"/>
        </w:rPr>
        <w:t>Facebook embodies a collaborative and decentralized leadership structure aligned with its engineering-driven, innovative culture (Huang et al., 2019). Founder Mark Zuckerberg exemplifies a transformational approach focused on bold vision and empowering teams. He sets ambitious goals like connecting the world and unleashing new augmented/virtual reality platforms then rallies the organization around these futuristic ideas (Bock, 2015). Zuckerberg also displays democratic tendencies by promoting open dialogue, feedback and collective governance (Levy, 2017). However, he retains decisive control over strategy.</w:t>
      </w:r>
    </w:p>
    <w:p w14:paraId="66E5BB68" w14:textId="77777777" w:rsidR="00A51F89" w:rsidRPr="00A51F89" w:rsidRDefault="00A51F89" w:rsidP="00A51F89">
      <w:pPr>
        <w:spacing w:line="360" w:lineRule="auto"/>
        <w:jc w:val="both"/>
        <w:rPr>
          <w:rFonts w:ascii="Times New Roman" w:hAnsi="Times New Roman" w:cs="Times New Roman"/>
          <w:color w:val="0D0D0D" w:themeColor="text1" w:themeTint="F2"/>
          <w:sz w:val="24"/>
          <w:szCs w:val="24"/>
        </w:rPr>
      </w:pPr>
      <w:r w:rsidRPr="00A51F89">
        <w:rPr>
          <w:rFonts w:ascii="Times New Roman" w:hAnsi="Times New Roman" w:cs="Times New Roman"/>
          <w:color w:val="0D0D0D" w:themeColor="text1" w:themeTint="F2"/>
          <w:sz w:val="24"/>
          <w:szCs w:val="24"/>
        </w:rPr>
        <w:t>The advantages of this visionary, participative style include motivating staff, fostering creativity, and enabling rapid experimentation even as the firm grows exponentially. However, disadvantages surfaced when key decisions around ethics and privacy protection had unintended societal consequences, suggesting potential blind spots and need for robust checks-and-balances (Isaac &amp; Ember, 2016). Conceptually, the path-goal theory of leadership aligns with Zuckerberg’s approach of directing teams towards ambitious targets by articulating technological possibilities, removing roadblocks, and rewarding innovation (Northouse, 2019). Yet, more attention may be required regarding setting ethical boundaries.</w:t>
      </w:r>
    </w:p>
    <w:p w14:paraId="16536E0F" w14:textId="77777777" w:rsidR="00A51F89" w:rsidRPr="00A51F89" w:rsidRDefault="00A51F89" w:rsidP="00A51F89">
      <w:pPr>
        <w:spacing w:line="360" w:lineRule="auto"/>
        <w:jc w:val="both"/>
        <w:rPr>
          <w:rFonts w:ascii="Times New Roman" w:hAnsi="Times New Roman" w:cs="Times New Roman"/>
          <w:color w:val="0D0D0D" w:themeColor="text1" w:themeTint="F2"/>
          <w:sz w:val="24"/>
          <w:szCs w:val="24"/>
        </w:rPr>
      </w:pPr>
      <w:r w:rsidRPr="00A51F89">
        <w:rPr>
          <w:rFonts w:ascii="Times New Roman" w:hAnsi="Times New Roman" w:cs="Times New Roman"/>
          <w:color w:val="0D0D0D" w:themeColor="text1" w:themeTint="F2"/>
          <w:sz w:val="24"/>
          <w:szCs w:val="24"/>
        </w:rPr>
        <w:t>Overall, Zuckerberg’s relatively flat, fast-moving leadership approach matches the identity and strengths of a youthful disruptor organization. As Facebook matures and faces public scrutiny, adjustments towards more partnership, accountability and transparency seem prudent to balance agility with wisdom. This underscores leadership adaptability based on life-cycle stage and external pressures.</w:t>
      </w:r>
    </w:p>
    <w:p w14:paraId="5A6F7030" w14:textId="77777777" w:rsidR="00A51F89" w:rsidRPr="00A51F89" w:rsidRDefault="00A51F89" w:rsidP="00A51F89">
      <w:pPr>
        <w:spacing w:line="360" w:lineRule="auto"/>
        <w:jc w:val="both"/>
        <w:rPr>
          <w:rFonts w:ascii="Times New Roman" w:hAnsi="Times New Roman" w:cs="Times New Roman"/>
          <w:color w:val="0D0D0D" w:themeColor="text1" w:themeTint="F2"/>
          <w:sz w:val="24"/>
          <w:szCs w:val="24"/>
        </w:rPr>
      </w:pPr>
      <w:r w:rsidRPr="00A51F89">
        <w:rPr>
          <w:rFonts w:ascii="Times New Roman" w:hAnsi="Times New Roman" w:cs="Times New Roman"/>
          <w:color w:val="0D0D0D" w:themeColor="text1" w:themeTint="F2"/>
          <w:sz w:val="24"/>
          <w:szCs w:val="24"/>
        </w:rPr>
        <w:t>The traditional leadership style at Ford was hierarchical, reflective of its bureaucratic, operational focus as a legacy industrial manufacturer (Hoffman, 2015). However, with the auto industry undergoing massive technology disruption amidst startups like Tesla, Ford realizes it must transform into a “high-tech software and mobility company” to survive (Carey &amp; Vlasic, 2022). This existential threat is spurring evolutionary change in leadership.</w:t>
      </w:r>
    </w:p>
    <w:p w14:paraId="002FD67B" w14:textId="36A5D358" w:rsidR="00A51F89" w:rsidRPr="00A51F89" w:rsidRDefault="00A51F89" w:rsidP="00A51F89">
      <w:pPr>
        <w:spacing w:line="360" w:lineRule="auto"/>
        <w:jc w:val="both"/>
        <w:rPr>
          <w:rFonts w:ascii="Times New Roman" w:hAnsi="Times New Roman" w:cs="Times New Roman"/>
          <w:color w:val="0D0D0D" w:themeColor="text1" w:themeTint="F2"/>
          <w:sz w:val="24"/>
          <w:szCs w:val="24"/>
        </w:rPr>
      </w:pPr>
      <w:r w:rsidRPr="00A51F89">
        <w:rPr>
          <w:rFonts w:ascii="Times New Roman" w:hAnsi="Times New Roman" w:cs="Times New Roman"/>
          <w:color w:val="0D0D0D" w:themeColor="text1" w:themeTint="F2"/>
          <w:sz w:val="24"/>
          <w:szCs w:val="24"/>
        </w:rPr>
        <w:t xml:space="preserve">Current CEO Jim Farley epitomizes a hybrid style </w:t>
      </w:r>
      <w:r w:rsidR="00DD4BD8" w:rsidRPr="00A51F89">
        <w:rPr>
          <w:rFonts w:ascii="Times New Roman" w:hAnsi="Times New Roman" w:cs="Times New Roman"/>
          <w:color w:val="0D0D0D" w:themeColor="text1" w:themeTint="F2"/>
          <w:sz w:val="24"/>
          <w:szCs w:val="24"/>
        </w:rPr>
        <w:t>blitz scaling</w:t>
      </w:r>
      <w:r w:rsidRPr="00A51F89">
        <w:rPr>
          <w:rFonts w:ascii="Times New Roman" w:hAnsi="Times New Roman" w:cs="Times New Roman"/>
          <w:color w:val="0D0D0D" w:themeColor="text1" w:themeTint="F2"/>
          <w:sz w:val="24"/>
          <w:szCs w:val="24"/>
        </w:rPr>
        <w:t xml:space="preserve"> Ford’s transition while respecting its past (Carey &amp; Vlasic, 2022). His technology background informs a visionary approach of repositioning Ford for the future. Yet his insider status enables rallying the organization around </w:t>
      </w:r>
      <w:r w:rsidRPr="00A51F89">
        <w:rPr>
          <w:rFonts w:ascii="Times New Roman" w:hAnsi="Times New Roman" w:cs="Times New Roman"/>
          <w:color w:val="0D0D0D" w:themeColor="text1" w:themeTint="F2"/>
          <w:sz w:val="24"/>
          <w:szCs w:val="24"/>
        </w:rPr>
        <w:lastRenderedPageBreak/>
        <w:t>this turnaround mission. Farley exhibits openness and humility in listening to ideas from all levels to foster ownership rather than just dictating decisions from the top-down, reflecting aspects of servant leadership (Ghosh, 2022). However, he also displays fiery determination, urgency and accountability in overhauling lagging operations. This versatile, multimodal ethos seems appropriate for shepherding Ford’s transformation in a turbulent era. The contingency theory supports this context-specific calibration to balance pressing shareholders while inspiring teams (Northouse, 2019).</w:t>
      </w:r>
    </w:p>
    <w:p w14:paraId="34D8E564" w14:textId="283B7504" w:rsidR="00F0543F" w:rsidRDefault="00F0543F" w:rsidP="00A51F89">
      <w:pPr>
        <w:spacing w:line="360" w:lineRule="auto"/>
        <w:jc w:val="both"/>
        <w:rPr>
          <w:rFonts w:ascii="Times New Roman" w:hAnsi="Times New Roman" w:cs="Times New Roman"/>
          <w:color w:val="0D0D0D" w:themeColor="text1" w:themeTint="F2"/>
          <w:sz w:val="24"/>
          <w:szCs w:val="24"/>
        </w:rPr>
      </w:pPr>
      <w:r w:rsidRPr="00F0543F">
        <w:rPr>
          <w:rFonts w:ascii="Times New Roman" w:hAnsi="Times New Roman" w:cs="Times New Roman"/>
          <w:color w:val="0D0D0D" w:themeColor="text1" w:themeTint="F2"/>
          <w:sz w:val="24"/>
          <w:szCs w:val="24"/>
        </w:rPr>
        <w:t>Farley's reevaluated leadership style has several advantages, such as increased creativity and risk-taking, as well as transparency and empathy that foster trust in the face of uncertainty. Achieving alignment across conflicting goals and legacy mindsets reveals potential flaws. Overall, if carried out well, Farley's flexibility and ability to construct a bridge between Ford's past and present has potential. This instance demonstrates responsive leadership that adapts to changing circumstances.</w:t>
      </w:r>
    </w:p>
    <w:p w14:paraId="7E2623F9" w14:textId="5ED4B2F6" w:rsidR="00A51F89" w:rsidRPr="00A51F89" w:rsidRDefault="00F0543F" w:rsidP="00A51F89">
      <w:pPr>
        <w:spacing w:line="360" w:lineRule="auto"/>
        <w:jc w:val="both"/>
        <w:rPr>
          <w:rFonts w:ascii="Times New Roman" w:hAnsi="Times New Roman" w:cs="Times New Roman"/>
          <w:color w:val="0D0D0D" w:themeColor="text1" w:themeTint="F2"/>
          <w:sz w:val="24"/>
          <w:szCs w:val="24"/>
        </w:rPr>
      </w:pPr>
      <w:r w:rsidRPr="00F0543F">
        <w:rPr>
          <w:rFonts w:ascii="Times New Roman" w:hAnsi="Times New Roman" w:cs="Times New Roman"/>
          <w:color w:val="0D0D0D" w:themeColor="text1" w:themeTint="F2"/>
          <w:sz w:val="24"/>
          <w:szCs w:val="24"/>
        </w:rPr>
        <w:t>My direct experience with leadership has come from leading student groups, where the main responsibility was to organize teams of volunteers to plan memorable events on a shoestring budget. This called for a coaching-focused strategy to get people involved and then organize committee procedures</w:t>
      </w:r>
      <w:r w:rsidR="00A51F89" w:rsidRPr="00A51F89">
        <w:rPr>
          <w:rFonts w:ascii="Times New Roman" w:hAnsi="Times New Roman" w:cs="Times New Roman"/>
          <w:color w:val="0D0D0D" w:themeColor="text1" w:themeTint="F2"/>
          <w:sz w:val="24"/>
          <w:szCs w:val="24"/>
        </w:rPr>
        <w:t xml:space="preserve"> (Northouse, 2019). </w:t>
      </w:r>
      <w:r w:rsidRPr="00F0543F">
        <w:rPr>
          <w:rFonts w:ascii="Times New Roman" w:hAnsi="Times New Roman" w:cs="Times New Roman"/>
          <w:color w:val="0D0D0D" w:themeColor="text1" w:themeTint="F2"/>
          <w:sz w:val="24"/>
          <w:szCs w:val="24"/>
        </w:rPr>
        <w:t>Skills were breaking down operational specifics and timelines to facilitate development while simultaneously painting an inspiring vision to highlight how individuals can make a difference. To grasp intentions, communication required more listening than giving orders. Rather than focusing on exercising power, I tried to acknowledge contributions and set an example via mutual sacrifice. When perspectives differed, it became difficult to strike a balance between unambiguous decision-making and group leadership. Overall, this collaborative approach made it feasible to achieve goals that each person could not have achieved alone. Nonetheless, better execution would have resulted from more proactive planning and conflict management.</w:t>
      </w:r>
    </w:p>
    <w:p w14:paraId="183F0EC8" w14:textId="4C0B9145" w:rsidR="00A51F89" w:rsidRPr="00A51F89" w:rsidRDefault="00F0543F" w:rsidP="00A51F89">
      <w:pPr>
        <w:spacing w:line="360" w:lineRule="auto"/>
        <w:jc w:val="both"/>
        <w:rPr>
          <w:rFonts w:ascii="Times New Roman" w:hAnsi="Times New Roman" w:cs="Times New Roman"/>
          <w:color w:val="0D0D0D" w:themeColor="text1" w:themeTint="F2"/>
          <w:sz w:val="24"/>
          <w:szCs w:val="24"/>
        </w:rPr>
      </w:pPr>
      <w:r w:rsidRPr="00F0543F">
        <w:rPr>
          <w:rFonts w:ascii="Times New Roman" w:hAnsi="Times New Roman" w:cs="Times New Roman"/>
          <w:color w:val="0D0D0D" w:themeColor="text1" w:themeTint="F2"/>
          <w:sz w:val="24"/>
          <w:szCs w:val="24"/>
        </w:rPr>
        <w:t>I have seen rather different leadership philosophies in work-related settings. For example, one manager at a technological company delegated a great deal of leeway to encourage creativity, whereas former corporate managers strictly monitored procedures.</w:t>
      </w:r>
      <w:r>
        <w:rPr>
          <w:rFonts w:ascii="Times New Roman" w:hAnsi="Times New Roman" w:cs="Times New Roman"/>
          <w:color w:val="0D0D0D" w:themeColor="text1" w:themeTint="F2"/>
          <w:sz w:val="24"/>
          <w:szCs w:val="24"/>
        </w:rPr>
        <w:t xml:space="preserve"> </w:t>
      </w:r>
      <w:r w:rsidR="00A51F89" w:rsidRPr="00A51F89">
        <w:rPr>
          <w:rFonts w:ascii="Times New Roman" w:hAnsi="Times New Roman" w:cs="Times New Roman"/>
          <w:color w:val="0D0D0D" w:themeColor="text1" w:themeTint="F2"/>
          <w:sz w:val="24"/>
          <w:szCs w:val="24"/>
        </w:rPr>
        <w:t xml:space="preserve">Startup founders exhibit fiercely autonomous leadership that can inspirationally challenge norms yet also alienate teams without transparency and support. Government leaders fluctuate across the spectrums between too heavy-handed and overly detached. Exposure to this diversity spotlights situational leadership </w:t>
      </w:r>
      <w:r w:rsidR="00A51F89" w:rsidRPr="00A51F89">
        <w:rPr>
          <w:rFonts w:ascii="Times New Roman" w:hAnsi="Times New Roman" w:cs="Times New Roman"/>
          <w:color w:val="0D0D0D" w:themeColor="text1" w:themeTint="F2"/>
          <w:sz w:val="24"/>
          <w:szCs w:val="24"/>
        </w:rPr>
        <w:lastRenderedPageBreak/>
        <w:t>theories on when to employ more authoritative versus empowering approaches (Hersey &amp; Blanchard, 1982). The path-goal theory also comes to life regarding how leaders motivate followers based on capability and complexity of assignments (Northouse, 2019). Ultimately there are merits to different styles based on circumstances and individual strengths. But self-awareness, emotional intelligence and ethics seem vital.</w:t>
      </w:r>
    </w:p>
    <w:p w14:paraId="2E6DAE0C" w14:textId="77777777" w:rsidR="00F0543F" w:rsidRDefault="00A51F89" w:rsidP="00A51F89">
      <w:pPr>
        <w:spacing w:line="360" w:lineRule="auto"/>
        <w:jc w:val="both"/>
        <w:rPr>
          <w:rFonts w:ascii="Times New Roman" w:hAnsi="Times New Roman" w:cs="Times New Roman"/>
          <w:color w:val="0D0D0D" w:themeColor="text1" w:themeTint="F2"/>
          <w:sz w:val="24"/>
          <w:szCs w:val="24"/>
        </w:rPr>
      </w:pPr>
      <w:r w:rsidRPr="00A51F89">
        <w:rPr>
          <w:rFonts w:ascii="Times New Roman" w:hAnsi="Times New Roman" w:cs="Times New Roman"/>
          <w:color w:val="0D0D0D" w:themeColor="text1" w:themeTint="F2"/>
          <w:sz w:val="24"/>
          <w:szCs w:val="24"/>
        </w:rPr>
        <w:t xml:space="preserve">In summary, leadership encompasses influencing teams towards shared aims, with many potential styles from autocratic to laissez-faire that imply different balances of power and involvement. </w:t>
      </w:r>
    </w:p>
    <w:p w14:paraId="1B605472" w14:textId="18F4FD47" w:rsidR="00F0543F" w:rsidRDefault="00F0543F" w:rsidP="00A51F89">
      <w:pPr>
        <w:spacing w:line="360" w:lineRule="auto"/>
        <w:jc w:val="both"/>
        <w:rPr>
          <w:rFonts w:ascii="Times New Roman" w:hAnsi="Times New Roman" w:cs="Times New Roman"/>
          <w:color w:val="0D0D0D" w:themeColor="text1" w:themeTint="F2"/>
          <w:sz w:val="24"/>
          <w:szCs w:val="24"/>
        </w:rPr>
      </w:pPr>
      <w:r w:rsidRPr="00F0543F">
        <w:rPr>
          <w:rFonts w:ascii="Times New Roman" w:hAnsi="Times New Roman" w:cs="Times New Roman"/>
          <w:color w:val="0D0D0D" w:themeColor="text1" w:themeTint="F2"/>
          <w:sz w:val="24"/>
          <w:szCs w:val="24"/>
        </w:rPr>
        <w:t xml:space="preserve">Companies such as Facebook and Ford serve as examples of how contextual elements like industry life-cycle and external disruption align and change leadership inclinations. </w:t>
      </w:r>
      <w:r w:rsidR="00D65B3A" w:rsidRPr="00D65B3A">
        <w:rPr>
          <w:rFonts w:ascii="Times New Roman" w:hAnsi="Times New Roman" w:cs="Times New Roman"/>
          <w:color w:val="0D0D0D" w:themeColor="text1" w:themeTint="F2"/>
          <w:sz w:val="24"/>
          <w:szCs w:val="24"/>
        </w:rPr>
        <w:t xml:space="preserve">Meanwhile, personal reports highlight the challenges situational leaders have in setting objectives, promoting progress, and adapting tactics in response to shifting group dynamics and environmental conditions. </w:t>
      </w:r>
    </w:p>
    <w:p w14:paraId="17F703DE" w14:textId="77777777" w:rsidR="00F000B7" w:rsidRDefault="00F000B7" w:rsidP="00A51F89">
      <w:pPr>
        <w:spacing w:line="360" w:lineRule="auto"/>
        <w:jc w:val="both"/>
        <w:rPr>
          <w:rFonts w:ascii="Times New Roman" w:hAnsi="Times New Roman" w:cs="Times New Roman"/>
          <w:b/>
          <w:bCs/>
          <w:color w:val="0D0D0D" w:themeColor="text1" w:themeTint="F2"/>
          <w:sz w:val="24"/>
          <w:szCs w:val="24"/>
        </w:rPr>
      </w:pPr>
    </w:p>
    <w:p w14:paraId="38CE4F86" w14:textId="77777777" w:rsidR="00F000B7" w:rsidRDefault="00F000B7" w:rsidP="00A51F89">
      <w:pPr>
        <w:spacing w:line="360" w:lineRule="auto"/>
        <w:jc w:val="both"/>
        <w:rPr>
          <w:rFonts w:ascii="Times New Roman" w:hAnsi="Times New Roman" w:cs="Times New Roman"/>
          <w:b/>
          <w:bCs/>
          <w:color w:val="0D0D0D" w:themeColor="text1" w:themeTint="F2"/>
          <w:sz w:val="24"/>
          <w:szCs w:val="24"/>
        </w:rPr>
      </w:pPr>
    </w:p>
    <w:p w14:paraId="30F46871" w14:textId="77777777" w:rsidR="00F000B7" w:rsidRDefault="00F000B7" w:rsidP="00A51F89">
      <w:pPr>
        <w:spacing w:line="360" w:lineRule="auto"/>
        <w:jc w:val="both"/>
        <w:rPr>
          <w:rFonts w:ascii="Times New Roman" w:hAnsi="Times New Roman" w:cs="Times New Roman"/>
          <w:b/>
          <w:bCs/>
          <w:color w:val="0D0D0D" w:themeColor="text1" w:themeTint="F2"/>
          <w:sz w:val="24"/>
          <w:szCs w:val="24"/>
        </w:rPr>
      </w:pPr>
    </w:p>
    <w:p w14:paraId="59D70711" w14:textId="77777777" w:rsidR="00F000B7" w:rsidRDefault="00F000B7" w:rsidP="00A51F89">
      <w:pPr>
        <w:spacing w:line="360" w:lineRule="auto"/>
        <w:jc w:val="both"/>
        <w:rPr>
          <w:rFonts w:ascii="Times New Roman" w:hAnsi="Times New Roman" w:cs="Times New Roman"/>
          <w:b/>
          <w:bCs/>
          <w:color w:val="0D0D0D" w:themeColor="text1" w:themeTint="F2"/>
          <w:sz w:val="24"/>
          <w:szCs w:val="24"/>
        </w:rPr>
      </w:pPr>
    </w:p>
    <w:p w14:paraId="3E865892" w14:textId="77777777" w:rsidR="00F000B7" w:rsidRDefault="00F000B7" w:rsidP="00A51F89">
      <w:pPr>
        <w:spacing w:line="360" w:lineRule="auto"/>
        <w:jc w:val="both"/>
        <w:rPr>
          <w:rFonts w:ascii="Times New Roman" w:hAnsi="Times New Roman" w:cs="Times New Roman"/>
          <w:b/>
          <w:bCs/>
          <w:color w:val="0D0D0D" w:themeColor="text1" w:themeTint="F2"/>
          <w:sz w:val="24"/>
          <w:szCs w:val="24"/>
        </w:rPr>
      </w:pPr>
    </w:p>
    <w:p w14:paraId="0B938228" w14:textId="77777777" w:rsidR="00F000B7" w:rsidRDefault="00F000B7" w:rsidP="00A51F89">
      <w:pPr>
        <w:spacing w:line="360" w:lineRule="auto"/>
        <w:jc w:val="both"/>
        <w:rPr>
          <w:rFonts w:ascii="Times New Roman" w:hAnsi="Times New Roman" w:cs="Times New Roman"/>
          <w:b/>
          <w:bCs/>
          <w:color w:val="0D0D0D" w:themeColor="text1" w:themeTint="F2"/>
          <w:sz w:val="24"/>
          <w:szCs w:val="24"/>
        </w:rPr>
      </w:pPr>
    </w:p>
    <w:p w14:paraId="3467CAE1" w14:textId="77777777" w:rsidR="00F000B7" w:rsidRDefault="00F000B7" w:rsidP="00A51F89">
      <w:pPr>
        <w:spacing w:line="360" w:lineRule="auto"/>
        <w:jc w:val="both"/>
        <w:rPr>
          <w:rFonts w:ascii="Times New Roman" w:hAnsi="Times New Roman" w:cs="Times New Roman"/>
          <w:b/>
          <w:bCs/>
          <w:color w:val="0D0D0D" w:themeColor="text1" w:themeTint="F2"/>
          <w:sz w:val="24"/>
          <w:szCs w:val="24"/>
        </w:rPr>
      </w:pPr>
    </w:p>
    <w:p w14:paraId="60C2FFF8" w14:textId="77777777" w:rsidR="00F000B7" w:rsidRDefault="00F000B7" w:rsidP="00A51F89">
      <w:pPr>
        <w:spacing w:line="360" w:lineRule="auto"/>
        <w:jc w:val="both"/>
        <w:rPr>
          <w:rFonts w:ascii="Times New Roman" w:hAnsi="Times New Roman" w:cs="Times New Roman"/>
          <w:b/>
          <w:bCs/>
          <w:color w:val="0D0D0D" w:themeColor="text1" w:themeTint="F2"/>
          <w:sz w:val="24"/>
          <w:szCs w:val="24"/>
        </w:rPr>
      </w:pPr>
    </w:p>
    <w:p w14:paraId="1CB747A2" w14:textId="77777777" w:rsidR="00F000B7" w:rsidRDefault="00F000B7" w:rsidP="00A51F89">
      <w:pPr>
        <w:spacing w:line="360" w:lineRule="auto"/>
        <w:jc w:val="both"/>
        <w:rPr>
          <w:rFonts w:ascii="Times New Roman" w:hAnsi="Times New Roman" w:cs="Times New Roman"/>
          <w:b/>
          <w:bCs/>
          <w:color w:val="0D0D0D" w:themeColor="text1" w:themeTint="F2"/>
          <w:sz w:val="24"/>
          <w:szCs w:val="24"/>
        </w:rPr>
      </w:pPr>
    </w:p>
    <w:p w14:paraId="49353658" w14:textId="77777777" w:rsidR="00F000B7" w:rsidRDefault="00F000B7" w:rsidP="00A51F89">
      <w:pPr>
        <w:spacing w:line="360" w:lineRule="auto"/>
        <w:jc w:val="both"/>
        <w:rPr>
          <w:rFonts w:ascii="Times New Roman" w:hAnsi="Times New Roman" w:cs="Times New Roman"/>
          <w:b/>
          <w:bCs/>
          <w:color w:val="0D0D0D" w:themeColor="text1" w:themeTint="F2"/>
          <w:sz w:val="24"/>
          <w:szCs w:val="24"/>
        </w:rPr>
      </w:pPr>
    </w:p>
    <w:p w14:paraId="5C749AB3" w14:textId="77777777" w:rsidR="00F000B7" w:rsidRDefault="00F000B7" w:rsidP="00A51F89">
      <w:pPr>
        <w:spacing w:line="360" w:lineRule="auto"/>
        <w:jc w:val="both"/>
        <w:rPr>
          <w:rFonts w:ascii="Times New Roman" w:hAnsi="Times New Roman" w:cs="Times New Roman"/>
          <w:b/>
          <w:bCs/>
          <w:color w:val="0D0D0D" w:themeColor="text1" w:themeTint="F2"/>
          <w:sz w:val="24"/>
          <w:szCs w:val="24"/>
        </w:rPr>
      </w:pPr>
    </w:p>
    <w:p w14:paraId="3834D39D" w14:textId="77777777" w:rsidR="004120ED" w:rsidRDefault="004120ED" w:rsidP="004120ED">
      <w:bookmarkStart w:id="2" w:name="_Toc159407702"/>
    </w:p>
    <w:p w14:paraId="69BE06E0" w14:textId="77777777" w:rsidR="004120ED" w:rsidRDefault="004120ED" w:rsidP="004120ED"/>
    <w:p w14:paraId="2CFB3C0C" w14:textId="77777777" w:rsidR="004120ED" w:rsidRDefault="004120ED" w:rsidP="004120ED"/>
    <w:p w14:paraId="4AEA239C" w14:textId="3D3B55BA" w:rsidR="00A51F89" w:rsidRDefault="00A51F89" w:rsidP="004120ED">
      <w:pPr>
        <w:pStyle w:val="Heading1"/>
      </w:pPr>
      <w:r w:rsidRPr="00A51F89">
        <w:lastRenderedPageBreak/>
        <w:t>Conclusion</w:t>
      </w:r>
      <w:bookmarkEnd w:id="2"/>
    </w:p>
    <w:p w14:paraId="4AE72174" w14:textId="1871374A" w:rsidR="00A51F89" w:rsidRPr="00A51F89" w:rsidRDefault="005B782D" w:rsidP="00A51F89">
      <w:pPr>
        <w:spacing w:line="360" w:lineRule="auto"/>
        <w:jc w:val="both"/>
        <w:rPr>
          <w:rFonts w:ascii="Times New Roman" w:hAnsi="Times New Roman" w:cs="Times New Roman"/>
          <w:color w:val="0D0D0D" w:themeColor="text1" w:themeTint="F2"/>
          <w:sz w:val="24"/>
          <w:szCs w:val="24"/>
        </w:rPr>
      </w:pPr>
      <w:r w:rsidRPr="005B782D">
        <w:rPr>
          <w:rFonts w:ascii="Times New Roman" w:hAnsi="Times New Roman" w:cs="Times New Roman"/>
          <w:color w:val="0D0D0D" w:themeColor="text1" w:themeTint="F2"/>
          <w:sz w:val="24"/>
          <w:szCs w:val="24"/>
        </w:rPr>
        <w:t xml:space="preserve">Our analysis of organizational assemblies and leadership attitudes concludes that, depending on the situation, a balance between transformational and comprehensive leadership, as well as between authorization and course, must be found. While innovative, distributed techniques are effective in the knowledge industry, conservative organizations may benefit from greater unified leadership to retool their operations. Choosing whether to create order through dialogue or inspire change with an inspiring vision is still an art and science. This made it simpler to translate theoretical concepts from situational leadership and path-goal techniques into practical settings. One of the most significant insights discovered was that different team environments and assignments demand distinct strategies, such as directive vs empowering, and that offering direction involves both inspiration and implementation. </w:t>
      </w:r>
      <w:r w:rsidR="00F0543F" w:rsidRPr="00F0543F">
        <w:rPr>
          <w:rFonts w:ascii="Times New Roman" w:hAnsi="Times New Roman" w:cs="Times New Roman"/>
          <w:color w:val="0D0D0D" w:themeColor="text1" w:themeTint="F2"/>
          <w:sz w:val="24"/>
          <w:szCs w:val="24"/>
        </w:rPr>
        <w:t>In the end, leadership success is based on emotional intelligence, self-awareness, and ethics in addition to intelligence and skill. Without wisdom, even the most capable and well-meaning leaders may struggle to maintain service above self-interest, recognize their own limitations, and strike a balance between competing goals. Future Perspective Going forward, leadership must continue to transition from inflexible, hierarchical structures to more integrated, flexible frameworks that support collaborative sensing and mobilization as firms face growing complexity and unpredictability. Among the suggestions are:</w:t>
      </w:r>
      <w:r w:rsidR="00F0543F">
        <w:rPr>
          <w:rFonts w:ascii="Times New Roman" w:hAnsi="Times New Roman" w:cs="Times New Roman"/>
          <w:color w:val="0D0D0D" w:themeColor="text1" w:themeTint="F2"/>
          <w:sz w:val="24"/>
          <w:szCs w:val="24"/>
        </w:rPr>
        <w:t xml:space="preserve"> </w:t>
      </w:r>
      <w:r w:rsidR="00F0543F" w:rsidRPr="00F0543F">
        <w:rPr>
          <w:rFonts w:ascii="Times New Roman" w:hAnsi="Times New Roman" w:cs="Times New Roman"/>
          <w:color w:val="0D0D0D" w:themeColor="text1" w:themeTint="F2"/>
          <w:sz w:val="24"/>
          <w:szCs w:val="24"/>
        </w:rPr>
        <w:t>Distributed Leadership: Using information from the front lines of operations to the executive suite, leadership should penetrate all levels instead of relying just on top-down orders</w:t>
      </w:r>
      <w:r w:rsidR="00F0543F">
        <w:rPr>
          <w:rFonts w:ascii="Times New Roman" w:hAnsi="Times New Roman" w:cs="Times New Roman"/>
          <w:color w:val="0D0D0D" w:themeColor="text1" w:themeTint="F2"/>
          <w:sz w:val="24"/>
          <w:szCs w:val="24"/>
        </w:rPr>
        <w:t xml:space="preserve"> </w:t>
      </w:r>
      <w:r w:rsidR="00A51F89" w:rsidRPr="00A51F89">
        <w:rPr>
          <w:rFonts w:ascii="Times New Roman" w:hAnsi="Times New Roman" w:cs="Times New Roman"/>
          <w:color w:val="0D0D0D" w:themeColor="text1" w:themeTint="F2"/>
          <w:sz w:val="24"/>
          <w:szCs w:val="24"/>
        </w:rPr>
        <w:t>(Harris &amp; Spillane, 2008). Democratizing influence allows responsiveness.</w:t>
      </w:r>
      <w:r w:rsidR="00B62033">
        <w:rPr>
          <w:rFonts w:ascii="Times New Roman" w:hAnsi="Times New Roman" w:cs="Times New Roman"/>
          <w:color w:val="0D0D0D" w:themeColor="text1" w:themeTint="F2"/>
          <w:sz w:val="24"/>
          <w:szCs w:val="24"/>
        </w:rPr>
        <w:t xml:space="preserve"> </w:t>
      </w:r>
      <w:r w:rsidR="00A51F89" w:rsidRPr="00A51F89">
        <w:rPr>
          <w:rFonts w:ascii="Times New Roman" w:hAnsi="Times New Roman" w:cs="Times New Roman"/>
          <w:color w:val="0D0D0D" w:themeColor="text1" w:themeTint="F2"/>
          <w:sz w:val="24"/>
          <w:szCs w:val="24"/>
        </w:rPr>
        <w:t>Holistic Metrics: Transitioning from overwhelmingly prioritizing financial indicators towards evaluating intertwined social, environmental and governance impacts can reshape organizational purpose and strategy (Maak et al., 2016). Leadership should redefine business value.</w:t>
      </w:r>
      <w:r w:rsidR="002D5CA3">
        <w:rPr>
          <w:rFonts w:ascii="Times New Roman" w:hAnsi="Times New Roman" w:cs="Times New Roman"/>
          <w:color w:val="0D0D0D" w:themeColor="text1" w:themeTint="F2"/>
          <w:sz w:val="24"/>
          <w:szCs w:val="24"/>
        </w:rPr>
        <w:t xml:space="preserve"> </w:t>
      </w:r>
      <w:r w:rsidR="00A51F89" w:rsidRPr="00A51F89">
        <w:rPr>
          <w:rFonts w:ascii="Times New Roman" w:hAnsi="Times New Roman" w:cs="Times New Roman"/>
          <w:color w:val="0D0D0D" w:themeColor="text1" w:themeTint="F2"/>
          <w:sz w:val="24"/>
          <w:szCs w:val="24"/>
        </w:rPr>
        <w:t xml:space="preserve">Development Emphasis: Dedicated reskilling opportunities around the human dimensions of management including empathy, communication and ethics can expand leader mindsets beyond operational expertise (Boyatzis et al., 2015). Softer skills must keep pace with </w:t>
      </w:r>
      <w:r w:rsidR="00DD4BD8" w:rsidRPr="00A51F89">
        <w:rPr>
          <w:rFonts w:ascii="Times New Roman" w:hAnsi="Times New Roman" w:cs="Times New Roman"/>
          <w:color w:val="0D0D0D" w:themeColor="text1" w:themeTint="F2"/>
          <w:sz w:val="24"/>
          <w:szCs w:val="24"/>
        </w:rPr>
        <w:t>technical Training</w:t>
      </w:r>
      <w:r w:rsidR="00A51F89" w:rsidRPr="00A51F89">
        <w:rPr>
          <w:rFonts w:ascii="Times New Roman" w:hAnsi="Times New Roman" w:cs="Times New Roman"/>
          <w:color w:val="0D0D0D" w:themeColor="text1" w:themeTint="F2"/>
          <w:sz w:val="24"/>
          <w:szCs w:val="24"/>
        </w:rPr>
        <w:t>.</w:t>
      </w:r>
      <w:r w:rsidR="00B62033">
        <w:rPr>
          <w:rFonts w:ascii="Times New Roman" w:hAnsi="Times New Roman" w:cs="Times New Roman"/>
          <w:color w:val="0D0D0D" w:themeColor="text1" w:themeTint="F2"/>
          <w:sz w:val="24"/>
          <w:szCs w:val="24"/>
        </w:rPr>
        <w:t xml:space="preserve"> </w:t>
      </w:r>
      <w:r w:rsidR="00A51F89" w:rsidRPr="00A51F89">
        <w:rPr>
          <w:rFonts w:ascii="Times New Roman" w:hAnsi="Times New Roman" w:cs="Times New Roman"/>
          <w:color w:val="0D0D0D" w:themeColor="text1" w:themeTint="F2"/>
          <w:sz w:val="24"/>
          <w:szCs w:val="24"/>
        </w:rPr>
        <w:t>In many ways, leadership remains an intangible art requiring judgment, integrity and courage. However, increasing research insights into emotional resonance, ethical reasoning, situational fluency and holistic intelligence provides roadmaps for developing inspirational leaders to guide organizations through complexity. The future remains unwritten based on the visions we empower.</w:t>
      </w:r>
    </w:p>
    <w:p w14:paraId="744B2025" w14:textId="1AE795CE" w:rsidR="00A51F89" w:rsidRPr="00A51F89" w:rsidRDefault="00A51F89" w:rsidP="002D5CA3">
      <w:pPr>
        <w:pStyle w:val="Heading1"/>
      </w:pPr>
      <w:bookmarkStart w:id="3" w:name="_Toc159407703"/>
      <w:r w:rsidRPr="00A51F89">
        <w:lastRenderedPageBreak/>
        <w:t>References</w:t>
      </w:r>
      <w:bookmarkEnd w:id="3"/>
    </w:p>
    <w:p w14:paraId="2E574DFF" w14:textId="77777777" w:rsidR="00B73560" w:rsidRPr="00F000B7" w:rsidRDefault="00B73560" w:rsidP="00F000B7">
      <w:pPr>
        <w:spacing w:line="360" w:lineRule="auto"/>
        <w:jc w:val="both"/>
        <w:rPr>
          <w:rFonts w:ascii="Times New Roman" w:hAnsi="Times New Roman" w:cs="Times New Roman"/>
          <w:color w:val="0D0D0D" w:themeColor="text1" w:themeTint="F2"/>
          <w:sz w:val="24"/>
          <w:szCs w:val="24"/>
        </w:rPr>
      </w:pPr>
      <w:r w:rsidRPr="00F000B7">
        <w:rPr>
          <w:rFonts w:ascii="Times New Roman" w:hAnsi="Times New Roman" w:cs="Times New Roman"/>
          <w:color w:val="0D0D0D" w:themeColor="text1" w:themeTint="F2"/>
          <w:sz w:val="24"/>
          <w:szCs w:val="24"/>
        </w:rPr>
        <w:t>Avolio, B.J. &amp; Bass, B.M. (2004). Multifactor Leadership Questionnaire. Manual and Sampler Set. (3rd ed.). Redwood City, CA: Mind Garden.</w:t>
      </w:r>
    </w:p>
    <w:p w14:paraId="665804D4" w14:textId="77777777" w:rsidR="00B73560" w:rsidRPr="00F000B7" w:rsidRDefault="00B73560" w:rsidP="00F000B7">
      <w:pPr>
        <w:spacing w:line="360" w:lineRule="auto"/>
        <w:jc w:val="both"/>
        <w:rPr>
          <w:rFonts w:ascii="Times New Roman" w:hAnsi="Times New Roman" w:cs="Times New Roman"/>
          <w:color w:val="0D0D0D" w:themeColor="text1" w:themeTint="F2"/>
          <w:sz w:val="24"/>
          <w:szCs w:val="24"/>
        </w:rPr>
      </w:pPr>
      <w:r w:rsidRPr="00F000B7">
        <w:rPr>
          <w:rFonts w:ascii="Times New Roman" w:hAnsi="Times New Roman" w:cs="Times New Roman"/>
          <w:color w:val="0D0D0D" w:themeColor="text1" w:themeTint="F2"/>
          <w:sz w:val="24"/>
          <w:szCs w:val="24"/>
        </w:rPr>
        <w:t>Boyatzis, R. E., Smith, M. L., &amp; Beveridge, A. J. (2015). Developing resonant leaders through emotional intelligence, vision and coaching. Organizational Dynamics, 42(1), 17-24.</w:t>
      </w:r>
    </w:p>
    <w:p w14:paraId="59BE2702" w14:textId="77777777" w:rsidR="00B73560" w:rsidRPr="00F000B7" w:rsidRDefault="00B73560" w:rsidP="00F000B7">
      <w:pPr>
        <w:spacing w:line="360" w:lineRule="auto"/>
        <w:jc w:val="both"/>
        <w:rPr>
          <w:rFonts w:ascii="Times New Roman" w:hAnsi="Times New Roman" w:cs="Times New Roman"/>
          <w:color w:val="0D0D0D" w:themeColor="text1" w:themeTint="F2"/>
          <w:sz w:val="24"/>
          <w:szCs w:val="24"/>
        </w:rPr>
      </w:pPr>
      <w:r w:rsidRPr="00F000B7">
        <w:rPr>
          <w:rFonts w:ascii="Times New Roman" w:hAnsi="Times New Roman" w:cs="Times New Roman"/>
          <w:color w:val="0D0D0D" w:themeColor="text1" w:themeTint="F2"/>
          <w:sz w:val="24"/>
          <w:szCs w:val="24"/>
        </w:rPr>
        <w:t xml:space="preserve">Carey, N. &amp; Vlasic, B. (2022, September 15). Ford Charts New Territory Under C.E.O. Farley. The New York Times. </w:t>
      </w:r>
    </w:p>
    <w:p w14:paraId="6EEB6A70" w14:textId="77777777" w:rsidR="00B73560" w:rsidRPr="00F000B7" w:rsidRDefault="00B73560" w:rsidP="00F000B7">
      <w:pPr>
        <w:spacing w:line="360" w:lineRule="auto"/>
        <w:jc w:val="both"/>
        <w:rPr>
          <w:rFonts w:ascii="Times New Roman" w:hAnsi="Times New Roman" w:cs="Times New Roman"/>
          <w:color w:val="0D0D0D" w:themeColor="text1" w:themeTint="F2"/>
          <w:sz w:val="24"/>
          <w:szCs w:val="24"/>
        </w:rPr>
      </w:pPr>
      <w:r w:rsidRPr="00F000B7">
        <w:rPr>
          <w:rFonts w:ascii="Times New Roman" w:hAnsi="Times New Roman" w:cs="Times New Roman"/>
          <w:color w:val="0D0D0D" w:themeColor="text1" w:themeTint="F2"/>
          <w:sz w:val="24"/>
          <w:szCs w:val="24"/>
        </w:rPr>
        <w:t>Cole, G.A &amp;amp; Kelly, P. (2020). Management Theory &amp;amp; Practice. 9th ed. Andover: Cengage Learning.</w:t>
      </w:r>
    </w:p>
    <w:p w14:paraId="585F4E69" w14:textId="77777777" w:rsidR="00B73560" w:rsidRPr="00F000B7" w:rsidRDefault="00B73560" w:rsidP="00F000B7">
      <w:pPr>
        <w:spacing w:line="360" w:lineRule="auto"/>
        <w:jc w:val="both"/>
        <w:rPr>
          <w:rFonts w:ascii="Times New Roman" w:hAnsi="Times New Roman" w:cs="Times New Roman"/>
          <w:color w:val="0D0D0D" w:themeColor="text1" w:themeTint="F2"/>
          <w:sz w:val="24"/>
          <w:szCs w:val="24"/>
        </w:rPr>
      </w:pPr>
      <w:r w:rsidRPr="00F000B7">
        <w:rPr>
          <w:rFonts w:ascii="Times New Roman" w:hAnsi="Times New Roman" w:cs="Times New Roman"/>
          <w:color w:val="0D0D0D" w:themeColor="text1" w:themeTint="F2"/>
          <w:sz w:val="24"/>
          <w:szCs w:val="24"/>
        </w:rPr>
        <w:t>Drath, W. H., McCauley, C. D., Palus, C. J., Van Velsor, E., O'Connor, P. M. G., &amp; McGuire, J. B. (2008). Direction, alignment, commitment: Toward a more integrative ontology of leadership. The Leadership Quarterly, 19(6), 635-653.</w:t>
      </w:r>
    </w:p>
    <w:p w14:paraId="5B4FF892" w14:textId="77777777" w:rsidR="00B73560" w:rsidRPr="00F000B7" w:rsidRDefault="00B73560" w:rsidP="00F000B7">
      <w:pPr>
        <w:spacing w:line="360" w:lineRule="auto"/>
        <w:jc w:val="both"/>
        <w:rPr>
          <w:rFonts w:ascii="Times New Roman" w:hAnsi="Times New Roman" w:cs="Times New Roman"/>
          <w:color w:val="0D0D0D" w:themeColor="text1" w:themeTint="F2"/>
          <w:sz w:val="24"/>
          <w:szCs w:val="24"/>
        </w:rPr>
      </w:pPr>
      <w:r w:rsidRPr="00F000B7">
        <w:rPr>
          <w:rFonts w:ascii="Times New Roman" w:hAnsi="Times New Roman" w:cs="Times New Roman"/>
          <w:color w:val="0D0D0D" w:themeColor="text1" w:themeTint="F2"/>
          <w:sz w:val="24"/>
          <w:szCs w:val="24"/>
        </w:rPr>
        <w:t>Essential Mullins, L.J &amp;amp; Christy, G. (2016). Management &amp;amp; Organisational Behaviour. 11th ed. Upper Saddle River: Pearson.</w:t>
      </w:r>
    </w:p>
    <w:p w14:paraId="25FFDE7E" w14:textId="77777777" w:rsidR="00B73560" w:rsidRPr="00F000B7" w:rsidRDefault="00B73560" w:rsidP="00F000B7">
      <w:pPr>
        <w:spacing w:line="360" w:lineRule="auto"/>
        <w:jc w:val="both"/>
        <w:rPr>
          <w:rFonts w:ascii="Times New Roman" w:hAnsi="Times New Roman" w:cs="Times New Roman"/>
          <w:color w:val="0D0D0D" w:themeColor="text1" w:themeTint="F2"/>
          <w:sz w:val="24"/>
          <w:szCs w:val="24"/>
        </w:rPr>
      </w:pPr>
      <w:r w:rsidRPr="00F000B7">
        <w:rPr>
          <w:rFonts w:ascii="Times New Roman" w:hAnsi="Times New Roman" w:cs="Times New Roman"/>
          <w:color w:val="0D0D0D" w:themeColor="text1" w:themeTint="F2"/>
          <w:sz w:val="24"/>
          <w:szCs w:val="24"/>
        </w:rPr>
        <w:t>Essential Northhouse, P.G. (2022). Leadership: Theory &amp;amp; Practice. 9th ed. London: SAGE.</w:t>
      </w:r>
    </w:p>
    <w:p w14:paraId="64075F5D" w14:textId="77777777" w:rsidR="00B73560" w:rsidRPr="00F000B7" w:rsidRDefault="00B73560" w:rsidP="00F000B7">
      <w:pPr>
        <w:spacing w:line="360" w:lineRule="auto"/>
        <w:jc w:val="both"/>
        <w:rPr>
          <w:rFonts w:ascii="Times New Roman" w:hAnsi="Times New Roman" w:cs="Times New Roman"/>
          <w:color w:val="0D0D0D" w:themeColor="text1" w:themeTint="F2"/>
          <w:sz w:val="24"/>
          <w:szCs w:val="24"/>
        </w:rPr>
      </w:pPr>
      <w:r w:rsidRPr="00F000B7">
        <w:rPr>
          <w:rFonts w:ascii="Times New Roman" w:hAnsi="Times New Roman" w:cs="Times New Roman"/>
          <w:color w:val="0D0D0D" w:themeColor="text1" w:themeTint="F2"/>
          <w:sz w:val="24"/>
          <w:szCs w:val="24"/>
        </w:rPr>
        <w:t>Further Bass, B. (2008). The Bass handbook of leadership: theory, research, and managerial applications. 4th ed. New York: Free Press.</w:t>
      </w:r>
    </w:p>
    <w:p w14:paraId="09E25997" w14:textId="77777777" w:rsidR="00B73560" w:rsidRPr="00F000B7" w:rsidRDefault="00B73560" w:rsidP="00F000B7">
      <w:pPr>
        <w:spacing w:line="360" w:lineRule="auto"/>
        <w:jc w:val="both"/>
        <w:rPr>
          <w:rFonts w:ascii="Times New Roman" w:hAnsi="Times New Roman" w:cs="Times New Roman"/>
          <w:color w:val="0D0D0D" w:themeColor="text1" w:themeTint="F2"/>
          <w:sz w:val="24"/>
          <w:szCs w:val="24"/>
        </w:rPr>
      </w:pPr>
      <w:r w:rsidRPr="00F000B7">
        <w:rPr>
          <w:rFonts w:ascii="Times New Roman" w:hAnsi="Times New Roman" w:cs="Times New Roman"/>
          <w:color w:val="0D0D0D" w:themeColor="text1" w:themeTint="F2"/>
          <w:sz w:val="24"/>
          <w:szCs w:val="24"/>
        </w:rPr>
        <w:t>Further Waldman, D. C. and O’Reilly, C. (2019). Leadership for Organizations. 1st ed. California: SAGE.</w:t>
      </w:r>
    </w:p>
    <w:p w14:paraId="4B93B16C" w14:textId="77777777" w:rsidR="00B73560" w:rsidRPr="00F000B7" w:rsidRDefault="00B73560" w:rsidP="00F000B7">
      <w:pPr>
        <w:spacing w:line="360" w:lineRule="auto"/>
        <w:jc w:val="both"/>
        <w:rPr>
          <w:rFonts w:ascii="Times New Roman" w:hAnsi="Times New Roman" w:cs="Times New Roman"/>
          <w:color w:val="0D0D0D" w:themeColor="text1" w:themeTint="F2"/>
          <w:sz w:val="24"/>
          <w:szCs w:val="24"/>
        </w:rPr>
      </w:pPr>
      <w:r w:rsidRPr="00F000B7">
        <w:rPr>
          <w:rFonts w:ascii="Times New Roman" w:hAnsi="Times New Roman" w:cs="Times New Roman"/>
          <w:color w:val="0D0D0D" w:themeColor="text1" w:themeTint="F2"/>
          <w:sz w:val="24"/>
          <w:szCs w:val="24"/>
        </w:rPr>
        <w:t>Further Western, S. &amp;amp; Garcia, E. (2018). Global Leadership Perspectives: insights and analysis. Los Angeles: SAGE.</w:t>
      </w:r>
    </w:p>
    <w:p w14:paraId="7C0A6595" w14:textId="77777777" w:rsidR="00B73560" w:rsidRPr="00F000B7" w:rsidRDefault="00B73560" w:rsidP="00F000B7">
      <w:pPr>
        <w:spacing w:line="360" w:lineRule="auto"/>
        <w:jc w:val="both"/>
        <w:rPr>
          <w:rFonts w:ascii="Times New Roman" w:hAnsi="Times New Roman" w:cs="Times New Roman"/>
          <w:color w:val="0D0D0D" w:themeColor="text1" w:themeTint="F2"/>
          <w:sz w:val="24"/>
          <w:szCs w:val="24"/>
        </w:rPr>
      </w:pPr>
      <w:r w:rsidRPr="00F000B7">
        <w:rPr>
          <w:rFonts w:ascii="Times New Roman" w:hAnsi="Times New Roman" w:cs="Times New Roman"/>
          <w:color w:val="0D0D0D" w:themeColor="text1" w:themeTint="F2"/>
          <w:sz w:val="24"/>
          <w:szCs w:val="24"/>
        </w:rPr>
        <w:t>Further Yukl, G.A. &amp;amp; Gardner, W.L. (2020). Leadership in Organisations. 9th ed. Harlow: Pearson.</w:t>
      </w:r>
    </w:p>
    <w:p w14:paraId="35E7EDCE" w14:textId="77777777" w:rsidR="00B73560" w:rsidRPr="00F000B7" w:rsidRDefault="00B73560" w:rsidP="00F000B7">
      <w:pPr>
        <w:spacing w:line="360" w:lineRule="auto"/>
        <w:jc w:val="both"/>
        <w:rPr>
          <w:rFonts w:ascii="Times New Roman" w:hAnsi="Times New Roman" w:cs="Times New Roman"/>
          <w:color w:val="0D0D0D" w:themeColor="text1" w:themeTint="F2"/>
          <w:sz w:val="24"/>
          <w:szCs w:val="24"/>
        </w:rPr>
      </w:pPr>
      <w:r w:rsidRPr="00F000B7">
        <w:rPr>
          <w:rFonts w:ascii="Times New Roman" w:hAnsi="Times New Roman" w:cs="Times New Roman"/>
          <w:color w:val="0D0D0D" w:themeColor="text1" w:themeTint="F2"/>
          <w:sz w:val="24"/>
          <w:szCs w:val="24"/>
        </w:rPr>
        <w:t>Harris, A., &amp; Spillane, J. (2008). Distributed leadership through the looking glass. Management in Education, 22(1), 31–34.</w:t>
      </w:r>
    </w:p>
    <w:p w14:paraId="1D9AC83D" w14:textId="77777777" w:rsidR="00B73560" w:rsidRPr="00F000B7" w:rsidRDefault="00B73560" w:rsidP="00F000B7">
      <w:pPr>
        <w:spacing w:line="360" w:lineRule="auto"/>
        <w:jc w:val="both"/>
        <w:rPr>
          <w:rFonts w:ascii="Times New Roman" w:hAnsi="Times New Roman" w:cs="Times New Roman"/>
          <w:color w:val="0D0D0D" w:themeColor="text1" w:themeTint="F2"/>
          <w:sz w:val="24"/>
          <w:szCs w:val="24"/>
        </w:rPr>
      </w:pPr>
      <w:r w:rsidRPr="00F000B7">
        <w:rPr>
          <w:rFonts w:ascii="Times New Roman" w:hAnsi="Times New Roman" w:cs="Times New Roman"/>
          <w:color w:val="0D0D0D" w:themeColor="text1" w:themeTint="F2"/>
          <w:sz w:val="24"/>
          <w:szCs w:val="24"/>
        </w:rPr>
        <w:lastRenderedPageBreak/>
        <w:t>Hersey, P. &amp; Blanchard, K.H. (1982). Leadership style: Attitudes and behaviors. Training &amp; Development Journal, 36(5), 50-52.</w:t>
      </w:r>
    </w:p>
    <w:p w14:paraId="56007BD0" w14:textId="77777777" w:rsidR="00B73560" w:rsidRPr="00F000B7" w:rsidRDefault="00B73560" w:rsidP="00F000B7">
      <w:pPr>
        <w:spacing w:line="360" w:lineRule="auto"/>
        <w:jc w:val="both"/>
        <w:rPr>
          <w:rFonts w:ascii="Times New Roman" w:hAnsi="Times New Roman" w:cs="Times New Roman"/>
          <w:color w:val="0D0D0D" w:themeColor="text1" w:themeTint="F2"/>
          <w:sz w:val="24"/>
          <w:szCs w:val="24"/>
        </w:rPr>
      </w:pPr>
      <w:r w:rsidRPr="00F000B7">
        <w:rPr>
          <w:rFonts w:ascii="Times New Roman" w:hAnsi="Times New Roman" w:cs="Times New Roman"/>
          <w:color w:val="0D0D0D" w:themeColor="text1" w:themeTint="F2"/>
          <w:sz w:val="24"/>
          <w:szCs w:val="24"/>
        </w:rPr>
        <w:t>Maak, T., Pless, N. M., &amp; Voegtlin, C. (2016). Business statesman or shareholder advocate? CEO responsible leadership styles and the micro‐foundations of political CSR. Journal of Management Studies, 53(3), 463-493.</w:t>
      </w:r>
    </w:p>
    <w:p w14:paraId="6B9AC87B" w14:textId="77777777" w:rsidR="00B73560" w:rsidRPr="00F000B7" w:rsidRDefault="00B73560" w:rsidP="00F000B7">
      <w:pPr>
        <w:spacing w:line="360" w:lineRule="auto"/>
        <w:jc w:val="both"/>
        <w:rPr>
          <w:rFonts w:ascii="Times New Roman" w:hAnsi="Times New Roman" w:cs="Times New Roman"/>
          <w:color w:val="0D0D0D" w:themeColor="text1" w:themeTint="F2"/>
          <w:sz w:val="24"/>
          <w:szCs w:val="24"/>
        </w:rPr>
      </w:pPr>
      <w:r w:rsidRPr="00F000B7">
        <w:rPr>
          <w:rFonts w:ascii="Times New Roman" w:hAnsi="Times New Roman" w:cs="Times New Roman"/>
          <w:color w:val="0D0D0D" w:themeColor="text1" w:themeTint="F2"/>
          <w:sz w:val="24"/>
          <w:szCs w:val="24"/>
        </w:rPr>
        <w:t>Northouse, P.G. (2019). Leadership: Theory and Practice. (8th ed.). Thousand Oaks, CA: Sage Publications.</w:t>
      </w:r>
    </w:p>
    <w:sectPr w:rsidR="00B73560" w:rsidRPr="00F000B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58BF9" w14:textId="77777777" w:rsidR="00014AC5" w:rsidRDefault="00014AC5" w:rsidP="00A51F89">
      <w:pPr>
        <w:spacing w:after="0" w:line="240" w:lineRule="auto"/>
      </w:pPr>
      <w:r>
        <w:separator/>
      </w:r>
    </w:p>
  </w:endnote>
  <w:endnote w:type="continuationSeparator" w:id="0">
    <w:p w14:paraId="6C23EA2B" w14:textId="77777777" w:rsidR="00014AC5" w:rsidRDefault="00014AC5" w:rsidP="00A51F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BFC3A" w14:textId="77777777" w:rsidR="00014AC5" w:rsidRDefault="00014AC5" w:rsidP="00A51F89">
      <w:pPr>
        <w:spacing w:after="0" w:line="240" w:lineRule="auto"/>
      </w:pPr>
      <w:r>
        <w:separator/>
      </w:r>
    </w:p>
  </w:footnote>
  <w:footnote w:type="continuationSeparator" w:id="0">
    <w:p w14:paraId="563DD537" w14:textId="77777777" w:rsidR="00014AC5" w:rsidRDefault="00014AC5" w:rsidP="00A51F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36012"/>
      <w:docPartObj>
        <w:docPartGallery w:val="Page Numbers (Top of Page)"/>
        <w:docPartUnique/>
      </w:docPartObj>
    </w:sdtPr>
    <w:sdtEndPr>
      <w:rPr>
        <w:noProof/>
      </w:rPr>
    </w:sdtEndPr>
    <w:sdtContent>
      <w:p w14:paraId="66EF6C82" w14:textId="70CFA989" w:rsidR="00A51F89" w:rsidRDefault="00A51F89">
        <w:pPr>
          <w:pStyle w:val="Header"/>
        </w:pPr>
        <w:r>
          <w:fldChar w:fldCharType="begin"/>
        </w:r>
        <w:r>
          <w:instrText xml:space="preserve"> PAGE   \* MERGEFORMAT </w:instrText>
        </w:r>
        <w:r>
          <w:fldChar w:fldCharType="separate"/>
        </w:r>
        <w:r>
          <w:rPr>
            <w:noProof/>
          </w:rPr>
          <w:t>2</w:t>
        </w:r>
        <w:r>
          <w:rPr>
            <w:noProof/>
          </w:rPr>
          <w:fldChar w:fldCharType="end"/>
        </w:r>
      </w:p>
    </w:sdtContent>
  </w:sdt>
  <w:p w14:paraId="22099FAE" w14:textId="77777777" w:rsidR="00A51F89" w:rsidRDefault="00A51F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2F3AF9"/>
    <w:multiLevelType w:val="hybridMultilevel"/>
    <w:tmpl w:val="5A3AB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5018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F89"/>
    <w:rsid w:val="00014AC5"/>
    <w:rsid w:val="00204B58"/>
    <w:rsid w:val="002D5CA3"/>
    <w:rsid w:val="004120ED"/>
    <w:rsid w:val="00454BFB"/>
    <w:rsid w:val="00522D8F"/>
    <w:rsid w:val="00566A0C"/>
    <w:rsid w:val="005B1013"/>
    <w:rsid w:val="005B782D"/>
    <w:rsid w:val="006621C7"/>
    <w:rsid w:val="006749FF"/>
    <w:rsid w:val="0076258A"/>
    <w:rsid w:val="00A51F89"/>
    <w:rsid w:val="00AD3BF8"/>
    <w:rsid w:val="00AD763D"/>
    <w:rsid w:val="00B052D5"/>
    <w:rsid w:val="00B62033"/>
    <w:rsid w:val="00B73560"/>
    <w:rsid w:val="00D65B3A"/>
    <w:rsid w:val="00DA30F1"/>
    <w:rsid w:val="00DD4BD8"/>
    <w:rsid w:val="00EE36E4"/>
    <w:rsid w:val="00F000B7"/>
    <w:rsid w:val="00F054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50C4C"/>
  <w15:chartTrackingRefBased/>
  <w15:docId w15:val="{46DB1B4A-5D93-4CF1-A80A-D3149766E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00B7"/>
    <w:pPr>
      <w:keepNext/>
      <w:keepLines/>
      <w:spacing w:before="360" w:after="120"/>
      <w:jc w:val="both"/>
      <w:outlineLvl w:val="0"/>
    </w:pPr>
    <w:rPr>
      <w:rFonts w:ascii="Times New Roman" w:eastAsiaTheme="majorEastAsia" w:hAnsi="Times New Roman" w:cstheme="majorBidi"/>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1F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1F89"/>
  </w:style>
  <w:style w:type="paragraph" w:styleId="Footer">
    <w:name w:val="footer"/>
    <w:basedOn w:val="Normal"/>
    <w:link w:val="FooterChar"/>
    <w:uiPriority w:val="99"/>
    <w:unhideWhenUsed/>
    <w:rsid w:val="00A51F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1F89"/>
  </w:style>
  <w:style w:type="character" w:styleId="Hyperlink">
    <w:name w:val="Hyperlink"/>
    <w:basedOn w:val="DefaultParagraphFont"/>
    <w:uiPriority w:val="99"/>
    <w:unhideWhenUsed/>
    <w:rsid w:val="00A51F89"/>
    <w:rPr>
      <w:color w:val="0563C1" w:themeColor="hyperlink"/>
      <w:u w:val="single"/>
    </w:rPr>
  </w:style>
  <w:style w:type="character" w:styleId="UnresolvedMention">
    <w:name w:val="Unresolved Mention"/>
    <w:basedOn w:val="DefaultParagraphFont"/>
    <w:uiPriority w:val="99"/>
    <w:semiHidden/>
    <w:unhideWhenUsed/>
    <w:rsid w:val="00A51F89"/>
    <w:rPr>
      <w:color w:val="605E5C"/>
      <w:shd w:val="clear" w:color="auto" w:fill="E1DFDD"/>
    </w:rPr>
  </w:style>
  <w:style w:type="character" w:customStyle="1" w:styleId="Heading1Char">
    <w:name w:val="Heading 1 Char"/>
    <w:basedOn w:val="DefaultParagraphFont"/>
    <w:link w:val="Heading1"/>
    <w:uiPriority w:val="9"/>
    <w:rsid w:val="00F000B7"/>
    <w:rPr>
      <w:rFonts w:ascii="Times New Roman" w:eastAsiaTheme="majorEastAsia" w:hAnsi="Times New Roman" w:cstheme="majorBidi"/>
      <w:b/>
      <w:color w:val="000000" w:themeColor="text1"/>
      <w:sz w:val="24"/>
      <w:szCs w:val="32"/>
    </w:rPr>
  </w:style>
  <w:style w:type="paragraph" w:styleId="ListParagraph">
    <w:name w:val="List Paragraph"/>
    <w:basedOn w:val="Normal"/>
    <w:uiPriority w:val="34"/>
    <w:qFormat/>
    <w:rsid w:val="00F000B7"/>
    <w:pPr>
      <w:ind w:left="720"/>
      <w:contextualSpacing/>
    </w:pPr>
  </w:style>
  <w:style w:type="paragraph" w:styleId="TOCHeading">
    <w:name w:val="TOC Heading"/>
    <w:basedOn w:val="Heading1"/>
    <w:next w:val="Normal"/>
    <w:uiPriority w:val="39"/>
    <w:unhideWhenUsed/>
    <w:qFormat/>
    <w:rsid w:val="00F000B7"/>
    <w:pPr>
      <w:spacing w:before="240" w:after="0"/>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F000B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076642">
      <w:bodyDiv w:val="1"/>
      <w:marLeft w:val="0"/>
      <w:marRight w:val="0"/>
      <w:marTop w:val="0"/>
      <w:marBottom w:val="0"/>
      <w:divBdr>
        <w:top w:val="none" w:sz="0" w:space="0" w:color="auto"/>
        <w:left w:val="none" w:sz="0" w:space="0" w:color="auto"/>
        <w:bottom w:val="none" w:sz="0" w:space="0" w:color="auto"/>
        <w:right w:val="none" w:sz="0" w:space="0" w:color="auto"/>
      </w:divBdr>
    </w:div>
    <w:div w:id="545025641">
      <w:bodyDiv w:val="1"/>
      <w:marLeft w:val="0"/>
      <w:marRight w:val="0"/>
      <w:marTop w:val="0"/>
      <w:marBottom w:val="0"/>
      <w:divBdr>
        <w:top w:val="none" w:sz="0" w:space="0" w:color="auto"/>
        <w:left w:val="none" w:sz="0" w:space="0" w:color="auto"/>
        <w:bottom w:val="none" w:sz="0" w:space="0" w:color="auto"/>
        <w:right w:val="none" w:sz="0" w:space="0" w:color="auto"/>
      </w:divBdr>
    </w:div>
    <w:div w:id="62103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CFDB00-CDD9-4FE5-8FFE-54702297D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9</Pages>
  <Words>2053</Words>
  <Characters>11706</Characters>
  <Application>Microsoft Office Word</Application>
  <DocSecurity>0</DocSecurity>
  <Lines>97</Lines>
  <Paragraphs>27</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Introduction </vt:lpstr>
      <vt:lpstr>Discussing leadership styles with examples from organizations and integrating pe</vt:lpstr>
      <vt:lpstr>Conclusion</vt:lpstr>
      <vt:lpstr>References</vt:lpstr>
    </vt:vector>
  </TitlesOfParts>
  <Company/>
  <LinksUpToDate>false</LinksUpToDate>
  <CharactersWithSpaces>13732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 Andrei</cp:lastModifiedBy>
  <cp:revision>3</cp:revision>
  <dcterms:created xsi:type="dcterms:W3CDTF">2024-02-21T04:47:00Z</dcterms:created>
  <dcterms:modified xsi:type="dcterms:W3CDTF">2024-02-26T22:00:00Z</dcterms:modified>
</cp:coreProperties>
</file>