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1286087216"/>
        <w:docPartObj>
          <w:docPartGallery w:val="Cover Pages"/>
          <w:docPartUnique/>
        </w:docPartObj>
      </w:sdtPr>
      <w:sdtEndPr>
        <w:rPr>
          <w:rFonts w:eastAsiaTheme="minorHAnsi"/>
          <w:b/>
          <w:bCs/>
          <w:color w:val="auto"/>
          <w:lang w:val="en-GB"/>
        </w:rPr>
      </w:sdtEndPr>
      <w:sdtContent>
        <w:p w14:paraId="431548C1" w14:textId="5C205A1A" w:rsidR="001971BE" w:rsidRDefault="001971BE" w:rsidP="00573CA8">
          <w:pPr>
            <w:pStyle w:val="NoSpacing"/>
            <w:spacing w:before="1540" w:after="240"/>
            <w:jc w:val="both"/>
            <w:rPr>
              <w:color w:val="4472C4" w:themeColor="accent1"/>
            </w:rPr>
          </w:pPr>
          <w:r>
            <w:rPr>
              <w:noProof/>
              <w:color w:val="4472C4" w:themeColor="accent1"/>
            </w:rPr>
            <w:drawing>
              <wp:inline distT="0" distB="0" distL="0" distR="0" wp14:anchorId="3466F603" wp14:editId="6CF8A23C">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2EA09AD6" w14:textId="39386DC4" w:rsidR="001971BE" w:rsidRDefault="001971BE" w:rsidP="00573CA8">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72"/>
              <w:szCs w:val="72"/>
            </w:rPr>
          </w:pPr>
          <w:r w:rsidRPr="001971BE">
            <w:rPr>
              <w:rFonts w:asciiTheme="majorHAnsi" w:eastAsiaTheme="majorEastAsia" w:hAnsiTheme="majorHAnsi" w:cstheme="majorBidi"/>
              <w:caps/>
              <w:color w:val="4472C4" w:themeColor="accent1"/>
              <w:sz w:val="72"/>
              <w:szCs w:val="72"/>
            </w:rPr>
            <w:t xml:space="preserve">An analysis and critical </w:t>
          </w:r>
          <w:r w:rsidRPr="001971BE">
            <w:rPr>
              <w:rFonts w:asciiTheme="majorHAnsi" w:eastAsiaTheme="majorEastAsia" w:hAnsiTheme="majorHAnsi" w:cstheme="majorBidi"/>
              <w:caps/>
              <w:color w:val="4472C4" w:themeColor="accent1"/>
              <w:sz w:val="72"/>
              <w:szCs w:val="72"/>
            </w:rPr>
            <w:t>EVALUATION OF</w:t>
          </w:r>
          <w:r w:rsidRPr="001971BE">
            <w:rPr>
              <w:rFonts w:asciiTheme="majorHAnsi" w:eastAsiaTheme="majorEastAsia" w:hAnsiTheme="majorHAnsi" w:cstheme="majorBidi"/>
              <w:caps/>
              <w:color w:val="4472C4" w:themeColor="accent1"/>
              <w:sz w:val="72"/>
              <w:szCs w:val="72"/>
            </w:rPr>
            <w:t xml:space="preserve"> a major change within an organisation.</w:t>
          </w:r>
        </w:p>
        <w:p w14:paraId="45D8828E" w14:textId="34C36412" w:rsidR="001971BE" w:rsidRDefault="001971BE" w:rsidP="00573CA8">
          <w:pPr>
            <w:pStyle w:val="NoSpacing"/>
            <w:pBdr>
              <w:top w:val="single" w:sz="6" w:space="6" w:color="4472C4" w:themeColor="accent1"/>
              <w:bottom w:val="single" w:sz="6" w:space="6" w:color="4472C4" w:themeColor="accent1"/>
            </w:pBdr>
            <w:spacing w:after="240"/>
            <w:jc w:val="center"/>
            <w:rPr>
              <w:color w:val="4472C4" w:themeColor="accent1"/>
              <w:sz w:val="28"/>
              <w:szCs w:val="28"/>
            </w:rPr>
          </w:pPr>
          <w:sdt>
            <w:sdtPr>
              <w:rPr>
                <w:color w:val="4472C4" w:themeColor="accent1"/>
                <w:sz w:val="28"/>
                <w:szCs w:val="28"/>
              </w:rPr>
              <w:alias w:val="Subtitle"/>
              <w:tag w:val=""/>
              <w:id w:val="328029620"/>
              <w:placeholder>
                <w:docPart w:val="CBFC83F288234BB68F86B453B123A939"/>
              </w:placeholder>
              <w:dataBinding w:prefixMappings="xmlns:ns0='http://purl.org/dc/elements/1.1/' xmlns:ns1='http://schemas.openxmlformats.org/package/2006/metadata/core-properties' " w:xpath="/ns1:coreProperties[1]/ns0:subject[1]" w:storeItemID="{6C3C8BC8-F283-45AE-878A-BAB7291924A1}"/>
              <w:text/>
            </w:sdtPr>
            <w:sdtContent>
              <w:r>
                <w:rPr>
                  <w:color w:val="4472C4" w:themeColor="accent1"/>
                  <w:sz w:val="28"/>
                  <w:szCs w:val="28"/>
                </w:rPr>
                <w:t>Disney Plus</w:t>
              </w:r>
            </w:sdtContent>
          </w:sdt>
        </w:p>
        <w:p w14:paraId="1E155B94" w14:textId="77777777" w:rsidR="001971BE" w:rsidRDefault="001971BE" w:rsidP="00573CA8">
          <w:pPr>
            <w:pStyle w:val="NoSpacing"/>
            <w:spacing w:before="480"/>
            <w:jc w:val="both"/>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1974CD23" wp14:editId="30EE7C93">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03-17T00:00:00Z">
                                    <w:dateFormat w:val="MMMM d, yyyy"/>
                                    <w:lid w:val="en-US"/>
                                    <w:storeMappedDataAs w:val="dateTime"/>
                                    <w:calendar w:val="gregorian"/>
                                  </w:date>
                                </w:sdtPr>
                                <w:sdtContent>
                                  <w:p w14:paraId="05F89D52" w14:textId="3AC4FB99" w:rsidR="001971BE" w:rsidRDefault="001971BE">
                                    <w:pPr>
                                      <w:pStyle w:val="NoSpacing"/>
                                      <w:spacing w:after="40"/>
                                      <w:jc w:val="center"/>
                                      <w:rPr>
                                        <w:caps/>
                                        <w:color w:val="4472C4" w:themeColor="accent1"/>
                                        <w:sz w:val="28"/>
                                        <w:szCs w:val="28"/>
                                      </w:rPr>
                                    </w:pPr>
                                    <w:r>
                                      <w:rPr>
                                        <w:caps/>
                                        <w:color w:val="4472C4" w:themeColor="accent1"/>
                                        <w:sz w:val="28"/>
                                        <w:szCs w:val="28"/>
                                      </w:rPr>
                                      <w:t>March 17, 2023</w:t>
                                    </w:r>
                                  </w:p>
                                </w:sdtContent>
                              </w:sdt>
                              <w:p w14:paraId="2DB81733" w14:textId="51BCD549" w:rsidR="001971BE" w:rsidRDefault="001971BE">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ionela diana beceriu 1920077</w:t>
                                    </w:r>
                                  </w:sdtContent>
                                </w:sdt>
                              </w:p>
                              <w:p w14:paraId="0A5ED327" w14:textId="744FF709" w:rsidR="001971BE" w:rsidRDefault="001971BE">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University of Wales Trinity Saint Davis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974CD23"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03-17T00:00:00Z">
                              <w:dateFormat w:val="MMMM d, yyyy"/>
                              <w:lid w:val="en-US"/>
                              <w:storeMappedDataAs w:val="dateTime"/>
                              <w:calendar w:val="gregorian"/>
                            </w:date>
                          </w:sdtPr>
                          <w:sdtContent>
                            <w:p w14:paraId="05F89D52" w14:textId="3AC4FB99" w:rsidR="001971BE" w:rsidRDefault="001971BE">
                              <w:pPr>
                                <w:pStyle w:val="NoSpacing"/>
                                <w:spacing w:after="40"/>
                                <w:jc w:val="center"/>
                                <w:rPr>
                                  <w:caps/>
                                  <w:color w:val="4472C4" w:themeColor="accent1"/>
                                  <w:sz w:val="28"/>
                                  <w:szCs w:val="28"/>
                                </w:rPr>
                              </w:pPr>
                              <w:r>
                                <w:rPr>
                                  <w:caps/>
                                  <w:color w:val="4472C4" w:themeColor="accent1"/>
                                  <w:sz w:val="28"/>
                                  <w:szCs w:val="28"/>
                                </w:rPr>
                                <w:t>March 17, 2023</w:t>
                              </w:r>
                            </w:p>
                          </w:sdtContent>
                        </w:sdt>
                        <w:p w14:paraId="2DB81733" w14:textId="51BCD549" w:rsidR="001971BE" w:rsidRDefault="001971BE">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ionela diana beceriu 1920077</w:t>
                              </w:r>
                            </w:sdtContent>
                          </w:sdt>
                        </w:p>
                        <w:p w14:paraId="0A5ED327" w14:textId="744FF709" w:rsidR="001971BE" w:rsidRDefault="001971BE">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University of Wales Trinity Saint Davis</w:t>
                              </w:r>
                            </w:sdtContent>
                          </w:sdt>
                        </w:p>
                      </w:txbxContent>
                    </v:textbox>
                    <w10:wrap anchorx="margin" anchory="page"/>
                  </v:shape>
                </w:pict>
              </mc:Fallback>
            </mc:AlternateContent>
          </w:r>
          <w:r>
            <w:rPr>
              <w:noProof/>
              <w:color w:val="4472C4" w:themeColor="accent1"/>
            </w:rPr>
            <w:drawing>
              <wp:inline distT="0" distB="0" distL="0" distR="0" wp14:anchorId="482DEA78" wp14:editId="2488D9FB">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ED77A61" w14:textId="3C963688" w:rsidR="001971BE" w:rsidRDefault="001971BE" w:rsidP="00573CA8">
          <w:pPr>
            <w:jc w:val="both"/>
            <w:rPr>
              <w:b/>
              <w:bCs/>
            </w:rPr>
          </w:pPr>
          <w:r>
            <w:rPr>
              <w:b/>
              <w:bCs/>
            </w:rPr>
            <w:br w:type="page"/>
          </w:r>
        </w:p>
      </w:sdtContent>
    </w:sdt>
    <w:sdt>
      <w:sdtPr>
        <w:id w:val="1366644861"/>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3CB84000" w14:textId="523324EE" w:rsidR="001971BE" w:rsidRPr="001971BE" w:rsidRDefault="001971BE" w:rsidP="000B2720">
          <w:pPr>
            <w:pStyle w:val="TOCHeading"/>
            <w:jc w:val="both"/>
          </w:pPr>
          <w:r>
            <w:t>Table of Contents</w:t>
          </w:r>
        </w:p>
        <w:p w14:paraId="5CB22E18" w14:textId="79E341C5" w:rsidR="000B2720" w:rsidRDefault="001971B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29947347" w:history="1">
            <w:r w:rsidR="000B2720" w:rsidRPr="00933C70">
              <w:rPr>
                <w:rStyle w:val="Hyperlink"/>
                <w:b/>
                <w:bCs/>
                <w:noProof/>
              </w:rPr>
              <w:t>Introduction</w:t>
            </w:r>
            <w:r w:rsidR="000B2720">
              <w:rPr>
                <w:noProof/>
                <w:webHidden/>
              </w:rPr>
              <w:tab/>
            </w:r>
            <w:r w:rsidR="000B2720">
              <w:rPr>
                <w:noProof/>
                <w:webHidden/>
              </w:rPr>
              <w:fldChar w:fldCharType="begin"/>
            </w:r>
            <w:r w:rsidR="000B2720">
              <w:rPr>
                <w:noProof/>
                <w:webHidden/>
              </w:rPr>
              <w:instrText xml:space="preserve"> PAGEREF _Toc129947347 \h </w:instrText>
            </w:r>
            <w:r w:rsidR="000B2720">
              <w:rPr>
                <w:noProof/>
                <w:webHidden/>
              </w:rPr>
            </w:r>
            <w:r w:rsidR="000B2720">
              <w:rPr>
                <w:noProof/>
                <w:webHidden/>
              </w:rPr>
              <w:fldChar w:fldCharType="separate"/>
            </w:r>
            <w:r w:rsidR="000B2720">
              <w:rPr>
                <w:noProof/>
                <w:webHidden/>
              </w:rPr>
              <w:t>2</w:t>
            </w:r>
            <w:r w:rsidR="000B2720">
              <w:rPr>
                <w:noProof/>
                <w:webHidden/>
              </w:rPr>
              <w:fldChar w:fldCharType="end"/>
            </w:r>
          </w:hyperlink>
        </w:p>
        <w:p w14:paraId="3A9F3346" w14:textId="611B9283" w:rsidR="000B2720" w:rsidRDefault="000B2720">
          <w:pPr>
            <w:pStyle w:val="TOC1"/>
            <w:tabs>
              <w:tab w:val="right" w:leader="dot" w:pos="9016"/>
            </w:tabs>
            <w:rPr>
              <w:rFonts w:eastAsiaTheme="minorEastAsia"/>
              <w:noProof/>
              <w:lang w:eastAsia="en-GB"/>
            </w:rPr>
          </w:pPr>
          <w:hyperlink w:anchor="_Toc129947348" w:history="1">
            <w:r w:rsidRPr="00933C70">
              <w:rPr>
                <w:rStyle w:val="Hyperlink"/>
                <w:b/>
                <w:bCs/>
                <w:noProof/>
              </w:rPr>
              <w:t>Background</w:t>
            </w:r>
            <w:r>
              <w:rPr>
                <w:noProof/>
                <w:webHidden/>
              </w:rPr>
              <w:tab/>
            </w:r>
            <w:r>
              <w:rPr>
                <w:noProof/>
                <w:webHidden/>
              </w:rPr>
              <w:fldChar w:fldCharType="begin"/>
            </w:r>
            <w:r>
              <w:rPr>
                <w:noProof/>
                <w:webHidden/>
              </w:rPr>
              <w:instrText xml:space="preserve"> PAGEREF _Toc129947348 \h </w:instrText>
            </w:r>
            <w:r>
              <w:rPr>
                <w:noProof/>
                <w:webHidden/>
              </w:rPr>
            </w:r>
            <w:r>
              <w:rPr>
                <w:noProof/>
                <w:webHidden/>
              </w:rPr>
              <w:fldChar w:fldCharType="separate"/>
            </w:r>
            <w:r>
              <w:rPr>
                <w:noProof/>
                <w:webHidden/>
              </w:rPr>
              <w:t>2</w:t>
            </w:r>
            <w:r>
              <w:rPr>
                <w:noProof/>
                <w:webHidden/>
              </w:rPr>
              <w:fldChar w:fldCharType="end"/>
            </w:r>
          </w:hyperlink>
        </w:p>
        <w:p w14:paraId="087ED522" w14:textId="0817B269" w:rsidR="000B2720" w:rsidRDefault="000B2720">
          <w:pPr>
            <w:pStyle w:val="TOC1"/>
            <w:tabs>
              <w:tab w:val="right" w:leader="dot" w:pos="9016"/>
            </w:tabs>
            <w:rPr>
              <w:rFonts w:eastAsiaTheme="minorEastAsia"/>
              <w:noProof/>
              <w:lang w:eastAsia="en-GB"/>
            </w:rPr>
          </w:pPr>
          <w:hyperlink w:anchor="_Toc129947349" w:history="1">
            <w:r w:rsidRPr="00933C70">
              <w:rPr>
                <w:rStyle w:val="Hyperlink"/>
                <w:b/>
                <w:bCs/>
                <w:noProof/>
              </w:rPr>
              <w:t>Reason for the chance</w:t>
            </w:r>
            <w:r>
              <w:rPr>
                <w:noProof/>
                <w:webHidden/>
              </w:rPr>
              <w:tab/>
            </w:r>
            <w:r>
              <w:rPr>
                <w:noProof/>
                <w:webHidden/>
              </w:rPr>
              <w:fldChar w:fldCharType="begin"/>
            </w:r>
            <w:r>
              <w:rPr>
                <w:noProof/>
                <w:webHidden/>
              </w:rPr>
              <w:instrText xml:space="preserve"> PAGEREF _Toc129947349 \h </w:instrText>
            </w:r>
            <w:r>
              <w:rPr>
                <w:noProof/>
                <w:webHidden/>
              </w:rPr>
            </w:r>
            <w:r>
              <w:rPr>
                <w:noProof/>
                <w:webHidden/>
              </w:rPr>
              <w:fldChar w:fldCharType="separate"/>
            </w:r>
            <w:r>
              <w:rPr>
                <w:noProof/>
                <w:webHidden/>
              </w:rPr>
              <w:t>2</w:t>
            </w:r>
            <w:r>
              <w:rPr>
                <w:noProof/>
                <w:webHidden/>
              </w:rPr>
              <w:fldChar w:fldCharType="end"/>
            </w:r>
          </w:hyperlink>
        </w:p>
        <w:p w14:paraId="04C31E85" w14:textId="0B3D3D73" w:rsidR="000B2720" w:rsidRDefault="000B2720">
          <w:pPr>
            <w:pStyle w:val="TOC1"/>
            <w:tabs>
              <w:tab w:val="right" w:leader="dot" w:pos="9016"/>
            </w:tabs>
            <w:rPr>
              <w:rFonts w:eastAsiaTheme="minorEastAsia"/>
              <w:noProof/>
              <w:lang w:eastAsia="en-GB"/>
            </w:rPr>
          </w:pPr>
          <w:hyperlink w:anchor="_Toc129947350" w:history="1">
            <w:r w:rsidRPr="00933C70">
              <w:rPr>
                <w:rStyle w:val="Hyperlink"/>
                <w:b/>
                <w:bCs/>
                <w:noProof/>
              </w:rPr>
              <w:t>Lewin’s Unfreeze, Change, Freeze</w:t>
            </w:r>
            <w:r>
              <w:rPr>
                <w:noProof/>
                <w:webHidden/>
              </w:rPr>
              <w:tab/>
            </w:r>
            <w:r>
              <w:rPr>
                <w:noProof/>
                <w:webHidden/>
              </w:rPr>
              <w:fldChar w:fldCharType="begin"/>
            </w:r>
            <w:r>
              <w:rPr>
                <w:noProof/>
                <w:webHidden/>
              </w:rPr>
              <w:instrText xml:space="preserve"> PAGEREF _Toc129947350 \h </w:instrText>
            </w:r>
            <w:r>
              <w:rPr>
                <w:noProof/>
                <w:webHidden/>
              </w:rPr>
            </w:r>
            <w:r>
              <w:rPr>
                <w:noProof/>
                <w:webHidden/>
              </w:rPr>
              <w:fldChar w:fldCharType="separate"/>
            </w:r>
            <w:r>
              <w:rPr>
                <w:noProof/>
                <w:webHidden/>
              </w:rPr>
              <w:t>4</w:t>
            </w:r>
            <w:r>
              <w:rPr>
                <w:noProof/>
                <w:webHidden/>
              </w:rPr>
              <w:fldChar w:fldCharType="end"/>
            </w:r>
          </w:hyperlink>
        </w:p>
        <w:p w14:paraId="4C768B63" w14:textId="6F1D2E87" w:rsidR="000B2720" w:rsidRDefault="000B2720">
          <w:pPr>
            <w:pStyle w:val="TOC1"/>
            <w:tabs>
              <w:tab w:val="right" w:leader="dot" w:pos="9016"/>
            </w:tabs>
            <w:rPr>
              <w:rFonts w:eastAsiaTheme="minorEastAsia"/>
              <w:noProof/>
              <w:lang w:eastAsia="en-GB"/>
            </w:rPr>
          </w:pPr>
          <w:hyperlink w:anchor="_Toc129947351" w:history="1">
            <w:r w:rsidRPr="00933C70">
              <w:rPr>
                <w:rStyle w:val="Hyperlink"/>
                <w:b/>
                <w:bCs/>
                <w:noProof/>
              </w:rPr>
              <w:t>Leadership during Disney Plus Implementation</w:t>
            </w:r>
            <w:r>
              <w:rPr>
                <w:noProof/>
                <w:webHidden/>
              </w:rPr>
              <w:tab/>
            </w:r>
            <w:r>
              <w:rPr>
                <w:noProof/>
                <w:webHidden/>
              </w:rPr>
              <w:fldChar w:fldCharType="begin"/>
            </w:r>
            <w:r>
              <w:rPr>
                <w:noProof/>
                <w:webHidden/>
              </w:rPr>
              <w:instrText xml:space="preserve"> PAGEREF _Toc129947351 \h </w:instrText>
            </w:r>
            <w:r>
              <w:rPr>
                <w:noProof/>
                <w:webHidden/>
              </w:rPr>
            </w:r>
            <w:r>
              <w:rPr>
                <w:noProof/>
                <w:webHidden/>
              </w:rPr>
              <w:fldChar w:fldCharType="separate"/>
            </w:r>
            <w:r>
              <w:rPr>
                <w:noProof/>
                <w:webHidden/>
              </w:rPr>
              <w:t>5</w:t>
            </w:r>
            <w:r>
              <w:rPr>
                <w:noProof/>
                <w:webHidden/>
              </w:rPr>
              <w:fldChar w:fldCharType="end"/>
            </w:r>
          </w:hyperlink>
        </w:p>
        <w:p w14:paraId="7ACE4235" w14:textId="29A16F2D" w:rsidR="000B2720" w:rsidRDefault="000B2720">
          <w:pPr>
            <w:pStyle w:val="TOC1"/>
            <w:tabs>
              <w:tab w:val="right" w:leader="dot" w:pos="9016"/>
            </w:tabs>
            <w:rPr>
              <w:rFonts w:eastAsiaTheme="minorEastAsia"/>
              <w:noProof/>
              <w:lang w:eastAsia="en-GB"/>
            </w:rPr>
          </w:pPr>
          <w:hyperlink w:anchor="_Toc129947352" w:history="1">
            <w:r w:rsidRPr="00933C70">
              <w:rPr>
                <w:rStyle w:val="Hyperlink"/>
                <w:b/>
                <w:bCs/>
                <w:noProof/>
              </w:rPr>
              <w:t>Disney Culture</w:t>
            </w:r>
            <w:r>
              <w:rPr>
                <w:noProof/>
                <w:webHidden/>
              </w:rPr>
              <w:tab/>
            </w:r>
            <w:r>
              <w:rPr>
                <w:noProof/>
                <w:webHidden/>
              </w:rPr>
              <w:fldChar w:fldCharType="begin"/>
            </w:r>
            <w:r>
              <w:rPr>
                <w:noProof/>
                <w:webHidden/>
              </w:rPr>
              <w:instrText xml:space="preserve"> PAGEREF _Toc129947352 \h </w:instrText>
            </w:r>
            <w:r>
              <w:rPr>
                <w:noProof/>
                <w:webHidden/>
              </w:rPr>
            </w:r>
            <w:r>
              <w:rPr>
                <w:noProof/>
                <w:webHidden/>
              </w:rPr>
              <w:fldChar w:fldCharType="separate"/>
            </w:r>
            <w:r>
              <w:rPr>
                <w:noProof/>
                <w:webHidden/>
              </w:rPr>
              <w:t>6</w:t>
            </w:r>
            <w:r>
              <w:rPr>
                <w:noProof/>
                <w:webHidden/>
              </w:rPr>
              <w:fldChar w:fldCharType="end"/>
            </w:r>
          </w:hyperlink>
        </w:p>
        <w:p w14:paraId="55CEE503" w14:textId="718CF95E" w:rsidR="000B2720" w:rsidRDefault="000B2720">
          <w:pPr>
            <w:pStyle w:val="TOC1"/>
            <w:tabs>
              <w:tab w:val="right" w:leader="dot" w:pos="9016"/>
            </w:tabs>
            <w:rPr>
              <w:rFonts w:eastAsiaTheme="minorEastAsia"/>
              <w:noProof/>
              <w:lang w:eastAsia="en-GB"/>
            </w:rPr>
          </w:pPr>
          <w:hyperlink w:anchor="_Toc129947353" w:history="1">
            <w:r w:rsidRPr="00933C70">
              <w:rPr>
                <w:rStyle w:val="Hyperlink"/>
                <w:b/>
                <w:bCs/>
                <w:noProof/>
              </w:rPr>
              <w:t>Change Agents for Disney Plus</w:t>
            </w:r>
            <w:r>
              <w:rPr>
                <w:noProof/>
                <w:webHidden/>
              </w:rPr>
              <w:tab/>
            </w:r>
            <w:r>
              <w:rPr>
                <w:noProof/>
                <w:webHidden/>
              </w:rPr>
              <w:fldChar w:fldCharType="begin"/>
            </w:r>
            <w:r>
              <w:rPr>
                <w:noProof/>
                <w:webHidden/>
              </w:rPr>
              <w:instrText xml:space="preserve"> PAGEREF _Toc129947353 \h </w:instrText>
            </w:r>
            <w:r>
              <w:rPr>
                <w:noProof/>
                <w:webHidden/>
              </w:rPr>
            </w:r>
            <w:r>
              <w:rPr>
                <w:noProof/>
                <w:webHidden/>
              </w:rPr>
              <w:fldChar w:fldCharType="separate"/>
            </w:r>
            <w:r>
              <w:rPr>
                <w:noProof/>
                <w:webHidden/>
              </w:rPr>
              <w:t>6</w:t>
            </w:r>
            <w:r>
              <w:rPr>
                <w:noProof/>
                <w:webHidden/>
              </w:rPr>
              <w:fldChar w:fldCharType="end"/>
            </w:r>
          </w:hyperlink>
        </w:p>
        <w:p w14:paraId="7D34845F" w14:textId="4DB2B68C" w:rsidR="000B2720" w:rsidRDefault="000B2720">
          <w:pPr>
            <w:pStyle w:val="TOC1"/>
            <w:tabs>
              <w:tab w:val="right" w:leader="dot" w:pos="9016"/>
            </w:tabs>
            <w:rPr>
              <w:rFonts w:eastAsiaTheme="minorEastAsia"/>
              <w:noProof/>
              <w:lang w:eastAsia="en-GB"/>
            </w:rPr>
          </w:pPr>
          <w:hyperlink w:anchor="_Toc129947354" w:history="1">
            <w:r w:rsidRPr="00933C70">
              <w:rPr>
                <w:rStyle w:val="Hyperlink"/>
                <w:b/>
                <w:bCs/>
                <w:noProof/>
              </w:rPr>
              <w:t>Conclusion</w:t>
            </w:r>
            <w:r>
              <w:rPr>
                <w:noProof/>
                <w:webHidden/>
              </w:rPr>
              <w:tab/>
            </w:r>
            <w:r>
              <w:rPr>
                <w:noProof/>
                <w:webHidden/>
              </w:rPr>
              <w:fldChar w:fldCharType="begin"/>
            </w:r>
            <w:r>
              <w:rPr>
                <w:noProof/>
                <w:webHidden/>
              </w:rPr>
              <w:instrText xml:space="preserve"> PAGEREF _Toc129947354 \h </w:instrText>
            </w:r>
            <w:r>
              <w:rPr>
                <w:noProof/>
                <w:webHidden/>
              </w:rPr>
            </w:r>
            <w:r>
              <w:rPr>
                <w:noProof/>
                <w:webHidden/>
              </w:rPr>
              <w:fldChar w:fldCharType="separate"/>
            </w:r>
            <w:r>
              <w:rPr>
                <w:noProof/>
                <w:webHidden/>
              </w:rPr>
              <w:t>7</w:t>
            </w:r>
            <w:r>
              <w:rPr>
                <w:noProof/>
                <w:webHidden/>
              </w:rPr>
              <w:fldChar w:fldCharType="end"/>
            </w:r>
          </w:hyperlink>
        </w:p>
        <w:p w14:paraId="62C71A02" w14:textId="7E8D0F39" w:rsidR="000B2720" w:rsidRDefault="000B2720">
          <w:pPr>
            <w:pStyle w:val="TOC1"/>
            <w:tabs>
              <w:tab w:val="right" w:leader="dot" w:pos="9016"/>
            </w:tabs>
            <w:rPr>
              <w:rFonts w:eastAsiaTheme="minorEastAsia"/>
              <w:noProof/>
              <w:lang w:eastAsia="en-GB"/>
            </w:rPr>
          </w:pPr>
          <w:hyperlink w:anchor="_Toc129947355" w:history="1">
            <w:r w:rsidRPr="00933C70">
              <w:rPr>
                <w:rStyle w:val="Hyperlink"/>
                <w:b/>
                <w:bCs/>
                <w:noProof/>
              </w:rPr>
              <w:t>Recommendations</w:t>
            </w:r>
            <w:r>
              <w:rPr>
                <w:noProof/>
                <w:webHidden/>
              </w:rPr>
              <w:tab/>
            </w:r>
            <w:r>
              <w:rPr>
                <w:noProof/>
                <w:webHidden/>
              </w:rPr>
              <w:fldChar w:fldCharType="begin"/>
            </w:r>
            <w:r>
              <w:rPr>
                <w:noProof/>
                <w:webHidden/>
              </w:rPr>
              <w:instrText xml:space="preserve"> PAGEREF _Toc129947355 \h </w:instrText>
            </w:r>
            <w:r>
              <w:rPr>
                <w:noProof/>
                <w:webHidden/>
              </w:rPr>
            </w:r>
            <w:r>
              <w:rPr>
                <w:noProof/>
                <w:webHidden/>
              </w:rPr>
              <w:fldChar w:fldCharType="separate"/>
            </w:r>
            <w:r>
              <w:rPr>
                <w:noProof/>
                <w:webHidden/>
              </w:rPr>
              <w:t>7</w:t>
            </w:r>
            <w:r>
              <w:rPr>
                <w:noProof/>
                <w:webHidden/>
              </w:rPr>
              <w:fldChar w:fldCharType="end"/>
            </w:r>
          </w:hyperlink>
        </w:p>
        <w:p w14:paraId="0B3DB557" w14:textId="3F4B98D6" w:rsidR="000B2720" w:rsidRDefault="000B2720">
          <w:pPr>
            <w:pStyle w:val="TOC1"/>
            <w:tabs>
              <w:tab w:val="right" w:leader="dot" w:pos="9016"/>
            </w:tabs>
            <w:rPr>
              <w:rFonts w:eastAsiaTheme="minorEastAsia"/>
              <w:noProof/>
              <w:lang w:eastAsia="en-GB"/>
            </w:rPr>
          </w:pPr>
          <w:hyperlink w:anchor="_Toc129947356" w:history="1">
            <w:r w:rsidRPr="00933C70">
              <w:rPr>
                <w:rStyle w:val="Hyperlink"/>
                <w:b/>
                <w:bCs/>
                <w:noProof/>
              </w:rPr>
              <w:t>References</w:t>
            </w:r>
            <w:r>
              <w:rPr>
                <w:noProof/>
                <w:webHidden/>
              </w:rPr>
              <w:tab/>
            </w:r>
            <w:r>
              <w:rPr>
                <w:noProof/>
                <w:webHidden/>
              </w:rPr>
              <w:fldChar w:fldCharType="begin"/>
            </w:r>
            <w:r>
              <w:rPr>
                <w:noProof/>
                <w:webHidden/>
              </w:rPr>
              <w:instrText xml:space="preserve"> PAGEREF _Toc129947356 \h </w:instrText>
            </w:r>
            <w:r>
              <w:rPr>
                <w:noProof/>
                <w:webHidden/>
              </w:rPr>
            </w:r>
            <w:r>
              <w:rPr>
                <w:noProof/>
                <w:webHidden/>
              </w:rPr>
              <w:fldChar w:fldCharType="separate"/>
            </w:r>
            <w:r>
              <w:rPr>
                <w:noProof/>
                <w:webHidden/>
              </w:rPr>
              <w:t>8</w:t>
            </w:r>
            <w:r>
              <w:rPr>
                <w:noProof/>
                <w:webHidden/>
              </w:rPr>
              <w:fldChar w:fldCharType="end"/>
            </w:r>
          </w:hyperlink>
        </w:p>
        <w:p w14:paraId="2889ACBE" w14:textId="596292AF" w:rsidR="001971BE" w:rsidRDefault="001971BE" w:rsidP="00573CA8">
          <w:pPr>
            <w:jc w:val="both"/>
          </w:pPr>
          <w:r>
            <w:rPr>
              <w:b/>
              <w:bCs/>
              <w:noProof/>
            </w:rPr>
            <w:fldChar w:fldCharType="end"/>
          </w:r>
        </w:p>
      </w:sdtContent>
    </w:sdt>
    <w:p w14:paraId="1AA7810D" w14:textId="77777777" w:rsidR="001971BE" w:rsidRDefault="001971BE" w:rsidP="00573CA8">
      <w:pPr>
        <w:jc w:val="both"/>
        <w:rPr>
          <w:b/>
          <w:bCs/>
        </w:rPr>
      </w:pPr>
    </w:p>
    <w:p w14:paraId="31EF3442" w14:textId="77777777" w:rsidR="001971BE" w:rsidRDefault="001971BE" w:rsidP="00573CA8">
      <w:pPr>
        <w:jc w:val="both"/>
        <w:rPr>
          <w:b/>
          <w:bCs/>
        </w:rPr>
      </w:pPr>
    </w:p>
    <w:p w14:paraId="68C57C1E" w14:textId="77777777" w:rsidR="001971BE" w:rsidRDefault="001971BE" w:rsidP="00573CA8">
      <w:pPr>
        <w:jc w:val="both"/>
        <w:rPr>
          <w:b/>
          <w:bCs/>
        </w:rPr>
      </w:pPr>
    </w:p>
    <w:p w14:paraId="1928C0ED" w14:textId="77777777" w:rsidR="001971BE" w:rsidRDefault="001971BE" w:rsidP="00573CA8">
      <w:pPr>
        <w:jc w:val="both"/>
        <w:rPr>
          <w:b/>
          <w:bCs/>
        </w:rPr>
      </w:pPr>
    </w:p>
    <w:p w14:paraId="3DB46FDD" w14:textId="77777777" w:rsidR="001971BE" w:rsidRDefault="001971BE" w:rsidP="00573CA8">
      <w:pPr>
        <w:jc w:val="both"/>
        <w:rPr>
          <w:b/>
          <w:bCs/>
        </w:rPr>
      </w:pPr>
    </w:p>
    <w:p w14:paraId="46AEA23F" w14:textId="77777777" w:rsidR="001971BE" w:rsidRDefault="001971BE" w:rsidP="00573CA8">
      <w:pPr>
        <w:jc w:val="both"/>
        <w:rPr>
          <w:b/>
          <w:bCs/>
        </w:rPr>
      </w:pPr>
    </w:p>
    <w:p w14:paraId="0B8D49E7" w14:textId="77777777" w:rsidR="001971BE" w:rsidRDefault="001971BE" w:rsidP="00573CA8">
      <w:pPr>
        <w:jc w:val="both"/>
        <w:rPr>
          <w:b/>
          <w:bCs/>
        </w:rPr>
      </w:pPr>
    </w:p>
    <w:p w14:paraId="2D96BB3C" w14:textId="77777777" w:rsidR="00573CA8" w:rsidRDefault="00573CA8" w:rsidP="00573CA8">
      <w:pPr>
        <w:jc w:val="both"/>
        <w:rPr>
          <w:b/>
          <w:bCs/>
        </w:rPr>
      </w:pPr>
    </w:p>
    <w:p w14:paraId="43C3024C" w14:textId="77777777" w:rsidR="00573CA8" w:rsidRDefault="00573CA8" w:rsidP="00573CA8">
      <w:pPr>
        <w:jc w:val="both"/>
        <w:rPr>
          <w:b/>
          <w:bCs/>
        </w:rPr>
      </w:pPr>
    </w:p>
    <w:p w14:paraId="3899110B" w14:textId="77777777" w:rsidR="00573CA8" w:rsidRDefault="00573CA8" w:rsidP="00573CA8">
      <w:pPr>
        <w:jc w:val="both"/>
        <w:rPr>
          <w:b/>
          <w:bCs/>
        </w:rPr>
      </w:pPr>
    </w:p>
    <w:p w14:paraId="34689D8C" w14:textId="77777777" w:rsidR="00573CA8" w:rsidRDefault="00573CA8" w:rsidP="00573CA8">
      <w:pPr>
        <w:jc w:val="both"/>
        <w:rPr>
          <w:b/>
          <w:bCs/>
        </w:rPr>
      </w:pPr>
    </w:p>
    <w:p w14:paraId="010FCC8A" w14:textId="77777777" w:rsidR="00573CA8" w:rsidRDefault="00573CA8" w:rsidP="00573CA8">
      <w:pPr>
        <w:jc w:val="both"/>
        <w:rPr>
          <w:b/>
          <w:bCs/>
        </w:rPr>
      </w:pPr>
    </w:p>
    <w:p w14:paraId="1DCD39ED" w14:textId="77777777" w:rsidR="00573CA8" w:rsidRDefault="00573CA8" w:rsidP="00573CA8">
      <w:pPr>
        <w:jc w:val="both"/>
        <w:rPr>
          <w:b/>
          <w:bCs/>
        </w:rPr>
      </w:pPr>
    </w:p>
    <w:p w14:paraId="14A2CE18" w14:textId="77777777" w:rsidR="00573CA8" w:rsidRDefault="00573CA8" w:rsidP="00573CA8">
      <w:pPr>
        <w:jc w:val="both"/>
        <w:rPr>
          <w:b/>
          <w:bCs/>
        </w:rPr>
      </w:pPr>
    </w:p>
    <w:p w14:paraId="74459D6B" w14:textId="77777777" w:rsidR="00573CA8" w:rsidRDefault="00573CA8" w:rsidP="00573CA8">
      <w:pPr>
        <w:jc w:val="both"/>
        <w:rPr>
          <w:b/>
          <w:bCs/>
        </w:rPr>
      </w:pPr>
    </w:p>
    <w:p w14:paraId="4548D634" w14:textId="77777777" w:rsidR="00573CA8" w:rsidRDefault="00573CA8" w:rsidP="00573CA8">
      <w:pPr>
        <w:jc w:val="both"/>
        <w:rPr>
          <w:b/>
          <w:bCs/>
        </w:rPr>
      </w:pPr>
    </w:p>
    <w:p w14:paraId="5850FBEF" w14:textId="77777777" w:rsidR="001971BE" w:rsidRDefault="001971BE" w:rsidP="00573CA8">
      <w:pPr>
        <w:jc w:val="both"/>
        <w:rPr>
          <w:b/>
          <w:bCs/>
        </w:rPr>
      </w:pPr>
    </w:p>
    <w:p w14:paraId="1A982492" w14:textId="77777777" w:rsidR="001971BE" w:rsidRDefault="001971BE" w:rsidP="00573CA8">
      <w:pPr>
        <w:jc w:val="both"/>
        <w:rPr>
          <w:b/>
          <w:bCs/>
        </w:rPr>
      </w:pPr>
    </w:p>
    <w:p w14:paraId="2B23456F" w14:textId="43A06A8E" w:rsidR="001971BE" w:rsidRDefault="001971BE" w:rsidP="00573CA8">
      <w:pPr>
        <w:pStyle w:val="Heading1"/>
        <w:jc w:val="both"/>
        <w:rPr>
          <w:b/>
          <w:bCs/>
        </w:rPr>
      </w:pPr>
      <w:bookmarkStart w:id="0" w:name="_Toc129947347"/>
      <w:r>
        <w:rPr>
          <w:b/>
          <w:bCs/>
        </w:rPr>
        <w:t>Introduction</w:t>
      </w:r>
      <w:bookmarkEnd w:id="0"/>
    </w:p>
    <w:p w14:paraId="61C33658" w14:textId="5408FC98" w:rsidR="001971BE" w:rsidRDefault="001971BE" w:rsidP="00573CA8">
      <w:pPr>
        <w:jc w:val="both"/>
      </w:pPr>
      <w:r>
        <w:t>Change is represented by transformation</w:t>
      </w:r>
      <w:r w:rsidR="002E5A01">
        <w:t xml:space="preserve"> </w:t>
      </w:r>
      <w:r w:rsidR="002E5A01" w:rsidRPr="002E5A01">
        <w:t>(Nightingale, Gonda and Eriksen, 2021)</w:t>
      </w:r>
      <w:r>
        <w:t>. In an organization, change can mean various things, from internal procedures, to creating a new department</w:t>
      </w:r>
      <w:r w:rsidR="002E5A01">
        <w:t xml:space="preserve"> </w:t>
      </w:r>
      <w:r w:rsidR="002E5A01" w:rsidRPr="002E5A01">
        <w:t>(Nightingale, Gonda and Eriksen, 2021)</w:t>
      </w:r>
      <w:r>
        <w:t>. Some specialists also see change to be similar with innovation</w:t>
      </w:r>
      <w:r w:rsidR="002E5A01">
        <w:t xml:space="preserve"> </w:t>
      </w:r>
      <w:r w:rsidR="002E5A01" w:rsidRPr="002E5A01">
        <w:t>(</w:t>
      </w:r>
      <w:proofErr w:type="spellStart"/>
      <w:r w:rsidR="002E5A01" w:rsidRPr="002E5A01">
        <w:t>Coelli</w:t>
      </w:r>
      <w:proofErr w:type="spellEnd"/>
      <w:r w:rsidR="002E5A01" w:rsidRPr="002E5A01">
        <w:t xml:space="preserve">, </w:t>
      </w:r>
      <w:proofErr w:type="spellStart"/>
      <w:r w:rsidR="002E5A01" w:rsidRPr="002E5A01">
        <w:t>Moxnes</w:t>
      </w:r>
      <w:proofErr w:type="spellEnd"/>
      <w:r w:rsidR="002E5A01" w:rsidRPr="002E5A01">
        <w:t xml:space="preserve"> and </w:t>
      </w:r>
      <w:proofErr w:type="spellStart"/>
      <w:r w:rsidR="002E5A01" w:rsidRPr="002E5A01">
        <w:t>Ulltveit</w:t>
      </w:r>
      <w:proofErr w:type="spellEnd"/>
      <w:r w:rsidR="002E5A01" w:rsidRPr="002E5A01">
        <w:t>-Moe, 2020)</w:t>
      </w:r>
      <w:r>
        <w:t>. However, on the other hand, other are convinced that change can be both positive and negative and should not be looked at it only from innovation perspectives</w:t>
      </w:r>
      <w:r w:rsidR="002E5A01">
        <w:t xml:space="preserve"> </w:t>
      </w:r>
      <w:r w:rsidR="002E5A01" w:rsidRPr="002E5A01">
        <w:t xml:space="preserve">(Kieran, MacMahon and </w:t>
      </w:r>
      <w:proofErr w:type="spellStart"/>
      <w:r w:rsidR="002E5A01" w:rsidRPr="002E5A01">
        <w:t>MacCurtain</w:t>
      </w:r>
      <w:proofErr w:type="spellEnd"/>
      <w:r w:rsidR="002E5A01" w:rsidRPr="002E5A01">
        <w:t>, 2021)</w:t>
      </w:r>
      <w:r>
        <w:t xml:space="preserve">. </w:t>
      </w:r>
    </w:p>
    <w:p w14:paraId="4E4178B2" w14:textId="469080DD" w:rsidR="00510B86" w:rsidRPr="00573CA8" w:rsidRDefault="001971BE" w:rsidP="00573CA8">
      <w:pPr>
        <w:jc w:val="both"/>
      </w:pPr>
      <w:r>
        <w:t xml:space="preserve">This paperwork is looking to analyse how the change has been implemented at Disney for the Disney Plus streaming platform. The starting point of the paper will be to introduce the Disney company and to identify the reason for which Disney Plus has been created. This will be done with the help of the SWOT and PESTLE Analysis, which will show what were the most significant factors that encouraged the change. To continue, it will be evaluated if Disney has used a change model to help the company implement the new streaming platform. Within this part, the benefits of using a change model will also be discussed. Following this idea, the paperwork will look into Disney’s leadership and will identify whether the leaders have been part of the change and if they discovered complex challenges in creating and implementing Disney Plus. </w:t>
      </w:r>
      <w:r w:rsidR="00510B86">
        <w:t xml:space="preserve">Moreover, the culture of Disney will also be analysed using a culture model to determine if Disney Plus has been based of the customer and if the customer had any impact on Disney Plus. Finally, the change agents will be analysed to check if Disney had help or not and analyse both situations. Finally, after relevant conclusions, a Personal Development Plan will be created which will contain all the recommendations for Disney. </w:t>
      </w:r>
    </w:p>
    <w:p w14:paraId="0F037247" w14:textId="049397F9" w:rsidR="00510B86" w:rsidRDefault="00510B86" w:rsidP="00573CA8">
      <w:pPr>
        <w:pStyle w:val="Heading1"/>
        <w:jc w:val="both"/>
        <w:rPr>
          <w:b/>
          <w:bCs/>
        </w:rPr>
      </w:pPr>
      <w:bookmarkStart w:id="1" w:name="_Toc129947348"/>
      <w:r>
        <w:rPr>
          <w:b/>
          <w:bCs/>
        </w:rPr>
        <w:t>Background</w:t>
      </w:r>
      <w:bookmarkEnd w:id="1"/>
    </w:p>
    <w:p w14:paraId="083DB614" w14:textId="2AE790E6" w:rsidR="00510B86" w:rsidRDefault="00510B86" w:rsidP="00573CA8">
      <w:pPr>
        <w:jc w:val="both"/>
        <w:rPr>
          <w:b/>
          <w:bCs/>
        </w:rPr>
      </w:pPr>
    </w:p>
    <w:p w14:paraId="13D4AF80" w14:textId="37C77762" w:rsidR="00151E34" w:rsidRDefault="00151E34" w:rsidP="00573CA8">
      <w:pPr>
        <w:jc w:val="both"/>
      </w:pPr>
      <w:r>
        <w:t>Disney is a 100-year company which was founded in 1923 by Walt Disney and his brother</w:t>
      </w:r>
      <w:r w:rsidR="002E5A01">
        <w:t xml:space="preserve"> </w:t>
      </w:r>
      <w:r w:rsidR="002E5A01" w:rsidRPr="002E5A01">
        <w:t>(Chen, 2022)</w:t>
      </w:r>
      <w:r>
        <w:t>. The company started with cartoons, introducing to the world characters that are still loved and recognised by the public such as Mickey Mouse</w:t>
      </w:r>
      <w:r w:rsidR="002E5A01">
        <w:t xml:space="preserve"> </w:t>
      </w:r>
      <w:r w:rsidR="002E5A01" w:rsidRPr="002E5A01">
        <w:t>(Chen, 2022)</w:t>
      </w:r>
      <w:r>
        <w:t>. The organisation also started to introduce live-action movies, and its expansion was happening very fast and surprising</w:t>
      </w:r>
      <w:r w:rsidR="002E5A01">
        <w:t xml:space="preserve"> </w:t>
      </w:r>
      <w:r w:rsidR="002E5A01" w:rsidRPr="002E5A01">
        <w:t>(Chen, 2022)</w:t>
      </w:r>
      <w:r>
        <w:t>. Disney has been in continuing ascension since the organisation’s formation, and it started to quickly expand into having amusement parks, cruises, hotels, as well as merch sold over the world, while its main source of income still remained the classic movies and characters that are part of everyone’s childhood</w:t>
      </w:r>
      <w:r w:rsidR="002E5A01">
        <w:t xml:space="preserve"> </w:t>
      </w:r>
      <w:r w:rsidR="002E5A01" w:rsidRPr="002E5A01">
        <w:t>(Chen, 2022)</w:t>
      </w:r>
      <w:r>
        <w:t xml:space="preserve">.  </w:t>
      </w:r>
    </w:p>
    <w:p w14:paraId="4E20AE62" w14:textId="6D2C2F64" w:rsidR="00951E85" w:rsidRPr="00951E85" w:rsidRDefault="00951E85" w:rsidP="00573CA8">
      <w:pPr>
        <w:pStyle w:val="Heading1"/>
        <w:jc w:val="both"/>
        <w:rPr>
          <w:b/>
          <w:bCs/>
        </w:rPr>
      </w:pPr>
      <w:bookmarkStart w:id="2" w:name="_Toc129947349"/>
      <w:r w:rsidRPr="00951E85">
        <w:rPr>
          <w:b/>
          <w:bCs/>
        </w:rPr>
        <w:t>Reason for the chance</w:t>
      </w:r>
      <w:bookmarkEnd w:id="2"/>
    </w:p>
    <w:p w14:paraId="02936C1B" w14:textId="6CA90447" w:rsidR="00951E85" w:rsidRPr="00151E34" w:rsidRDefault="00951E85" w:rsidP="00573CA8">
      <w:pPr>
        <w:jc w:val="both"/>
      </w:pPr>
      <w:r>
        <w:t>The major change that happened at Disney has been the creation of the streaming platform Disney Plus</w:t>
      </w:r>
      <w:r w:rsidR="002E5A01">
        <w:t xml:space="preserve"> </w:t>
      </w:r>
      <w:r w:rsidR="002E5A01" w:rsidRPr="002E5A01">
        <w:t>(Soares et al., 2022)</w:t>
      </w:r>
      <w:r>
        <w:t>.  Disney Plus is a subscription based streaming platform that allows vi</w:t>
      </w:r>
      <w:r w:rsidR="002048BE">
        <w:t>ewers to have access to all the known Disney animations and movies, as well as all the content created by the brands that are under Disney’s umbrella such as Marvel, Lucas Film, 21</w:t>
      </w:r>
      <w:r w:rsidR="002048BE" w:rsidRPr="002048BE">
        <w:rPr>
          <w:vertAlign w:val="superscript"/>
        </w:rPr>
        <w:t>st</w:t>
      </w:r>
      <w:r w:rsidR="002048BE">
        <w:t xml:space="preserve"> Century Fox and Pixar</w:t>
      </w:r>
      <w:r w:rsidR="00936C6B">
        <w:t xml:space="preserve"> </w:t>
      </w:r>
      <w:r w:rsidR="00936C6B" w:rsidRPr="00936C6B">
        <w:t>(Disney, 2023)</w:t>
      </w:r>
      <w:r w:rsidR="002048BE">
        <w:t>. The viewers can choose to pay a monthly or a yearly subscription and will have access not only to the already present content, but also to everything else that Disney will put under its streaming platform</w:t>
      </w:r>
      <w:r w:rsidR="00936C6B">
        <w:t xml:space="preserve"> </w:t>
      </w:r>
      <w:r w:rsidR="00936C6B" w:rsidRPr="00936C6B">
        <w:t>(Disney, 2023)</w:t>
      </w:r>
      <w:r w:rsidR="002048BE">
        <w:t xml:space="preserve">. </w:t>
      </w:r>
    </w:p>
    <w:p w14:paraId="47DBCE54" w14:textId="4618D774" w:rsidR="009C314C" w:rsidRPr="00790EEA" w:rsidRDefault="00611B66" w:rsidP="00573CA8">
      <w:pPr>
        <w:jc w:val="both"/>
        <w:rPr>
          <w:b/>
          <w:bCs/>
        </w:rPr>
      </w:pPr>
      <w:r w:rsidRPr="00790EEA">
        <w:rPr>
          <w:b/>
          <w:bCs/>
        </w:rPr>
        <w:t>SWOT ANALYSIS DISNEY</w:t>
      </w:r>
    </w:p>
    <w:p w14:paraId="69293C82" w14:textId="5652588C" w:rsidR="00611B66" w:rsidRPr="00936C6B" w:rsidRDefault="00611B66" w:rsidP="00573CA8">
      <w:pPr>
        <w:jc w:val="both"/>
        <w:rPr>
          <w:i/>
          <w:iCs/>
        </w:rPr>
      </w:pPr>
      <w:r w:rsidRPr="00936C6B">
        <w:rPr>
          <w:i/>
          <w:iCs/>
        </w:rPr>
        <w:t>Strengths</w:t>
      </w:r>
    </w:p>
    <w:p w14:paraId="68BCFF41" w14:textId="1BEDF970" w:rsidR="00611B66" w:rsidRDefault="00611B66" w:rsidP="00573CA8">
      <w:pPr>
        <w:jc w:val="both"/>
      </w:pPr>
      <w:r>
        <w:t>Disney has a very large cashflow following all the sides of the business</w:t>
      </w:r>
      <w:r w:rsidR="00936C6B">
        <w:t xml:space="preserve"> </w:t>
      </w:r>
      <w:r w:rsidR="00936C6B" w:rsidRPr="00936C6B">
        <w:t>(Zhang, 2022)</w:t>
      </w:r>
      <w:r>
        <w:t>. Given this, Disney affords to invest in new opportunities</w:t>
      </w:r>
      <w:r w:rsidR="00936C6B">
        <w:t xml:space="preserve"> </w:t>
      </w:r>
      <w:r w:rsidR="00936C6B" w:rsidRPr="00936C6B">
        <w:t>(Zhang, 2022)</w:t>
      </w:r>
      <w:r>
        <w:t>. Disney also has a high brand value which makes it to be recognisable by everyone</w:t>
      </w:r>
      <w:r w:rsidR="00936C6B">
        <w:t xml:space="preserve"> </w:t>
      </w:r>
      <w:r w:rsidR="00936C6B" w:rsidRPr="00936C6B">
        <w:t>(Zhang, 2022)</w:t>
      </w:r>
      <w:r>
        <w:t>. At the same time, Disney has an extensive portfolio of successful side-businesses apart from the one that made the company successful – the Film industry</w:t>
      </w:r>
      <w:r w:rsidR="00936C6B">
        <w:t xml:space="preserve"> </w:t>
      </w:r>
      <w:r w:rsidR="00936C6B" w:rsidRPr="00936C6B">
        <w:t>(Zhang, 2022)</w:t>
      </w:r>
      <w:r>
        <w:t>. Moreover, in the Film Industry, Disney acquired other studios such as Lucas Film or 21st Century Fox</w:t>
      </w:r>
      <w:r w:rsidR="00936C6B">
        <w:t xml:space="preserve"> </w:t>
      </w:r>
      <w:r w:rsidR="00936C6B" w:rsidRPr="00936C6B">
        <w:t>(Kaur and Poojari, 2021)</w:t>
      </w:r>
      <w:r>
        <w:t xml:space="preserve">. </w:t>
      </w:r>
    </w:p>
    <w:p w14:paraId="5CAFF53B" w14:textId="4915121E" w:rsidR="00611B66" w:rsidRPr="00936C6B" w:rsidRDefault="00611B66" w:rsidP="00573CA8">
      <w:pPr>
        <w:jc w:val="both"/>
        <w:rPr>
          <w:i/>
          <w:iCs/>
        </w:rPr>
      </w:pPr>
      <w:r w:rsidRPr="00936C6B">
        <w:rPr>
          <w:i/>
          <w:iCs/>
        </w:rPr>
        <w:t>Weaknesses</w:t>
      </w:r>
    </w:p>
    <w:p w14:paraId="626C520B" w14:textId="7CE5C4DE" w:rsidR="00611B66" w:rsidRDefault="00611B66" w:rsidP="00573CA8">
      <w:pPr>
        <w:jc w:val="both"/>
      </w:pPr>
      <w:r>
        <w:t xml:space="preserve">Even though overall, Disney is considered to be successful, there are also part of Disney less successful. For example, Disney reported a significant loss as consequence of poor financial decisions when the company did not </w:t>
      </w:r>
      <w:r w:rsidR="00790EEA">
        <w:t>purchase</w:t>
      </w:r>
      <w:r>
        <w:t xml:space="preserve"> 21</w:t>
      </w:r>
      <w:r w:rsidRPr="00611B66">
        <w:rPr>
          <w:vertAlign w:val="superscript"/>
        </w:rPr>
        <w:t>st</w:t>
      </w:r>
      <w:r>
        <w:t xml:space="preserve"> Century Fox on time and the price gre</w:t>
      </w:r>
      <w:r w:rsidR="00790EEA">
        <w:t>w</w:t>
      </w:r>
      <w:r>
        <w:t xml:space="preserve"> with over $20billion</w:t>
      </w:r>
      <w:r w:rsidR="00936C6B">
        <w:t xml:space="preserve"> </w:t>
      </w:r>
      <w:r w:rsidR="00936C6B" w:rsidRPr="00936C6B">
        <w:t>(Ahmed et al., 2022)</w:t>
      </w:r>
      <w:r>
        <w:t xml:space="preserve">. </w:t>
      </w:r>
    </w:p>
    <w:p w14:paraId="05093AB7" w14:textId="613A973B" w:rsidR="00790EEA" w:rsidRPr="00936C6B" w:rsidRDefault="00790EEA" w:rsidP="00573CA8">
      <w:pPr>
        <w:jc w:val="both"/>
        <w:rPr>
          <w:i/>
          <w:iCs/>
        </w:rPr>
      </w:pPr>
      <w:r w:rsidRPr="00936C6B">
        <w:rPr>
          <w:i/>
          <w:iCs/>
        </w:rPr>
        <w:t>Opportunities</w:t>
      </w:r>
    </w:p>
    <w:p w14:paraId="4908B3AB" w14:textId="750DDBA7" w:rsidR="00790EEA" w:rsidRDefault="00790EEA" w:rsidP="00573CA8">
      <w:pPr>
        <w:jc w:val="both"/>
      </w:pPr>
      <w:r>
        <w:t>One of the biggest opportunities of Disney has been the streaming platforms</w:t>
      </w:r>
      <w:r w:rsidR="00936C6B">
        <w:t xml:space="preserve"> </w:t>
      </w:r>
      <w:r w:rsidR="00936C6B" w:rsidRPr="00936C6B">
        <w:t>(Mulla, 2022)</w:t>
      </w:r>
      <w:r>
        <w:t>. This could give the company a chance to enter a new market</w:t>
      </w:r>
      <w:r w:rsidR="00936C6B">
        <w:t xml:space="preserve"> </w:t>
      </w:r>
      <w:r w:rsidR="00936C6B" w:rsidRPr="00936C6B">
        <w:t>(Mulla, 2022)</w:t>
      </w:r>
      <w:r>
        <w:t xml:space="preserve"> and has all the potential of being successful since Disney has not only original movies and series, but it also has Lucas Film, which is responsible for Star Wars, has Marvel which is a giant comic-book series turned movies and TV series and it also has Pixar, which is known for their impressive animations</w:t>
      </w:r>
      <w:r w:rsidR="00936C6B">
        <w:t xml:space="preserve"> </w:t>
      </w:r>
      <w:r w:rsidR="00936C6B" w:rsidRPr="00936C6B">
        <w:t>(Kaur and Poojari, 2021)</w:t>
      </w:r>
      <w:r>
        <w:t>. Moreover, Disney can also expand their business all over the world, including stores, as well as parks and resorts</w:t>
      </w:r>
      <w:r w:rsidR="00936C6B">
        <w:t xml:space="preserve"> </w:t>
      </w:r>
      <w:r w:rsidR="00936C6B" w:rsidRPr="00936C6B">
        <w:t>(Vodičková, 2023)</w:t>
      </w:r>
      <w:r>
        <w:t xml:space="preserve">. </w:t>
      </w:r>
    </w:p>
    <w:p w14:paraId="13E3D41A" w14:textId="32AA9B46" w:rsidR="00790EEA" w:rsidRPr="00936C6B" w:rsidRDefault="00790EEA" w:rsidP="00573CA8">
      <w:pPr>
        <w:jc w:val="both"/>
        <w:rPr>
          <w:i/>
          <w:iCs/>
        </w:rPr>
      </w:pPr>
      <w:r w:rsidRPr="00936C6B">
        <w:rPr>
          <w:i/>
          <w:iCs/>
        </w:rPr>
        <w:t>Threats</w:t>
      </w:r>
    </w:p>
    <w:p w14:paraId="471CF1FF" w14:textId="5905FF31" w:rsidR="00790EEA" w:rsidRDefault="00790EEA" w:rsidP="00573CA8">
      <w:pPr>
        <w:jc w:val="both"/>
      </w:pPr>
      <w:r>
        <w:t xml:space="preserve">A major threat for Disney is represented by the disappearance of DVD’s </w:t>
      </w:r>
      <w:r w:rsidR="00936C6B" w:rsidRPr="00936C6B">
        <w:t>(Isbister, 2018)</w:t>
      </w:r>
      <w:r w:rsidR="00936C6B">
        <w:t xml:space="preserve"> </w:t>
      </w:r>
      <w:r>
        <w:t>and limited screen times in the cinemas</w:t>
      </w:r>
      <w:r w:rsidR="00E46E3A">
        <w:t xml:space="preserve"> </w:t>
      </w:r>
      <w:r w:rsidR="00E46E3A" w:rsidRPr="00E46E3A">
        <w:t>(Richards and Pacella, 2022)</w:t>
      </w:r>
      <w:r>
        <w:t>. This negatively impacts Disney because their exposure is lower, and the company is losing money</w:t>
      </w:r>
      <w:r w:rsidR="00E46E3A">
        <w:t xml:space="preserve"> </w:t>
      </w:r>
      <w:r w:rsidR="00E46E3A" w:rsidRPr="00E46E3A">
        <w:t>(Richards and Pacella, 2022)</w:t>
      </w:r>
      <w:r>
        <w:t>. This was especially the case during the pandemic, when people were in lockdown and were unable to go to the cinema</w:t>
      </w:r>
      <w:r w:rsidR="00E46E3A">
        <w:t xml:space="preserve"> </w:t>
      </w:r>
      <w:r w:rsidR="00E46E3A" w:rsidRPr="00E46E3A">
        <w:t>(Richards and Pacella, 2022)</w:t>
      </w:r>
      <w:r>
        <w:t xml:space="preserve">. </w:t>
      </w:r>
    </w:p>
    <w:p w14:paraId="23C36F4C" w14:textId="4288FCE2" w:rsidR="00790EEA" w:rsidRPr="00790EEA" w:rsidRDefault="00790EEA" w:rsidP="00573CA8">
      <w:pPr>
        <w:jc w:val="both"/>
        <w:rPr>
          <w:b/>
          <w:bCs/>
        </w:rPr>
      </w:pPr>
      <w:r w:rsidRPr="00790EEA">
        <w:rPr>
          <w:b/>
          <w:bCs/>
        </w:rPr>
        <w:t>PESTLE ANALYSIS</w:t>
      </w:r>
    </w:p>
    <w:p w14:paraId="4F1838C6" w14:textId="1D0B6552" w:rsidR="00790EEA" w:rsidRPr="00E46E3A" w:rsidRDefault="00790EEA" w:rsidP="00573CA8">
      <w:pPr>
        <w:jc w:val="both"/>
        <w:rPr>
          <w:i/>
          <w:iCs/>
        </w:rPr>
      </w:pPr>
      <w:r w:rsidRPr="00E46E3A">
        <w:rPr>
          <w:i/>
          <w:iCs/>
        </w:rPr>
        <w:t>Political Factors</w:t>
      </w:r>
    </w:p>
    <w:p w14:paraId="3DBD3B89" w14:textId="0954EDF2" w:rsidR="00790EEA" w:rsidRDefault="00F557F4" w:rsidP="00573CA8">
      <w:pPr>
        <w:jc w:val="both"/>
      </w:pPr>
      <w:r>
        <w:t>The major implication of Disney in American politics has stirred a lot of controversies</w:t>
      </w:r>
      <w:r w:rsidR="00E46E3A">
        <w:t xml:space="preserve"> </w:t>
      </w:r>
      <w:r w:rsidR="00E46E3A" w:rsidRPr="00E46E3A">
        <w:t>(Barnes, 2022)</w:t>
      </w:r>
      <w:r>
        <w:t>. The fact that Disney publicly opposed to the LGBTQ rights act in America has made customers to lose respect for Disney and the company was almost being cancelled</w:t>
      </w:r>
      <w:r w:rsidR="00E46E3A">
        <w:t xml:space="preserve"> </w:t>
      </w:r>
      <w:r w:rsidR="00E46E3A" w:rsidRPr="00E46E3A">
        <w:t>(Barnes, 2022)</w:t>
      </w:r>
      <w:r>
        <w:t xml:space="preserve">. </w:t>
      </w:r>
    </w:p>
    <w:p w14:paraId="2365A87E" w14:textId="3E5E5BFF" w:rsidR="00F557F4" w:rsidRPr="00E46E3A" w:rsidRDefault="00F557F4" w:rsidP="00573CA8">
      <w:pPr>
        <w:jc w:val="both"/>
        <w:rPr>
          <w:i/>
          <w:iCs/>
        </w:rPr>
      </w:pPr>
      <w:r w:rsidRPr="00E46E3A">
        <w:rPr>
          <w:i/>
          <w:iCs/>
        </w:rPr>
        <w:t>Economic Factors</w:t>
      </w:r>
    </w:p>
    <w:p w14:paraId="1955C5B7" w14:textId="262B650B" w:rsidR="00F557F4" w:rsidRDefault="002B28B5" w:rsidP="00573CA8">
      <w:pPr>
        <w:jc w:val="both"/>
      </w:pPr>
      <w:r>
        <w:t>Following all the backlash received by Disney for involving in politics</w:t>
      </w:r>
      <w:r w:rsidR="00E46E3A">
        <w:t xml:space="preserve"> </w:t>
      </w:r>
      <w:r w:rsidR="00E46E3A" w:rsidRPr="00E46E3A">
        <w:t>(Barnes, 2022)</w:t>
      </w:r>
      <w:r>
        <w:t>, the government of Florida had to step in and removed the tax benefits that Disney was used to</w:t>
      </w:r>
      <w:r w:rsidR="00E46E3A">
        <w:t xml:space="preserve"> </w:t>
      </w:r>
      <w:r w:rsidR="00E46E3A" w:rsidRPr="00E46E3A">
        <w:t>(Abad-Santos, 2022)</w:t>
      </w:r>
      <w:r>
        <w:t>. This means that Disney is now paying taxes at the level as it should have been paying taxes, which negatively impacted the organisation’s budget</w:t>
      </w:r>
      <w:r w:rsidR="00E46E3A">
        <w:t xml:space="preserve"> </w:t>
      </w:r>
      <w:r w:rsidR="00E46E3A" w:rsidRPr="00E46E3A">
        <w:t>(Abad-Santos, 2022)</w:t>
      </w:r>
      <w:r>
        <w:t xml:space="preserve">. </w:t>
      </w:r>
    </w:p>
    <w:p w14:paraId="30CC201E" w14:textId="6D4EECB9" w:rsidR="002B28B5" w:rsidRPr="00E46E3A" w:rsidRDefault="002B28B5" w:rsidP="00573CA8">
      <w:pPr>
        <w:jc w:val="both"/>
        <w:rPr>
          <w:i/>
          <w:iCs/>
        </w:rPr>
      </w:pPr>
      <w:r w:rsidRPr="00E46E3A">
        <w:rPr>
          <w:i/>
          <w:iCs/>
        </w:rPr>
        <w:t>Social Factors</w:t>
      </w:r>
    </w:p>
    <w:p w14:paraId="2B6F3E7C" w14:textId="40EB140D" w:rsidR="002B28B5" w:rsidRDefault="002B28B5" w:rsidP="00573CA8">
      <w:pPr>
        <w:jc w:val="both"/>
      </w:pPr>
      <w:r>
        <w:t>There are a lot of social challenges that Disney has faced. Firstly, there were mainly two ways of watching Disney movies or series – through DVD players</w:t>
      </w:r>
      <w:r w:rsidR="00E46E3A">
        <w:t xml:space="preserve"> </w:t>
      </w:r>
      <w:r w:rsidR="00E46E3A" w:rsidRPr="00936C6B">
        <w:t>(Isbister, 2018)</w:t>
      </w:r>
      <w:r>
        <w:t xml:space="preserve"> or at Cinema, but for a limited amount of time</w:t>
      </w:r>
      <w:r w:rsidR="00E46E3A">
        <w:t xml:space="preserve"> </w:t>
      </w:r>
      <w:r w:rsidR="00E46E3A" w:rsidRPr="00E46E3A">
        <w:t>(Richards and Pacella, 2022)</w:t>
      </w:r>
      <w:r>
        <w:t>. People have started to slowly ditch the DVD player and stopped purchasing DVD’s</w:t>
      </w:r>
      <w:r w:rsidR="00E46E3A">
        <w:t xml:space="preserve"> </w:t>
      </w:r>
      <w:r w:rsidR="00E46E3A" w:rsidRPr="00936C6B">
        <w:t>(Isbister, 2018)</w:t>
      </w:r>
      <w:r>
        <w:t>. At the same time, going to the cinema could be pretty expensive, taking into consideration the fact that Disney is releasing a significant number of movies in a year</w:t>
      </w:r>
      <w:r w:rsidR="00E46E3A">
        <w:t xml:space="preserve"> </w:t>
      </w:r>
      <w:r w:rsidR="00E46E3A" w:rsidRPr="00E46E3A">
        <w:t>(Richards and Pacella, 2022)</w:t>
      </w:r>
      <w:r>
        <w:t xml:space="preserve">. In the middle of all these changes, the pandemic also </w:t>
      </w:r>
      <w:r w:rsidR="001265D9">
        <w:t>happened,</w:t>
      </w:r>
      <w:r>
        <w:t xml:space="preserve"> and people had to stay </w:t>
      </w:r>
      <w:r w:rsidR="001265D9">
        <w:t>inside,</w:t>
      </w:r>
      <w:r>
        <w:t xml:space="preserve"> and their main source of entertainment were represented by streaming </w:t>
      </w:r>
      <w:r w:rsidR="001265D9">
        <w:t>platforms</w:t>
      </w:r>
      <w:r w:rsidR="00E46E3A">
        <w:t xml:space="preserve"> </w:t>
      </w:r>
      <w:r w:rsidR="00E46E3A" w:rsidRPr="00936C6B">
        <w:t>(Mulla, 2022)</w:t>
      </w:r>
      <w:r w:rsidR="001265D9">
        <w:t>. This means that, during the beginning of the pandemic, Disney lost all contact with its customer, since the cinema was not working anymore, as well as all the other Disney entertainment venues</w:t>
      </w:r>
      <w:r w:rsidR="00E46E3A">
        <w:t xml:space="preserve"> </w:t>
      </w:r>
      <w:r w:rsidR="00E46E3A" w:rsidRPr="00E46E3A">
        <w:t>(Havard et al., 2022)</w:t>
      </w:r>
      <w:r w:rsidR="001265D9">
        <w:t xml:space="preserve">. </w:t>
      </w:r>
    </w:p>
    <w:p w14:paraId="1EF2A00E" w14:textId="56169599" w:rsidR="001265D9" w:rsidRPr="00E46E3A" w:rsidRDefault="001265D9" w:rsidP="00573CA8">
      <w:pPr>
        <w:jc w:val="both"/>
        <w:rPr>
          <w:i/>
          <w:iCs/>
        </w:rPr>
      </w:pPr>
      <w:r w:rsidRPr="00E46E3A">
        <w:rPr>
          <w:i/>
          <w:iCs/>
        </w:rPr>
        <w:t>Technological Factors</w:t>
      </w:r>
    </w:p>
    <w:p w14:paraId="365C5DA8" w14:textId="774CB59F" w:rsidR="001265D9" w:rsidRDefault="001265D9" w:rsidP="00573CA8">
      <w:pPr>
        <w:jc w:val="both"/>
      </w:pPr>
      <w:r>
        <w:t>The main technological factors that impacted Disney was the growth of subscription-based streaming platform</w:t>
      </w:r>
      <w:r w:rsidR="00E46E3A">
        <w:t xml:space="preserve"> </w:t>
      </w:r>
      <w:r w:rsidR="00E46E3A" w:rsidRPr="00936C6B">
        <w:t>(Mulla, 2022)</w:t>
      </w:r>
      <w:r>
        <w:t>. There are new platforms from different providers where people can join for a fee and watch a series of movies or series unlimited</w:t>
      </w:r>
      <w:r w:rsidR="00E46E3A">
        <w:t xml:space="preserve"> </w:t>
      </w:r>
      <w:r w:rsidR="00E46E3A" w:rsidRPr="00936C6B">
        <w:t>(Mulla, 2022)</w:t>
      </w:r>
      <w:r>
        <w:t xml:space="preserve">. </w:t>
      </w:r>
    </w:p>
    <w:p w14:paraId="176D2142" w14:textId="1604DA1A" w:rsidR="001265D9" w:rsidRPr="00E46E3A" w:rsidRDefault="001265D9" w:rsidP="00573CA8">
      <w:pPr>
        <w:jc w:val="both"/>
        <w:rPr>
          <w:i/>
          <w:iCs/>
        </w:rPr>
      </w:pPr>
      <w:r w:rsidRPr="00E46E3A">
        <w:rPr>
          <w:i/>
          <w:iCs/>
        </w:rPr>
        <w:t>Legal Factors</w:t>
      </w:r>
    </w:p>
    <w:p w14:paraId="6CBF0370" w14:textId="451F4355" w:rsidR="001265D9" w:rsidRDefault="001265D9" w:rsidP="00573CA8">
      <w:pPr>
        <w:jc w:val="both"/>
      </w:pPr>
      <w:r>
        <w:t>Disney has been affected by multiple lawsuits along the years for various reasons such as poor working conditions, prices</w:t>
      </w:r>
      <w:r w:rsidR="00E46E3A">
        <w:t xml:space="preserve"> </w:t>
      </w:r>
      <w:r w:rsidR="00E46E3A" w:rsidRPr="00E46E3A">
        <w:t>(Abad-Santos, 2022)</w:t>
      </w:r>
      <w:r>
        <w:t>. Most recently, Disney has been sued for practicing discrimination at the workplace as a repose to the company’s opposition to recognise the gay rights</w:t>
      </w:r>
      <w:r w:rsidR="00E46E3A">
        <w:t xml:space="preserve"> </w:t>
      </w:r>
      <w:r w:rsidR="00E46E3A" w:rsidRPr="00E46E3A">
        <w:t>(Abad-Santos, 2022)</w:t>
      </w:r>
      <w:r>
        <w:t xml:space="preserve">. </w:t>
      </w:r>
    </w:p>
    <w:p w14:paraId="2FCBA437" w14:textId="6BBEAA65" w:rsidR="001265D9" w:rsidRPr="00E46E3A" w:rsidRDefault="001265D9" w:rsidP="00573CA8">
      <w:pPr>
        <w:jc w:val="both"/>
        <w:rPr>
          <w:i/>
          <w:iCs/>
        </w:rPr>
      </w:pPr>
      <w:r w:rsidRPr="00E46E3A">
        <w:rPr>
          <w:i/>
          <w:iCs/>
        </w:rPr>
        <w:t>Environmental Factors</w:t>
      </w:r>
    </w:p>
    <w:p w14:paraId="2C98B296" w14:textId="32A99432" w:rsidR="002048BE" w:rsidRDefault="001265D9" w:rsidP="00573CA8">
      <w:pPr>
        <w:jc w:val="both"/>
      </w:pPr>
      <w:r>
        <w:t>Disney is an only advocate for sustainability, and it has continued to implement sustainable solutions</w:t>
      </w:r>
      <w:r w:rsidR="00E46E3A">
        <w:t xml:space="preserve"> </w:t>
      </w:r>
      <w:r w:rsidR="00E46E3A" w:rsidRPr="00E46E3A">
        <w:t>(The Walt Disney Company, 2022)</w:t>
      </w:r>
      <w:r w:rsidR="00E46E3A">
        <w:t xml:space="preserve">. </w:t>
      </w:r>
      <w:r>
        <w:t xml:space="preserve">For example, Disney has managed to reduce the emissions, conserve the </w:t>
      </w:r>
      <w:r w:rsidR="00E46E3A">
        <w:t>water,</w:t>
      </w:r>
      <w:r w:rsidR="001971BE">
        <w:t xml:space="preserve"> and </w:t>
      </w:r>
      <w:r>
        <w:t>reduce the waste</w:t>
      </w:r>
      <w:r w:rsidR="00E46E3A">
        <w:t xml:space="preserve"> </w:t>
      </w:r>
      <w:r w:rsidR="00E46E3A" w:rsidRPr="00E46E3A">
        <w:t>(The Walt Disney Company, 2022)</w:t>
      </w:r>
      <w:r w:rsidR="001971BE">
        <w:t>.</w:t>
      </w:r>
    </w:p>
    <w:p w14:paraId="3DCB3FF7" w14:textId="77777777" w:rsidR="00E46E3A" w:rsidRDefault="00E46E3A" w:rsidP="00573CA8">
      <w:pPr>
        <w:jc w:val="both"/>
      </w:pPr>
    </w:p>
    <w:p w14:paraId="40C0AB0E" w14:textId="01DA50F6" w:rsidR="002048BE" w:rsidRDefault="002048BE" w:rsidP="00573CA8">
      <w:pPr>
        <w:jc w:val="both"/>
      </w:pPr>
      <w:r>
        <w:t>Based on the SWOT and PESTLE Analysis, the reason for which Disney came up with the streaming platform Disney Plus was the social factor of PESTLE. The fact that the company during lockdown not only lost contact with the contact with the customers, but they have also lost a huge part of their revenue</w:t>
      </w:r>
      <w:r w:rsidR="00E46E3A">
        <w:t xml:space="preserve"> </w:t>
      </w:r>
      <w:r w:rsidR="00E46E3A" w:rsidRPr="00E46E3A">
        <w:t>(Havard et al., 2022)</w:t>
      </w:r>
      <w:r>
        <w:t>, the Disney Plus platform came as a solution to keep a closer relationship with the target market. Disney Plus became available in 2020, in the middle of the global pandemic, and many people decided to join either for themselves, or for their children</w:t>
      </w:r>
      <w:r w:rsidR="00E46E3A">
        <w:t xml:space="preserve"> (Disney, 2023)</w:t>
      </w:r>
      <w:r>
        <w:t xml:space="preserve">. </w:t>
      </w:r>
    </w:p>
    <w:p w14:paraId="49A21ADD" w14:textId="6DCD98D7" w:rsidR="002048BE" w:rsidRPr="002048BE" w:rsidRDefault="002048BE" w:rsidP="00573CA8">
      <w:pPr>
        <w:pStyle w:val="Heading1"/>
        <w:jc w:val="both"/>
        <w:rPr>
          <w:b/>
          <w:bCs/>
        </w:rPr>
      </w:pPr>
      <w:bookmarkStart w:id="3" w:name="_Toc129947350"/>
      <w:r w:rsidRPr="002048BE">
        <w:rPr>
          <w:b/>
          <w:bCs/>
        </w:rPr>
        <w:t>Lewin’s Unfreeze, Change, Freeze</w:t>
      </w:r>
      <w:bookmarkEnd w:id="3"/>
    </w:p>
    <w:p w14:paraId="7A42E1CC" w14:textId="6A01F1A5" w:rsidR="002048BE" w:rsidRDefault="002048BE" w:rsidP="00573CA8">
      <w:pPr>
        <w:jc w:val="both"/>
      </w:pPr>
    </w:p>
    <w:p w14:paraId="09019D32" w14:textId="577E074D" w:rsidR="002048BE" w:rsidRDefault="002048BE" w:rsidP="00573CA8">
      <w:pPr>
        <w:jc w:val="both"/>
      </w:pPr>
      <w:r>
        <w:t>A change model is a framework used by organisations that want to go through a significant change</w:t>
      </w:r>
      <w:r w:rsidR="00E46E3A">
        <w:t xml:space="preserve"> </w:t>
      </w:r>
      <w:r w:rsidR="00E46E3A" w:rsidRPr="00E46E3A">
        <w:t>(Endrejat and Burnes, 2022)</w:t>
      </w:r>
      <w:r>
        <w:t xml:space="preserve">. The main purpose of the change frameworks is that helps the companies plan the change and to take time to process the change and to ensure that this has been </w:t>
      </w:r>
      <w:r w:rsidR="00E46E3A">
        <w:t xml:space="preserve">successful </w:t>
      </w:r>
      <w:r w:rsidR="00E46E3A" w:rsidRPr="00E46E3A">
        <w:t>(Endrejat and Burnes, 2022)</w:t>
      </w:r>
      <w:r>
        <w:t>. These models are used to make the transition smoother from a state to another, where the change might be positive or negative</w:t>
      </w:r>
      <w:r w:rsidR="00E46E3A">
        <w:t xml:space="preserve"> </w:t>
      </w:r>
      <w:r w:rsidR="00E46E3A" w:rsidRPr="00E46E3A">
        <w:t>(Endrejat and Burnes, 2022)</w:t>
      </w:r>
      <w:r>
        <w:t>. Studies have shown that companies that do not engage with a change model are more likely to have a hard time implementing and processing the change, and often the change can create chaos if it is not controlled</w:t>
      </w:r>
      <w:r w:rsidR="00E46E3A">
        <w:t xml:space="preserve"> </w:t>
      </w:r>
      <w:r w:rsidR="00E46E3A" w:rsidRPr="00E46E3A">
        <w:t>(Endrejat and Burnes, 2022)</w:t>
      </w:r>
      <w:r>
        <w:t xml:space="preserve">. </w:t>
      </w:r>
    </w:p>
    <w:p w14:paraId="47485F66" w14:textId="298E59FD" w:rsidR="002048BE" w:rsidRDefault="00350B87" w:rsidP="00573CA8">
      <w:pPr>
        <w:jc w:val="both"/>
      </w:pPr>
      <w:r>
        <w:t>A change model widely used is the Lewin’s Unfreeze, Change, Freeze model</w:t>
      </w:r>
      <w:r w:rsidR="00E46E3A">
        <w:t xml:space="preserve"> </w:t>
      </w:r>
      <w:r w:rsidR="00E46E3A" w:rsidRPr="00E46E3A">
        <w:t>(Endrejat and Burnes, 2022)</w:t>
      </w:r>
      <w:r>
        <w:t>. As its name, this model is built on three main parts that company should go through when trying to make a change. Firstly, there is the Unfreeze part, where organisations should look into the reasons for change, analyse it very well and decide on a plan that will be taken to ensure that the change has been successfully implemented</w:t>
      </w:r>
      <w:r w:rsidR="00E46E3A">
        <w:t xml:space="preserve"> </w:t>
      </w:r>
      <w:r w:rsidR="00E46E3A" w:rsidRPr="00E46E3A">
        <w:t>(Endrejat and Burnes, 2022)</w:t>
      </w:r>
      <w:r>
        <w:t>. Secondly, the is the Change part of the model where organisation should take all the necessary steps to implement the change and present it to the world</w:t>
      </w:r>
      <w:r w:rsidR="00E46E3A">
        <w:t xml:space="preserve"> </w:t>
      </w:r>
      <w:r w:rsidR="00E46E3A" w:rsidRPr="00E46E3A">
        <w:t>(Endrejat and Burnes, 2022)</w:t>
      </w:r>
      <w:r>
        <w:t>. Lastly, there is the Freeze part, where companies are making the change to be part of the new process and not be treated as a change anymore</w:t>
      </w:r>
      <w:r w:rsidR="00E46E3A">
        <w:t xml:space="preserve"> </w:t>
      </w:r>
      <w:r w:rsidR="00E46E3A" w:rsidRPr="00E46E3A">
        <w:t>(Endrejat and Burnes, 2022)</w:t>
      </w:r>
      <w:r>
        <w:t xml:space="preserve">. This is arguably the part that lasts longer because there is a need for time so that employees can accommodate with the change and </w:t>
      </w:r>
      <w:r w:rsidR="00F917DB">
        <w:t>learn the new information about the change</w:t>
      </w:r>
      <w:r w:rsidR="00E46E3A">
        <w:t xml:space="preserve"> </w:t>
      </w:r>
      <w:r w:rsidR="00E46E3A" w:rsidRPr="00E46E3A">
        <w:t>(Endrejat and Burnes, 2022)</w:t>
      </w:r>
      <w:r w:rsidR="00F917DB">
        <w:t>. While this change models presents the ideal way to implement a change and makes the transition smoother from implementing the change, specialists have argued that this model lacks one major aspect</w:t>
      </w:r>
      <w:r w:rsidR="00E46E3A">
        <w:t xml:space="preserve"> </w:t>
      </w:r>
      <w:r w:rsidR="00E46E3A" w:rsidRPr="00E46E3A">
        <w:t>(Endrejat and Burnes, 2022)</w:t>
      </w:r>
      <w:r w:rsidR="00F917DB">
        <w:t>. The specialists consider that the Lewin’s model is not taking into consideration any challenges that are normal to happen when organisations are dealing with the change, therefore they deem the model as incomplete</w:t>
      </w:r>
      <w:r w:rsidR="00E46E3A">
        <w:t xml:space="preserve"> </w:t>
      </w:r>
      <w:r w:rsidR="00E46E3A" w:rsidRPr="00E46E3A">
        <w:t>(Endrejat and Burnes, 2022)</w:t>
      </w:r>
      <w:r w:rsidR="00491647">
        <w:t xml:space="preserve">. </w:t>
      </w:r>
    </w:p>
    <w:p w14:paraId="5D347E9D" w14:textId="04A98E60" w:rsidR="00491647" w:rsidRDefault="00491647" w:rsidP="00573CA8">
      <w:pPr>
        <w:jc w:val="both"/>
      </w:pPr>
      <w:r>
        <w:t>Disney also applied the Lewin’s model in implementing the Disney Plus streaming platform. In the Unfreeze stage, Disney was very affected by the COVID-19 and the company was aware that a change was necessary so that the relationship between the organisation and the customer to remain strong</w:t>
      </w:r>
      <w:r w:rsidR="000D0DD2">
        <w:t xml:space="preserve"> </w:t>
      </w:r>
      <w:r w:rsidR="000D0DD2" w:rsidRPr="000D0DD2">
        <w:t>(Havard et al., 2022)</w:t>
      </w:r>
      <w:r>
        <w:t>. Disney conducted market research and saw a rise in different streaming platforms from other companies such as Netflix and Amazon</w:t>
      </w:r>
      <w:r w:rsidR="000D0DD2">
        <w:t xml:space="preserve"> </w:t>
      </w:r>
      <w:r w:rsidR="000D0DD2" w:rsidRPr="000D0DD2">
        <w:t>(Vodičková, 2023)</w:t>
      </w:r>
      <w:r>
        <w:t>, and notice</w:t>
      </w:r>
      <w:r w:rsidR="000D0DD2">
        <w:t>d</w:t>
      </w:r>
      <w:r>
        <w:t xml:space="preserve"> how well those streaming platforms were doing during the pandemic</w:t>
      </w:r>
      <w:r w:rsidR="000D0DD2">
        <w:t xml:space="preserve"> </w:t>
      </w:r>
      <w:r w:rsidR="000D0DD2" w:rsidRPr="000D0DD2">
        <w:t>(Vodičková, 2023)</w:t>
      </w:r>
      <w:r>
        <w:t>. The streaming platforms in the pandemic were among the very short list of companies that actually saw a growth in that period of time</w:t>
      </w:r>
      <w:r w:rsidR="000D0DD2">
        <w:t xml:space="preserve"> </w:t>
      </w:r>
      <w:r w:rsidR="000D0DD2" w:rsidRPr="000D0DD2">
        <w:t>(Vodičková, 2023)</w:t>
      </w:r>
      <w:r>
        <w:t xml:space="preserve">. Given this, Disney decided that they can also implement a </w:t>
      </w:r>
      <w:r w:rsidR="00B02E5C">
        <w:t>streaming</w:t>
      </w:r>
      <w:r>
        <w:t xml:space="preserve"> platform to gather 100 years of content and make it available to its public</w:t>
      </w:r>
      <w:r w:rsidR="000D0DD2">
        <w:t xml:space="preserve"> </w:t>
      </w:r>
      <w:r w:rsidR="000D0DD2" w:rsidRPr="000D0DD2">
        <w:t>(Havard et al., 2022)</w:t>
      </w:r>
      <w:r>
        <w:t>. Therefore, Disney</w:t>
      </w:r>
      <w:r w:rsidR="00B02E5C">
        <w:t xml:space="preserve">, which also had to switch to remote working, </w:t>
      </w:r>
      <w:r>
        <w:t xml:space="preserve">started </w:t>
      </w:r>
      <w:r w:rsidR="00B02E5C">
        <w:t>to develop this and put all the efforts of getting it ready on time</w:t>
      </w:r>
      <w:r w:rsidR="000D0DD2">
        <w:t xml:space="preserve"> </w:t>
      </w:r>
      <w:r w:rsidR="000D0DD2" w:rsidRPr="000D0DD2">
        <w:t>(Havard et al., 2022)</w:t>
      </w:r>
      <w:r w:rsidR="00B02E5C">
        <w:t>. Through the Change phase, Disney has started to promote the streaming platform and penetrated the market by offering very competitive prices compared to the other streaming platforms available at the time</w:t>
      </w:r>
      <w:r w:rsidR="000D0DD2">
        <w:t xml:space="preserve"> </w:t>
      </w:r>
      <w:r w:rsidR="000D0DD2" w:rsidRPr="000D0DD2">
        <w:t xml:space="preserve">(Darmawan, </w:t>
      </w:r>
      <w:proofErr w:type="spellStart"/>
      <w:r w:rsidR="000D0DD2" w:rsidRPr="000D0DD2">
        <w:t>Rachmawati</w:t>
      </w:r>
      <w:proofErr w:type="spellEnd"/>
      <w:r w:rsidR="000D0DD2" w:rsidRPr="000D0DD2">
        <w:t xml:space="preserve"> and </w:t>
      </w:r>
      <w:proofErr w:type="spellStart"/>
      <w:r w:rsidR="000D0DD2" w:rsidRPr="000D0DD2">
        <w:t>Hendayani</w:t>
      </w:r>
      <w:proofErr w:type="spellEnd"/>
      <w:r w:rsidR="000D0DD2" w:rsidRPr="000D0DD2">
        <w:t>, 2021)</w:t>
      </w:r>
      <w:r w:rsidR="00B02E5C">
        <w:t>. Disney Plus beat the subscriber expectation and the platform was a huge success</w:t>
      </w:r>
      <w:r w:rsidR="000D0DD2">
        <w:t xml:space="preserve"> </w:t>
      </w:r>
      <w:r w:rsidR="000D0DD2" w:rsidRPr="000D0DD2">
        <w:t xml:space="preserve">(Darmawan, </w:t>
      </w:r>
      <w:proofErr w:type="spellStart"/>
      <w:r w:rsidR="000D0DD2" w:rsidRPr="000D0DD2">
        <w:t>Rachmawati</w:t>
      </w:r>
      <w:proofErr w:type="spellEnd"/>
      <w:r w:rsidR="000D0DD2" w:rsidRPr="000D0DD2">
        <w:t xml:space="preserve"> and </w:t>
      </w:r>
      <w:proofErr w:type="spellStart"/>
      <w:r w:rsidR="000D0DD2" w:rsidRPr="000D0DD2">
        <w:t>Hendayani</w:t>
      </w:r>
      <w:proofErr w:type="spellEnd"/>
      <w:r w:rsidR="000D0DD2" w:rsidRPr="000D0DD2">
        <w:t>, 2021)</w:t>
      </w:r>
      <w:r w:rsidR="00B02E5C">
        <w:t>. Through the Freeze phase, more customers started to subscribe to Disney, and the company has seen a growth in subscriptions with 85% in only one year of being available</w:t>
      </w:r>
      <w:r w:rsidR="000D0DD2">
        <w:t xml:space="preserve"> </w:t>
      </w:r>
      <w:r w:rsidR="000D0DD2" w:rsidRPr="000D0DD2">
        <w:t>(Nunan, 2020)</w:t>
      </w:r>
      <w:r w:rsidR="00B02E5C">
        <w:t>. Disney is now considered to be the best decision that Disney could have made, bringing in significant revenue, as well as making customers all over the world happy that they could have access to well-loved content</w:t>
      </w:r>
      <w:r w:rsidR="000D0DD2">
        <w:t xml:space="preserve"> </w:t>
      </w:r>
      <w:r w:rsidR="000D0DD2" w:rsidRPr="000D0DD2">
        <w:t>(Nunan, 2020)</w:t>
      </w:r>
      <w:r w:rsidR="00B02E5C">
        <w:t xml:space="preserve">. </w:t>
      </w:r>
    </w:p>
    <w:p w14:paraId="49BB3C3F" w14:textId="77777777" w:rsidR="00B02E5C" w:rsidRDefault="00B02E5C" w:rsidP="00573CA8">
      <w:pPr>
        <w:jc w:val="both"/>
      </w:pPr>
    </w:p>
    <w:p w14:paraId="3FF38035" w14:textId="1396241A" w:rsidR="00B02E5C" w:rsidRPr="00B02E5C" w:rsidRDefault="00B02E5C" w:rsidP="00573CA8">
      <w:pPr>
        <w:pStyle w:val="Heading1"/>
        <w:jc w:val="both"/>
        <w:rPr>
          <w:b/>
          <w:bCs/>
        </w:rPr>
      </w:pPr>
      <w:bookmarkStart w:id="4" w:name="_Toc129947351"/>
      <w:r w:rsidRPr="00B02E5C">
        <w:rPr>
          <w:b/>
          <w:bCs/>
        </w:rPr>
        <w:t>Leadership during Disney Plus Implementation</w:t>
      </w:r>
      <w:bookmarkEnd w:id="4"/>
    </w:p>
    <w:p w14:paraId="69405154" w14:textId="07645E6B" w:rsidR="00B02E5C" w:rsidRDefault="00B02E5C" w:rsidP="00573CA8">
      <w:pPr>
        <w:jc w:val="both"/>
      </w:pPr>
    </w:p>
    <w:p w14:paraId="412D8770" w14:textId="7415B865" w:rsidR="00B02E5C" w:rsidRDefault="00B02E5C" w:rsidP="00573CA8">
      <w:pPr>
        <w:jc w:val="both"/>
      </w:pPr>
      <w:r>
        <w:t>No change can ever be implemented without a person that can coordinate it all</w:t>
      </w:r>
      <w:r w:rsidR="000D0DD2">
        <w:t xml:space="preserve"> </w:t>
      </w:r>
      <w:r w:rsidR="000D0DD2" w:rsidRPr="000D0DD2">
        <w:t>(</w:t>
      </w:r>
      <w:proofErr w:type="spellStart"/>
      <w:r w:rsidR="000D0DD2" w:rsidRPr="000D0DD2">
        <w:t>Wijayati</w:t>
      </w:r>
      <w:proofErr w:type="spellEnd"/>
      <w:r w:rsidR="000D0DD2" w:rsidRPr="000D0DD2">
        <w:t xml:space="preserve"> et al., 2022)</w:t>
      </w:r>
      <w:r>
        <w:t>. Usually, there is a leader assigned to be in charge with the change and ensuring that people know what they have to do, and how to overcome obstacles</w:t>
      </w:r>
      <w:r w:rsidR="000D0DD2">
        <w:t xml:space="preserve"> </w:t>
      </w:r>
      <w:r w:rsidR="000D0DD2" w:rsidRPr="000D0DD2">
        <w:t>(</w:t>
      </w:r>
      <w:proofErr w:type="spellStart"/>
      <w:r w:rsidR="000D0DD2" w:rsidRPr="000D0DD2">
        <w:t>Wijayati</w:t>
      </w:r>
      <w:proofErr w:type="spellEnd"/>
      <w:r w:rsidR="000D0DD2" w:rsidRPr="000D0DD2">
        <w:t xml:space="preserve"> et al., 2022)</w:t>
      </w:r>
      <w:r>
        <w:t>. A leader does not only refer to the founder of CEO of the company, but it can also be a lower-level manager or team leader</w:t>
      </w:r>
      <w:r w:rsidR="000D0DD2">
        <w:t xml:space="preserve"> </w:t>
      </w:r>
      <w:r w:rsidR="000D0DD2" w:rsidRPr="000D0DD2">
        <w:t>(</w:t>
      </w:r>
      <w:proofErr w:type="spellStart"/>
      <w:r w:rsidR="000D0DD2" w:rsidRPr="000D0DD2">
        <w:t>Wijayati</w:t>
      </w:r>
      <w:proofErr w:type="spellEnd"/>
      <w:r w:rsidR="000D0DD2" w:rsidRPr="000D0DD2">
        <w:t xml:space="preserve"> et al., 2022)</w:t>
      </w:r>
      <w:r>
        <w:t xml:space="preserve">. </w:t>
      </w:r>
      <w:r w:rsidR="00164487">
        <w:t>At the same time, leadership can be made by multiple persons, is not necessary that all the change to be handles by only one person</w:t>
      </w:r>
      <w:r w:rsidR="000D0DD2">
        <w:t xml:space="preserve"> </w:t>
      </w:r>
      <w:r w:rsidR="000D0DD2" w:rsidRPr="000D0DD2">
        <w:t>(</w:t>
      </w:r>
      <w:proofErr w:type="spellStart"/>
      <w:r w:rsidR="000D0DD2" w:rsidRPr="000D0DD2">
        <w:t>Wijayati</w:t>
      </w:r>
      <w:proofErr w:type="spellEnd"/>
      <w:r w:rsidR="000D0DD2" w:rsidRPr="000D0DD2">
        <w:t xml:space="preserve"> et al., 2022)</w:t>
      </w:r>
      <w:r w:rsidR="00164487">
        <w:t xml:space="preserve">. </w:t>
      </w:r>
    </w:p>
    <w:p w14:paraId="120EDEC7" w14:textId="167C60BB" w:rsidR="00164487" w:rsidRDefault="00164487" w:rsidP="00573CA8">
      <w:pPr>
        <w:jc w:val="both"/>
      </w:pPr>
      <w:r>
        <w:t xml:space="preserve">At Disney, leadership has been really important to implement </w:t>
      </w:r>
      <w:r w:rsidR="002E62B4">
        <w:t>Disney Plus</w:t>
      </w:r>
      <w:r w:rsidR="000D0DD2">
        <w:t xml:space="preserve"> </w:t>
      </w:r>
      <w:r w:rsidR="000D0DD2" w:rsidRPr="000D0DD2">
        <w:t>(Wingard, 2019)</w:t>
      </w:r>
      <w:r w:rsidR="002E62B4">
        <w:t>. Therefore, Disney has split the work into smaller teams, each conducted by a team-leader that could motivate the people to do the work and help them when they had issues</w:t>
      </w:r>
      <w:r w:rsidR="000D0DD2">
        <w:t xml:space="preserve"> </w:t>
      </w:r>
      <w:r w:rsidR="000D0DD2" w:rsidRPr="000D0DD2">
        <w:t>(Wingard, 2019)</w:t>
      </w:r>
      <w:r w:rsidR="002E62B4">
        <w:t>. At the same time, the team leaders had a manager as well, which took care so that the teams were making progress at the same time</w:t>
      </w:r>
      <w:r w:rsidR="000D0DD2">
        <w:t xml:space="preserve"> </w:t>
      </w:r>
      <w:r w:rsidR="000D0DD2" w:rsidRPr="000D0DD2">
        <w:t>(Wingard, 2019)</w:t>
      </w:r>
      <w:r w:rsidR="002E62B4">
        <w:t>. The biggest challenge in implementing the change was that the teams had to move to being fully remote during the pandemic</w:t>
      </w:r>
      <w:r w:rsidR="000D0DD2">
        <w:t xml:space="preserve"> </w:t>
      </w:r>
      <w:r w:rsidR="000D0DD2" w:rsidRPr="000D0DD2">
        <w:t>(Wingard, 2019)</w:t>
      </w:r>
      <w:r w:rsidR="002E62B4">
        <w:t>. This made communication to be harder in a time where the workers were also adjusting at making everything work remote</w:t>
      </w:r>
      <w:r w:rsidR="000D0DD2">
        <w:t xml:space="preserve"> </w:t>
      </w:r>
      <w:r w:rsidR="000D0DD2" w:rsidRPr="000D0DD2">
        <w:t>(Wingard, 2019)</w:t>
      </w:r>
      <w:r w:rsidR="002E62B4">
        <w:t>. But even so, the leadership has managed to keep the people focused on developing Disney Plus, because no issue have been reported when Disney Plus because available</w:t>
      </w:r>
      <w:r w:rsidR="000D0DD2">
        <w:t xml:space="preserve"> </w:t>
      </w:r>
      <w:r w:rsidR="000D0DD2" w:rsidRPr="000D0DD2">
        <w:t>(Wingard, 2019)</w:t>
      </w:r>
      <w:r w:rsidR="002E62B4">
        <w:t xml:space="preserve">. </w:t>
      </w:r>
    </w:p>
    <w:p w14:paraId="4F4F3DEB" w14:textId="4EAE7F75" w:rsidR="002E62B4" w:rsidRPr="002E62B4" w:rsidRDefault="002E62B4" w:rsidP="00573CA8">
      <w:pPr>
        <w:pStyle w:val="Heading1"/>
        <w:jc w:val="both"/>
        <w:rPr>
          <w:b/>
          <w:bCs/>
        </w:rPr>
      </w:pPr>
      <w:bookmarkStart w:id="5" w:name="_Toc129947352"/>
      <w:r w:rsidRPr="002E62B4">
        <w:rPr>
          <w:b/>
          <w:bCs/>
        </w:rPr>
        <w:t>Disney Culture</w:t>
      </w:r>
      <w:bookmarkEnd w:id="5"/>
    </w:p>
    <w:p w14:paraId="075BB45A" w14:textId="27DFEB60" w:rsidR="002E62B4" w:rsidRDefault="002E62B4" w:rsidP="00573CA8">
      <w:pPr>
        <w:jc w:val="both"/>
      </w:pPr>
    </w:p>
    <w:p w14:paraId="6E8C4377" w14:textId="0310C113" w:rsidR="002E62B4" w:rsidRDefault="00E02EAB" w:rsidP="00573CA8">
      <w:pPr>
        <w:jc w:val="both"/>
      </w:pPr>
      <w:r>
        <w:t>The culture of an organisation is representative for the DNA of the organisation, and it is usually included in all the actions that an organisation is making</w:t>
      </w:r>
      <w:r w:rsidR="000D0DD2">
        <w:t xml:space="preserve"> </w:t>
      </w:r>
      <w:r w:rsidR="000D0DD2" w:rsidRPr="000D0DD2">
        <w:t>(Rashid, Sambasivan and Rahman, 2004)</w:t>
      </w:r>
      <w:r>
        <w:t>. However, there could be multiple types of culture, which is based on the type of leader that the company has, or the main set of rules and procedures that must be acknowledged by every member of the organisation</w:t>
      </w:r>
      <w:r w:rsidR="000D0DD2">
        <w:t xml:space="preserve"> </w:t>
      </w:r>
      <w:r w:rsidR="000D0DD2" w:rsidRPr="000D0DD2">
        <w:t>(Rashid, Sambasivan and Rahman, 2004)</w:t>
      </w:r>
      <w:r>
        <w:t xml:space="preserve">. Continuing on this idea, Handy identified in 2020 that there are four major types of organisational culture, each relating to a Greek God. Handy explained that the first identified type of culture is the Club Culture, where the leader is part of every action and has made a team formed with people who share the same ideas and values as the leader. This is also known as Zeus Culture. Handy also went further and identified a second type of culture which is known as </w:t>
      </w:r>
      <w:r w:rsidR="0017255F">
        <w:t xml:space="preserve">Role Culture or Apollo’s Culture. This refers to the organisations in which every employee has a crucial part in making things work inside the organisations, and where stability is very much valued. The third type of culture identified by Handy is the Task Culture or Athena Culture and this is represented by excellent employees that are often specialised in a specific domain and are mainly focused on finding proper solutions to issues. Finally, the fourth culture identified by Handy is the Existentialist or Dionysus Culture which puts the focus on the employees as the most valuable part of the company and their growth. </w:t>
      </w:r>
    </w:p>
    <w:p w14:paraId="3D78D54B" w14:textId="4F7C8505" w:rsidR="0017255F" w:rsidRDefault="0017255F" w:rsidP="00573CA8">
      <w:pPr>
        <w:jc w:val="both"/>
      </w:pPr>
      <w:r>
        <w:t>Disney’s culture is mainly focused on the employees</w:t>
      </w:r>
      <w:r w:rsidR="000D0DD2">
        <w:t xml:space="preserve"> </w:t>
      </w:r>
      <w:r w:rsidR="000D0DD2" w:rsidRPr="000D0DD2">
        <w:t>(He and Hao, 2022)</w:t>
      </w:r>
      <w:r>
        <w:t>. The company is known for having developing trainings and school for the staff, as well as multiple benefits for working with Disney so that the staff can be appreciated and valued</w:t>
      </w:r>
      <w:r w:rsidR="000D0DD2">
        <w:t xml:space="preserve"> </w:t>
      </w:r>
      <w:r w:rsidR="000D0DD2" w:rsidRPr="000D0DD2">
        <w:t>(He and Hao, 2022)</w:t>
      </w:r>
      <w:r>
        <w:t>. According to Handy’s description of each culture, Disney fits the best into the Existentialists or Dionysus type of Culture. Because the employees are appreciated and valued, they tend to have a higher productivity</w:t>
      </w:r>
      <w:r w:rsidR="000D0DD2">
        <w:t xml:space="preserve"> </w:t>
      </w:r>
      <w:r w:rsidR="000D0DD2" w:rsidRPr="000D0DD2">
        <w:t>(He and Hao, 2022)</w:t>
      </w:r>
      <w:r>
        <w:t>. This has been essential for making the Disney Plus platform</w:t>
      </w:r>
      <w:r w:rsidR="000D0DD2">
        <w:t xml:space="preserve"> </w:t>
      </w:r>
      <w:r w:rsidR="000D0DD2" w:rsidRPr="000D0DD2">
        <w:t>(He and Hao, 2022)</w:t>
      </w:r>
      <w:r>
        <w:t>. Disney has put all the effort into making the employees comfortable enough to work during a global pandemic, and to create another magic with the Disney Plus streaming platform</w:t>
      </w:r>
      <w:r w:rsidR="000D0DD2">
        <w:t xml:space="preserve"> </w:t>
      </w:r>
      <w:r w:rsidR="000D0DD2" w:rsidRPr="000D0DD2">
        <w:t>(Wingard, 2019)</w:t>
      </w:r>
      <w:r>
        <w:t>. The employees were very well financially awarded, and they were constantly communicating with their leaders</w:t>
      </w:r>
      <w:r w:rsidR="000D0DD2">
        <w:t xml:space="preserve"> </w:t>
      </w:r>
      <w:r w:rsidR="000D0DD2" w:rsidRPr="000D0DD2">
        <w:t>(Wingard, 2019)</w:t>
      </w:r>
      <w:r>
        <w:t>. As expected, this helped Disney to create Disney Plus and to have an overwhelming success</w:t>
      </w:r>
      <w:r w:rsidR="000D0DD2">
        <w:t xml:space="preserve"> </w:t>
      </w:r>
      <w:r w:rsidR="000D0DD2" w:rsidRPr="000D0DD2">
        <w:t>(Wingard, 2019)</w:t>
      </w:r>
      <w:r>
        <w:t xml:space="preserve">. </w:t>
      </w:r>
    </w:p>
    <w:p w14:paraId="4C5604DE" w14:textId="70B3F2D2" w:rsidR="0017255F" w:rsidRDefault="0017255F" w:rsidP="00573CA8">
      <w:pPr>
        <w:jc w:val="both"/>
      </w:pPr>
      <w:r>
        <w:t xml:space="preserve">Therefore, it can be argued that the culture of Disney is what made possible the Disney Plus platform. </w:t>
      </w:r>
    </w:p>
    <w:p w14:paraId="7763C074" w14:textId="516BF9E5" w:rsidR="0017255F" w:rsidRPr="0017255F" w:rsidRDefault="0017255F" w:rsidP="00573CA8">
      <w:pPr>
        <w:pStyle w:val="Heading1"/>
        <w:jc w:val="both"/>
        <w:rPr>
          <w:b/>
          <w:bCs/>
        </w:rPr>
      </w:pPr>
      <w:bookmarkStart w:id="6" w:name="_Toc129947353"/>
      <w:r w:rsidRPr="0017255F">
        <w:rPr>
          <w:b/>
          <w:bCs/>
        </w:rPr>
        <w:t>Change Agents for Disney Plus</w:t>
      </w:r>
      <w:bookmarkEnd w:id="6"/>
      <w:r w:rsidRPr="0017255F">
        <w:rPr>
          <w:b/>
          <w:bCs/>
        </w:rPr>
        <w:t xml:space="preserve"> </w:t>
      </w:r>
    </w:p>
    <w:p w14:paraId="6ABA7BB5" w14:textId="451F2090" w:rsidR="0017255F" w:rsidRDefault="0017255F" w:rsidP="00573CA8">
      <w:pPr>
        <w:jc w:val="both"/>
      </w:pPr>
    </w:p>
    <w:p w14:paraId="356E4385" w14:textId="4C3C61D5" w:rsidR="007F7C5C" w:rsidRDefault="007F7C5C" w:rsidP="00573CA8">
      <w:pPr>
        <w:jc w:val="both"/>
      </w:pPr>
      <w:r>
        <w:t>The change agents are considered to be present in any type of change</w:t>
      </w:r>
      <w:r w:rsidR="000B2720">
        <w:t xml:space="preserve"> </w:t>
      </w:r>
      <w:r w:rsidR="000B2720" w:rsidRPr="000B2720">
        <w:t>(Wickens and Parker, 2022)</w:t>
      </w:r>
      <w:r>
        <w:t>. The challenge is to recognise them and to transform their opinion to be advocated for the change and not resistors</w:t>
      </w:r>
      <w:r w:rsidR="000B2720">
        <w:t xml:space="preserve"> </w:t>
      </w:r>
      <w:r w:rsidR="000B2720" w:rsidRPr="000B2720">
        <w:t>(Wickens and Parker, 2022)</w:t>
      </w:r>
      <w:r>
        <w:t xml:space="preserve">. There are four main </w:t>
      </w:r>
      <w:r w:rsidR="001C3968">
        <w:t>categories</w:t>
      </w:r>
      <w:r>
        <w:t xml:space="preserve"> of change agents</w:t>
      </w:r>
      <w:r w:rsidR="000B2720">
        <w:t xml:space="preserve"> </w:t>
      </w:r>
      <w:r w:rsidR="000B2720" w:rsidRPr="000B2720">
        <w:t>(Wickens and Parker, 2022)</w:t>
      </w:r>
      <w:r>
        <w:t>. The fi</w:t>
      </w:r>
      <w:r w:rsidR="000B2720">
        <w:t>r</w:t>
      </w:r>
      <w:r>
        <w:t xml:space="preserve">st one and the most favourable for the change is represented by the advocates – there are the people that agree with the fact that the change will </w:t>
      </w:r>
      <w:r w:rsidR="001C3968">
        <w:t>have</w:t>
      </w:r>
      <w:r>
        <w:t xml:space="preserve"> positive outcomes for the business</w:t>
      </w:r>
      <w:r w:rsidR="000B2720">
        <w:t xml:space="preserve"> </w:t>
      </w:r>
      <w:r w:rsidR="000B2720" w:rsidRPr="000B2720">
        <w:t>(Wickens and Parker, 2022)</w:t>
      </w:r>
      <w:r>
        <w:t xml:space="preserve">. The second type is </w:t>
      </w:r>
      <w:r w:rsidR="001C3968">
        <w:t>incubator, which is represented by the persons who need to settle on the idea of change and to analyse before forming an opinion</w:t>
      </w:r>
      <w:r w:rsidR="000B2720">
        <w:t xml:space="preserve"> </w:t>
      </w:r>
      <w:r w:rsidR="000B2720" w:rsidRPr="000B2720">
        <w:t>(Wickens and Parker, 2022)</w:t>
      </w:r>
      <w:r w:rsidR="001C3968">
        <w:t>. Thirdly, the change agent known as apathetic is simply ignoring the change and does not participate in any way to it or form any opinion</w:t>
      </w:r>
      <w:r w:rsidR="000B2720">
        <w:t xml:space="preserve"> </w:t>
      </w:r>
      <w:r w:rsidR="000B2720" w:rsidRPr="000B2720">
        <w:t>(Wickens and Parker, 2022)</w:t>
      </w:r>
      <w:r w:rsidR="001C3968">
        <w:t>. Lastly, the challenging change agent is the resistor, which openly opposed to the change and believe that this will only have negative consequences</w:t>
      </w:r>
      <w:r w:rsidR="000B2720">
        <w:t xml:space="preserve"> </w:t>
      </w:r>
      <w:r w:rsidR="000B2720" w:rsidRPr="000B2720">
        <w:t>(Wickens and Parker, 2022)</w:t>
      </w:r>
      <w:r w:rsidR="001C3968">
        <w:t xml:space="preserve">. </w:t>
      </w:r>
    </w:p>
    <w:p w14:paraId="4857AC5E" w14:textId="6A6B8204" w:rsidR="001C3968" w:rsidRDefault="001C3968" w:rsidP="00573CA8">
      <w:pPr>
        <w:jc w:val="both"/>
      </w:pPr>
      <w:r>
        <w:t>In Disney Plus case, there is not direct information available about the change agents. However, when looking at how important were the employees for making this streaming platform happening</w:t>
      </w:r>
      <w:r w:rsidR="000B2720">
        <w:t xml:space="preserve"> </w:t>
      </w:r>
      <w:r w:rsidR="000B2720" w:rsidRPr="000D0DD2">
        <w:t>(Wingard, 2019)</w:t>
      </w:r>
      <w:r w:rsidR="000B2720">
        <w:t>.</w:t>
      </w:r>
      <w:r>
        <w:t>, is it clear that they were advocated or at least incubators. Also, when looking for customer opinions, the overwhelming majority said that this change has been incredibly efficient and good for them during a difficult time</w:t>
      </w:r>
      <w:r w:rsidR="000B2720">
        <w:t xml:space="preserve"> </w:t>
      </w:r>
      <w:r w:rsidR="000B2720" w:rsidRPr="000D0DD2">
        <w:t>(Wingard, 2019)</w:t>
      </w:r>
      <w:r>
        <w:t xml:space="preserve">. Therefore, it can be agreed that the change agents for Disney Plus were mainly advocates, since there is no other evidence to show that there have been challenging resistors to this change. </w:t>
      </w:r>
    </w:p>
    <w:p w14:paraId="2B75B54C" w14:textId="663B3B53" w:rsidR="001C3968" w:rsidRPr="001C3968" w:rsidRDefault="001C3968" w:rsidP="00573CA8">
      <w:pPr>
        <w:pStyle w:val="Heading1"/>
        <w:jc w:val="both"/>
        <w:rPr>
          <w:b/>
          <w:bCs/>
        </w:rPr>
      </w:pPr>
      <w:bookmarkStart w:id="7" w:name="_Toc129947354"/>
      <w:r w:rsidRPr="001C3968">
        <w:rPr>
          <w:b/>
          <w:bCs/>
        </w:rPr>
        <w:t>Conclusion</w:t>
      </w:r>
      <w:bookmarkEnd w:id="7"/>
    </w:p>
    <w:p w14:paraId="3C05EEE1" w14:textId="0F570121" w:rsidR="001C3968" w:rsidRDefault="001C3968" w:rsidP="00573CA8">
      <w:pPr>
        <w:jc w:val="both"/>
      </w:pPr>
      <w:r>
        <w:t xml:space="preserve">Disney went through a transition period when the company decided to implement the Disney Plus Change. Being mainly driven by the social factor of PESTLE Analysis, Disney worked very hard in a very short period of time to ensure that </w:t>
      </w:r>
      <w:r w:rsidR="00EC5CD9">
        <w:t xml:space="preserve">Disney Plus will be available to its customers. The company showed that it has been implementing the Lewin’s Change Model successfully. Moreover, Leadership at Disney was an essential step in implementing the change, especially during a time where employees had to work remote, and the communication was challenging. Because Disney adopts an Existentialist Culture, the employees are treated very well and feel appreciated, which in return is making them be more productive. In the context of change, employees have worked really hard in a short period of time to create Disney Plus and to make it available worldwide. It was an extraordinary effort that in other type of cultures maybe it could not have happened. Finally, as literature on change agents was limited, it could have only been assumed based on how Disney implemented the change that the majority of employees and customers were advocated for the change. </w:t>
      </w:r>
    </w:p>
    <w:p w14:paraId="1396F1FA" w14:textId="784FFEE8" w:rsidR="00EC5CD9" w:rsidRDefault="00EC5CD9" w:rsidP="00573CA8">
      <w:pPr>
        <w:jc w:val="both"/>
      </w:pPr>
      <w:r>
        <w:t xml:space="preserve">In conclusion, Disney is a company that showed how to successfully implement a change during a difficult and stressful period. However, the change has been integrated into Disney company very smoothly and it is now a recognised part of Disney because it allows the company to be closed to its customers. </w:t>
      </w:r>
    </w:p>
    <w:p w14:paraId="1D1FBE30" w14:textId="77777777" w:rsidR="00EC5CD9" w:rsidRDefault="00EC5CD9" w:rsidP="00573CA8">
      <w:pPr>
        <w:jc w:val="both"/>
      </w:pPr>
    </w:p>
    <w:p w14:paraId="77484416" w14:textId="77777777" w:rsidR="00EC5CD9" w:rsidRDefault="00EC5CD9" w:rsidP="00573CA8">
      <w:pPr>
        <w:jc w:val="both"/>
      </w:pPr>
    </w:p>
    <w:p w14:paraId="19A6CBA4" w14:textId="2B7F6E10" w:rsidR="00EC5CD9" w:rsidRPr="00EC5CD9" w:rsidRDefault="00EC5CD9" w:rsidP="00573CA8">
      <w:pPr>
        <w:pStyle w:val="Heading1"/>
        <w:jc w:val="both"/>
        <w:rPr>
          <w:b/>
          <w:bCs/>
        </w:rPr>
      </w:pPr>
      <w:bookmarkStart w:id="8" w:name="_Toc129947355"/>
      <w:r w:rsidRPr="00EC5CD9">
        <w:rPr>
          <w:b/>
          <w:bCs/>
        </w:rPr>
        <w:t>Recommendations</w:t>
      </w:r>
      <w:bookmarkEnd w:id="8"/>
    </w:p>
    <w:tbl>
      <w:tblPr>
        <w:tblW w:w="9603" w:type="dxa"/>
        <w:tblCellMar>
          <w:left w:w="10" w:type="dxa"/>
          <w:right w:w="10" w:type="dxa"/>
        </w:tblCellMar>
        <w:tblLook w:val="0000" w:firstRow="0" w:lastRow="0" w:firstColumn="0" w:lastColumn="0" w:noHBand="0" w:noVBand="0"/>
      </w:tblPr>
      <w:tblGrid>
        <w:gridCol w:w="1789"/>
        <w:gridCol w:w="1668"/>
        <w:gridCol w:w="1884"/>
        <w:gridCol w:w="1710"/>
        <w:gridCol w:w="1167"/>
        <w:gridCol w:w="1633"/>
      </w:tblGrid>
      <w:tr w:rsidR="00573CA8" w14:paraId="1D2A4332" w14:textId="77777777" w:rsidTr="00573CA8">
        <w:trPr>
          <w:trHeight w:val="889"/>
        </w:trPr>
        <w:tc>
          <w:tcPr>
            <w:tcW w:w="178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7D14A46F" w14:textId="77777777" w:rsidR="00EC5CD9" w:rsidRDefault="00EC5CD9" w:rsidP="00573CA8">
            <w:pPr>
              <w:spacing w:after="0" w:line="240" w:lineRule="auto"/>
              <w:jc w:val="both"/>
              <w:rPr>
                <w:rFonts w:ascii="Calibri Light" w:hAnsi="Calibri Light" w:cs="Calibri Light"/>
                <w:color w:val="000000"/>
              </w:rPr>
            </w:pPr>
            <w:bookmarkStart w:id="9" w:name="_Hlk129870290"/>
            <w:r>
              <w:rPr>
                <w:rFonts w:ascii="Calibri Light" w:hAnsi="Calibri Light" w:cs="Calibri Light"/>
                <w:color w:val="000000"/>
              </w:rPr>
              <w:t>Recommendation Objective</w:t>
            </w:r>
          </w:p>
        </w:tc>
        <w:tc>
          <w:tcPr>
            <w:tcW w:w="166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BF52B24" w14:textId="77777777" w:rsidR="00EC5CD9" w:rsidRDefault="00EC5CD9" w:rsidP="00573CA8">
            <w:pPr>
              <w:spacing w:after="0" w:line="240" w:lineRule="auto"/>
              <w:jc w:val="both"/>
              <w:rPr>
                <w:rFonts w:ascii="Calibri Light" w:hAnsi="Calibri Light" w:cs="Calibri Light"/>
                <w:color w:val="000000"/>
              </w:rPr>
            </w:pPr>
            <w:r>
              <w:rPr>
                <w:rFonts w:ascii="Calibri Light" w:hAnsi="Calibri Light" w:cs="Calibri Light"/>
                <w:color w:val="000000"/>
              </w:rPr>
              <w:t>Measures-What action will be undertaken to resolve/improve</w:t>
            </w:r>
          </w:p>
        </w:tc>
        <w:tc>
          <w:tcPr>
            <w:tcW w:w="188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2784BE73" w14:textId="77777777" w:rsidR="00EC5CD9" w:rsidRDefault="00EC5CD9" w:rsidP="00573CA8">
            <w:pPr>
              <w:spacing w:after="0" w:line="240" w:lineRule="auto"/>
              <w:jc w:val="both"/>
              <w:rPr>
                <w:rFonts w:ascii="Calibri Light" w:hAnsi="Calibri Light" w:cs="Calibri Light"/>
                <w:color w:val="000000"/>
              </w:rPr>
            </w:pPr>
            <w:r>
              <w:rPr>
                <w:rFonts w:ascii="Calibri Light" w:hAnsi="Calibri Light" w:cs="Calibri Light"/>
                <w:color w:val="000000"/>
              </w:rPr>
              <w:t>Priority</w:t>
            </w:r>
          </w:p>
          <w:p w14:paraId="2A8B085D" w14:textId="77777777" w:rsidR="00EC5CD9" w:rsidRDefault="00EC5CD9" w:rsidP="00573CA8">
            <w:pPr>
              <w:spacing w:after="0" w:line="240" w:lineRule="auto"/>
              <w:jc w:val="both"/>
              <w:rPr>
                <w:rFonts w:ascii="Calibri Light" w:hAnsi="Calibri Light" w:cs="Calibri Light"/>
                <w:color w:val="000000"/>
              </w:rPr>
            </w:pPr>
            <w:r>
              <w:rPr>
                <w:rFonts w:ascii="Calibri Light" w:hAnsi="Calibri Light" w:cs="Calibri Light"/>
                <w:color w:val="000000"/>
              </w:rPr>
              <w:t>High/Medium/Low</w:t>
            </w:r>
          </w:p>
        </w:tc>
        <w:tc>
          <w:tcPr>
            <w:tcW w:w="171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32CC8F4F" w14:textId="77777777" w:rsidR="00EC5CD9" w:rsidRDefault="00EC5CD9" w:rsidP="00573CA8">
            <w:pPr>
              <w:spacing w:after="0" w:line="240" w:lineRule="auto"/>
              <w:jc w:val="both"/>
              <w:rPr>
                <w:rFonts w:ascii="Calibri Light" w:hAnsi="Calibri Light" w:cs="Calibri Light"/>
                <w:color w:val="000000"/>
              </w:rPr>
            </w:pPr>
            <w:r>
              <w:rPr>
                <w:rFonts w:ascii="Calibri Light" w:hAnsi="Calibri Light" w:cs="Calibri Light"/>
                <w:color w:val="000000"/>
              </w:rPr>
              <w:t>Support &amp; Development-</w:t>
            </w:r>
          </w:p>
          <w:p w14:paraId="6CA29407" w14:textId="77777777" w:rsidR="00EC5CD9" w:rsidRDefault="00EC5CD9" w:rsidP="00573CA8">
            <w:pPr>
              <w:spacing w:after="0" w:line="240" w:lineRule="auto"/>
              <w:jc w:val="both"/>
              <w:rPr>
                <w:rFonts w:ascii="Calibri Light" w:hAnsi="Calibri Light" w:cs="Calibri Light"/>
                <w:color w:val="000000"/>
              </w:rPr>
            </w:pPr>
            <w:r>
              <w:rPr>
                <w:rFonts w:ascii="Calibri Light" w:hAnsi="Calibri Light" w:cs="Calibri Light"/>
                <w:color w:val="000000"/>
              </w:rPr>
              <w:t>External/Internal</w:t>
            </w:r>
          </w:p>
        </w:tc>
        <w:tc>
          <w:tcPr>
            <w:tcW w:w="91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3415B193" w14:textId="77777777" w:rsidR="00EC5CD9" w:rsidRDefault="00EC5CD9" w:rsidP="00573CA8">
            <w:pPr>
              <w:spacing w:after="0" w:line="240" w:lineRule="auto"/>
              <w:jc w:val="both"/>
              <w:rPr>
                <w:rFonts w:ascii="Calibri Light" w:hAnsi="Calibri Light" w:cs="Calibri Light"/>
                <w:color w:val="000000"/>
              </w:rPr>
            </w:pPr>
            <w:r>
              <w:rPr>
                <w:rFonts w:ascii="Calibri Light" w:hAnsi="Calibri Light" w:cs="Calibri Light"/>
                <w:color w:val="000000"/>
              </w:rPr>
              <w:t>Review dates</w:t>
            </w:r>
          </w:p>
        </w:tc>
        <w:tc>
          <w:tcPr>
            <w:tcW w:w="163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3F4A36EF" w14:textId="77777777" w:rsidR="00EC5CD9" w:rsidRDefault="00EC5CD9" w:rsidP="00573CA8">
            <w:pPr>
              <w:spacing w:after="0" w:line="240" w:lineRule="auto"/>
              <w:jc w:val="both"/>
              <w:rPr>
                <w:rFonts w:ascii="Calibri Light" w:hAnsi="Calibri Light" w:cs="Calibri Light"/>
                <w:color w:val="000000"/>
              </w:rPr>
            </w:pPr>
            <w:r>
              <w:rPr>
                <w:rFonts w:ascii="Calibri Light" w:hAnsi="Calibri Light" w:cs="Calibri Light"/>
                <w:color w:val="000000"/>
              </w:rPr>
              <w:t xml:space="preserve">Other comments- </w:t>
            </w:r>
            <w:proofErr w:type="spellStart"/>
            <w:r>
              <w:rPr>
                <w:rFonts w:ascii="Calibri Light" w:hAnsi="Calibri Light" w:cs="Calibri Light"/>
                <w:color w:val="000000"/>
              </w:rPr>
              <w:t>Eg.</w:t>
            </w:r>
            <w:proofErr w:type="spellEnd"/>
            <w:r>
              <w:rPr>
                <w:rFonts w:ascii="Calibri Light" w:hAnsi="Calibri Light" w:cs="Calibri Light"/>
                <w:color w:val="000000"/>
              </w:rPr>
              <w:t xml:space="preserve"> Was this a planning or implementation stage failure</w:t>
            </w:r>
          </w:p>
        </w:tc>
      </w:tr>
      <w:tr w:rsidR="00573CA8" w14:paraId="725C49F6" w14:textId="77777777" w:rsidTr="00573CA8">
        <w:trPr>
          <w:trHeight w:val="2639"/>
        </w:trPr>
        <w:tc>
          <w:tcPr>
            <w:tcW w:w="178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79609CDE" w14:textId="2EAF51BA" w:rsidR="00EC5CD9" w:rsidRDefault="00573CA8" w:rsidP="00573CA8">
            <w:pPr>
              <w:spacing w:after="0" w:line="240" w:lineRule="auto"/>
              <w:jc w:val="both"/>
              <w:rPr>
                <w:rFonts w:ascii="Calibri Light" w:hAnsi="Calibri Light" w:cs="Calibri Light"/>
                <w:color w:val="000000"/>
              </w:rPr>
            </w:pPr>
            <w:r>
              <w:rPr>
                <w:rFonts w:ascii="Calibri Light" w:hAnsi="Calibri Light" w:cs="Calibri Light"/>
                <w:color w:val="000000"/>
              </w:rPr>
              <w:t>Inclusion and transparency over Change Agents at Disney</w:t>
            </w:r>
          </w:p>
        </w:tc>
        <w:tc>
          <w:tcPr>
            <w:tcW w:w="166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0A6EEA56" w14:textId="7188B674" w:rsidR="00EC5CD9" w:rsidRDefault="00573CA8" w:rsidP="00573CA8">
            <w:pPr>
              <w:spacing w:after="0" w:line="240" w:lineRule="auto"/>
              <w:jc w:val="both"/>
              <w:rPr>
                <w:rFonts w:ascii="Calibri Light" w:hAnsi="Calibri Light" w:cs="Calibri Light"/>
                <w:color w:val="000000"/>
              </w:rPr>
            </w:pPr>
            <w:r>
              <w:rPr>
                <w:rFonts w:ascii="Calibri Light" w:hAnsi="Calibri Light" w:cs="Calibri Light"/>
                <w:color w:val="000000"/>
              </w:rPr>
              <w:t>Take constant feedback from employees and organise the answers in a certain type of Change Agents so that further information is available</w:t>
            </w:r>
          </w:p>
        </w:tc>
        <w:tc>
          <w:tcPr>
            <w:tcW w:w="188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5C20981E" w14:textId="4F41BB49" w:rsidR="00EC5CD9" w:rsidRDefault="00573CA8" w:rsidP="00573CA8">
            <w:pPr>
              <w:spacing w:after="0" w:line="240" w:lineRule="auto"/>
              <w:jc w:val="both"/>
              <w:rPr>
                <w:rFonts w:ascii="Calibri Light" w:hAnsi="Calibri Light" w:cs="Calibri Light"/>
                <w:color w:val="000000"/>
              </w:rPr>
            </w:pPr>
            <w:r>
              <w:rPr>
                <w:rFonts w:ascii="Calibri Light" w:hAnsi="Calibri Light" w:cs="Calibri Light"/>
                <w:color w:val="000000"/>
              </w:rPr>
              <w:t>Medium</w:t>
            </w:r>
          </w:p>
        </w:tc>
        <w:tc>
          <w:tcPr>
            <w:tcW w:w="171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69789D8C" w14:textId="1D0F963C" w:rsidR="00EC5CD9" w:rsidRDefault="00573CA8" w:rsidP="00573CA8">
            <w:pPr>
              <w:spacing w:after="0" w:line="240" w:lineRule="auto"/>
              <w:jc w:val="both"/>
              <w:rPr>
                <w:rFonts w:ascii="Calibri Light" w:hAnsi="Calibri Light" w:cs="Calibri Light"/>
                <w:color w:val="000000"/>
              </w:rPr>
            </w:pPr>
            <w:r>
              <w:rPr>
                <w:rFonts w:ascii="Calibri Light" w:hAnsi="Calibri Light" w:cs="Calibri Light"/>
                <w:color w:val="000000"/>
              </w:rPr>
              <w:t>Support from employees to honestly answer all the questions to show what type of change agents are they and support from the leaders to facilitate an honest communication where employees could be sincere</w:t>
            </w:r>
          </w:p>
        </w:tc>
        <w:tc>
          <w:tcPr>
            <w:tcW w:w="91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5340FE37" w14:textId="2534FA63" w:rsidR="00EC5CD9" w:rsidRDefault="00573CA8" w:rsidP="00573CA8">
            <w:pPr>
              <w:spacing w:after="0" w:line="240" w:lineRule="auto"/>
              <w:jc w:val="both"/>
              <w:rPr>
                <w:rFonts w:ascii="Calibri Light" w:hAnsi="Calibri Light" w:cs="Calibri Light"/>
                <w:color w:val="000000"/>
              </w:rPr>
            </w:pPr>
            <w:r>
              <w:rPr>
                <w:rFonts w:ascii="Calibri Light" w:hAnsi="Calibri Light" w:cs="Calibri Light"/>
                <w:color w:val="000000"/>
              </w:rPr>
              <w:t>When next change will be decided</w:t>
            </w:r>
          </w:p>
        </w:tc>
        <w:tc>
          <w:tcPr>
            <w:tcW w:w="163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7F657591" w14:textId="1D34AD36" w:rsidR="00EC5CD9" w:rsidRDefault="00573CA8" w:rsidP="00573CA8">
            <w:pPr>
              <w:spacing w:after="0" w:line="240" w:lineRule="auto"/>
              <w:jc w:val="both"/>
              <w:rPr>
                <w:rFonts w:ascii="Calibri Light" w:hAnsi="Calibri Light" w:cs="Calibri Light"/>
                <w:color w:val="000000"/>
              </w:rPr>
            </w:pPr>
            <w:r>
              <w:rPr>
                <w:rFonts w:ascii="Calibri Light" w:hAnsi="Calibri Light" w:cs="Calibri Light"/>
                <w:color w:val="000000"/>
              </w:rPr>
              <w:t xml:space="preserve">This part is part of both planning and implementation </w:t>
            </w:r>
            <w:proofErr w:type="gramStart"/>
            <w:r>
              <w:rPr>
                <w:rFonts w:ascii="Calibri Light" w:hAnsi="Calibri Light" w:cs="Calibri Light"/>
                <w:color w:val="000000"/>
              </w:rPr>
              <w:t>stage</w:t>
            </w:r>
            <w:proofErr w:type="gramEnd"/>
            <w:r>
              <w:rPr>
                <w:rFonts w:ascii="Calibri Light" w:hAnsi="Calibri Light" w:cs="Calibri Light"/>
                <w:color w:val="000000"/>
              </w:rPr>
              <w:t xml:space="preserve"> and it is important to recognise the people that support the change as they can be used to work on the change while resistors will become challenges and it will be difficult to transform them in advocates.</w:t>
            </w:r>
          </w:p>
        </w:tc>
      </w:tr>
      <w:tr w:rsidR="00573CA8" w14:paraId="0E798679" w14:textId="77777777" w:rsidTr="00573CA8">
        <w:trPr>
          <w:trHeight w:val="444"/>
        </w:trPr>
        <w:tc>
          <w:tcPr>
            <w:tcW w:w="178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598E602C" w14:textId="1C42E14F" w:rsidR="00EC5CD9" w:rsidRDefault="00573CA8" w:rsidP="00573CA8">
            <w:pPr>
              <w:spacing w:after="0" w:line="240" w:lineRule="auto"/>
              <w:jc w:val="both"/>
              <w:rPr>
                <w:rFonts w:ascii="Calibri Light" w:hAnsi="Calibri Light" w:cs="Calibri Light"/>
                <w:color w:val="000000"/>
              </w:rPr>
            </w:pPr>
            <w:r>
              <w:rPr>
                <w:rFonts w:ascii="Calibri Light" w:hAnsi="Calibri Light" w:cs="Calibri Light"/>
                <w:color w:val="000000"/>
              </w:rPr>
              <w:t xml:space="preserve">Leaders to be educated in making financial decisions </w:t>
            </w:r>
          </w:p>
        </w:tc>
        <w:tc>
          <w:tcPr>
            <w:tcW w:w="166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460C50ED" w14:textId="6614F1FA" w:rsidR="00EC5CD9" w:rsidRDefault="00573CA8" w:rsidP="00573CA8">
            <w:pPr>
              <w:spacing w:after="0" w:line="240" w:lineRule="auto"/>
              <w:jc w:val="both"/>
              <w:rPr>
                <w:rFonts w:ascii="Calibri Light" w:hAnsi="Calibri Light" w:cs="Calibri Light"/>
                <w:color w:val="000000"/>
              </w:rPr>
            </w:pPr>
            <w:r>
              <w:rPr>
                <w:rFonts w:ascii="Calibri Light" w:hAnsi="Calibri Light" w:cs="Calibri Light"/>
                <w:color w:val="000000"/>
              </w:rPr>
              <w:t>Training classes or financial advisors</w:t>
            </w:r>
          </w:p>
        </w:tc>
        <w:tc>
          <w:tcPr>
            <w:tcW w:w="188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61895EE0" w14:textId="451CB42A" w:rsidR="00EC5CD9" w:rsidRDefault="00573CA8" w:rsidP="00573CA8">
            <w:pPr>
              <w:spacing w:after="0" w:line="240" w:lineRule="auto"/>
              <w:jc w:val="both"/>
              <w:rPr>
                <w:rFonts w:ascii="Calibri Light" w:hAnsi="Calibri Light" w:cs="Calibri Light"/>
                <w:color w:val="000000"/>
              </w:rPr>
            </w:pPr>
            <w:r>
              <w:rPr>
                <w:rFonts w:ascii="Calibri Light" w:hAnsi="Calibri Light" w:cs="Calibri Light"/>
                <w:color w:val="000000"/>
              </w:rPr>
              <w:t>Medium</w:t>
            </w:r>
          </w:p>
        </w:tc>
        <w:tc>
          <w:tcPr>
            <w:tcW w:w="171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6E099BDA" w14:textId="5A48B9C4" w:rsidR="00EC5CD9" w:rsidRDefault="00573CA8" w:rsidP="00573CA8">
            <w:pPr>
              <w:spacing w:after="0" w:line="240" w:lineRule="auto"/>
              <w:jc w:val="both"/>
              <w:rPr>
                <w:rFonts w:ascii="Calibri Light" w:hAnsi="Calibri Light" w:cs="Calibri Light"/>
                <w:color w:val="000000"/>
              </w:rPr>
            </w:pPr>
            <w:r>
              <w:rPr>
                <w:rFonts w:ascii="Calibri Light" w:hAnsi="Calibri Light" w:cs="Calibri Light"/>
                <w:color w:val="000000"/>
              </w:rPr>
              <w:t>Support from financial advisors to ensure that leaders will not continue to make mistakes that will cost them money that could be used to implement new changes</w:t>
            </w:r>
          </w:p>
        </w:tc>
        <w:tc>
          <w:tcPr>
            <w:tcW w:w="91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01ACEA4B" w14:textId="7B2F6F37" w:rsidR="00EC5CD9" w:rsidRDefault="00573CA8" w:rsidP="00573CA8">
            <w:pPr>
              <w:spacing w:after="0" w:line="240" w:lineRule="auto"/>
              <w:jc w:val="both"/>
              <w:rPr>
                <w:rFonts w:ascii="Calibri Light" w:hAnsi="Calibri Light" w:cs="Calibri Light"/>
                <w:color w:val="000000"/>
              </w:rPr>
            </w:pPr>
            <w:r>
              <w:rPr>
                <w:rFonts w:ascii="Calibri Light" w:hAnsi="Calibri Light" w:cs="Calibri Light"/>
                <w:color w:val="000000"/>
              </w:rPr>
              <w:t>Every quarter, based on the company’s results</w:t>
            </w:r>
          </w:p>
        </w:tc>
        <w:tc>
          <w:tcPr>
            <w:tcW w:w="163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61A4E888" w14:textId="52BF77B9" w:rsidR="00EC5CD9" w:rsidRDefault="00573CA8" w:rsidP="00573CA8">
            <w:pPr>
              <w:spacing w:after="0" w:line="240" w:lineRule="auto"/>
              <w:jc w:val="both"/>
              <w:rPr>
                <w:rFonts w:ascii="Calibri Light" w:hAnsi="Calibri Light" w:cs="Calibri Light"/>
                <w:color w:val="000000"/>
              </w:rPr>
            </w:pPr>
            <w:r>
              <w:rPr>
                <w:rFonts w:ascii="Calibri Light" w:hAnsi="Calibri Light" w:cs="Calibri Light"/>
                <w:color w:val="000000"/>
              </w:rPr>
              <w:t xml:space="preserve">This is a both planning and implementation issues, as leaders might not be as prepared to ensure that they are taking the correct business decisions that will make the company grow. </w:t>
            </w:r>
          </w:p>
        </w:tc>
      </w:tr>
      <w:bookmarkEnd w:id="9"/>
    </w:tbl>
    <w:p w14:paraId="7EBD8B50" w14:textId="354B0951" w:rsidR="00EC5CD9" w:rsidRDefault="00EC5CD9" w:rsidP="00573CA8">
      <w:pPr>
        <w:jc w:val="both"/>
      </w:pPr>
    </w:p>
    <w:p w14:paraId="64582BFC" w14:textId="77777777" w:rsidR="00573CA8" w:rsidRDefault="00573CA8" w:rsidP="00573CA8">
      <w:pPr>
        <w:jc w:val="both"/>
      </w:pPr>
    </w:p>
    <w:p w14:paraId="37C17BF8" w14:textId="206E25D1" w:rsidR="00573CA8" w:rsidRPr="00573CA8" w:rsidRDefault="00573CA8" w:rsidP="00573CA8">
      <w:pPr>
        <w:pStyle w:val="Heading1"/>
        <w:jc w:val="both"/>
        <w:rPr>
          <w:b/>
          <w:bCs/>
        </w:rPr>
      </w:pPr>
      <w:bookmarkStart w:id="10" w:name="_Toc129947356"/>
      <w:r w:rsidRPr="00573CA8">
        <w:rPr>
          <w:b/>
          <w:bCs/>
        </w:rPr>
        <w:t>References</w:t>
      </w:r>
      <w:bookmarkEnd w:id="10"/>
      <w:r w:rsidRPr="00573CA8">
        <w:rPr>
          <w:b/>
          <w:bCs/>
        </w:rPr>
        <w:t xml:space="preserve"> </w:t>
      </w:r>
    </w:p>
    <w:p w14:paraId="66EBD058" w14:textId="77777777" w:rsidR="00573CA8" w:rsidRDefault="00573CA8" w:rsidP="00573CA8">
      <w:pPr>
        <w:jc w:val="both"/>
      </w:pPr>
    </w:p>
    <w:p w14:paraId="0BEDB2CB" w14:textId="77777777" w:rsidR="000B2720" w:rsidRDefault="000B2720" w:rsidP="000B2720">
      <w:pPr>
        <w:jc w:val="both"/>
      </w:pPr>
      <w:r>
        <w:t>Abad-Santos, A. (2022). How Disney Found Itself in the Middle of a Culture War. [online] Vox. Available at: https://www.vox.com/23036009/disney-culture-war-desantis-florida-dont-say-gay.</w:t>
      </w:r>
    </w:p>
    <w:p w14:paraId="38F0C913" w14:textId="77777777" w:rsidR="000B2720" w:rsidRDefault="000B2720" w:rsidP="000B2720">
      <w:pPr>
        <w:jc w:val="both"/>
      </w:pPr>
      <w:r>
        <w:t xml:space="preserve">Ahmed, A.A.A., Agarwal, S., Kurniawan, </w:t>
      </w:r>
      <w:proofErr w:type="spellStart"/>
      <w:r>
        <w:t>Im.G.A</w:t>
      </w:r>
      <w:proofErr w:type="spellEnd"/>
      <w:r>
        <w:t xml:space="preserve">., </w:t>
      </w:r>
      <w:proofErr w:type="spellStart"/>
      <w:r>
        <w:t>Anantadjaya</w:t>
      </w:r>
      <w:proofErr w:type="spellEnd"/>
      <w:r>
        <w:t>, S.P.D. and Krishnan, C. (2022). Business Boosting through Sentiment Analysis Using Artificial Intelligence Approach. International Journal of System Assurance Engineering and Management, 13(S1), pp.699–709.</w:t>
      </w:r>
    </w:p>
    <w:p w14:paraId="085EA1A4" w14:textId="77777777" w:rsidR="000B2720" w:rsidRDefault="000B2720" w:rsidP="000B2720">
      <w:pPr>
        <w:jc w:val="both"/>
      </w:pPr>
      <w:r>
        <w:t>Barnes, B. (2022). Disney, Built on Fairy Tales and Fantasy, Confronts the Real World. The New York Times. [online] 17 Apr. Available at: https://www.nytimes.com/2022/04/17/business/disney-politics-florida.html.</w:t>
      </w:r>
    </w:p>
    <w:p w14:paraId="316BCBD9" w14:textId="77777777" w:rsidR="000B2720" w:rsidRDefault="000B2720" w:rsidP="000B2720">
      <w:pPr>
        <w:jc w:val="both"/>
      </w:pPr>
      <w:r>
        <w:t>Chen, N. (2022). The Walt Disney Company: What Does Its Future Hold? BCP Business &amp; Management, 29, pp.378–380.</w:t>
      </w:r>
    </w:p>
    <w:p w14:paraId="0F781150" w14:textId="77777777" w:rsidR="000B2720" w:rsidRDefault="000B2720" w:rsidP="000B2720">
      <w:pPr>
        <w:jc w:val="both"/>
      </w:pPr>
      <w:proofErr w:type="spellStart"/>
      <w:r>
        <w:t>Coelli</w:t>
      </w:r>
      <w:proofErr w:type="spellEnd"/>
      <w:r>
        <w:t xml:space="preserve">, F., </w:t>
      </w:r>
      <w:proofErr w:type="spellStart"/>
      <w:r>
        <w:t>Moxnes</w:t>
      </w:r>
      <w:proofErr w:type="spellEnd"/>
      <w:r>
        <w:t xml:space="preserve">, A. and </w:t>
      </w:r>
      <w:proofErr w:type="spellStart"/>
      <w:r>
        <w:t>Ulltveit</w:t>
      </w:r>
      <w:proofErr w:type="spellEnd"/>
      <w:r>
        <w:t>-Moe, K.H. (2020). Better, Faster, Stronger: Global Innovation and Trade Liberalization. The Review of Economics and Statistics, pp.1–42.</w:t>
      </w:r>
    </w:p>
    <w:p w14:paraId="0C3CD680" w14:textId="77777777" w:rsidR="000B2720" w:rsidRDefault="000B2720" w:rsidP="000B2720">
      <w:pPr>
        <w:jc w:val="both"/>
      </w:pPr>
      <w:r>
        <w:t xml:space="preserve">Darmawan, N.D.N., </w:t>
      </w:r>
      <w:proofErr w:type="spellStart"/>
      <w:r>
        <w:t>Rachmawati</w:t>
      </w:r>
      <w:proofErr w:type="spellEnd"/>
      <w:r>
        <w:t xml:space="preserve">, I. and </w:t>
      </w:r>
      <w:proofErr w:type="spellStart"/>
      <w:r>
        <w:t>Hendayani</w:t>
      </w:r>
      <w:proofErr w:type="spellEnd"/>
      <w:r>
        <w:t xml:space="preserve">, R. (2021). The </w:t>
      </w:r>
      <w:proofErr w:type="spellStart"/>
      <w:r>
        <w:t>Affect</w:t>
      </w:r>
      <w:proofErr w:type="spellEnd"/>
      <w:r>
        <w:t xml:space="preserve"> of Social Media Marketing and Consumer Engagement on Disney plus </w:t>
      </w:r>
      <w:proofErr w:type="spellStart"/>
      <w:r>
        <w:t>Hotstar</w:t>
      </w:r>
      <w:proofErr w:type="spellEnd"/>
      <w:r>
        <w:t xml:space="preserve"> Consumer Buying Intentions in Indonesia (Study on </w:t>
      </w:r>
      <w:proofErr w:type="spellStart"/>
      <w:r>
        <w:t>Youtube</w:t>
      </w:r>
      <w:proofErr w:type="spellEnd"/>
      <w:r>
        <w:t xml:space="preserve"> and Instagram). International Journal of Science and Management Studies (IJSMS), 4(4), pp.247–254.</w:t>
      </w:r>
    </w:p>
    <w:p w14:paraId="14FD94F7" w14:textId="77777777" w:rsidR="000B2720" w:rsidRDefault="000B2720" w:rsidP="000B2720">
      <w:pPr>
        <w:jc w:val="both"/>
      </w:pPr>
      <w:r>
        <w:t>Disney (2023). Disney+ | Stream All of Disney, Marvel, Pixar, Star Wars, National Geographic, and more... [online] www.disneyplus.com. Available at: https://www.disneyplus.com.</w:t>
      </w:r>
    </w:p>
    <w:p w14:paraId="5F487E80" w14:textId="77777777" w:rsidR="000B2720" w:rsidRDefault="000B2720" w:rsidP="000B2720">
      <w:pPr>
        <w:jc w:val="both"/>
      </w:pPr>
      <w:r>
        <w:t xml:space="preserve">Endrejat, P.C. and Burnes, B. (2022). Draw it, </w:t>
      </w:r>
      <w:proofErr w:type="gramStart"/>
      <w:r>
        <w:t>Check</w:t>
      </w:r>
      <w:proofErr w:type="gramEnd"/>
      <w:r>
        <w:t xml:space="preserve"> it, Change it: Reviving Lewin’s Topology to Facilitate Organizational Change Theory and Practice. The Journal of Applied </w:t>
      </w:r>
      <w:proofErr w:type="spellStart"/>
      <w:r>
        <w:t>Behavioral</w:t>
      </w:r>
      <w:proofErr w:type="spellEnd"/>
      <w:r>
        <w:t xml:space="preserve"> Science, p.002188632211228.</w:t>
      </w:r>
    </w:p>
    <w:p w14:paraId="7B29EC3B" w14:textId="77777777" w:rsidR="000B2720" w:rsidRDefault="000B2720" w:rsidP="000B2720">
      <w:pPr>
        <w:jc w:val="both"/>
      </w:pPr>
      <w:r>
        <w:t xml:space="preserve">Handy, C.B. (2020). GODS OF </w:t>
      </w:r>
      <w:proofErr w:type="gramStart"/>
      <w:r>
        <w:t>MANAGEMENT :</w:t>
      </w:r>
      <w:proofErr w:type="gramEnd"/>
      <w:r>
        <w:t xml:space="preserve"> the Changing Work of organisations. S.L.: Profile Books Ltd.</w:t>
      </w:r>
    </w:p>
    <w:p w14:paraId="12589DAE" w14:textId="77777777" w:rsidR="000B2720" w:rsidRDefault="000B2720" w:rsidP="000B2720">
      <w:pPr>
        <w:jc w:val="both"/>
      </w:pPr>
      <w:r>
        <w:t>Havard, C., Baker, C.A., Wann, D.L. and Grieve, R. (2022). When the Magic closes: Examining How Disney Fans Coped with Theme Park and Resort Closures amid the COVID-19 Pandemic. Journal of Themed Experience and Attraction Studies, 2(1).</w:t>
      </w:r>
    </w:p>
    <w:p w14:paraId="6CA5D4A1" w14:textId="77777777" w:rsidR="000B2720" w:rsidRDefault="000B2720" w:rsidP="000B2720">
      <w:pPr>
        <w:jc w:val="both"/>
      </w:pPr>
      <w:r>
        <w:t xml:space="preserve">He, Z. and Hao, X. (2022). Emotional </w:t>
      </w:r>
      <w:proofErr w:type="spellStart"/>
      <w:r>
        <w:t>Labor</w:t>
      </w:r>
      <w:proofErr w:type="spellEnd"/>
      <w:r>
        <w:t xml:space="preserve"> and Employee well-being in cross-cultural contexts: a Disney Frontline staff’s Autoethnography. Tourism Management, 91, p.104518.</w:t>
      </w:r>
    </w:p>
    <w:p w14:paraId="30DB1C13" w14:textId="77777777" w:rsidR="000B2720" w:rsidRDefault="000B2720" w:rsidP="000B2720">
      <w:pPr>
        <w:jc w:val="both"/>
      </w:pPr>
      <w:r>
        <w:t xml:space="preserve">Isbister, K. (2018). Better Game Characters by </w:t>
      </w:r>
      <w:proofErr w:type="gramStart"/>
      <w:r>
        <w:t>Design :</w:t>
      </w:r>
      <w:proofErr w:type="gramEnd"/>
      <w:r>
        <w:t xml:space="preserve"> a Psychological Approach. Boca Raton, Fl: </w:t>
      </w:r>
      <w:proofErr w:type="spellStart"/>
      <w:r>
        <w:t>Crc</w:t>
      </w:r>
      <w:proofErr w:type="spellEnd"/>
      <w:r>
        <w:t xml:space="preserve"> Press.</w:t>
      </w:r>
    </w:p>
    <w:p w14:paraId="60D0DAD8" w14:textId="77777777" w:rsidR="000B2720" w:rsidRDefault="000B2720" w:rsidP="000B2720">
      <w:pPr>
        <w:jc w:val="both"/>
      </w:pPr>
      <w:r>
        <w:t xml:space="preserve">Kaur, R. and Poojari, K. (2021). A Study of Disney + </w:t>
      </w:r>
      <w:proofErr w:type="spellStart"/>
      <w:r>
        <w:t>Hotstar</w:t>
      </w:r>
      <w:proofErr w:type="spellEnd"/>
      <w:r>
        <w:t xml:space="preserve"> OTT Combination via Acquisition of 21st Century Fox by the Walt Disney Company. Journal of Development Research, 14(2), p.21.</w:t>
      </w:r>
    </w:p>
    <w:p w14:paraId="4768776C" w14:textId="77777777" w:rsidR="000B2720" w:rsidRDefault="000B2720" w:rsidP="000B2720">
      <w:pPr>
        <w:jc w:val="both"/>
      </w:pPr>
      <w:r>
        <w:t xml:space="preserve">Kieran, S., MacMahon, J. and </w:t>
      </w:r>
      <w:proofErr w:type="spellStart"/>
      <w:r>
        <w:t>MacCurtain</w:t>
      </w:r>
      <w:proofErr w:type="spellEnd"/>
      <w:r>
        <w:t>, S. (2021). Simple Rules for Sensemaking praxis: How HR Can Contribute to Strategic Change by Developing Sensemaking Capability in Organisations. Human Resource Management Journal.</w:t>
      </w:r>
    </w:p>
    <w:p w14:paraId="0DBA33BE" w14:textId="77777777" w:rsidR="000B2720" w:rsidRDefault="000B2720" w:rsidP="000B2720">
      <w:pPr>
        <w:jc w:val="both"/>
      </w:pPr>
      <w:r>
        <w:t>Mulla, T. (2022). Assessing the Factors Influencing the Adoption of over-the-top Streaming platforms: a Literature Review from 2007 to 2021. Telematics and Informatics, 69, p.101797.</w:t>
      </w:r>
    </w:p>
    <w:p w14:paraId="3B5FBAC5" w14:textId="77777777" w:rsidR="000B2720" w:rsidRDefault="000B2720" w:rsidP="000B2720">
      <w:pPr>
        <w:jc w:val="both"/>
      </w:pPr>
      <w:r>
        <w:t>Nightingale, A.J., Gonda, N. and Eriksen, S.H. (2021). Affective adaptation = effective transformation? Shifting the Politics of Climate Change Adaptation and Transformation from the Status Quo. WIREs Climate Change.</w:t>
      </w:r>
    </w:p>
    <w:p w14:paraId="628CDAA0" w14:textId="77777777" w:rsidR="000B2720" w:rsidRDefault="000B2720" w:rsidP="000B2720">
      <w:pPr>
        <w:jc w:val="both"/>
      </w:pPr>
      <w:r>
        <w:t>Nunan, T. (2020). 5 Reasons Why Disney+ Is Breaking Records While Making History. [online] Forbes. Available at: https://www.forbes.com/sites/tomnunan/2020/08/05/5-reasons-why-disney-plus-is-breaking-records-while-making-history/?sh=4b0fea2b2935 [Accessed 17 Mar. 2023].</w:t>
      </w:r>
    </w:p>
    <w:p w14:paraId="50AC1BC4" w14:textId="77777777" w:rsidR="000B2720" w:rsidRDefault="000B2720" w:rsidP="000B2720">
      <w:pPr>
        <w:jc w:val="both"/>
      </w:pPr>
      <w:r>
        <w:t>Rashid, Z., Sambasivan, M. and Rahman, A. (2004). The Influence of Organizational Culture on Attitudes toward Organizational Change. Leadership &amp; Organization Development Journal, [online] 25(2), pp.161–179. Available at: https://www.deepdyve.com/lp/emerald-publishing/the-influence-of-organizational-culture-on-attitudes-toward-q4fi26WcEv.</w:t>
      </w:r>
    </w:p>
    <w:p w14:paraId="75B220C4" w14:textId="77777777" w:rsidR="000B2720" w:rsidRDefault="000B2720" w:rsidP="000B2720">
      <w:pPr>
        <w:jc w:val="both"/>
      </w:pPr>
      <w:r>
        <w:t>Richards, S. and Pacella, J. (2022). ‘We Need to Keep Making stuff, Regardless of What the Situation is’: Creativity and the Film Festival Sector during COVID-19. Arts and the Market, ahead-of-print(ahead-of-print).</w:t>
      </w:r>
    </w:p>
    <w:p w14:paraId="4D9FF4FD" w14:textId="77777777" w:rsidR="000B2720" w:rsidRDefault="000B2720" w:rsidP="000B2720">
      <w:pPr>
        <w:jc w:val="both"/>
      </w:pPr>
      <w:r>
        <w:t xml:space="preserve">Soares, D., Freitas, H., Oliveira, J., Vieira, L. and Au-Yong-Oliveira, M. (2022). Keeping the Eyes Busy: </w:t>
      </w:r>
      <w:proofErr w:type="gramStart"/>
      <w:r>
        <w:t>a</w:t>
      </w:r>
      <w:proofErr w:type="gramEnd"/>
      <w:r>
        <w:t xml:space="preserve"> Case Study of Disney+. World Conference on Information Systems and Technologies, 469, pp.195–206.</w:t>
      </w:r>
    </w:p>
    <w:p w14:paraId="0C867C6F" w14:textId="77777777" w:rsidR="000B2720" w:rsidRDefault="000B2720" w:rsidP="000B2720">
      <w:pPr>
        <w:jc w:val="both"/>
      </w:pPr>
      <w:r>
        <w:t>The Walt Disney Company (2022). Disney. [online] Disney. Available at: https://impact.disney.com/environment/environmental-sustainability/.</w:t>
      </w:r>
    </w:p>
    <w:p w14:paraId="1E605EBB" w14:textId="77777777" w:rsidR="000B2720" w:rsidRDefault="000B2720" w:rsidP="000B2720">
      <w:pPr>
        <w:jc w:val="both"/>
      </w:pPr>
      <w:r>
        <w:t xml:space="preserve">Vodičková, K. (2023). Impact of Global Streaming Platforms on Television Production. </w:t>
      </w:r>
      <w:proofErr w:type="spellStart"/>
      <w:r>
        <w:t>Medijske</w:t>
      </w:r>
      <w:proofErr w:type="spellEnd"/>
      <w:r>
        <w:t xml:space="preserve"> </w:t>
      </w:r>
      <w:proofErr w:type="spellStart"/>
      <w:r>
        <w:t>studije</w:t>
      </w:r>
      <w:proofErr w:type="spellEnd"/>
      <w:r>
        <w:t>, 13(26), pp.27–47.</w:t>
      </w:r>
    </w:p>
    <w:p w14:paraId="721EEC72" w14:textId="77777777" w:rsidR="000B2720" w:rsidRDefault="000B2720" w:rsidP="000B2720">
      <w:pPr>
        <w:jc w:val="both"/>
      </w:pPr>
      <w:r>
        <w:t>Wickens, C.M. and Parker, J. (2022). ‘Go Where the Big Challenges Are’: Preservice Physical Educators as Change Agents. Journal of Teaching in Physical Education, pp.1–8.</w:t>
      </w:r>
    </w:p>
    <w:p w14:paraId="2761BA51" w14:textId="77777777" w:rsidR="000B2720" w:rsidRDefault="000B2720" w:rsidP="000B2720">
      <w:pPr>
        <w:jc w:val="both"/>
      </w:pPr>
      <w:proofErr w:type="spellStart"/>
      <w:r>
        <w:t>Wijayati</w:t>
      </w:r>
      <w:proofErr w:type="spellEnd"/>
      <w:r>
        <w:t xml:space="preserve">, D.T., Rahman, Z., </w:t>
      </w:r>
      <w:proofErr w:type="spellStart"/>
      <w:r>
        <w:t>Fahrullah</w:t>
      </w:r>
      <w:proofErr w:type="spellEnd"/>
      <w:r>
        <w:t xml:space="preserve">, A., Rahman, M.F.W., </w:t>
      </w:r>
      <w:proofErr w:type="spellStart"/>
      <w:r>
        <w:t>Arifah</w:t>
      </w:r>
      <w:proofErr w:type="spellEnd"/>
      <w:r>
        <w:t xml:space="preserve">, I.D.C. and </w:t>
      </w:r>
      <w:proofErr w:type="spellStart"/>
      <w:r>
        <w:t>Kautsar</w:t>
      </w:r>
      <w:proofErr w:type="spellEnd"/>
      <w:r>
        <w:t>, A. (2022). A study of artificial intelligence on employee performance and work engagement: the moderating role of change leadership. International Journal of Manpower, ahead-of-print(ahead-of-print).</w:t>
      </w:r>
    </w:p>
    <w:p w14:paraId="6B35744A" w14:textId="77777777" w:rsidR="000B2720" w:rsidRDefault="000B2720" w:rsidP="000B2720">
      <w:pPr>
        <w:jc w:val="both"/>
      </w:pPr>
      <w:r>
        <w:t>Wingard, D.J. (2019). The Streaming Wars: Disney+ and the Winning Strategy. [online] Forbes. Available at: https://www.forbes.com/sites/jasonwingard/2019/11/22/the-streaming-wars-disney-and-the-winning-strategy-for-competitive-advantage/?sh=6c10eb13ac01 [Accessed 17 Mar. 2023].</w:t>
      </w:r>
    </w:p>
    <w:p w14:paraId="59E2E2BE" w14:textId="7CBB23EE" w:rsidR="000B2720" w:rsidRDefault="000B2720" w:rsidP="000B2720">
      <w:pPr>
        <w:jc w:val="both"/>
      </w:pPr>
      <w:r>
        <w:t>Zhang, Y. (2022). Dynamic Changes in Disney Stock Price under Normalized Covid-19 Pandemic. BCP Business &amp; Management, 34, pp.371–378.</w:t>
      </w:r>
    </w:p>
    <w:p w14:paraId="6CF1BABA" w14:textId="77777777" w:rsidR="00573CA8" w:rsidRDefault="00573CA8" w:rsidP="00573CA8">
      <w:pPr>
        <w:jc w:val="both"/>
      </w:pPr>
    </w:p>
    <w:sectPr w:rsidR="00573CA8" w:rsidSect="001971B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1B66"/>
    <w:rsid w:val="000B2720"/>
    <w:rsid w:val="000D0DD2"/>
    <w:rsid w:val="001265D9"/>
    <w:rsid w:val="00151E34"/>
    <w:rsid w:val="00164487"/>
    <w:rsid w:val="0017255F"/>
    <w:rsid w:val="001971BE"/>
    <w:rsid w:val="001C3968"/>
    <w:rsid w:val="002048BE"/>
    <w:rsid w:val="002B28B5"/>
    <w:rsid w:val="002E5A01"/>
    <w:rsid w:val="002E62B4"/>
    <w:rsid w:val="00350B87"/>
    <w:rsid w:val="00491647"/>
    <w:rsid w:val="00510B86"/>
    <w:rsid w:val="00573CA8"/>
    <w:rsid w:val="00611B66"/>
    <w:rsid w:val="00790EEA"/>
    <w:rsid w:val="007F7C5C"/>
    <w:rsid w:val="00936C6B"/>
    <w:rsid w:val="00951E85"/>
    <w:rsid w:val="009C314C"/>
    <w:rsid w:val="00B02E5C"/>
    <w:rsid w:val="00E02EAB"/>
    <w:rsid w:val="00E46E3A"/>
    <w:rsid w:val="00EC5CD9"/>
    <w:rsid w:val="00F557F4"/>
    <w:rsid w:val="00F917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191473"/>
  <w15:chartTrackingRefBased/>
  <w15:docId w15:val="{DDDEF772-A604-4A4B-8B0F-2B5ECA83F6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971B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971B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971BE"/>
    <w:rPr>
      <w:rFonts w:eastAsiaTheme="minorEastAsia"/>
      <w:lang w:val="en-US"/>
    </w:rPr>
  </w:style>
  <w:style w:type="character" w:customStyle="1" w:styleId="Heading1Char">
    <w:name w:val="Heading 1 Char"/>
    <w:basedOn w:val="DefaultParagraphFont"/>
    <w:link w:val="Heading1"/>
    <w:uiPriority w:val="9"/>
    <w:rsid w:val="001971B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971BE"/>
    <w:pPr>
      <w:outlineLvl w:val="9"/>
    </w:pPr>
    <w:rPr>
      <w:lang w:val="en-US"/>
    </w:rPr>
  </w:style>
  <w:style w:type="paragraph" w:styleId="TOC1">
    <w:name w:val="toc 1"/>
    <w:basedOn w:val="Normal"/>
    <w:next w:val="Normal"/>
    <w:autoRedefine/>
    <w:uiPriority w:val="39"/>
    <w:unhideWhenUsed/>
    <w:rsid w:val="001971BE"/>
    <w:pPr>
      <w:spacing w:after="100"/>
    </w:pPr>
  </w:style>
  <w:style w:type="character" w:styleId="Hyperlink">
    <w:name w:val="Hyperlink"/>
    <w:basedOn w:val="DefaultParagraphFont"/>
    <w:uiPriority w:val="99"/>
    <w:unhideWhenUsed/>
    <w:rsid w:val="001971B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37835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CBFC83F288234BB68F86B453B123A939"/>
        <w:category>
          <w:name w:val="General"/>
          <w:gallery w:val="placeholder"/>
        </w:category>
        <w:types>
          <w:type w:val="bbPlcHdr"/>
        </w:types>
        <w:behaviors>
          <w:behavior w:val="content"/>
        </w:behaviors>
        <w:guid w:val="{FE488F47-F6F9-4EAF-A5DA-1675FE17965E}"/>
      </w:docPartPr>
      <w:docPartBody>
        <w:p w:rsidR="00000000" w:rsidRDefault="00A60A39" w:rsidP="00A60A39">
          <w:pPr>
            <w:pStyle w:val="CBFC83F288234BB68F86B453B123A939"/>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0A39"/>
    <w:rsid w:val="00A60A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8D35274353147709EE46B62B46C7FDE">
    <w:name w:val="78D35274353147709EE46B62B46C7FDE"/>
    <w:rsid w:val="00A60A39"/>
  </w:style>
  <w:style w:type="paragraph" w:customStyle="1" w:styleId="CBFC83F288234BB68F86B453B123A939">
    <w:name w:val="CBFC83F288234BB68F86B453B123A939"/>
    <w:rsid w:val="00A60A3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2023-03-17T00:00:00</PublishDate>
  <Abstract/>
  <CompanyAddress>University of Wales Trinity Saint Davis</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3F77B45-5C78-4A53-B5C2-CD4D4EBDF4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675</TotalTime>
  <Pages>11</Pages>
  <Words>4114</Words>
  <Characters>23456</Characters>
  <Application>Microsoft Office Word</Application>
  <DocSecurity>0</DocSecurity>
  <Lines>195</Lines>
  <Paragraphs>55</Paragraphs>
  <ScaleCrop>false</ScaleCrop>
  <HeadingPairs>
    <vt:vector size="4" baseType="variant">
      <vt:variant>
        <vt:lpstr>Title</vt:lpstr>
      </vt:variant>
      <vt:variant>
        <vt:i4>1</vt:i4>
      </vt:variant>
      <vt:variant>
        <vt:lpstr>Headings</vt:lpstr>
      </vt:variant>
      <vt:variant>
        <vt:i4>10</vt:i4>
      </vt:variant>
    </vt:vector>
  </HeadingPairs>
  <TitlesOfParts>
    <vt:vector size="11" baseType="lpstr">
      <vt:lpstr>Change at disney</vt:lpstr>
      <vt:lpstr>Introduction</vt:lpstr>
      <vt:lpstr>Background</vt:lpstr>
      <vt:lpstr>Reason for the chance</vt:lpstr>
      <vt:lpstr>Lewin’s Unfreeze, Change, Freeze</vt:lpstr>
      <vt:lpstr>Leadership during Disney Plus Implementation</vt:lpstr>
      <vt:lpstr>Disney Culture</vt:lpstr>
      <vt:lpstr>Change Agents for Disney Plus </vt:lpstr>
      <vt:lpstr>Conclusion</vt:lpstr>
      <vt:lpstr>Recommendations</vt:lpstr>
      <vt:lpstr>References </vt:lpstr>
    </vt:vector>
  </TitlesOfParts>
  <Company>ionela diana beceriu 1920077</Company>
  <LinksUpToDate>false</LinksUpToDate>
  <CharactersWithSpaces>27515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Change at disney</dc:title>
  <dc:subject>Disney Plus</dc:subject>
  <dc:creator>Ionela Diana Beceriu</dc:creator>
  <cp:keywords/>
  <dc:description/>
  <cp:lastModifiedBy>Alina Culea</cp:lastModifiedBy>
  <cp:revision>1</cp:revision>
  <dcterms:created xsi:type="dcterms:W3CDTF">2023-03-17T00:52:00Z</dcterms:created>
  <dcterms:modified xsi:type="dcterms:W3CDTF">2023-03-17T12:09:00Z</dcterms:modified>
</cp:coreProperties>
</file>