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53E46" w14:textId="77777777" w:rsidR="00B42162" w:rsidRDefault="00B42162" w:rsidP="004626A7">
      <w:pPr>
        <w:spacing w:line="480" w:lineRule="auto"/>
        <w:rPr>
          <w:rFonts w:ascii="Arial" w:hAnsi="Arial" w:cs="Arial"/>
          <w:b/>
          <w:bCs/>
        </w:rPr>
      </w:pPr>
    </w:p>
    <w:p w14:paraId="418F3793" w14:textId="70D1F2B8" w:rsidR="00B42162" w:rsidRDefault="005149FA" w:rsidP="004626A7">
      <w:pPr>
        <w:spacing w:line="480" w:lineRule="auto"/>
        <w:rPr>
          <w:rFonts w:ascii="Arial" w:hAnsi="Arial" w:cs="Arial"/>
          <w:b/>
          <w:bCs/>
        </w:rPr>
      </w:pPr>
      <w:r>
        <w:rPr>
          <w:noProof/>
        </w:rPr>
        <w:drawing>
          <wp:inline distT="0" distB="0" distL="0" distR="0" wp14:anchorId="6A7CEF83" wp14:editId="6E8F9056">
            <wp:extent cx="5731510" cy="3830955"/>
            <wp:effectExtent l="0" t="0" r="2540" b="0"/>
            <wp:docPr id="316280509" name="Picture 1" descr="Matchbox Youth Club Der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chbox Youth Club Der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30955"/>
                    </a:xfrm>
                    <a:prstGeom prst="rect">
                      <a:avLst/>
                    </a:prstGeom>
                    <a:noFill/>
                    <a:ln>
                      <a:noFill/>
                    </a:ln>
                  </pic:spPr>
                </pic:pic>
              </a:graphicData>
            </a:graphic>
          </wp:inline>
        </w:drawing>
      </w:r>
    </w:p>
    <w:p w14:paraId="62350832" w14:textId="77777777" w:rsidR="00B42162" w:rsidRDefault="00B42162" w:rsidP="004626A7">
      <w:pPr>
        <w:spacing w:line="480" w:lineRule="auto"/>
        <w:rPr>
          <w:rFonts w:ascii="Arial" w:hAnsi="Arial" w:cs="Arial"/>
          <w:b/>
          <w:bCs/>
        </w:rPr>
      </w:pPr>
    </w:p>
    <w:p w14:paraId="54E12259" w14:textId="68605332" w:rsidR="00B42162" w:rsidRPr="00F11014" w:rsidRDefault="00B42162" w:rsidP="00F11014">
      <w:pPr>
        <w:spacing w:line="480" w:lineRule="auto"/>
        <w:jc w:val="center"/>
        <w:rPr>
          <w:rFonts w:ascii="Arial" w:hAnsi="Arial" w:cs="Arial"/>
          <w:b/>
          <w:bCs/>
          <w:sz w:val="52"/>
          <w:szCs w:val="52"/>
        </w:rPr>
      </w:pPr>
      <w:r w:rsidRPr="00F11014">
        <w:rPr>
          <w:rFonts w:ascii="Arial" w:hAnsi="Arial" w:cs="Arial"/>
          <w:b/>
          <w:bCs/>
          <w:sz w:val="52"/>
          <w:szCs w:val="52"/>
        </w:rPr>
        <w:t xml:space="preserve">Llinos Davies </w:t>
      </w:r>
      <w:r w:rsidR="00F11014" w:rsidRPr="00F11014">
        <w:rPr>
          <w:rFonts w:ascii="Arial" w:hAnsi="Arial" w:cs="Arial"/>
          <w:b/>
          <w:bCs/>
          <w:sz w:val="52"/>
          <w:szCs w:val="52"/>
        </w:rPr>
        <w:t>(</w:t>
      </w:r>
      <w:r w:rsidRPr="00F11014">
        <w:rPr>
          <w:rFonts w:ascii="Arial" w:hAnsi="Arial" w:cs="Arial"/>
          <w:b/>
          <w:bCs/>
          <w:sz w:val="52"/>
          <w:szCs w:val="52"/>
        </w:rPr>
        <w:t>2312645</w:t>
      </w:r>
      <w:r w:rsidR="00F11014" w:rsidRPr="00F11014">
        <w:rPr>
          <w:rFonts w:ascii="Arial" w:hAnsi="Arial" w:cs="Arial"/>
          <w:b/>
          <w:bCs/>
          <w:sz w:val="52"/>
          <w:szCs w:val="52"/>
        </w:rPr>
        <w:t>)</w:t>
      </w:r>
    </w:p>
    <w:p w14:paraId="7763BA85" w14:textId="286E85E6" w:rsidR="00B42162" w:rsidRPr="00F11014" w:rsidRDefault="00B42162" w:rsidP="00F11014">
      <w:pPr>
        <w:spacing w:line="480" w:lineRule="auto"/>
        <w:jc w:val="center"/>
        <w:rPr>
          <w:rFonts w:ascii="Arial" w:hAnsi="Arial" w:cs="Arial"/>
          <w:b/>
          <w:bCs/>
          <w:sz w:val="52"/>
          <w:szCs w:val="52"/>
        </w:rPr>
      </w:pPr>
      <w:r w:rsidRPr="00F11014">
        <w:rPr>
          <w:rFonts w:ascii="Arial" w:hAnsi="Arial" w:cs="Arial"/>
          <w:b/>
          <w:bCs/>
          <w:sz w:val="52"/>
          <w:szCs w:val="52"/>
        </w:rPr>
        <w:t>ECYW6010</w:t>
      </w:r>
    </w:p>
    <w:p w14:paraId="202007C6" w14:textId="77777777" w:rsidR="00B42162" w:rsidRDefault="00B42162" w:rsidP="004626A7">
      <w:pPr>
        <w:spacing w:line="480" w:lineRule="auto"/>
        <w:rPr>
          <w:rFonts w:ascii="Arial" w:hAnsi="Arial" w:cs="Arial"/>
          <w:b/>
          <w:bCs/>
        </w:rPr>
      </w:pPr>
    </w:p>
    <w:p w14:paraId="5CBFF45F" w14:textId="77777777" w:rsidR="00B42162" w:rsidRDefault="00B42162" w:rsidP="004626A7">
      <w:pPr>
        <w:spacing w:line="480" w:lineRule="auto"/>
        <w:rPr>
          <w:rFonts w:ascii="Arial" w:hAnsi="Arial" w:cs="Arial"/>
          <w:b/>
          <w:bCs/>
        </w:rPr>
      </w:pPr>
    </w:p>
    <w:p w14:paraId="11D020AF" w14:textId="77777777" w:rsidR="00B42162" w:rsidRDefault="00B42162" w:rsidP="004626A7">
      <w:pPr>
        <w:spacing w:line="480" w:lineRule="auto"/>
        <w:rPr>
          <w:rFonts w:ascii="Arial" w:hAnsi="Arial" w:cs="Arial"/>
          <w:b/>
          <w:bCs/>
        </w:rPr>
      </w:pPr>
    </w:p>
    <w:p w14:paraId="4743F109" w14:textId="77777777" w:rsidR="00B42162" w:rsidRDefault="00B42162" w:rsidP="004626A7">
      <w:pPr>
        <w:spacing w:line="480" w:lineRule="auto"/>
        <w:rPr>
          <w:rFonts w:ascii="Arial" w:hAnsi="Arial" w:cs="Arial"/>
          <w:b/>
          <w:bCs/>
        </w:rPr>
      </w:pPr>
    </w:p>
    <w:p w14:paraId="34B9F5C3" w14:textId="77777777" w:rsidR="00E148C9" w:rsidRDefault="00E148C9" w:rsidP="004626A7">
      <w:pPr>
        <w:spacing w:line="480" w:lineRule="auto"/>
        <w:rPr>
          <w:rFonts w:ascii="Arial" w:hAnsi="Arial" w:cs="Arial"/>
          <w:b/>
          <w:bCs/>
        </w:rPr>
      </w:pPr>
    </w:p>
    <w:p w14:paraId="2450EE03" w14:textId="524A8365" w:rsidR="00B42162" w:rsidRDefault="00B42162" w:rsidP="004626A7">
      <w:pPr>
        <w:spacing w:line="480" w:lineRule="auto"/>
        <w:rPr>
          <w:rFonts w:ascii="Arial" w:hAnsi="Arial" w:cs="Arial"/>
          <w:b/>
          <w:bCs/>
        </w:rPr>
      </w:pPr>
      <w:r>
        <w:rPr>
          <w:rFonts w:ascii="Arial" w:hAnsi="Arial" w:cs="Arial"/>
          <w:b/>
          <w:bCs/>
        </w:rPr>
        <w:lastRenderedPageBreak/>
        <w:t xml:space="preserve">Contents </w:t>
      </w:r>
    </w:p>
    <w:p w14:paraId="05E944BA" w14:textId="5186D624" w:rsidR="00B42162" w:rsidRPr="00965904" w:rsidRDefault="00B42162" w:rsidP="004626A7">
      <w:pPr>
        <w:spacing w:line="480" w:lineRule="auto"/>
        <w:rPr>
          <w:rFonts w:ascii="Arial" w:hAnsi="Arial" w:cs="Arial"/>
        </w:rPr>
      </w:pPr>
      <w:r w:rsidRPr="00965904">
        <w:rPr>
          <w:rFonts w:ascii="Arial" w:hAnsi="Arial" w:cs="Arial"/>
        </w:rPr>
        <w:t>Programme proposal</w:t>
      </w:r>
      <w:r w:rsidR="00965904">
        <w:rPr>
          <w:rFonts w:ascii="Arial" w:hAnsi="Arial" w:cs="Arial"/>
        </w:rPr>
        <w:t>…………………………</w:t>
      </w:r>
      <w:r w:rsidR="00E32630">
        <w:rPr>
          <w:rFonts w:ascii="Arial" w:hAnsi="Arial" w:cs="Arial"/>
        </w:rPr>
        <w:t>………………………………</w:t>
      </w:r>
      <w:proofErr w:type="gramStart"/>
      <w:r w:rsidR="00E32630">
        <w:rPr>
          <w:rFonts w:ascii="Arial" w:hAnsi="Arial" w:cs="Arial"/>
        </w:rPr>
        <w:t>…</w:t>
      </w:r>
      <w:r w:rsidR="00EA56C6">
        <w:rPr>
          <w:rFonts w:ascii="Arial" w:hAnsi="Arial" w:cs="Arial"/>
        </w:rPr>
        <w:t>..</w:t>
      </w:r>
      <w:r w:rsidR="00E32630">
        <w:rPr>
          <w:rFonts w:ascii="Arial" w:hAnsi="Arial" w:cs="Arial"/>
        </w:rPr>
        <w:t>…</w:t>
      </w:r>
      <w:r w:rsidR="00965904">
        <w:rPr>
          <w:rFonts w:ascii="Arial" w:hAnsi="Arial" w:cs="Arial"/>
        </w:rPr>
        <w:t>.</w:t>
      </w:r>
      <w:r w:rsidR="00EA56C6">
        <w:rPr>
          <w:rFonts w:ascii="Arial" w:hAnsi="Arial" w:cs="Arial"/>
        </w:rPr>
        <w:t>P</w:t>
      </w:r>
      <w:r w:rsidR="00E32630">
        <w:rPr>
          <w:rFonts w:ascii="Arial" w:hAnsi="Arial" w:cs="Arial"/>
        </w:rPr>
        <w:t>age</w:t>
      </w:r>
      <w:proofErr w:type="gramEnd"/>
      <w:r w:rsidR="00E32630">
        <w:rPr>
          <w:rFonts w:ascii="Arial" w:hAnsi="Arial" w:cs="Arial"/>
        </w:rPr>
        <w:t xml:space="preserve"> 3</w:t>
      </w:r>
    </w:p>
    <w:p w14:paraId="00402241" w14:textId="776D60A5" w:rsidR="008139E9" w:rsidRPr="00965904" w:rsidRDefault="008139E9" w:rsidP="004626A7">
      <w:pPr>
        <w:spacing w:line="480" w:lineRule="auto"/>
        <w:rPr>
          <w:rFonts w:ascii="Arial" w:hAnsi="Arial" w:cs="Arial"/>
        </w:rPr>
      </w:pPr>
      <w:r w:rsidRPr="00965904">
        <w:rPr>
          <w:rFonts w:ascii="Arial" w:hAnsi="Arial" w:cs="Arial"/>
        </w:rPr>
        <w:t>Social impact report</w:t>
      </w:r>
      <w:r w:rsidR="00E32630">
        <w:rPr>
          <w:rFonts w:ascii="Arial" w:hAnsi="Arial" w:cs="Arial"/>
        </w:rPr>
        <w:t>…………………………………………………………</w:t>
      </w:r>
      <w:r w:rsidR="00EA56C6">
        <w:rPr>
          <w:rFonts w:ascii="Arial" w:hAnsi="Arial" w:cs="Arial"/>
        </w:rPr>
        <w:t>………</w:t>
      </w:r>
      <w:r w:rsidR="00E32630">
        <w:rPr>
          <w:rFonts w:ascii="Arial" w:hAnsi="Arial" w:cs="Arial"/>
        </w:rPr>
        <w:t xml:space="preserve">Page </w:t>
      </w:r>
      <w:r w:rsidR="00EA56C6">
        <w:rPr>
          <w:rFonts w:ascii="Arial" w:hAnsi="Arial" w:cs="Arial"/>
        </w:rPr>
        <w:t>15</w:t>
      </w:r>
    </w:p>
    <w:p w14:paraId="3EABB93A" w14:textId="3AEF247D" w:rsidR="008139E9" w:rsidRPr="00965904" w:rsidRDefault="008139E9" w:rsidP="004626A7">
      <w:pPr>
        <w:spacing w:line="480" w:lineRule="auto"/>
        <w:rPr>
          <w:rFonts w:ascii="Arial" w:hAnsi="Arial" w:cs="Arial"/>
        </w:rPr>
      </w:pPr>
      <w:r w:rsidRPr="00965904">
        <w:rPr>
          <w:rFonts w:ascii="Arial" w:hAnsi="Arial" w:cs="Arial"/>
        </w:rPr>
        <w:t>Communication methods and engagement</w:t>
      </w:r>
      <w:r w:rsidR="00EA56C6">
        <w:rPr>
          <w:rFonts w:ascii="Arial" w:hAnsi="Arial" w:cs="Arial"/>
        </w:rPr>
        <w:t>……………………………………...Page 24</w:t>
      </w:r>
    </w:p>
    <w:p w14:paraId="3B17945C" w14:textId="77777777" w:rsidR="008139E9" w:rsidRDefault="008139E9" w:rsidP="004626A7">
      <w:pPr>
        <w:spacing w:line="480" w:lineRule="auto"/>
        <w:rPr>
          <w:rFonts w:ascii="Arial" w:hAnsi="Arial" w:cs="Arial"/>
          <w:b/>
          <w:bCs/>
        </w:rPr>
      </w:pPr>
    </w:p>
    <w:p w14:paraId="46E06267" w14:textId="77777777" w:rsidR="00B42162" w:rsidRDefault="00B42162" w:rsidP="004626A7">
      <w:pPr>
        <w:spacing w:line="480" w:lineRule="auto"/>
        <w:rPr>
          <w:rFonts w:ascii="Arial" w:hAnsi="Arial" w:cs="Arial"/>
          <w:b/>
          <w:bCs/>
        </w:rPr>
      </w:pPr>
    </w:p>
    <w:p w14:paraId="14C8607F" w14:textId="77777777" w:rsidR="00B42162" w:rsidRDefault="00B42162" w:rsidP="004626A7">
      <w:pPr>
        <w:spacing w:line="480" w:lineRule="auto"/>
        <w:rPr>
          <w:rFonts w:ascii="Arial" w:hAnsi="Arial" w:cs="Arial"/>
          <w:b/>
          <w:bCs/>
        </w:rPr>
      </w:pPr>
    </w:p>
    <w:p w14:paraId="0AFFAEF4" w14:textId="77777777" w:rsidR="00B42162" w:rsidRDefault="00B42162" w:rsidP="004626A7">
      <w:pPr>
        <w:spacing w:line="480" w:lineRule="auto"/>
        <w:rPr>
          <w:rFonts w:ascii="Arial" w:hAnsi="Arial" w:cs="Arial"/>
          <w:b/>
          <w:bCs/>
        </w:rPr>
      </w:pPr>
    </w:p>
    <w:p w14:paraId="044A6251" w14:textId="77777777" w:rsidR="00B42162" w:rsidRDefault="00B42162" w:rsidP="004626A7">
      <w:pPr>
        <w:spacing w:line="480" w:lineRule="auto"/>
        <w:rPr>
          <w:rFonts w:ascii="Arial" w:hAnsi="Arial" w:cs="Arial"/>
          <w:b/>
          <w:bCs/>
        </w:rPr>
      </w:pPr>
    </w:p>
    <w:p w14:paraId="086CAE98" w14:textId="77777777" w:rsidR="00B42162" w:rsidRDefault="00B42162" w:rsidP="004626A7">
      <w:pPr>
        <w:spacing w:line="480" w:lineRule="auto"/>
        <w:rPr>
          <w:rFonts w:ascii="Arial" w:hAnsi="Arial" w:cs="Arial"/>
          <w:b/>
          <w:bCs/>
        </w:rPr>
      </w:pPr>
    </w:p>
    <w:p w14:paraId="69869097" w14:textId="77777777" w:rsidR="00B42162" w:rsidRDefault="00B42162" w:rsidP="004626A7">
      <w:pPr>
        <w:spacing w:line="480" w:lineRule="auto"/>
        <w:rPr>
          <w:rFonts w:ascii="Arial" w:hAnsi="Arial" w:cs="Arial"/>
          <w:b/>
          <w:bCs/>
        </w:rPr>
      </w:pPr>
    </w:p>
    <w:p w14:paraId="5FBBCDB6" w14:textId="77777777" w:rsidR="00B42162" w:rsidRDefault="00B42162" w:rsidP="004626A7">
      <w:pPr>
        <w:spacing w:line="480" w:lineRule="auto"/>
        <w:rPr>
          <w:rFonts w:ascii="Arial" w:hAnsi="Arial" w:cs="Arial"/>
          <w:b/>
          <w:bCs/>
        </w:rPr>
      </w:pPr>
    </w:p>
    <w:p w14:paraId="34285E47" w14:textId="77777777" w:rsidR="00B42162" w:rsidRDefault="00B42162" w:rsidP="004626A7">
      <w:pPr>
        <w:spacing w:line="480" w:lineRule="auto"/>
        <w:rPr>
          <w:rFonts w:ascii="Arial" w:hAnsi="Arial" w:cs="Arial"/>
          <w:b/>
          <w:bCs/>
        </w:rPr>
      </w:pPr>
    </w:p>
    <w:p w14:paraId="4EF4F652" w14:textId="77777777" w:rsidR="00B42162" w:rsidRDefault="00B42162" w:rsidP="004626A7">
      <w:pPr>
        <w:spacing w:line="480" w:lineRule="auto"/>
        <w:rPr>
          <w:rFonts w:ascii="Arial" w:hAnsi="Arial" w:cs="Arial"/>
          <w:b/>
          <w:bCs/>
        </w:rPr>
      </w:pPr>
    </w:p>
    <w:p w14:paraId="11A800F0" w14:textId="77777777" w:rsidR="00B42162" w:rsidRDefault="00B42162" w:rsidP="004626A7">
      <w:pPr>
        <w:spacing w:line="480" w:lineRule="auto"/>
        <w:rPr>
          <w:rFonts w:ascii="Arial" w:hAnsi="Arial" w:cs="Arial"/>
          <w:b/>
          <w:bCs/>
        </w:rPr>
      </w:pPr>
    </w:p>
    <w:p w14:paraId="1AF5020D" w14:textId="77777777" w:rsidR="00B42162" w:rsidRDefault="00B42162" w:rsidP="004626A7">
      <w:pPr>
        <w:spacing w:line="480" w:lineRule="auto"/>
        <w:rPr>
          <w:rFonts w:ascii="Arial" w:hAnsi="Arial" w:cs="Arial"/>
          <w:b/>
          <w:bCs/>
        </w:rPr>
      </w:pPr>
    </w:p>
    <w:p w14:paraId="6791F882" w14:textId="77777777" w:rsidR="005149FA" w:rsidRDefault="005149FA" w:rsidP="004626A7">
      <w:pPr>
        <w:spacing w:line="480" w:lineRule="auto"/>
        <w:rPr>
          <w:rFonts w:ascii="Arial" w:hAnsi="Arial" w:cs="Arial"/>
          <w:b/>
          <w:bCs/>
        </w:rPr>
      </w:pPr>
    </w:p>
    <w:p w14:paraId="6444A720" w14:textId="77777777" w:rsidR="005149FA" w:rsidRDefault="005149FA" w:rsidP="004626A7">
      <w:pPr>
        <w:spacing w:line="480" w:lineRule="auto"/>
        <w:rPr>
          <w:rFonts w:ascii="Arial" w:hAnsi="Arial" w:cs="Arial"/>
          <w:b/>
          <w:bCs/>
        </w:rPr>
      </w:pPr>
    </w:p>
    <w:p w14:paraId="61281ACA" w14:textId="77777777" w:rsidR="00EA56C6" w:rsidRDefault="00EA56C6" w:rsidP="004626A7">
      <w:pPr>
        <w:spacing w:line="480" w:lineRule="auto"/>
        <w:rPr>
          <w:rFonts w:ascii="Arial" w:hAnsi="Arial" w:cs="Arial"/>
          <w:b/>
          <w:bCs/>
        </w:rPr>
      </w:pPr>
    </w:p>
    <w:p w14:paraId="36923A5C" w14:textId="71F54109" w:rsidR="004626A7" w:rsidRDefault="001F644B" w:rsidP="004626A7">
      <w:pPr>
        <w:spacing w:line="480" w:lineRule="auto"/>
        <w:rPr>
          <w:rFonts w:ascii="Arial" w:hAnsi="Arial" w:cs="Arial"/>
          <w:b/>
          <w:bCs/>
        </w:rPr>
      </w:pPr>
      <w:r>
        <w:rPr>
          <w:rFonts w:ascii="Arial" w:hAnsi="Arial" w:cs="Arial"/>
          <w:b/>
          <w:bCs/>
        </w:rPr>
        <w:lastRenderedPageBreak/>
        <w:t xml:space="preserve">Part 1: </w:t>
      </w:r>
      <w:r w:rsidR="004626A7">
        <w:rPr>
          <w:rFonts w:ascii="Arial" w:hAnsi="Arial" w:cs="Arial"/>
          <w:b/>
          <w:bCs/>
        </w:rPr>
        <w:t xml:space="preserve">Programme proposal </w:t>
      </w:r>
    </w:p>
    <w:p w14:paraId="22D59B43" w14:textId="77777777" w:rsidR="004626A7" w:rsidRPr="00F91291" w:rsidRDefault="004626A7" w:rsidP="004626A7">
      <w:pPr>
        <w:spacing w:line="480" w:lineRule="auto"/>
        <w:rPr>
          <w:rFonts w:ascii="Arial" w:hAnsi="Arial" w:cs="Arial"/>
          <w:i/>
          <w:iCs/>
        </w:rPr>
      </w:pPr>
      <w:r w:rsidRPr="00F91291">
        <w:rPr>
          <w:rFonts w:ascii="Arial" w:hAnsi="Arial" w:cs="Arial"/>
          <w:i/>
          <w:iCs/>
        </w:rPr>
        <w:t xml:space="preserve">Reconnect: An </w:t>
      </w:r>
      <w:r>
        <w:rPr>
          <w:rFonts w:ascii="Arial" w:hAnsi="Arial" w:cs="Arial"/>
          <w:i/>
          <w:iCs/>
        </w:rPr>
        <w:t>o</w:t>
      </w:r>
      <w:r w:rsidRPr="00F91291">
        <w:rPr>
          <w:rFonts w:ascii="Arial" w:hAnsi="Arial" w:cs="Arial"/>
          <w:i/>
          <w:iCs/>
        </w:rPr>
        <w:t xml:space="preserve">utdoor </w:t>
      </w:r>
      <w:r>
        <w:rPr>
          <w:rFonts w:ascii="Arial" w:hAnsi="Arial" w:cs="Arial"/>
          <w:i/>
          <w:iCs/>
        </w:rPr>
        <w:t>e</w:t>
      </w:r>
      <w:r w:rsidRPr="00F91291">
        <w:rPr>
          <w:rFonts w:ascii="Arial" w:hAnsi="Arial" w:cs="Arial"/>
          <w:i/>
          <w:iCs/>
        </w:rPr>
        <w:t xml:space="preserve">xperiential Youth Work </w:t>
      </w:r>
      <w:r>
        <w:rPr>
          <w:rFonts w:ascii="Arial" w:hAnsi="Arial" w:cs="Arial"/>
          <w:i/>
          <w:iCs/>
        </w:rPr>
        <w:t>p</w:t>
      </w:r>
      <w:r w:rsidRPr="00F91291">
        <w:rPr>
          <w:rFonts w:ascii="Arial" w:hAnsi="Arial" w:cs="Arial"/>
          <w:i/>
          <w:iCs/>
        </w:rPr>
        <w:t xml:space="preserve">rogramme </w:t>
      </w:r>
      <w:r>
        <w:rPr>
          <w:rFonts w:ascii="Arial" w:hAnsi="Arial" w:cs="Arial"/>
          <w:i/>
          <w:iCs/>
        </w:rPr>
        <w:t>s</w:t>
      </w:r>
      <w:r w:rsidRPr="00F91291">
        <w:rPr>
          <w:rFonts w:ascii="Arial" w:hAnsi="Arial" w:cs="Arial"/>
          <w:i/>
          <w:iCs/>
        </w:rPr>
        <w:t xml:space="preserve">upporting </w:t>
      </w:r>
      <w:r>
        <w:rPr>
          <w:rFonts w:ascii="Arial" w:hAnsi="Arial" w:cs="Arial"/>
          <w:i/>
          <w:iCs/>
        </w:rPr>
        <w:t>y</w:t>
      </w:r>
      <w:r w:rsidRPr="00F91291">
        <w:rPr>
          <w:rFonts w:ascii="Arial" w:hAnsi="Arial" w:cs="Arial"/>
          <w:i/>
          <w:iCs/>
        </w:rPr>
        <w:t xml:space="preserve">oung </w:t>
      </w:r>
      <w:r>
        <w:rPr>
          <w:rFonts w:ascii="Arial" w:hAnsi="Arial" w:cs="Arial"/>
          <w:i/>
          <w:iCs/>
        </w:rPr>
        <w:t>p</w:t>
      </w:r>
      <w:r w:rsidRPr="00F91291">
        <w:rPr>
          <w:rFonts w:ascii="Arial" w:hAnsi="Arial" w:cs="Arial"/>
          <w:i/>
          <w:iCs/>
        </w:rPr>
        <w:t>eople with ADHD</w:t>
      </w:r>
      <w:r>
        <w:rPr>
          <w:rFonts w:ascii="Arial" w:hAnsi="Arial" w:cs="Arial"/>
          <w:i/>
          <w:iCs/>
        </w:rPr>
        <w:t>.</w:t>
      </w:r>
    </w:p>
    <w:p w14:paraId="77B229E2" w14:textId="77777777" w:rsidR="004626A7" w:rsidRPr="00100237" w:rsidRDefault="004626A7" w:rsidP="004626A7">
      <w:pPr>
        <w:spacing w:line="480" w:lineRule="auto"/>
        <w:rPr>
          <w:rFonts w:ascii="Arial" w:hAnsi="Arial" w:cs="Arial"/>
        </w:rPr>
      </w:pPr>
      <w:r w:rsidRPr="00100237">
        <w:rPr>
          <w:rFonts w:ascii="Arial" w:hAnsi="Arial" w:cs="Arial"/>
        </w:rPr>
        <w:t xml:space="preserve">This proposal has been developed to respond to the developmental, emotional, and social needs of young people experiencing </w:t>
      </w:r>
      <w:proofErr w:type="gramStart"/>
      <w:r w:rsidRPr="00100237">
        <w:rPr>
          <w:rFonts w:ascii="Arial" w:hAnsi="Arial" w:cs="Arial"/>
        </w:rPr>
        <w:t>Attention Deficit Hyperactivity Disorder</w:t>
      </w:r>
      <w:proofErr w:type="gramEnd"/>
      <w:r w:rsidRPr="00100237">
        <w:rPr>
          <w:rFonts w:ascii="Arial" w:hAnsi="Arial" w:cs="Arial"/>
        </w:rPr>
        <w:t xml:space="preserve"> (ADHD) and ADHD-related challenges. </w:t>
      </w:r>
    </w:p>
    <w:p w14:paraId="08FDCD6C" w14:textId="77777777" w:rsidR="004626A7" w:rsidRPr="00100237" w:rsidRDefault="004626A7" w:rsidP="004626A7">
      <w:pPr>
        <w:spacing w:line="480" w:lineRule="auto"/>
        <w:rPr>
          <w:rFonts w:ascii="Arial" w:hAnsi="Arial" w:cs="Arial"/>
        </w:rPr>
      </w:pPr>
      <w:r w:rsidRPr="00100237">
        <w:rPr>
          <w:rFonts w:ascii="Arial" w:hAnsi="Arial" w:cs="Arial"/>
        </w:rPr>
        <w:t>Reconnect is a 12-month outdoor experiential Youth Work programme designed to support young people aged 13</w:t>
      </w:r>
      <w:r>
        <w:rPr>
          <w:rFonts w:ascii="Arial" w:hAnsi="Arial" w:cs="Arial"/>
        </w:rPr>
        <w:t>-</w:t>
      </w:r>
      <w:r w:rsidRPr="00100237">
        <w:rPr>
          <w:rFonts w:ascii="Arial" w:hAnsi="Arial" w:cs="Arial"/>
        </w:rPr>
        <w:t xml:space="preserve">18 </w:t>
      </w:r>
      <w:r>
        <w:rPr>
          <w:rFonts w:ascii="Arial" w:hAnsi="Arial" w:cs="Arial"/>
        </w:rPr>
        <w:t xml:space="preserve">years </w:t>
      </w:r>
      <w:r w:rsidRPr="00100237">
        <w:rPr>
          <w:rFonts w:ascii="Arial" w:hAnsi="Arial" w:cs="Arial"/>
        </w:rPr>
        <w:t>who experience ADHD or ADHD-related challenges. The programme aims to improve emotional wellbeing, confidence, resilience, social connection, and emotional regulation through outdoor experiential Youth Work and relationship-based practice, underpinned by</w:t>
      </w:r>
      <w:r>
        <w:rPr>
          <w:rFonts w:ascii="Arial" w:hAnsi="Arial" w:cs="Arial"/>
        </w:rPr>
        <w:t xml:space="preserve"> strengths-based, participatory approaches</w:t>
      </w:r>
      <w:r w:rsidRPr="00100237">
        <w:rPr>
          <w:rFonts w:ascii="Arial" w:hAnsi="Arial" w:cs="Arial"/>
        </w:rPr>
        <w:t xml:space="preserve"> (Jeffs and Smith, 2010).</w:t>
      </w:r>
    </w:p>
    <w:p w14:paraId="0BBE67B4" w14:textId="77777777" w:rsidR="004626A7" w:rsidRPr="00100237" w:rsidRDefault="004626A7" w:rsidP="004626A7">
      <w:pPr>
        <w:spacing w:line="480" w:lineRule="auto"/>
        <w:rPr>
          <w:rFonts w:ascii="Arial" w:hAnsi="Arial" w:cs="Arial"/>
        </w:rPr>
      </w:pPr>
      <w:r w:rsidRPr="00100237">
        <w:rPr>
          <w:rFonts w:ascii="Arial" w:hAnsi="Arial" w:cs="Arial"/>
        </w:rPr>
        <w:t>The programme will be delivered through weekly Youth Work sessions</w:t>
      </w:r>
      <w:r>
        <w:rPr>
          <w:rFonts w:ascii="Arial" w:hAnsi="Arial" w:cs="Arial"/>
        </w:rPr>
        <w:t xml:space="preserve"> at Tysul Youth in Llandysul,</w:t>
      </w:r>
      <w:r w:rsidRPr="00100237">
        <w:rPr>
          <w:rFonts w:ascii="Arial" w:hAnsi="Arial" w:cs="Arial"/>
        </w:rPr>
        <w:t xml:space="preserve"> alongside monthly outdoor experiences including </w:t>
      </w:r>
      <w:r>
        <w:rPr>
          <w:rFonts w:ascii="Arial" w:hAnsi="Arial" w:cs="Arial"/>
        </w:rPr>
        <w:t>kayaking</w:t>
      </w:r>
      <w:r w:rsidRPr="00100237">
        <w:rPr>
          <w:rFonts w:ascii="Arial" w:hAnsi="Arial" w:cs="Arial"/>
        </w:rPr>
        <w:t>, bushcraft, hiking, team building, and nature-based wellbeing activities. Sessions will be facilitated by qualified Youth Workers and outdoor learning practitioners using community outdoor spaces</w:t>
      </w:r>
      <w:r>
        <w:rPr>
          <w:rFonts w:ascii="Arial" w:hAnsi="Arial" w:cs="Arial"/>
        </w:rPr>
        <w:t>.</w:t>
      </w:r>
    </w:p>
    <w:p w14:paraId="229D1219" w14:textId="3B4C1FD2" w:rsidR="004626A7" w:rsidRDefault="004626A7" w:rsidP="004626A7">
      <w:pPr>
        <w:spacing w:line="480" w:lineRule="auto"/>
        <w:rPr>
          <w:rFonts w:ascii="Arial" w:hAnsi="Arial" w:cs="Arial"/>
        </w:rPr>
      </w:pPr>
      <w:r w:rsidRPr="00100237">
        <w:rPr>
          <w:rFonts w:ascii="Arial" w:hAnsi="Arial" w:cs="Arial"/>
        </w:rPr>
        <w:t>The programme follows elements of the NAOMIE planning framework and aligns with the Principles and Purposes of Youth Work in Wales, particularly voluntary engagement, participation, inclusion, and informal education</w:t>
      </w:r>
      <w:r w:rsidRPr="00E75F51">
        <w:rPr>
          <w:rFonts w:ascii="Arial" w:hAnsi="Arial" w:cs="Arial"/>
        </w:rPr>
        <w:t xml:space="preserve"> (Youth Work in Wales Review Group, 2022). </w:t>
      </w:r>
      <w:r w:rsidRPr="00100237">
        <w:rPr>
          <w:rFonts w:ascii="Arial" w:hAnsi="Arial" w:cs="Arial"/>
        </w:rPr>
        <w:t xml:space="preserve">It adopts a strengths-based and neurodiversity-affirming approach recognising curiosity and experiential learning as valuable strengths </w:t>
      </w:r>
      <w:r w:rsidR="00004975">
        <w:rPr>
          <w:rFonts w:ascii="Arial" w:hAnsi="Arial" w:cs="Arial"/>
        </w:rPr>
        <w:t>(</w:t>
      </w:r>
      <w:r w:rsidR="00004975" w:rsidRPr="00004975">
        <w:rPr>
          <w:rFonts w:ascii="Arial" w:hAnsi="Arial" w:cs="Arial"/>
        </w:rPr>
        <w:t>Kolb, 1984; Jeffs and Smith, 2010)</w:t>
      </w:r>
      <w:r w:rsidR="00004975">
        <w:rPr>
          <w:rFonts w:ascii="Arial" w:hAnsi="Arial" w:cs="Arial"/>
        </w:rPr>
        <w:t>.</w:t>
      </w:r>
    </w:p>
    <w:p w14:paraId="7ECC1B46" w14:textId="77777777" w:rsidR="004626A7" w:rsidRPr="004A5E31" w:rsidRDefault="004626A7" w:rsidP="004626A7">
      <w:pPr>
        <w:spacing w:line="480" w:lineRule="auto"/>
        <w:rPr>
          <w:rFonts w:ascii="Arial" w:hAnsi="Arial" w:cs="Arial"/>
        </w:rPr>
      </w:pPr>
      <w:r w:rsidRPr="00E75F51">
        <w:rPr>
          <w:rFonts w:ascii="Arial" w:hAnsi="Arial" w:cs="Arial"/>
        </w:rPr>
        <w:lastRenderedPageBreak/>
        <w:t xml:space="preserve">Outdoor experiential Youth Work may be particularly beneficial for young people with ADHD </w:t>
      </w:r>
      <w:r>
        <w:rPr>
          <w:rFonts w:ascii="Arial" w:hAnsi="Arial" w:cs="Arial"/>
        </w:rPr>
        <w:t>through opportunities for movement, active engagement and experiential learning in natural environments</w:t>
      </w:r>
      <w:r w:rsidRPr="00E75F51">
        <w:rPr>
          <w:rFonts w:ascii="Arial" w:hAnsi="Arial" w:cs="Arial"/>
        </w:rPr>
        <w:t xml:space="preserve"> (Knight, 2013). </w:t>
      </w:r>
      <w:r w:rsidRPr="00100237">
        <w:rPr>
          <w:rFonts w:ascii="Arial" w:hAnsi="Arial" w:cs="Arial"/>
        </w:rPr>
        <w:t xml:space="preserve">Structured outdoor learning can </w:t>
      </w:r>
      <w:r>
        <w:rPr>
          <w:rFonts w:ascii="Arial" w:hAnsi="Arial" w:cs="Arial"/>
        </w:rPr>
        <w:t xml:space="preserve">further </w:t>
      </w:r>
      <w:r w:rsidRPr="00100237">
        <w:rPr>
          <w:rFonts w:ascii="Arial" w:hAnsi="Arial" w:cs="Arial"/>
        </w:rPr>
        <w:t xml:space="preserve">support engagement through active participation </w:t>
      </w:r>
      <w:r>
        <w:rPr>
          <w:rFonts w:ascii="Arial" w:hAnsi="Arial" w:cs="Arial"/>
        </w:rPr>
        <w:t>and experiential approaches that differ from traditional classroom environments</w:t>
      </w:r>
      <w:r w:rsidRPr="00100237">
        <w:rPr>
          <w:rFonts w:ascii="Arial" w:hAnsi="Arial" w:cs="Arial"/>
        </w:rPr>
        <w:t xml:space="preserve"> (</w:t>
      </w:r>
      <w:proofErr w:type="spellStart"/>
      <w:r w:rsidRPr="00100237">
        <w:rPr>
          <w:rFonts w:ascii="Arial" w:hAnsi="Arial" w:cs="Arial"/>
        </w:rPr>
        <w:t>Rickinson</w:t>
      </w:r>
      <w:proofErr w:type="spellEnd"/>
      <w:r w:rsidRPr="00100237">
        <w:rPr>
          <w:rFonts w:ascii="Arial" w:hAnsi="Arial" w:cs="Arial"/>
        </w:rPr>
        <w:t xml:space="preserve"> </w:t>
      </w:r>
      <w:r w:rsidRPr="00AF161F">
        <w:rPr>
          <w:rFonts w:ascii="Arial" w:hAnsi="Arial" w:cs="Arial"/>
          <w:i/>
          <w:iCs/>
        </w:rPr>
        <w:t>et al</w:t>
      </w:r>
      <w:r w:rsidRPr="00100237">
        <w:rPr>
          <w:rFonts w:ascii="Arial" w:hAnsi="Arial" w:cs="Arial"/>
        </w:rPr>
        <w:t xml:space="preserve">., 2004). </w:t>
      </w:r>
      <w:r w:rsidRPr="00E75F51">
        <w:rPr>
          <w:rFonts w:ascii="Arial" w:hAnsi="Arial" w:cs="Arial"/>
        </w:rPr>
        <w:t xml:space="preserve">However, some young people may initially experience anxiety or difficulty adapting to unfamiliar outdoor environments, needing consistent structure, relational support, and trauma-informed practice </w:t>
      </w:r>
      <w:r>
        <w:rPr>
          <w:rFonts w:ascii="Arial" w:hAnsi="Arial" w:cs="Arial"/>
        </w:rPr>
        <w:t>to support inclusion</w:t>
      </w:r>
      <w:r w:rsidRPr="00E75F51">
        <w:rPr>
          <w:rFonts w:ascii="Arial" w:hAnsi="Arial" w:cs="Arial"/>
        </w:rPr>
        <w:t xml:space="preserve"> </w:t>
      </w:r>
      <w:r w:rsidRPr="00100237">
        <w:rPr>
          <w:rFonts w:ascii="Arial" w:hAnsi="Arial" w:cs="Arial"/>
        </w:rPr>
        <w:t>(Bath, 2008).</w:t>
      </w:r>
    </w:p>
    <w:p w14:paraId="773F5698" w14:textId="77777777" w:rsidR="004626A7" w:rsidRPr="00683ADE" w:rsidRDefault="004626A7" w:rsidP="004626A7">
      <w:pPr>
        <w:spacing w:line="480" w:lineRule="auto"/>
        <w:rPr>
          <w:rFonts w:ascii="Arial" w:hAnsi="Arial" w:cs="Arial"/>
          <w:color w:val="EE0000"/>
        </w:rPr>
      </w:pPr>
    </w:p>
    <w:p w14:paraId="53EA0352" w14:textId="098E88E8" w:rsidR="004626A7" w:rsidRPr="00683ADE" w:rsidRDefault="004626A7" w:rsidP="003455A9">
      <w:pPr>
        <w:spacing w:line="480" w:lineRule="auto"/>
        <w:rPr>
          <w:rFonts w:ascii="Arial" w:hAnsi="Arial" w:cs="Arial"/>
        </w:rPr>
      </w:pPr>
      <w:r w:rsidRPr="00683ADE">
        <w:rPr>
          <w:rFonts w:ascii="Arial" w:hAnsi="Arial" w:cs="Arial"/>
        </w:rPr>
        <w:t xml:space="preserve">Rationale and </w:t>
      </w:r>
      <w:r w:rsidR="000E4457" w:rsidRPr="00683ADE">
        <w:rPr>
          <w:rFonts w:ascii="Arial" w:hAnsi="Arial" w:cs="Arial"/>
        </w:rPr>
        <w:t>n</w:t>
      </w:r>
      <w:r w:rsidRPr="00683ADE">
        <w:rPr>
          <w:rFonts w:ascii="Arial" w:hAnsi="Arial" w:cs="Arial"/>
        </w:rPr>
        <w:t xml:space="preserve">eeds </w:t>
      </w:r>
      <w:r w:rsidR="000E4457" w:rsidRPr="00683ADE">
        <w:rPr>
          <w:rFonts w:ascii="Arial" w:hAnsi="Arial" w:cs="Arial"/>
        </w:rPr>
        <w:t>a</w:t>
      </w:r>
      <w:r w:rsidRPr="00683ADE">
        <w:rPr>
          <w:rFonts w:ascii="Arial" w:hAnsi="Arial" w:cs="Arial"/>
        </w:rPr>
        <w:t>nalysis</w:t>
      </w:r>
    </w:p>
    <w:p w14:paraId="538E559A" w14:textId="77777777" w:rsidR="004626A7" w:rsidRPr="00100237" w:rsidRDefault="004626A7" w:rsidP="004626A7">
      <w:pPr>
        <w:spacing w:line="480" w:lineRule="auto"/>
        <w:rPr>
          <w:rFonts w:ascii="Arial" w:hAnsi="Arial" w:cs="Arial"/>
        </w:rPr>
      </w:pPr>
      <w:r w:rsidRPr="00100237">
        <w:rPr>
          <w:rFonts w:ascii="Arial" w:hAnsi="Arial" w:cs="Arial"/>
        </w:rPr>
        <w:t xml:space="preserve">ADHD may affect </w:t>
      </w:r>
      <w:r>
        <w:rPr>
          <w:rFonts w:ascii="Arial" w:hAnsi="Arial" w:cs="Arial"/>
        </w:rPr>
        <w:t>attention</w:t>
      </w:r>
      <w:r w:rsidRPr="00100237">
        <w:rPr>
          <w:rFonts w:ascii="Arial" w:hAnsi="Arial" w:cs="Arial"/>
        </w:rPr>
        <w:t>, impulsivity, emotional regulation, social interaction, and behaviour (</w:t>
      </w:r>
      <w:r w:rsidRPr="000A6C43">
        <w:rPr>
          <w:rFonts w:ascii="Arial" w:hAnsi="Arial" w:cs="Arial"/>
        </w:rPr>
        <w:t>Furman, 2005).</w:t>
      </w:r>
      <w:r w:rsidRPr="00100237">
        <w:rPr>
          <w:rFonts w:ascii="Arial" w:hAnsi="Arial" w:cs="Arial"/>
        </w:rPr>
        <w:t xml:space="preserve"> Research suggests that many young people with ADHD</w:t>
      </w:r>
      <w:r>
        <w:rPr>
          <w:rFonts w:ascii="Arial" w:hAnsi="Arial" w:cs="Arial"/>
        </w:rPr>
        <w:t xml:space="preserve"> </w:t>
      </w:r>
      <w:r w:rsidRPr="00100237">
        <w:rPr>
          <w:rFonts w:ascii="Arial" w:hAnsi="Arial" w:cs="Arial"/>
        </w:rPr>
        <w:t xml:space="preserve">may </w:t>
      </w:r>
      <w:r w:rsidRPr="00100237">
        <w:rPr>
          <w:rFonts w:ascii="Arial" w:hAnsi="Arial" w:cs="Arial"/>
          <w:color w:val="000000" w:themeColor="text1"/>
        </w:rPr>
        <w:t>experience increased vulnerability to low self-esteem, anxiety, and peer relationship difficulties</w:t>
      </w:r>
      <w:r w:rsidRPr="000A6C43">
        <w:rPr>
          <w:rFonts w:ascii="Arial" w:hAnsi="Arial" w:cs="Arial"/>
        </w:rPr>
        <w:t xml:space="preserve">, </w:t>
      </w:r>
      <w:r>
        <w:rPr>
          <w:rFonts w:ascii="Arial" w:hAnsi="Arial" w:cs="Arial"/>
        </w:rPr>
        <w:t>linked to</w:t>
      </w:r>
      <w:r w:rsidRPr="000A6C43">
        <w:rPr>
          <w:rFonts w:ascii="Arial" w:hAnsi="Arial" w:cs="Arial"/>
        </w:rPr>
        <w:t xml:space="preserve"> neurodevelopmental factors and social responses to behaviour (Graham, 2008; Harwood and Allan, 2014; Young </w:t>
      </w:r>
      <w:r w:rsidRPr="000A6C43">
        <w:rPr>
          <w:rFonts w:ascii="Arial" w:hAnsi="Arial" w:cs="Arial"/>
          <w:i/>
          <w:iCs/>
        </w:rPr>
        <w:t>et al.,</w:t>
      </w:r>
      <w:r w:rsidRPr="000A6C43">
        <w:rPr>
          <w:rFonts w:ascii="Arial" w:hAnsi="Arial" w:cs="Arial"/>
        </w:rPr>
        <w:t xml:space="preserve"> 2020). </w:t>
      </w:r>
    </w:p>
    <w:p w14:paraId="1676D59B" w14:textId="77777777" w:rsidR="004626A7" w:rsidRPr="00100237" w:rsidRDefault="004626A7" w:rsidP="004626A7">
      <w:pPr>
        <w:spacing w:line="480" w:lineRule="auto"/>
        <w:rPr>
          <w:rFonts w:ascii="Arial" w:hAnsi="Arial" w:cs="Arial"/>
          <w:color w:val="000000" w:themeColor="text1"/>
        </w:rPr>
      </w:pPr>
      <w:r w:rsidRPr="00100237">
        <w:rPr>
          <w:rFonts w:ascii="Arial" w:hAnsi="Arial" w:cs="Arial"/>
          <w:color w:val="000000" w:themeColor="text1"/>
        </w:rPr>
        <w:t xml:space="preserve">Bradshaw’s </w:t>
      </w:r>
      <w:r>
        <w:rPr>
          <w:rFonts w:ascii="Arial" w:hAnsi="Arial" w:cs="Arial"/>
          <w:color w:val="000000" w:themeColor="text1"/>
        </w:rPr>
        <w:t xml:space="preserve">(1972) </w:t>
      </w:r>
      <w:r w:rsidRPr="00100237">
        <w:rPr>
          <w:rFonts w:ascii="Arial" w:hAnsi="Arial" w:cs="Arial"/>
          <w:color w:val="000000" w:themeColor="text1"/>
        </w:rPr>
        <w:t>taxonomy of need highlights normative, felt, expressed, and comparative needs relevant to programme planning. Young people with ADHD may experience increased normative need relating to mental health</w:t>
      </w:r>
      <w:r>
        <w:rPr>
          <w:rFonts w:ascii="Arial" w:hAnsi="Arial" w:cs="Arial"/>
          <w:color w:val="000000" w:themeColor="text1"/>
        </w:rPr>
        <w:t xml:space="preserve"> support</w:t>
      </w:r>
      <w:r w:rsidRPr="00100237">
        <w:rPr>
          <w:rFonts w:ascii="Arial" w:hAnsi="Arial" w:cs="Arial"/>
          <w:color w:val="000000" w:themeColor="text1"/>
        </w:rPr>
        <w:t xml:space="preserve"> and education disengagement, as well as felt and expressed needs around belonging, movement-based learning, and emotional safety. Comparative need may also be seen where neurodiverse young people experience less opportunities to access inclusive developmental </w:t>
      </w:r>
      <w:r>
        <w:rPr>
          <w:rFonts w:ascii="Arial" w:hAnsi="Arial" w:cs="Arial"/>
          <w:color w:val="000000" w:themeColor="text1"/>
        </w:rPr>
        <w:t>provision (Bradshaw, 1972).</w:t>
      </w:r>
    </w:p>
    <w:p w14:paraId="67ED5AEC" w14:textId="77777777" w:rsidR="004626A7" w:rsidRDefault="004626A7" w:rsidP="004626A7">
      <w:pPr>
        <w:spacing w:line="480" w:lineRule="auto"/>
        <w:rPr>
          <w:rFonts w:ascii="Arial" w:hAnsi="Arial" w:cs="Arial"/>
          <w:color w:val="7030A0"/>
        </w:rPr>
      </w:pPr>
      <w:r w:rsidRPr="00100237">
        <w:rPr>
          <w:rFonts w:ascii="Arial" w:hAnsi="Arial" w:cs="Arial"/>
        </w:rPr>
        <w:lastRenderedPageBreak/>
        <w:t xml:space="preserve">Traditional educational environments often prioritise structure, routine, sitting still, and academic conformity, which may not align </w:t>
      </w:r>
      <w:r>
        <w:rPr>
          <w:rFonts w:ascii="Arial" w:hAnsi="Arial" w:cs="Arial"/>
        </w:rPr>
        <w:t xml:space="preserve">with neurodiverse </w:t>
      </w:r>
      <w:r w:rsidRPr="00100237">
        <w:rPr>
          <w:rFonts w:ascii="Arial" w:hAnsi="Arial" w:cs="Arial"/>
        </w:rPr>
        <w:t xml:space="preserve">needs and learning </w:t>
      </w:r>
      <w:r w:rsidRPr="00B92BF3">
        <w:rPr>
          <w:rFonts w:ascii="Arial" w:hAnsi="Arial" w:cs="Arial"/>
        </w:rPr>
        <w:t>styles (Graham</w:t>
      </w:r>
      <w:r w:rsidRPr="00226607">
        <w:rPr>
          <w:rFonts w:ascii="Arial" w:hAnsi="Arial" w:cs="Arial"/>
        </w:rPr>
        <w:t>, 2008; Harwood and Allan, 2014). This may contribute to deficit-based labelling that negatively impact self-worth, identity and educational engagement (Graham, 2008; Harwood and Allan, 2014). In contrast, Youth Work offers a strengths-based and participatory approach that prioritises inclusion, relationships, and young people’s voices, aligning with rights-based and relational practice frameworks (Freire, 1970; UNICEF, 1989; CLD Standards Council Scotland, 2019).</w:t>
      </w:r>
    </w:p>
    <w:p w14:paraId="17C5F1BE" w14:textId="3C26F4BD" w:rsidR="004626A7" w:rsidRPr="00C03E7A" w:rsidRDefault="004626A7" w:rsidP="004626A7">
      <w:pPr>
        <w:spacing w:line="480" w:lineRule="auto"/>
        <w:rPr>
          <w:rFonts w:ascii="Arial" w:hAnsi="Arial" w:cs="Arial"/>
        </w:rPr>
      </w:pPr>
      <w:r w:rsidRPr="00C03E7A">
        <w:rPr>
          <w:rFonts w:ascii="Arial" w:hAnsi="Arial" w:cs="Arial"/>
        </w:rPr>
        <w:t xml:space="preserve">In relation to developmental theory, Bronfenbrenner’s </w:t>
      </w:r>
      <w:r>
        <w:rPr>
          <w:rFonts w:ascii="Arial" w:hAnsi="Arial" w:cs="Arial"/>
        </w:rPr>
        <w:t xml:space="preserve">(1979) </w:t>
      </w:r>
      <w:r w:rsidRPr="00C03E7A">
        <w:rPr>
          <w:rFonts w:ascii="Arial" w:hAnsi="Arial" w:cs="Arial"/>
        </w:rPr>
        <w:t>Ecological Systems Theory</w:t>
      </w:r>
      <w:r>
        <w:rPr>
          <w:rFonts w:ascii="Arial" w:hAnsi="Arial" w:cs="Arial"/>
        </w:rPr>
        <w:t xml:space="preserve"> </w:t>
      </w:r>
      <w:r w:rsidRPr="00C03E7A">
        <w:rPr>
          <w:rFonts w:ascii="Arial" w:hAnsi="Arial" w:cs="Arial"/>
        </w:rPr>
        <w:t xml:space="preserve">highlights how development is shaped across interacting systems such as family, school, peers, and community. This programme aims to strengthen protective factors in the microsystem by providing consistent relationships, belonging, and emotional safety. Maslow’s </w:t>
      </w:r>
      <w:r>
        <w:rPr>
          <w:rFonts w:ascii="Arial" w:hAnsi="Arial" w:cs="Arial"/>
        </w:rPr>
        <w:t xml:space="preserve">(1943) </w:t>
      </w:r>
      <w:r w:rsidRPr="00C03E7A">
        <w:rPr>
          <w:rFonts w:ascii="Arial" w:hAnsi="Arial" w:cs="Arial"/>
        </w:rPr>
        <w:t>Hierarchy of Needs also highlights the importance of safety, belonging, self-esteem, and self-actualisation,</w:t>
      </w:r>
      <w:r w:rsidRPr="00C03E7A">
        <w:rPr>
          <w:rFonts w:ascii="Arial" w:hAnsi="Arial" w:cs="Arial"/>
          <w:b/>
          <w:bCs/>
        </w:rPr>
        <w:t xml:space="preserve"> </w:t>
      </w:r>
      <w:r w:rsidRPr="00C03E7A">
        <w:rPr>
          <w:rFonts w:ascii="Arial" w:hAnsi="Arial" w:cs="Arial"/>
        </w:rPr>
        <w:t>which can be supported through informal and experiential Youth Work opportunities beyond academic achievement (Jeffs and Smith, 2005).</w:t>
      </w:r>
    </w:p>
    <w:p w14:paraId="1FD7CFFB" w14:textId="4C48A708" w:rsidR="004626A7" w:rsidRDefault="004626A7" w:rsidP="004626A7">
      <w:pPr>
        <w:spacing w:line="480" w:lineRule="auto"/>
        <w:rPr>
          <w:rFonts w:ascii="Arial" w:hAnsi="Arial" w:cs="Arial"/>
        </w:rPr>
      </w:pPr>
      <w:r>
        <w:rPr>
          <w:rFonts w:ascii="Arial" w:hAnsi="Arial" w:cs="Arial"/>
        </w:rPr>
        <w:t>From a learning theory perspective, o</w:t>
      </w:r>
      <w:r w:rsidRPr="00100237">
        <w:rPr>
          <w:rFonts w:ascii="Arial" w:hAnsi="Arial" w:cs="Arial"/>
        </w:rPr>
        <w:t xml:space="preserve">utdoor experiential learning may be particularly beneficial due to its emphasis on movement, sensory engagement, practical learning, reflection, and informal relationship-building (Knight, 2013). </w:t>
      </w:r>
      <w:r w:rsidRPr="005C5BDD">
        <w:rPr>
          <w:rFonts w:ascii="Arial" w:hAnsi="Arial" w:cs="Arial"/>
        </w:rPr>
        <w:t>Attention Restoration Theory (</w:t>
      </w:r>
      <w:r>
        <w:rPr>
          <w:rFonts w:ascii="Arial" w:hAnsi="Arial" w:cs="Arial"/>
        </w:rPr>
        <w:t xml:space="preserve">Kaplan and Kaplan,1989, cited in </w:t>
      </w:r>
      <w:r w:rsidRPr="005C5BDD">
        <w:rPr>
          <w:rFonts w:ascii="Arial" w:hAnsi="Arial" w:cs="Arial"/>
        </w:rPr>
        <w:t xml:space="preserve">Ohly </w:t>
      </w:r>
      <w:r w:rsidRPr="00AF161F">
        <w:rPr>
          <w:rFonts w:ascii="Arial" w:hAnsi="Arial" w:cs="Arial"/>
          <w:i/>
          <w:iCs/>
        </w:rPr>
        <w:t>et al</w:t>
      </w:r>
      <w:r w:rsidRPr="005C5BDD">
        <w:rPr>
          <w:rFonts w:ascii="Arial" w:hAnsi="Arial" w:cs="Arial"/>
        </w:rPr>
        <w:t>., 2016</w:t>
      </w:r>
      <w:r>
        <w:rPr>
          <w:rFonts w:ascii="Arial" w:hAnsi="Arial" w:cs="Arial"/>
        </w:rPr>
        <w:t>, p. 305</w:t>
      </w:r>
      <w:r w:rsidRPr="005C5BDD">
        <w:rPr>
          <w:rFonts w:ascii="Arial" w:hAnsi="Arial" w:cs="Arial"/>
        </w:rPr>
        <w:t>), suggests natural environments</w:t>
      </w:r>
      <w:r>
        <w:rPr>
          <w:rFonts w:ascii="Arial" w:hAnsi="Arial" w:cs="Arial"/>
        </w:rPr>
        <w:t xml:space="preserve"> </w:t>
      </w:r>
      <w:r w:rsidRPr="00083A92">
        <w:rPr>
          <w:rFonts w:ascii="Arial" w:hAnsi="Arial" w:cs="Arial"/>
        </w:rPr>
        <w:t>support improved attention and emotional regulation</w:t>
      </w:r>
      <w:r>
        <w:rPr>
          <w:rFonts w:ascii="Arial" w:hAnsi="Arial" w:cs="Arial"/>
        </w:rPr>
        <w:t>,</w:t>
      </w:r>
      <w:r w:rsidRPr="00083A92">
        <w:rPr>
          <w:rFonts w:ascii="Arial" w:hAnsi="Arial" w:cs="Arial"/>
        </w:rPr>
        <w:t xml:space="preserve"> </w:t>
      </w:r>
      <w:r w:rsidRPr="005C5BDD">
        <w:rPr>
          <w:rFonts w:ascii="Arial" w:hAnsi="Arial" w:cs="Arial"/>
        </w:rPr>
        <w:t>while Forest School research highlights improvements in confidence</w:t>
      </w:r>
      <w:r>
        <w:rPr>
          <w:rFonts w:ascii="Arial" w:hAnsi="Arial" w:cs="Arial"/>
        </w:rPr>
        <w:t xml:space="preserve"> </w:t>
      </w:r>
      <w:r w:rsidRPr="005C5BDD">
        <w:rPr>
          <w:rFonts w:ascii="Arial" w:hAnsi="Arial" w:cs="Arial"/>
        </w:rPr>
        <w:t xml:space="preserve">and wellbeing (O’Brien and Murray, 2007). Environmental psychology further supports the </w:t>
      </w:r>
      <w:r w:rsidRPr="005C5BDD">
        <w:rPr>
          <w:rFonts w:ascii="Arial" w:hAnsi="Arial" w:cs="Arial"/>
        </w:rPr>
        <w:lastRenderedPageBreak/>
        <w:t>restorative impact of natur</w:t>
      </w:r>
      <w:r w:rsidR="00F14802">
        <w:rPr>
          <w:rFonts w:ascii="Arial" w:hAnsi="Arial" w:cs="Arial"/>
        </w:rPr>
        <w:t>al environments</w:t>
      </w:r>
      <w:r w:rsidRPr="005C5BDD">
        <w:rPr>
          <w:rFonts w:ascii="Arial" w:hAnsi="Arial" w:cs="Arial"/>
        </w:rPr>
        <w:t xml:space="preserve"> on stress reduction (Ulrich, 1984</w:t>
      </w:r>
      <w:r>
        <w:rPr>
          <w:rFonts w:ascii="Arial" w:hAnsi="Arial" w:cs="Arial"/>
        </w:rPr>
        <w:t xml:space="preserve">; </w:t>
      </w:r>
      <w:r w:rsidR="00CB0771" w:rsidRPr="00CB0771">
        <w:rPr>
          <w:rFonts w:ascii="Arial" w:hAnsi="Arial" w:cs="Arial"/>
        </w:rPr>
        <w:t xml:space="preserve">Warber </w:t>
      </w:r>
      <w:r w:rsidR="00CB0771" w:rsidRPr="00CB0771">
        <w:rPr>
          <w:rFonts w:ascii="Arial" w:hAnsi="Arial" w:cs="Arial"/>
          <w:i/>
          <w:iCs/>
        </w:rPr>
        <w:t>et al.,</w:t>
      </w:r>
      <w:r w:rsidR="00CB0771" w:rsidRPr="00CB0771">
        <w:rPr>
          <w:rFonts w:ascii="Arial" w:hAnsi="Arial" w:cs="Arial"/>
        </w:rPr>
        <w:t xml:space="preserve"> 2015</w:t>
      </w:r>
      <w:r w:rsidRPr="00CB0771">
        <w:rPr>
          <w:rFonts w:ascii="Arial" w:hAnsi="Arial" w:cs="Arial"/>
        </w:rPr>
        <w:t>).</w:t>
      </w:r>
    </w:p>
    <w:p w14:paraId="35528E60" w14:textId="77777777" w:rsidR="004626A7" w:rsidRPr="00D34EFA" w:rsidRDefault="004626A7" w:rsidP="004626A7">
      <w:pPr>
        <w:spacing w:line="480" w:lineRule="auto"/>
        <w:rPr>
          <w:rFonts w:ascii="Arial" w:hAnsi="Arial" w:cs="Arial"/>
        </w:rPr>
      </w:pPr>
      <w:r w:rsidRPr="00D34EFA">
        <w:rPr>
          <w:rFonts w:ascii="Arial" w:hAnsi="Arial" w:cs="Arial"/>
        </w:rPr>
        <w:t xml:space="preserve">This approach aligns with the Natural Resources Wales ‘Healthy Active Connected’ framework, which identifies access to natural environments as a key contributor to improved wellbeing, increased physical activity, and reduced social and health inequalities for young people in Wales (Natural Resources Wales, </w:t>
      </w:r>
      <w:r>
        <w:rPr>
          <w:rFonts w:ascii="Arial" w:hAnsi="Arial" w:cs="Arial"/>
        </w:rPr>
        <w:t>2024</w:t>
      </w:r>
      <w:r w:rsidRPr="00D34EFA">
        <w:rPr>
          <w:rFonts w:ascii="Arial" w:hAnsi="Arial" w:cs="Arial"/>
        </w:rPr>
        <w:t>).</w:t>
      </w:r>
    </w:p>
    <w:p w14:paraId="3B2CC993" w14:textId="77777777" w:rsidR="004626A7" w:rsidRPr="00D34EFA" w:rsidRDefault="004626A7" w:rsidP="004626A7">
      <w:pPr>
        <w:spacing w:line="480" w:lineRule="auto"/>
        <w:rPr>
          <w:rFonts w:ascii="Arial" w:hAnsi="Arial" w:cs="Arial"/>
        </w:rPr>
      </w:pPr>
      <w:r w:rsidRPr="00D34EFA">
        <w:rPr>
          <w:rFonts w:ascii="Arial" w:hAnsi="Arial" w:cs="Arial"/>
        </w:rPr>
        <w:t xml:space="preserve">Furthermore, the </w:t>
      </w:r>
      <w:r w:rsidRPr="00DE0F69">
        <w:rPr>
          <w:rFonts w:ascii="Arial" w:hAnsi="Arial" w:cs="Arial"/>
          <w:i/>
          <w:iCs/>
        </w:rPr>
        <w:t>Well-being of Future Generations (Wales) Act 2015</w:t>
      </w:r>
      <w:r w:rsidRPr="00D34EFA">
        <w:rPr>
          <w:rFonts w:ascii="Arial" w:hAnsi="Arial" w:cs="Arial"/>
        </w:rPr>
        <w:t xml:space="preserve"> reinforces preventative approaches, long-term thinking, and creating healthier communities through early intervention and wellbeing-focused services for children and young people.</w:t>
      </w:r>
    </w:p>
    <w:p w14:paraId="403DD7EE" w14:textId="77777777" w:rsidR="004626A7" w:rsidRPr="004A5E31" w:rsidRDefault="004626A7" w:rsidP="004626A7">
      <w:pPr>
        <w:spacing w:line="480" w:lineRule="auto"/>
        <w:rPr>
          <w:rFonts w:ascii="Arial" w:hAnsi="Arial" w:cs="Arial"/>
          <w:color w:val="EE0000"/>
        </w:rPr>
      </w:pPr>
      <w:r w:rsidRPr="00100237">
        <w:rPr>
          <w:rFonts w:ascii="Arial" w:hAnsi="Arial" w:cs="Arial"/>
          <w:color w:val="000000" w:themeColor="text1"/>
        </w:rPr>
        <w:t>The programme a</w:t>
      </w:r>
      <w:r>
        <w:rPr>
          <w:rFonts w:ascii="Arial" w:hAnsi="Arial" w:cs="Arial"/>
          <w:color w:val="000000" w:themeColor="text1"/>
        </w:rPr>
        <w:t>lso</w:t>
      </w:r>
      <w:r w:rsidRPr="00100237">
        <w:rPr>
          <w:rFonts w:ascii="Arial" w:hAnsi="Arial" w:cs="Arial"/>
          <w:color w:val="000000" w:themeColor="text1"/>
        </w:rPr>
        <w:t xml:space="preserve"> aligns with the Curriculum for Wales </w:t>
      </w:r>
      <w:r>
        <w:rPr>
          <w:rFonts w:ascii="Arial" w:hAnsi="Arial" w:cs="Arial"/>
          <w:color w:val="000000" w:themeColor="text1"/>
        </w:rPr>
        <w:t>(</w:t>
      </w:r>
      <w:r w:rsidRPr="00100237">
        <w:rPr>
          <w:rFonts w:ascii="Arial" w:hAnsi="Arial" w:cs="Arial"/>
          <w:color w:val="000000" w:themeColor="text1"/>
        </w:rPr>
        <w:t>Welsh Government, 2022)</w:t>
      </w:r>
      <w:r>
        <w:rPr>
          <w:rFonts w:ascii="Arial" w:hAnsi="Arial" w:cs="Arial"/>
          <w:color w:val="000000" w:themeColor="text1"/>
        </w:rPr>
        <w:t xml:space="preserve"> </w:t>
      </w:r>
      <w:r w:rsidRPr="00100237">
        <w:rPr>
          <w:rFonts w:ascii="Arial" w:hAnsi="Arial" w:cs="Arial"/>
          <w:color w:val="000000" w:themeColor="text1"/>
        </w:rPr>
        <w:t xml:space="preserve">and the National Occupational Standards for Youth Work </w:t>
      </w:r>
      <w:r>
        <w:rPr>
          <w:rFonts w:ascii="Arial" w:hAnsi="Arial" w:cs="Arial"/>
          <w:color w:val="000000" w:themeColor="text1"/>
        </w:rPr>
        <w:t>(CLD Council Standards Scotland, 2019) t</w:t>
      </w:r>
      <w:r w:rsidRPr="00100237">
        <w:rPr>
          <w:rFonts w:ascii="Arial" w:hAnsi="Arial" w:cs="Arial"/>
          <w:color w:val="000000" w:themeColor="text1"/>
        </w:rPr>
        <w:t xml:space="preserve">hrough its </w:t>
      </w:r>
      <w:r>
        <w:rPr>
          <w:rFonts w:ascii="Arial" w:hAnsi="Arial" w:cs="Arial"/>
          <w:color w:val="000000" w:themeColor="text1"/>
        </w:rPr>
        <w:t>focu</w:t>
      </w:r>
      <w:r w:rsidRPr="00100237">
        <w:rPr>
          <w:rFonts w:ascii="Arial" w:hAnsi="Arial" w:cs="Arial"/>
          <w:color w:val="000000" w:themeColor="text1"/>
        </w:rPr>
        <w:t xml:space="preserve">s on </w:t>
      </w:r>
      <w:r w:rsidRPr="005C5BDD">
        <w:rPr>
          <w:rFonts w:ascii="Arial" w:hAnsi="Arial" w:cs="Arial"/>
          <w:color w:val="000000" w:themeColor="text1"/>
        </w:rPr>
        <w:t>wellbeing, participation, inclusion, and informal education</w:t>
      </w:r>
      <w:r>
        <w:rPr>
          <w:rFonts w:ascii="Arial" w:hAnsi="Arial" w:cs="Arial"/>
          <w:color w:val="000000" w:themeColor="text1"/>
        </w:rPr>
        <w:t>.</w:t>
      </w:r>
    </w:p>
    <w:p w14:paraId="1F91A2E6" w14:textId="77777777" w:rsidR="004626A7" w:rsidRPr="00100237" w:rsidRDefault="004626A7" w:rsidP="004626A7">
      <w:pPr>
        <w:spacing w:line="480" w:lineRule="auto"/>
        <w:rPr>
          <w:rFonts w:ascii="Arial" w:hAnsi="Arial" w:cs="Arial"/>
          <w:color w:val="7030A0"/>
        </w:rPr>
      </w:pPr>
    </w:p>
    <w:p w14:paraId="31231870" w14:textId="77777777" w:rsidR="004626A7" w:rsidRPr="00683ADE" w:rsidRDefault="004626A7" w:rsidP="004626A7">
      <w:pPr>
        <w:spacing w:line="480" w:lineRule="auto"/>
        <w:rPr>
          <w:rFonts w:ascii="Arial" w:hAnsi="Arial" w:cs="Arial"/>
        </w:rPr>
      </w:pPr>
      <w:r w:rsidRPr="00683ADE">
        <w:rPr>
          <w:rFonts w:ascii="Arial" w:hAnsi="Arial" w:cs="Arial"/>
        </w:rPr>
        <w:t>Programme aim and objectives</w:t>
      </w:r>
    </w:p>
    <w:p w14:paraId="2A6D5416" w14:textId="77777777" w:rsidR="004626A7" w:rsidRPr="00EE5D43" w:rsidRDefault="004626A7" w:rsidP="004626A7">
      <w:pPr>
        <w:spacing w:line="480" w:lineRule="auto"/>
        <w:rPr>
          <w:rFonts w:ascii="Arial" w:hAnsi="Arial" w:cs="Arial"/>
          <w:i/>
          <w:iCs/>
        </w:rPr>
      </w:pPr>
      <w:r w:rsidRPr="00EE5D43">
        <w:rPr>
          <w:rFonts w:ascii="Arial" w:hAnsi="Arial" w:cs="Arial"/>
          <w:i/>
          <w:iCs/>
        </w:rPr>
        <w:t>Programme aims:</w:t>
      </w:r>
    </w:p>
    <w:p w14:paraId="3F3F89D6" w14:textId="77777777" w:rsidR="004626A7" w:rsidRDefault="004626A7" w:rsidP="004626A7">
      <w:pPr>
        <w:spacing w:line="480" w:lineRule="auto"/>
        <w:rPr>
          <w:rFonts w:ascii="Arial" w:hAnsi="Arial" w:cs="Arial"/>
        </w:rPr>
      </w:pPr>
      <w:r w:rsidRPr="00100237">
        <w:rPr>
          <w:rFonts w:ascii="Arial" w:hAnsi="Arial" w:cs="Arial"/>
        </w:rPr>
        <w:t>To improve emotional wellbeing, confidence, resilience, social connection, and emotional regulation among young people with ADHD through outdoor experiential Youth Work and relationship-based practice.</w:t>
      </w:r>
    </w:p>
    <w:p w14:paraId="0397B947" w14:textId="77777777" w:rsidR="004626A7" w:rsidRDefault="004626A7" w:rsidP="004626A7">
      <w:pPr>
        <w:spacing w:line="480" w:lineRule="auto"/>
        <w:rPr>
          <w:rFonts w:ascii="Arial" w:hAnsi="Arial" w:cs="Arial"/>
        </w:rPr>
      </w:pPr>
    </w:p>
    <w:p w14:paraId="72108F50" w14:textId="77777777" w:rsidR="00683ADE" w:rsidRPr="00100237" w:rsidRDefault="00683ADE" w:rsidP="004626A7">
      <w:pPr>
        <w:spacing w:line="480" w:lineRule="auto"/>
        <w:rPr>
          <w:rFonts w:ascii="Arial" w:hAnsi="Arial" w:cs="Arial"/>
        </w:rPr>
      </w:pPr>
    </w:p>
    <w:p w14:paraId="6EAB86CC" w14:textId="77777777" w:rsidR="004626A7" w:rsidRPr="00EE5D43" w:rsidRDefault="004626A7" w:rsidP="004626A7">
      <w:pPr>
        <w:spacing w:line="480" w:lineRule="auto"/>
        <w:rPr>
          <w:rFonts w:ascii="Arial" w:hAnsi="Arial" w:cs="Arial"/>
          <w:i/>
          <w:iCs/>
        </w:rPr>
      </w:pPr>
      <w:r w:rsidRPr="00EE5D43">
        <w:rPr>
          <w:rFonts w:ascii="Arial" w:hAnsi="Arial" w:cs="Arial"/>
          <w:i/>
          <w:iCs/>
        </w:rPr>
        <w:lastRenderedPageBreak/>
        <w:t>Programme objectives:</w:t>
      </w:r>
    </w:p>
    <w:p w14:paraId="455F2E2E" w14:textId="77777777" w:rsidR="004626A7" w:rsidRPr="00D34EFA" w:rsidRDefault="004626A7" w:rsidP="004626A7">
      <w:pPr>
        <w:numPr>
          <w:ilvl w:val="0"/>
          <w:numId w:val="1"/>
        </w:numPr>
        <w:spacing w:line="480" w:lineRule="auto"/>
        <w:rPr>
          <w:rFonts w:ascii="Arial" w:hAnsi="Arial" w:cs="Arial"/>
        </w:rPr>
      </w:pPr>
      <w:r w:rsidRPr="00100237">
        <w:rPr>
          <w:rFonts w:ascii="Arial" w:hAnsi="Arial" w:cs="Arial"/>
        </w:rPr>
        <w:t xml:space="preserve">Increase participants’ self-reported confidence and self-esteem over </w:t>
      </w:r>
      <w:r w:rsidRPr="00D34EFA">
        <w:rPr>
          <w:rFonts w:ascii="Arial" w:hAnsi="Arial" w:cs="Arial"/>
        </w:rPr>
        <w:t>a 12-month period.</w:t>
      </w:r>
    </w:p>
    <w:p w14:paraId="6F7B6E1B" w14:textId="77777777" w:rsidR="004626A7" w:rsidRPr="00100237" w:rsidRDefault="004626A7" w:rsidP="004626A7">
      <w:pPr>
        <w:numPr>
          <w:ilvl w:val="0"/>
          <w:numId w:val="1"/>
        </w:numPr>
        <w:spacing w:line="480" w:lineRule="auto"/>
        <w:rPr>
          <w:rFonts w:ascii="Arial" w:hAnsi="Arial" w:cs="Arial"/>
        </w:rPr>
      </w:pPr>
      <w:r w:rsidRPr="00100237">
        <w:rPr>
          <w:rFonts w:ascii="Arial" w:hAnsi="Arial" w:cs="Arial"/>
        </w:rPr>
        <w:t>Improve emotional regulation and coping strategies.</w:t>
      </w:r>
    </w:p>
    <w:p w14:paraId="6D3BE204" w14:textId="77777777" w:rsidR="004626A7" w:rsidRPr="00100237" w:rsidRDefault="004626A7" w:rsidP="004626A7">
      <w:pPr>
        <w:numPr>
          <w:ilvl w:val="0"/>
          <w:numId w:val="1"/>
        </w:numPr>
        <w:spacing w:line="480" w:lineRule="auto"/>
        <w:rPr>
          <w:rFonts w:ascii="Arial" w:hAnsi="Arial" w:cs="Arial"/>
        </w:rPr>
      </w:pPr>
      <w:r w:rsidRPr="00100237">
        <w:rPr>
          <w:rFonts w:ascii="Arial" w:hAnsi="Arial" w:cs="Arial"/>
        </w:rPr>
        <w:t>Strengthen peer relationships and social belonging.</w:t>
      </w:r>
    </w:p>
    <w:p w14:paraId="2D5A95FC" w14:textId="77777777" w:rsidR="004626A7" w:rsidRPr="00100237" w:rsidRDefault="004626A7" w:rsidP="004626A7">
      <w:pPr>
        <w:numPr>
          <w:ilvl w:val="0"/>
          <w:numId w:val="1"/>
        </w:numPr>
        <w:spacing w:line="480" w:lineRule="auto"/>
        <w:rPr>
          <w:rFonts w:ascii="Arial" w:hAnsi="Arial" w:cs="Arial"/>
        </w:rPr>
      </w:pPr>
      <w:r w:rsidRPr="00100237">
        <w:rPr>
          <w:rFonts w:ascii="Arial" w:hAnsi="Arial" w:cs="Arial"/>
        </w:rPr>
        <w:t>Increase participation in positive outdoor and community-based activities.</w:t>
      </w:r>
    </w:p>
    <w:p w14:paraId="0738B8FF" w14:textId="77777777" w:rsidR="004626A7" w:rsidRPr="00100237" w:rsidRDefault="004626A7" w:rsidP="004626A7">
      <w:pPr>
        <w:numPr>
          <w:ilvl w:val="0"/>
          <w:numId w:val="1"/>
        </w:numPr>
        <w:spacing w:line="480" w:lineRule="auto"/>
        <w:rPr>
          <w:rFonts w:ascii="Arial" w:hAnsi="Arial" w:cs="Arial"/>
        </w:rPr>
      </w:pPr>
      <w:r w:rsidRPr="00100237">
        <w:rPr>
          <w:rFonts w:ascii="Arial" w:hAnsi="Arial" w:cs="Arial"/>
        </w:rPr>
        <w:t>Provide safe spaces for young people’s voices, participation, and self-expression.</w:t>
      </w:r>
    </w:p>
    <w:p w14:paraId="261DB6F3" w14:textId="77777777" w:rsidR="004626A7" w:rsidRPr="00100237" w:rsidRDefault="004626A7" w:rsidP="004626A7">
      <w:pPr>
        <w:numPr>
          <w:ilvl w:val="0"/>
          <w:numId w:val="1"/>
        </w:numPr>
        <w:spacing w:line="480" w:lineRule="auto"/>
        <w:rPr>
          <w:rFonts w:ascii="Arial" w:hAnsi="Arial" w:cs="Arial"/>
        </w:rPr>
      </w:pPr>
      <w:r w:rsidRPr="00100237">
        <w:rPr>
          <w:rFonts w:ascii="Arial" w:hAnsi="Arial" w:cs="Arial"/>
        </w:rPr>
        <w:t>Support young people to develop resilience, communication, teamwork and problem-solving skills.</w:t>
      </w:r>
    </w:p>
    <w:p w14:paraId="5D00577A" w14:textId="77777777" w:rsidR="004626A7" w:rsidRPr="00EE5D43" w:rsidRDefault="004626A7" w:rsidP="004626A7">
      <w:pPr>
        <w:spacing w:line="480" w:lineRule="auto"/>
        <w:rPr>
          <w:rFonts w:ascii="Arial" w:hAnsi="Arial" w:cs="Arial"/>
        </w:rPr>
      </w:pPr>
    </w:p>
    <w:p w14:paraId="7128BCEF" w14:textId="77777777" w:rsidR="004626A7" w:rsidRPr="00EE5D43" w:rsidRDefault="004626A7" w:rsidP="004626A7">
      <w:pPr>
        <w:spacing w:line="480" w:lineRule="auto"/>
        <w:rPr>
          <w:rFonts w:ascii="Arial" w:hAnsi="Arial" w:cs="Arial"/>
        </w:rPr>
      </w:pPr>
      <w:r w:rsidRPr="00EE5D43">
        <w:rPr>
          <w:rFonts w:ascii="Arial" w:hAnsi="Arial" w:cs="Arial"/>
        </w:rPr>
        <w:t>Programme design and delivery</w:t>
      </w:r>
    </w:p>
    <w:p w14:paraId="42E4FFF4" w14:textId="77777777" w:rsidR="004626A7" w:rsidRPr="00100237" w:rsidRDefault="004626A7" w:rsidP="004626A7">
      <w:pPr>
        <w:spacing w:line="480" w:lineRule="auto"/>
        <w:rPr>
          <w:rFonts w:ascii="Arial" w:hAnsi="Arial" w:cs="Arial"/>
        </w:rPr>
      </w:pPr>
      <w:r w:rsidRPr="00100237">
        <w:rPr>
          <w:rFonts w:ascii="Arial" w:hAnsi="Arial" w:cs="Arial"/>
        </w:rPr>
        <w:t xml:space="preserve">Reconnect will operate as a weekly Youth Work programme over </w:t>
      </w:r>
      <w:r w:rsidRPr="00D34EFA">
        <w:rPr>
          <w:rFonts w:ascii="Arial" w:hAnsi="Arial" w:cs="Arial"/>
        </w:rPr>
        <w:t xml:space="preserve">12-months. Weekly </w:t>
      </w:r>
      <w:r w:rsidRPr="00100237">
        <w:rPr>
          <w:rFonts w:ascii="Arial" w:hAnsi="Arial" w:cs="Arial"/>
        </w:rPr>
        <w:t>sessions would last two hours, with additional monthly</w:t>
      </w:r>
      <w:r>
        <w:rPr>
          <w:rFonts w:ascii="Arial" w:hAnsi="Arial" w:cs="Arial"/>
        </w:rPr>
        <w:t xml:space="preserve"> </w:t>
      </w:r>
      <w:r w:rsidRPr="00100237">
        <w:rPr>
          <w:rFonts w:ascii="Arial" w:hAnsi="Arial" w:cs="Arial"/>
        </w:rPr>
        <w:t xml:space="preserve">outdoor </w:t>
      </w:r>
      <w:r>
        <w:rPr>
          <w:rFonts w:ascii="Arial" w:hAnsi="Arial" w:cs="Arial"/>
        </w:rPr>
        <w:t>experiences</w:t>
      </w:r>
      <w:r w:rsidRPr="00100237">
        <w:rPr>
          <w:rFonts w:ascii="Arial" w:hAnsi="Arial" w:cs="Arial"/>
        </w:rPr>
        <w:t xml:space="preserve"> and expeditions.</w:t>
      </w:r>
    </w:p>
    <w:p w14:paraId="663C1977" w14:textId="40891CE5" w:rsidR="004626A7" w:rsidRPr="00100237" w:rsidRDefault="004626A7" w:rsidP="004626A7">
      <w:pPr>
        <w:spacing w:line="480" w:lineRule="auto"/>
        <w:rPr>
          <w:rFonts w:ascii="Arial" w:hAnsi="Arial" w:cs="Arial"/>
        </w:rPr>
      </w:pPr>
      <w:r w:rsidRPr="00100237">
        <w:rPr>
          <w:rFonts w:ascii="Arial" w:hAnsi="Arial" w:cs="Arial"/>
        </w:rPr>
        <w:t>The programme is informed by Kolb’s (1984) Experiential Learning Theory and informal education approaches (</w:t>
      </w:r>
      <w:r w:rsidR="00004975" w:rsidRPr="00004975">
        <w:rPr>
          <w:rFonts w:ascii="Arial" w:hAnsi="Arial" w:cs="Arial"/>
        </w:rPr>
        <w:t xml:space="preserve">Jeffs and Smith (1997-2026, cited in </w:t>
      </w:r>
      <w:proofErr w:type="spellStart"/>
      <w:r w:rsidR="00004975" w:rsidRPr="00004975">
        <w:rPr>
          <w:rFonts w:ascii="Arial" w:hAnsi="Arial" w:cs="Arial"/>
        </w:rPr>
        <w:t>Infed</w:t>
      </w:r>
      <w:proofErr w:type="spellEnd"/>
      <w:r w:rsidR="00004975" w:rsidRPr="00004975">
        <w:rPr>
          <w:rFonts w:ascii="Arial" w:hAnsi="Arial" w:cs="Arial"/>
        </w:rPr>
        <w:t>, 2026, np</w:t>
      </w:r>
      <w:r w:rsidRPr="00004975">
        <w:rPr>
          <w:rFonts w:ascii="Arial" w:hAnsi="Arial" w:cs="Arial"/>
        </w:rPr>
        <w:t>).</w:t>
      </w:r>
      <w:r w:rsidRPr="00100237">
        <w:rPr>
          <w:rFonts w:ascii="Arial" w:hAnsi="Arial" w:cs="Arial"/>
        </w:rPr>
        <w:t xml:space="preserve"> Jarvis (2006) further supports learning </w:t>
      </w:r>
      <w:r>
        <w:rPr>
          <w:rFonts w:ascii="Arial" w:hAnsi="Arial" w:cs="Arial"/>
        </w:rPr>
        <w:t>as being shaped through everyday experiences and social interactions, where meaning is developed through everyday encounters.</w:t>
      </w:r>
    </w:p>
    <w:p w14:paraId="2AA9E4AA" w14:textId="77777777" w:rsidR="004626A7" w:rsidRPr="00100237" w:rsidRDefault="004626A7" w:rsidP="004626A7">
      <w:pPr>
        <w:spacing w:line="480" w:lineRule="auto"/>
        <w:rPr>
          <w:rFonts w:ascii="Arial" w:hAnsi="Arial" w:cs="Arial"/>
        </w:rPr>
      </w:pPr>
      <w:r w:rsidRPr="00100237">
        <w:rPr>
          <w:rFonts w:ascii="Arial" w:hAnsi="Arial" w:cs="Arial"/>
        </w:rPr>
        <w:lastRenderedPageBreak/>
        <w:t xml:space="preserve">Outdoor activities such as canoeing, bushcraft, and hiking may support teamwork, resilience, </w:t>
      </w:r>
      <w:r>
        <w:rPr>
          <w:rFonts w:ascii="Arial" w:hAnsi="Arial" w:cs="Arial"/>
        </w:rPr>
        <w:t xml:space="preserve">confidence </w:t>
      </w:r>
      <w:r w:rsidRPr="00100237">
        <w:rPr>
          <w:rFonts w:ascii="Arial" w:hAnsi="Arial" w:cs="Arial"/>
        </w:rPr>
        <w:t>and self-worth through experiential learning opportunities (</w:t>
      </w:r>
      <w:proofErr w:type="spellStart"/>
      <w:r w:rsidRPr="00100237">
        <w:rPr>
          <w:rFonts w:ascii="Arial" w:hAnsi="Arial" w:cs="Arial"/>
        </w:rPr>
        <w:t>Rickinson</w:t>
      </w:r>
      <w:proofErr w:type="spellEnd"/>
      <w:r w:rsidRPr="00100237">
        <w:rPr>
          <w:rFonts w:ascii="Arial" w:hAnsi="Arial" w:cs="Arial"/>
        </w:rPr>
        <w:t xml:space="preserve"> </w:t>
      </w:r>
      <w:r w:rsidRPr="00100237">
        <w:rPr>
          <w:rFonts w:ascii="Arial" w:hAnsi="Arial" w:cs="Arial"/>
          <w:i/>
          <w:iCs/>
        </w:rPr>
        <w:t>et al.,</w:t>
      </w:r>
      <w:r w:rsidRPr="00100237">
        <w:rPr>
          <w:rFonts w:ascii="Arial" w:hAnsi="Arial" w:cs="Arial"/>
        </w:rPr>
        <w:t xml:space="preserve"> 2004). </w:t>
      </w:r>
      <w:r w:rsidRPr="005C5BDD">
        <w:rPr>
          <w:rFonts w:ascii="Arial" w:hAnsi="Arial" w:cs="Arial"/>
        </w:rPr>
        <w:t>These experiences enable success outside academic contexts</w:t>
      </w:r>
      <w:r>
        <w:rPr>
          <w:rFonts w:ascii="Arial" w:hAnsi="Arial" w:cs="Arial"/>
        </w:rPr>
        <w:t xml:space="preserve">, </w:t>
      </w:r>
      <w:r w:rsidRPr="00100237">
        <w:rPr>
          <w:rFonts w:ascii="Arial" w:hAnsi="Arial" w:cs="Arial"/>
        </w:rPr>
        <w:t xml:space="preserve">which can positively influence self-esteem. </w:t>
      </w:r>
      <w:r w:rsidRPr="00C95770">
        <w:rPr>
          <w:rFonts w:ascii="Arial" w:hAnsi="Arial" w:cs="Arial"/>
        </w:rPr>
        <w:t>Experiential learning may additionally support developmental growth by enabling young people to practise decision-making, communication, reflection, and problem-solving within real-world environments</w:t>
      </w:r>
      <w:r>
        <w:rPr>
          <w:rFonts w:ascii="Arial" w:hAnsi="Arial" w:cs="Arial"/>
        </w:rPr>
        <w:t xml:space="preserve"> (Kolb, 1984; Jarvis, 2006).</w:t>
      </w:r>
    </w:p>
    <w:p w14:paraId="38BA1996" w14:textId="77777777" w:rsidR="000D73AE" w:rsidRDefault="004626A7" w:rsidP="000D73AE">
      <w:pPr>
        <w:spacing w:line="480" w:lineRule="auto"/>
        <w:rPr>
          <w:rFonts w:ascii="Arial" w:hAnsi="Arial" w:cs="Arial"/>
        </w:rPr>
      </w:pPr>
      <w:r w:rsidRPr="00100237">
        <w:rPr>
          <w:rFonts w:ascii="Arial" w:hAnsi="Arial" w:cs="Arial"/>
        </w:rPr>
        <w:t xml:space="preserve">Consistency and relationship-building remain central to the delivery. Predictable session structures and trusted relationships may promote emotional safety and reduce anxiety among young people who have experienced instability or exclusion in </w:t>
      </w:r>
      <w:r w:rsidRPr="00A0639A">
        <w:rPr>
          <w:rFonts w:ascii="Arial" w:hAnsi="Arial" w:cs="Arial"/>
        </w:rPr>
        <w:t>other</w:t>
      </w:r>
      <w:r w:rsidRPr="00100237">
        <w:rPr>
          <w:rFonts w:ascii="Arial" w:hAnsi="Arial" w:cs="Arial"/>
        </w:rPr>
        <w:t xml:space="preserve"> systems (Bath, 2008).</w:t>
      </w:r>
      <w:r w:rsidR="000D73AE">
        <w:rPr>
          <w:rFonts w:ascii="Arial" w:hAnsi="Arial" w:cs="Arial"/>
        </w:rPr>
        <w:t xml:space="preserve"> </w:t>
      </w:r>
    </w:p>
    <w:p w14:paraId="6DBB2194" w14:textId="77777777" w:rsidR="00C64BD0" w:rsidRDefault="000D73AE" w:rsidP="00C64BD0">
      <w:pPr>
        <w:spacing w:line="480" w:lineRule="auto"/>
        <w:rPr>
          <w:rFonts w:ascii="Arial" w:hAnsi="Arial" w:cs="Arial"/>
        </w:rPr>
      </w:pPr>
      <w:r w:rsidRPr="00AB0D15">
        <w:rPr>
          <w:rFonts w:ascii="Arial" w:hAnsi="Arial" w:cs="Arial"/>
        </w:rPr>
        <w:t>Engagement may fluctuate due to ADHD-related differences in attention and emotional regulation, requiring flexible, young person-led practice (Bath, 2008; CLD Standards Council Scotland, 2019).</w:t>
      </w:r>
      <w:r>
        <w:rPr>
          <w:rFonts w:ascii="Arial" w:hAnsi="Arial" w:cs="Arial"/>
        </w:rPr>
        <w:t xml:space="preserve"> </w:t>
      </w:r>
    </w:p>
    <w:p w14:paraId="51D77C51" w14:textId="77777777" w:rsidR="00C64BD0" w:rsidRDefault="00C64BD0" w:rsidP="00C64BD0">
      <w:pPr>
        <w:spacing w:line="480" w:lineRule="auto"/>
        <w:rPr>
          <w:rFonts w:ascii="Arial" w:hAnsi="Arial" w:cs="Arial"/>
        </w:rPr>
      </w:pPr>
    </w:p>
    <w:p w14:paraId="5552028C" w14:textId="77777777" w:rsidR="00082668" w:rsidRDefault="00082668" w:rsidP="00C64BD0">
      <w:pPr>
        <w:spacing w:line="480" w:lineRule="auto"/>
        <w:rPr>
          <w:rFonts w:ascii="Arial" w:hAnsi="Arial" w:cs="Arial"/>
        </w:rPr>
      </w:pPr>
    </w:p>
    <w:p w14:paraId="03B2F019" w14:textId="77777777" w:rsidR="00082668" w:rsidRDefault="00082668" w:rsidP="00C64BD0">
      <w:pPr>
        <w:spacing w:line="480" w:lineRule="auto"/>
        <w:rPr>
          <w:rFonts w:ascii="Arial" w:hAnsi="Arial" w:cs="Arial"/>
        </w:rPr>
      </w:pPr>
    </w:p>
    <w:p w14:paraId="74BE8DB8" w14:textId="77777777" w:rsidR="00082668" w:rsidRDefault="00082668" w:rsidP="00C64BD0">
      <w:pPr>
        <w:spacing w:line="480" w:lineRule="auto"/>
        <w:rPr>
          <w:rFonts w:ascii="Arial" w:hAnsi="Arial" w:cs="Arial"/>
        </w:rPr>
      </w:pPr>
    </w:p>
    <w:p w14:paraId="09EF0A0E" w14:textId="77777777" w:rsidR="00082668" w:rsidRDefault="00082668" w:rsidP="00C64BD0">
      <w:pPr>
        <w:spacing w:line="480" w:lineRule="auto"/>
        <w:rPr>
          <w:rFonts w:ascii="Arial" w:hAnsi="Arial" w:cs="Arial"/>
        </w:rPr>
      </w:pPr>
    </w:p>
    <w:p w14:paraId="5E937F37" w14:textId="77777777" w:rsidR="00082668" w:rsidRDefault="00082668" w:rsidP="00C64BD0">
      <w:pPr>
        <w:spacing w:line="480" w:lineRule="auto"/>
        <w:rPr>
          <w:rFonts w:ascii="Arial" w:hAnsi="Arial" w:cs="Arial"/>
        </w:rPr>
      </w:pPr>
    </w:p>
    <w:p w14:paraId="7EB10F57" w14:textId="77777777" w:rsidR="00082668" w:rsidRDefault="00082668" w:rsidP="00C64BD0">
      <w:pPr>
        <w:spacing w:line="480" w:lineRule="auto"/>
        <w:rPr>
          <w:rFonts w:ascii="Arial" w:hAnsi="Arial" w:cs="Arial"/>
        </w:rPr>
      </w:pPr>
    </w:p>
    <w:p w14:paraId="0D7FF805" w14:textId="77777777" w:rsidR="007C1F4E" w:rsidRDefault="007C1F4E" w:rsidP="004626A7">
      <w:pPr>
        <w:spacing w:line="480" w:lineRule="auto"/>
        <w:rPr>
          <w:rFonts w:ascii="Arial" w:hAnsi="Arial" w:cs="Arial"/>
        </w:rPr>
      </w:pPr>
    </w:p>
    <w:p w14:paraId="6D119FEB" w14:textId="5A62706D" w:rsidR="00082668" w:rsidRPr="004B7EFA" w:rsidRDefault="00C64BD0" w:rsidP="004626A7">
      <w:pPr>
        <w:spacing w:line="480" w:lineRule="auto"/>
        <w:rPr>
          <w:rFonts w:ascii="Arial" w:hAnsi="Arial" w:cs="Arial"/>
          <w:i/>
          <w:iCs/>
        </w:rPr>
      </w:pPr>
      <w:r w:rsidRPr="00873E6A">
        <w:rPr>
          <w:rFonts w:ascii="Arial" w:hAnsi="Arial" w:cs="Arial"/>
          <w:i/>
          <w:iCs/>
        </w:rPr>
        <w:lastRenderedPageBreak/>
        <w:t>Table 1: Examples of developmental outcomes</w:t>
      </w:r>
    </w:p>
    <w:p w14:paraId="72B20F3D" w14:textId="604C59E9" w:rsidR="004B7EFA" w:rsidRDefault="004B7EFA" w:rsidP="004626A7">
      <w:pPr>
        <w:spacing w:line="480" w:lineRule="auto"/>
        <w:rPr>
          <w:rFonts w:ascii="Arial" w:hAnsi="Arial" w:cs="Arial"/>
        </w:rPr>
      </w:pPr>
      <w:r>
        <w:rPr>
          <w:rFonts w:ascii="Arial" w:hAnsi="Arial" w:cs="Arial"/>
          <w:noProof/>
        </w:rPr>
        <w:drawing>
          <wp:inline distT="0" distB="0" distL="0" distR="0" wp14:anchorId="6C22374D" wp14:editId="7BFDB5A9">
            <wp:extent cx="5731510" cy="3432810"/>
            <wp:effectExtent l="0" t="0" r="2540" b="0"/>
            <wp:docPr id="17025439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543988" name="Picture 1702543988"/>
                    <pic:cNvPicPr/>
                  </pic:nvPicPr>
                  <pic:blipFill>
                    <a:blip r:embed="rId9">
                      <a:extLst>
                        <a:ext uri="{28A0092B-C50C-407E-A947-70E740481C1C}">
                          <a14:useLocalDpi xmlns:a14="http://schemas.microsoft.com/office/drawing/2010/main" val="0"/>
                        </a:ext>
                      </a:extLst>
                    </a:blip>
                    <a:stretch>
                      <a:fillRect/>
                    </a:stretch>
                  </pic:blipFill>
                  <pic:spPr>
                    <a:xfrm>
                      <a:off x="0" y="0"/>
                      <a:ext cx="5731510" cy="3432810"/>
                    </a:xfrm>
                    <a:prstGeom prst="rect">
                      <a:avLst/>
                    </a:prstGeom>
                  </pic:spPr>
                </pic:pic>
              </a:graphicData>
            </a:graphic>
          </wp:inline>
        </w:drawing>
      </w:r>
    </w:p>
    <w:p w14:paraId="01BCAE1A" w14:textId="6CFAD030" w:rsidR="004626A7" w:rsidRDefault="004626A7" w:rsidP="004626A7">
      <w:pPr>
        <w:spacing w:line="480" w:lineRule="auto"/>
        <w:rPr>
          <w:rFonts w:ascii="Arial" w:hAnsi="Arial" w:cs="Arial"/>
        </w:rPr>
      </w:pPr>
      <w:r>
        <w:rPr>
          <w:rFonts w:ascii="Arial" w:hAnsi="Arial" w:cs="Arial"/>
        </w:rPr>
        <w:t>S</w:t>
      </w:r>
      <w:r w:rsidRPr="001D01D9">
        <w:rPr>
          <w:rFonts w:ascii="Arial" w:hAnsi="Arial" w:cs="Arial"/>
        </w:rPr>
        <w:t>tructured outdoor environments can improve engagement and wellbeing (</w:t>
      </w:r>
      <w:proofErr w:type="spellStart"/>
      <w:r w:rsidRPr="001D01D9">
        <w:rPr>
          <w:rFonts w:ascii="Arial" w:hAnsi="Arial" w:cs="Arial"/>
        </w:rPr>
        <w:t>Rickinson</w:t>
      </w:r>
      <w:proofErr w:type="spellEnd"/>
      <w:r w:rsidRPr="001D01D9">
        <w:rPr>
          <w:rFonts w:ascii="Arial" w:hAnsi="Arial" w:cs="Arial"/>
        </w:rPr>
        <w:t xml:space="preserve"> </w:t>
      </w:r>
      <w:r w:rsidRPr="00873E6A">
        <w:rPr>
          <w:rFonts w:ascii="Arial" w:hAnsi="Arial" w:cs="Arial"/>
          <w:i/>
          <w:iCs/>
        </w:rPr>
        <w:t>et al</w:t>
      </w:r>
      <w:r w:rsidRPr="001D01D9">
        <w:rPr>
          <w:rFonts w:ascii="Arial" w:hAnsi="Arial" w:cs="Arial"/>
        </w:rPr>
        <w:t>., 2004) but</w:t>
      </w:r>
      <w:r>
        <w:rPr>
          <w:rFonts w:ascii="Arial" w:hAnsi="Arial" w:cs="Arial"/>
        </w:rPr>
        <w:t xml:space="preserve"> may</w:t>
      </w:r>
      <w:r w:rsidRPr="001D01D9">
        <w:rPr>
          <w:rFonts w:ascii="Arial" w:hAnsi="Arial" w:cs="Arial"/>
        </w:rPr>
        <w:t xml:space="preserve"> present barriers for some young people</w:t>
      </w:r>
      <w:r>
        <w:rPr>
          <w:rFonts w:ascii="Arial" w:hAnsi="Arial" w:cs="Arial"/>
        </w:rPr>
        <w:t xml:space="preserve"> </w:t>
      </w:r>
      <w:r w:rsidRPr="001D01D9">
        <w:rPr>
          <w:rFonts w:ascii="Arial" w:hAnsi="Arial" w:cs="Arial"/>
        </w:rPr>
        <w:t xml:space="preserve">where sensory overload or unpredictability affects participation (Bath, 2008). This </w:t>
      </w:r>
      <w:r>
        <w:rPr>
          <w:rFonts w:ascii="Arial" w:hAnsi="Arial" w:cs="Arial"/>
        </w:rPr>
        <w:t>reinforce</w:t>
      </w:r>
      <w:r w:rsidRPr="001D01D9">
        <w:rPr>
          <w:rFonts w:ascii="Arial" w:hAnsi="Arial" w:cs="Arial"/>
        </w:rPr>
        <w:t>s the need for flexible</w:t>
      </w:r>
      <w:r>
        <w:rPr>
          <w:rFonts w:ascii="Arial" w:hAnsi="Arial" w:cs="Arial"/>
        </w:rPr>
        <w:t>, responsive Youth Work practice.</w:t>
      </w:r>
    </w:p>
    <w:p w14:paraId="3E6FCC4D" w14:textId="77777777" w:rsidR="004626A7" w:rsidRPr="00B8559F" w:rsidRDefault="004626A7" w:rsidP="004626A7">
      <w:pPr>
        <w:spacing w:line="480" w:lineRule="auto"/>
        <w:rPr>
          <w:rFonts w:ascii="Arial" w:hAnsi="Arial" w:cs="Arial"/>
        </w:rPr>
      </w:pPr>
    </w:p>
    <w:p w14:paraId="050C9598" w14:textId="77777777" w:rsidR="0026740C" w:rsidRDefault="0026740C" w:rsidP="004626A7">
      <w:pPr>
        <w:spacing w:line="480" w:lineRule="auto"/>
        <w:rPr>
          <w:rFonts w:ascii="Arial" w:hAnsi="Arial" w:cs="Arial"/>
          <w:b/>
          <w:bCs/>
        </w:rPr>
      </w:pPr>
    </w:p>
    <w:p w14:paraId="2595FE05" w14:textId="77777777" w:rsidR="0026740C" w:rsidRDefault="0026740C" w:rsidP="004626A7">
      <w:pPr>
        <w:spacing w:line="480" w:lineRule="auto"/>
        <w:rPr>
          <w:rFonts w:ascii="Arial" w:hAnsi="Arial" w:cs="Arial"/>
          <w:b/>
          <w:bCs/>
        </w:rPr>
      </w:pPr>
    </w:p>
    <w:p w14:paraId="3433EBEC" w14:textId="77777777" w:rsidR="0026740C" w:rsidRDefault="0026740C" w:rsidP="004626A7">
      <w:pPr>
        <w:spacing w:line="480" w:lineRule="auto"/>
        <w:rPr>
          <w:rFonts w:ascii="Arial" w:hAnsi="Arial" w:cs="Arial"/>
          <w:b/>
          <w:bCs/>
        </w:rPr>
      </w:pPr>
    </w:p>
    <w:p w14:paraId="470E19DD" w14:textId="77777777" w:rsidR="0026740C" w:rsidRDefault="0026740C" w:rsidP="004626A7">
      <w:pPr>
        <w:spacing w:line="480" w:lineRule="auto"/>
        <w:rPr>
          <w:rFonts w:ascii="Arial" w:hAnsi="Arial" w:cs="Arial"/>
          <w:b/>
          <w:bCs/>
        </w:rPr>
      </w:pPr>
    </w:p>
    <w:p w14:paraId="69CDB8DF" w14:textId="35542D97" w:rsidR="004B7EFA" w:rsidRDefault="004B7EFA" w:rsidP="004626A7">
      <w:pPr>
        <w:spacing w:line="480" w:lineRule="auto"/>
        <w:rPr>
          <w:rFonts w:ascii="Arial" w:hAnsi="Arial" w:cs="Arial"/>
          <w:b/>
          <w:bCs/>
        </w:rPr>
      </w:pPr>
    </w:p>
    <w:p w14:paraId="2671BDEE" w14:textId="77777777" w:rsidR="0026740C" w:rsidRDefault="0026740C" w:rsidP="004626A7">
      <w:pPr>
        <w:spacing w:line="480" w:lineRule="auto"/>
        <w:rPr>
          <w:rFonts w:ascii="Arial" w:hAnsi="Arial" w:cs="Arial"/>
          <w:b/>
          <w:bCs/>
        </w:rPr>
      </w:pPr>
    </w:p>
    <w:p w14:paraId="61FD69EF" w14:textId="030308B5" w:rsidR="004626A7" w:rsidRPr="00881992" w:rsidRDefault="004626A7" w:rsidP="004626A7">
      <w:pPr>
        <w:spacing w:line="480" w:lineRule="auto"/>
        <w:rPr>
          <w:rFonts w:ascii="Arial" w:hAnsi="Arial" w:cs="Arial"/>
        </w:rPr>
      </w:pPr>
      <w:r w:rsidRPr="00881992">
        <w:rPr>
          <w:rFonts w:ascii="Arial" w:hAnsi="Arial" w:cs="Arial"/>
        </w:rPr>
        <w:lastRenderedPageBreak/>
        <w:t>Youth Work approaches</w:t>
      </w:r>
    </w:p>
    <w:p w14:paraId="51D5DD00" w14:textId="77777777" w:rsidR="004626A7" w:rsidRPr="00100237" w:rsidRDefault="004626A7" w:rsidP="004626A7">
      <w:pPr>
        <w:spacing w:line="480" w:lineRule="auto"/>
        <w:rPr>
          <w:rFonts w:ascii="Arial" w:hAnsi="Arial" w:cs="Arial"/>
        </w:rPr>
      </w:pPr>
      <w:r w:rsidRPr="00100237">
        <w:rPr>
          <w:rFonts w:ascii="Arial" w:hAnsi="Arial" w:cs="Arial"/>
        </w:rPr>
        <w:t xml:space="preserve">The programme is grounded in participation, empowerment, inclusion, informal education, and relationship-based practice (CLD Standards Council Scotland, 2019). </w:t>
      </w:r>
      <w:r w:rsidRPr="004A5E31">
        <w:rPr>
          <w:rFonts w:ascii="Arial" w:hAnsi="Arial" w:cs="Arial"/>
        </w:rPr>
        <w:t>These principles underline the overall approach, ensuring that practice remains youth-centred and focused on relational engagement rather than directive intervention.</w:t>
      </w:r>
    </w:p>
    <w:p w14:paraId="148C276A" w14:textId="77777777" w:rsidR="004626A7" w:rsidRPr="004A5E31" w:rsidRDefault="004626A7" w:rsidP="004626A7">
      <w:pPr>
        <w:spacing w:line="480" w:lineRule="auto"/>
        <w:rPr>
          <w:rFonts w:ascii="Arial" w:hAnsi="Arial" w:cs="Arial"/>
        </w:rPr>
      </w:pPr>
      <w:r w:rsidRPr="00100237">
        <w:rPr>
          <w:rFonts w:ascii="Arial" w:hAnsi="Arial" w:cs="Arial"/>
        </w:rPr>
        <w:t xml:space="preserve">Carl Rogers’ </w:t>
      </w:r>
      <w:r>
        <w:rPr>
          <w:rFonts w:ascii="Arial" w:hAnsi="Arial" w:cs="Arial"/>
        </w:rPr>
        <w:t>(1961) P</w:t>
      </w:r>
      <w:r w:rsidRPr="00100237">
        <w:rPr>
          <w:rFonts w:ascii="Arial" w:hAnsi="Arial" w:cs="Arial"/>
        </w:rPr>
        <w:t>erson-</w:t>
      </w:r>
      <w:r>
        <w:rPr>
          <w:rFonts w:ascii="Arial" w:hAnsi="Arial" w:cs="Arial"/>
        </w:rPr>
        <w:t>c</w:t>
      </w:r>
      <w:r w:rsidRPr="00100237">
        <w:rPr>
          <w:rFonts w:ascii="Arial" w:hAnsi="Arial" w:cs="Arial"/>
        </w:rPr>
        <w:t xml:space="preserve">entred </w:t>
      </w:r>
      <w:r>
        <w:rPr>
          <w:rFonts w:ascii="Arial" w:hAnsi="Arial" w:cs="Arial"/>
        </w:rPr>
        <w:t>T</w:t>
      </w:r>
      <w:r w:rsidRPr="00100237">
        <w:rPr>
          <w:rFonts w:ascii="Arial" w:hAnsi="Arial" w:cs="Arial"/>
        </w:rPr>
        <w:t xml:space="preserve">heory </w:t>
      </w:r>
      <w:r w:rsidRPr="004A5E31">
        <w:rPr>
          <w:rFonts w:ascii="Arial" w:hAnsi="Arial" w:cs="Arial"/>
        </w:rPr>
        <w:t>further reinforces this approach, emphasising empathy, authenticity, and unconditional positive regard within supportive relationships. In practice, this contributes to emotionally safe environments where young people feel accepted</w:t>
      </w:r>
      <w:r>
        <w:rPr>
          <w:rFonts w:ascii="Arial" w:hAnsi="Arial" w:cs="Arial"/>
        </w:rPr>
        <w:t xml:space="preserve"> and respected, without fear of judgement.</w:t>
      </w:r>
    </w:p>
    <w:p w14:paraId="5FD0BBE3" w14:textId="77777777" w:rsidR="004626A7" w:rsidRDefault="004626A7" w:rsidP="004626A7">
      <w:pPr>
        <w:spacing w:line="480" w:lineRule="auto"/>
        <w:rPr>
          <w:rFonts w:ascii="Arial" w:hAnsi="Arial" w:cs="Arial"/>
        </w:rPr>
      </w:pPr>
      <w:r w:rsidRPr="004A5E31">
        <w:rPr>
          <w:rFonts w:ascii="Arial" w:hAnsi="Arial" w:cs="Arial"/>
        </w:rPr>
        <w:t xml:space="preserve">Freire (1970) extends this by describing education as a shared and collaborative process, where learning is created together rather than delivered from the top down. This supports </w:t>
      </w:r>
      <w:r>
        <w:rPr>
          <w:rFonts w:ascii="Arial" w:hAnsi="Arial" w:cs="Arial"/>
        </w:rPr>
        <w:t xml:space="preserve">young people’s </w:t>
      </w:r>
      <w:r w:rsidRPr="004A5E31">
        <w:rPr>
          <w:rFonts w:ascii="Arial" w:hAnsi="Arial" w:cs="Arial"/>
        </w:rPr>
        <w:t>voice</w:t>
      </w:r>
      <w:r>
        <w:rPr>
          <w:rFonts w:ascii="Arial" w:hAnsi="Arial" w:cs="Arial"/>
        </w:rPr>
        <w:t>s</w:t>
      </w:r>
      <w:r w:rsidRPr="004A5E31">
        <w:rPr>
          <w:rFonts w:ascii="Arial" w:hAnsi="Arial" w:cs="Arial"/>
        </w:rPr>
        <w:t>, participation, and shared decision-making</w:t>
      </w:r>
      <w:r>
        <w:rPr>
          <w:rFonts w:ascii="Arial" w:hAnsi="Arial" w:cs="Arial"/>
        </w:rPr>
        <w:t xml:space="preserve">. </w:t>
      </w:r>
      <w:r w:rsidRPr="00295ABD">
        <w:rPr>
          <w:rFonts w:ascii="Arial" w:hAnsi="Arial" w:cs="Arial"/>
        </w:rPr>
        <w:t>Therefore, the programme aligns with Youth Work principles in Wales, including voluntary engagement, inclusive practice, and informal learning (Youth Work in Wales Review Group, 2022).</w:t>
      </w:r>
    </w:p>
    <w:p w14:paraId="5C7A5767" w14:textId="77777777" w:rsidR="007C1F4E" w:rsidRDefault="007C1F4E" w:rsidP="004626A7">
      <w:pPr>
        <w:spacing w:line="480" w:lineRule="auto"/>
        <w:rPr>
          <w:rFonts w:ascii="Arial" w:hAnsi="Arial" w:cs="Arial"/>
        </w:rPr>
      </w:pPr>
    </w:p>
    <w:p w14:paraId="4C85FE2B" w14:textId="4A954B66" w:rsidR="004626A7" w:rsidRPr="00881992" w:rsidRDefault="004626A7" w:rsidP="004626A7">
      <w:pPr>
        <w:spacing w:line="480" w:lineRule="auto"/>
        <w:rPr>
          <w:rFonts w:ascii="Arial" w:hAnsi="Arial" w:cs="Arial"/>
        </w:rPr>
      </w:pPr>
      <w:r w:rsidRPr="00881992">
        <w:rPr>
          <w:rFonts w:ascii="Arial" w:hAnsi="Arial" w:cs="Arial"/>
        </w:rPr>
        <w:t>Staffing and resources</w:t>
      </w:r>
    </w:p>
    <w:p w14:paraId="4B7492BC" w14:textId="77777777" w:rsidR="004626A7" w:rsidRDefault="004626A7" w:rsidP="004626A7">
      <w:pPr>
        <w:spacing w:line="480" w:lineRule="auto"/>
        <w:rPr>
          <w:rFonts w:ascii="Arial" w:hAnsi="Arial" w:cs="Arial"/>
        </w:rPr>
      </w:pPr>
      <w:r w:rsidRPr="00100237">
        <w:rPr>
          <w:rFonts w:ascii="Arial" w:hAnsi="Arial" w:cs="Arial"/>
        </w:rPr>
        <w:t>The programme w</w:t>
      </w:r>
      <w:r>
        <w:rPr>
          <w:rFonts w:ascii="Arial" w:hAnsi="Arial" w:cs="Arial"/>
        </w:rPr>
        <w:t>ill</w:t>
      </w:r>
      <w:r w:rsidRPr="00100237">
        <w:rPr>
          <w:rFonts w:ascii="Arial" w:hAnsi="Arial" w:cs="Arial"/>
        </w:rPr>
        <w:t xml:space="preserve"> include Youth Workers, wellbeing </w:t>
      </w:r>
      <w:r>
        <w:rPr>
          <w:rFonts w:ascii="Arial" w:hAnsi="Arial" w:cs="Arial"/>
        </w:rPr>
        <w:t>practitioners</w:t>
      </w:r>
      <w:r w:rsidRPr="00100237">
        <w:rPr>
          <w:rFonts w:ascii="Arial" w:hAnsi="Arial" w:cs="Arial"/>
        </w:rPr>
        <w:t xml:space="preserve">, and outdoor education </w:t>
      </w:r>
      <w:r>
        <w:rPr>
          <w:rFonts w:ascii="Arial" w:hAnsi="Arial" w:cs="Arial"/>
        </w:rPr>
        <w:t>teams to ensure safe and structured participation for all young people.</w:t>
      </w:r>
    </w:p>
    <w:p w14:paraId="522E0B57" w14:textId="77777777" w:rsidR="004626A7" w:rsidRDefault="004626A7" w:rsidP="004626A7">
      <w:pPr>
        <w:spacing w:line="480" w:lineRule="auto"/>
        <w:rPr>
          <w:rFonts w:ascii="Arial" w:hAnsi="Arial" w:cs="Arial"/>
        </w:rPr>
      </w:pPr>
    </w:p>
    <w:p w14:paraId="78453B65" w14:textId="5583F589" w:rsidR="004626A7" w:rsidRPr="004B7EFA" w:rsidRDefault="004626A7" w:rsidP="004626A7">
      <w:pPr>
        <w:spacing w:line="480" w:lineRule="auto"/>
        <w:rPr>
          <w:rFonts w:ascii="Arial" w:hAnsi="Arial" w:cs="Arial"/>
          <w:i/>
          <w:iCs/>
        </w:rPr>
      </w:pPr>
      <w:r w:rsidRPr="003B0DA1">
        <w:rPr>
          <w:rFonts w:ascii="Arial" w:hAnsi="Arial" w:cs="Arial"/>
          <w:i/>
          <w:iCs/>
        </w:rPr>
        <w:lastRenderedPageBreak/>
        <w:t xml:space="preserve">Table 2: Staff </w:t>
      </w:r>
      <w:r>
        <w:rPr>
          <w:rFonts w:ascii="Arial" w:hAnsi="Arial" w:cs="Arial"/>
          <w:i/>
          <w:iCs/>
        </w:rPr>
        <w:t xml:space="preserve">roles and </w:t>
      </w:r>
      <w:r w:rsidRPr="003B0DA1">
        <w:rPr>
          <w:rFonts w:ascii="Arial" w:hAnsi="Arial" w:cs="Arial"/>
          <w:i/>
          <w:iCs/>
        </w:rPr>
        <w:t>responsibilities</w:t>
      </w:r>
    </w:p>
    <w:p w14:paraId="504F3E2A" w14:textId="09123E80" w:rsidR="004B7EFA" w:rsidRDefault="004B7EFA" w:rsidP="004626A7">
      <w:pPr>
        <w:spacing w:line="480" w:lineRule="auto"/>
        <w:rPr>
          <w:rFonts w:ascii="Arial" w:hAnsi="Arial" w:cs="Arial"/>
        </w:rPr>
      </w:pPr>
      <w:r>
        <w:rPr>
          <w:rFonts w:ascii="Arial" w:hAnsi="Arial" w:cs="Arial"/>
          <w:b/>
          <w:bCs/>
          <w:noProof/>
        </w:rPr>
        <w:drawing>
          <wp:inline distT="0" distB="0" distL="0" distR="0" wp14:anchorId="1BF46129" wp14:editId="0256E381">
            <wp:extent cx="5969000" cy="3140710"/>
            <wp:effectExtent l="0" t="0" r="0" b="2540"/>
            <wp:docPr id="12703983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398307" name="Picture 1270398307"/>
                    <pic:cNvPicPr/>
                  </pic:nvPicPr>
                  <pic:blipFill>
                    <a:blip r:embed="rId10">
                      <a:extLst>
                        <a:ext uri="{28A0092B-C50C-407E-A947-70E740481C1C}">
                          <a14:useLocalDpi xmlns:a14="http://schemas.microsoft.com/office/drawing/2010/main" val="0"/>
                        </a:ext>
                      </a:extLst>
                    </a:blip>
                    <a:stretch>
                      <a:fillRect/>
                    </a:stretch>
                  </pic:blipFill>
                  <pic:spPr>
                    <a:xfrm>
                      <a:off x="0" y="0"/>
                      <a:ext cx="5980025" cy="3146511"/>
                    </a:xfrm>
                    <a:prstGeom prst="rect">
                      <a:avLst/>
                    </a:prstGeom>
                  </pic:spPr>
                </pic:pic>
              </a:graphicData>
            </a:graphic>
          </wp:inline>
        </w:drawing>
      </w:r>
    </w:p>
    <w:p w14:paraId="13049964" w14:textId="77777777" w:rsidR="004626A7" w:rsidRPr="00100237" w:rsidRDefault="004626A7" w:rsidP="004626A7">
      <w:pPr>
        <w:spacing w:line="480" w:lineRule="auto"/>
        <w:rPr>
          <w:rFonts w:ascii="Arial" w:hAnsi="Arial" w:cs="Arial"/>
        </w:rPr>
      </w:pPr>
      <w:r w:rsidRPr="00100237">
        <w:rPr>
          <w:rFonts w:ascii="Arial" w:hAnsi="Arial" w:cs="Arial"/>
        </w:rPr>
        <w:t>Staff would require training in:</w:t>
      </w:r>
    </w:p>
    <w:p w14:paraId="327D4302" w14:textId="77777777" w:rsidR="004626A7" w:rsidRPr="00100237" w:rsidRDefault="004626A7" w:rsidP="004626A7">
      <w:pPr>
        <w:numPr>
          <w:ilvl w:val="0"/>
          <w:numId w:val="2"/>
        </w:numPr>
        <w:spacing w:line="480" w:lineRule="auto"/>
        <w:rPr>
          <w:rFonts w:ascii="Arial" w:hAnsi="Arial" w:cs="Arial"/>
        </w:rPr>
      </w:pPr>
      <w:r w:rsidRPr="00100237">
        <w:rPr>
          <w:rFonts w:ascii="Arial" w:hAnsi="Arial" w:cs="Arial"/>
        </w:rPr>
        <w:t>Safeguarding</w:t>
      </w:r>
      <w:r>
        <w:rPr>
          <w:rFonts w:ascii="Arial" w:hAnsi="Arial" w:cs="Arial"/>
        </w:rPr>
        <w:t xml:space="preserve"> and child protection</w:t>
      </w:r>
    </w:p>
    <w:p w14:paraId="0A80679D" w14:textId="77777777" w:rsidR="004626A7" w:rsidRPr="00100237" w:rsidRDefault="004626A7" w:rsidP="004626A7">
      <w:pPr>
        <w:numPr>
          <w:ilvl w:val="0"/>
          <w:numId w:val="2"/>
        </w:numPr>
        <w:spacing w:line="480" w:lineRule="auto"/>
        <w:rPr>
          <w:rFonts w:ascii="Arial" w:hAnsi="Arial" w:cs="Arial"/>
        </w:rPr>
      </w:pPr>
      <w:r w:rsidRPr="00100237">
        <w:rPr>
          <w:rFonts w:ascii="Arial" w:hAnsi="Arial" w:cs="Arial"/>
        </w:rPr>
        <w:t xml:space="preserve">ADHD </w:t>
      </w:r>
      <w:r>
        <w:rPr>
          <w:rFonts w:ascii="Arial" w:hAnsi="Arial" w:cs="Arial"/>
        </w:rPr>
        <w:t xml:space="preserve">and neurodiversity </w:t>
      </w:r>
      <w:r w:rsidRPr="00100237">
        <w:rPr>
          <w:rFonts w:ascii="Arial" w:hAnsi="Arial" w:cs="Arial"/>
        </w:rPr>
        <w:t>awareness,</w:t>
      </w:r>
    </w:p>
    <w:p w14:paraId="7B13BB3D" w14:textId="77777777" w:rsidR="004626A7" w:rsidRPr="00100237" w:rsidRDefault="004626A7" w:rsidP="004626A7">
      <w:pPr>
        <w:numPr>
          <w:ilvl w:val="0"/>
          <w:numId w:val="2"/>
        </w:numPr>
        <w:spacing w:line="480" w:lineRule="auto"/>
        <w:rPr>
          <w:rFonts w:ascii="Arial" w:hAnsi="Arial" w:cs="Arial"/>
        </w:rPr>
      </w:pPr>
      <w:r w:rsidRPr="00100237">
        <w:rPr>
          <w:rFonts w:ascii="Arial" w:hAnsi="Arial" w:cs="Arial"/>
        </w:rPr>
        <w:t>trauma-informed practice,</w:t>
      </w:r>
    </w:p>
    <w:p w14:paraId="3F02FEC2" w14:textId="77777777" w:rsidR="004626A7" w:rsidRPr="00100237" w:rsidRDefault="004626A7" w:rsidP="004626A7">
      <w:pPr>
        <w:numPr>
          <w:ilvl w:val="0"/>
          <w:numId w:val="2"/>
        </w:numPr>
        <w:spacing w:line="480" w:lineRule="auto"/>
        <w:rPr>
          <w:rFonts w:ascii="Arial" w:hAnsi="Arial" w:cs="Arial"/>
        </w:rPr>
      </w:pPr>
      <w:r w:rsidRPr="00100237">
        <w:rPr>
          <w:rFonts w:ascii="Arial" w:hAnsi="Arial" w:cs="Arial"/>
        </w:rPr>
        <w:t>outdoor safety</w:t>
      </w:r>
      <w:r>
        <w:rPr>
          <w:rFonts w:ascii="Arial" w:hAnsi="Arial" w:cs="Arial"/>
        </w:rPr>
        <w:t xml:space="preserve"> and risk management</w:t>
      </w:r>
      <w:r w:rsidRPr="00100237">
        <w:rPr>
          <w:rFonts w:ascii="Arial" w:hAnsi="Arial" w:cs="Arial"/>
        </w:rPr>
        <w:t>,</w:t>
      </w:r>
    </w:p>
    <w:p w14:paraId="70F42C05" w14:textId="77777777" w:rsidR="004626A7" w:rsidRPr="00100237" w:rsidRDefault="004626A7" w:rsidP="004626A7">
      <w:pPr>
        <w:numPr>
          <w:ilvl w:val="0"/>
          <w:numId w:val="2"/>
        </w:numPr>
        <w:spacing w:line="480" w:lineRule="auto"/>
        <w:rPr>
          <w:rFonts w:ascii="Arial" w:hAnsi="Arial" w:cs="Arial"/>
        </w:rPr>
      </w:pPr>
      <w:r w:rsidRPr="00100237">
        <w:rPr>
          <w:rFonts w:ascii="Arial" w:hAnsi="Arial" w:cs="Arial"/>
        </w:rPr>
        <w:t>first aid,</w:t>
      </w:r>
    </w:p>
    <w:p w14:paraId="6249A9F6" w14:textId="77777777" w:rsidR="004626A7" w:rsidRDefault="004626A7" w:rsidP="004626A7">
      <w:pPr>
        <w:numPr>
          <w:ilvl w:val="0"/>
          <w:numId w:val="2"/>
        </w:numPr>
        <w:spacing w:line="480" w:lineRule="auto"/>
        <w:rPr>
          <w:rFonts w:ascii="Arial" w:hAnsi="Arial" w:cs="Arial"/>
        </w:rPr>
      </w:pPr>
      <w:r w:rsidRPr="00100237">
        <w:rPr>
          <w:rFonts w:ascii="Arial" w:hAnsi="Arial" w:cs="Arial"/>
        </w:rPr>
        <w:t>and inclusive</w:t>
      </w:r>
      <w:r>
        <w:rPr>
          <w:rFonts w:ascii="Arial" w:hAnsi="Arial" w:cs="Arial"/>
        </w:rPr>
        <w:t xml:space="preserve"> and relational</w:t>
      </w:r>
      <w:r w:rsidRPr="00100237">
        <w:rPr>
          <w:rFonts w:ascii="Arial" w:hAnsi="Arial" w:cs="Arial"/>
        </w:rPr>
        <w:t xml:space="preserve"> communication methods.</w:t>
      </w:r>
    </w:p>
    <w:p w14:paraId="008A91FC" w14:textId="77777777" w:rsidR="007C1F4E" w:rsidRDefault="007C1F4E" w:rsidP="007C1F4E">
      <w:pPr>
        <w:spacing w:line="480" w:lineRule="auto"/>
        <w:rPr>
          <w:rFonts w:ascii="Arial" w:hAnsi="Arial" w:cs="Arial"/>
        </w:rPr>
      </w:pPr>
    </w:p>
    <w:p w14:paraId="3F0A1CCE" w14:textId="08971B32" w:rsidR="004626A7" w:rsidRPr="00100237" w:rsidRDefault="004626A7" w:rsidP="004626A7">
      <w:pPr>
        <w:pStyle w:val="NormalWeb"/>
        <w:spacing w:line="480" w:lineRule="auto"/>
        <w:rPr>
          <w:rFonts w:ascii="Arial" w:hAnsi="Arial" w:cs="Arial"/>
        </w:rPr>
      </w:pPr>
      <w:r w:rsidRPr="0026740C">
        <w:rPr>
          <w:rFonts w:ascii="Arial" w:hAnsi="Arial" w:cs="Arial"/>
        </w:rPr>
        <w:t>Resources required</w:t>
      </w:r>
      <w:r w:rsidRPr="00100237">
        <w:rPr>
          <w:rFonts w:ascii="Arial" w:hAnsi="Arial" w:cs="Arial"/>
        </w:rPr>
        <w:t xml:space="preserve"> </w:t>
      </w:r>
      <w:r>
        <w:rPr>
          <w:rFonts w:ascii="Arial" w:hAnsi="Arial" w:cs="Arial"/>
        </w:rPr>
        <w:br/>
        <w:t xml:space="preserve">Outdoor </w:t>
      </w:r>
      <w:r w:rsidRPr="00100237">
        <w:rPr>
          <w:rFonts w:ascii="Arial" w:hAnsi="Arial" w:cs="Arial"/>
        </w:rPr>
        <w:t xml:space="preserve">equipment, transport, safety equipment, venue access, refreshments, and activity materials. </w:t>
      </w:r>
      <w:r>
        <w:rPr>
          <w:rFonts w:ascii="Arial" w:hAnsi="Arial" w:cs="Arial"/>
        </w:rPr>
        <w:t>Funding</w:t>
      </w:r>
      <w:r w:rsidRPr="00100237">
        <w:rPr>
          <w:rFonts w:ascii="Arial" w:hAnsi="Arial" w:cs="Arial"/>
        </w:rPr>
        <w:t xml:space="preserve"> may </w:t>
      </w:r>
      <w:r>
        <w:rPr>
          <w:rFonts w:ascii="Arial" w:hAnsi="Arial" w:cs="Arial"/>
        </w:rPr>
        <w:t>be sourced through</w:t>
      </w:r>
      <w:r w:rsidRPr="00100237">
        <w:rPr>
          <w:rFonts w:ascii="Arial" w:hAnsi="Arial" w:cs="Arial"/>
        </w:rPr>
        <w:t xml:space="preserve"> local authority Youth Work </w:t>
      </w:r>
      <w:r w:rsidRPr="00100237">
        <w:rPr>
          <w:rFonts w:ascii="Arial" w:hAnsi="Arial" w:cs="Arial"/>
        </w:rPr>
        <w:lastRenderedPageBreak/>
        <w:t xml:space="preserve">grants, </w:t>
      </w:r>
      <w:r w:rsidR="000E4457">
        <w:rPr>
          <w:rFonts w:ascii="Arial" w:hAnsi="Arial" w:cs="Arial"/>
        </w:rPr>
        <w:t xml:space="preserve">Welsh Government </w:t>
      </w:r>
      <w:r w:rsidRPr="00100237">
        <w:rPr>
          <w:rFonts w:ascii="Arial" w:hAnsi="Arial" w:cs="Arial"/>
        </w:rPr>
        <w:t xml:space="preserve">wellbeing initiatives, and </w:t>
      </w:r>
      <w:r w:rsidR="000E4457">
        <w:rPr>
          <w:rFonts w:ascii="Arial" w:hAnsi="Arial" w:cs="Arial"/>
        </w:rPr>
        <w:t xml:space="preserve">funding such as the National Lottery Community Fund. </w:t>
      </w:r>
    </w:p>
    <w:p w14:paraId="01FFEDE5" w14:textId="4AA1AF88" w:rsidR="004626A7" w:rsidRPr="00100237" w:rsidRDefault="004626A7" w:rsidP="004626A7">
      <w:pPr>
        <w:pStyle w:val="NormalWeb"/>
        <w:spacing w:line="480" w:lineRule="auto"/>
        <w:rPr>
          <w:rFonts w:ascii="Arial" w:hAnsi="Arial" w:cs="Arial"/>
          <w:color w:val="EE0000"/>
        </w:rPr>
      </w:pPr>
      <w:r w:rsidRPr="00100237">
        <w:rPr>
          <w:rFonts w:ascii="Arial" w:hAnsi="Arial" w:cs="Arial"/>
        </w:rPr>
        <w:t>Long-term sustainability</w:t>
      </w:r>
      <w:r>
        <w:rPr>
          <w:rFonts w:ascii="Arial" w:hAnsi="Arial" w:cs="Arial"/>
        </w:rPr>
        <w:t xml:space="preserve"> is</w:t>
      </w:r>
      <w:r w:rsidRPr="00100237">
        <w:rPr>
          <w:rFonts w:ascii="Arial" w:hAnsi="Arial" w:cs="Arial"/>
        </w:rPr>
        <w:t xml:space="preserve"> an important consideration due to the reliance on short-term funding cycles within Youth Work provision</w:t>
      </w:r>
      <w:r>
        <w:rPr>
          <w:rFonts w:ascii="Arial" w:hAnsi="Arial" w:cs="Arial"/>
        </w:rPr>
        <w:t xml:space="preserve">. </w:t>
      </w:r>
      <w:r w:rsidRPr="00F50580">
        <w:rPr>
          <w:rFonts w:ascii="Arial" w:hAnsi="Arial" w:cs="Arial"/>
        </w:rPr>
        <w:t>Sustainable delivery may therefore depend upon partnership working, ongoing evaluation, and annual impact reporting to evidence programme effectiveness</w:t>
      </w:r>
      <w:r w:rsidR="00EA25C5">
        <w:rPr>
          <w:rFonts w:ascii="Arial" w:hAnsi="Arial" w:cs="Arial"/>
        </w:rPr>
        <w:t xml:space="preserve">, demonstrate social impact </w:t>
      </w:r>
      <w:r w:rsidRPr="00F50580">
        <w:rPr>
          <w:rFonts w:ascii="Arial" w:hAnsi="Arial" w:cs="Arial"/>
        </w:rPr>
        <w:t>and support future funding applications.</w:t>
      </w:r>
    </w:p>
    <w:p w14:paraId="5256229D" w14:textId="77777777" w:rsidR="004626A7" w:rsidRPr="00100237" w:rsidRDefault="004626A7" w:rsidP="004626A7">
      <w:pPr>
        <w:spacing w:line="480" w:lineRule="auto"/>
        <w:rPr>
          <w:rFonts w:ascii="Arial" w:hAnsi="Arial" w:cs="Arial"/>
          <w:color w:val="EE0000"/>
        </w:rPr>
      </w:pPr>
    </w:p>
    <w:p w14:paraId="4D7AB242" w14:textId="77777777" w:rsidR="004626A7" w:rsidRPr="0026740C" w:rsidRDefault="004626A7" w:rsidP="004626A7">
      <w:pPr>
        <w:spacing w:line="480" w:lineRule="auto"/>
        <w:rPr>
          <w:rFonts w:ascii="Arial" w:hAnsi="Arial" w:cs="Arial"/>
        </w:rPr>
      </w:pPr>
      <w:r w:rsidRPr="0026740C">
        <w:rPr>
          <w:rFonts w:ascii="Arial" w:hAnsi="Arial" w:cs="Arial"/>
        </w:rPr>
        <w:t>Risk management and safeguarding</w:t>
      </w:r>
    </w:p>
    <w:p w14:paraId="77157AEB" w14:textId="77777777" w:rsidR="004626A7" w:rsidRPr="00534D32" w:rsidRDefault="004626A7" w:rsidP="004626A7">
      <w:pPr>
        <w:spacing w:line="480" w:lineRule="auto"/>
        <w:rPr>
          <w:rFonts w:ascii="Arial" w:hAnsi="Arial" w:cs="Arial"/>
        </w:rPr>
      </w:pPr>
      <w:r w:rsidRPr="00534D32">
        <w:rPr>
          <w:rFonts w:ascii="Arial" w:hAnsi="Arial" w:cs="Arial"/>
        </w:rPr>
        <w:t xml:space="preserve">As the programme involves outdoor activities and potentially vulnerable young people, safeguarding and risk management would </w:t>
      </w:r>
      <w:r w:rsidRPr="00EF482A">
        <w:rPr>
          <w:rFonts w:ascii="Arial" w:hAnsi="Arial" w:cs="Arial"/>
        </w:rPr>
        <w:t xml:space="preserve">be central throughout delivery. All </w:t>
      </w:r>
      <w:r w:rsidRPr="00534D32">
        <w:rPr>
          <w:rFonts w:ascii="Arial" w:hAnsi="Arial" w:cs="Arial"/>
        </w:rPr>
        <w:t>activities will include risk assessments and dynamic risk management. The Lead Youth Worker will act as Designated Safeguarding Lead.</w:t>
      </w:r>
    </w:p>
    <w:p w14:paraId="0E198D9F" w14:textId="77777777" w:rsidR="004626A7" w:rsidRPr="00534D32" w:rsidRDefault="004626A7" w:rsidP="004626A7">
      <w:pPr>
        <w:spacing w:line="480" w:lineRule="auto"/>
        <w:rPr>
          <w:rFonts w:ascii="Arial" w:hAnsi="Arial" w:cs="Arial"/>
        </w:rPr>
      </w:pPr>
      <w:r w:rsidRPr="00534D32">
        <w:rPr>
          <w:rFonts w:ascii="Arial" w:hAnsi="Arial" w:cs="Arial"/>
        </w:rPr>
        <w:t>Risks include weather conditions, emotional dysregulation, transport barriers, and injury. These will be managed through supervision, first aid provision, flexible planning, and clear safeguarding procedures.</w:t>
      </w:r>
    </w:p>
    <w:p w14:paraId="055AD72B" w14:textId="77777777" w:rsidR="004626A7" w:rsidRPr="00534D32" w:rsidRDefault="004626A7" w:rsidP="004626A7">
      <w:pPr>
        <w:spacing w:line="480" w:lineRule="auto"/>
        <w:rPr>
          <w:rFonts w:ascii="Arial" w:hAnsi="Arial" w:cs="Arial"/>
        </w:rPr>
      </w:pPr>
      <w:r w:rsidRPr="00534D32">
        <w:rPr>
          <w:rFonts w:ascii="Arial" w:hAnsi="Arial" w:cs="Arial"/>
        </w:rPr>
        <w:t xml:space="preserve">The programme </w:t>
      </w:r>
      <w:r w:rsidRPr="00EF482A">
        <w:rPr>
          <w:rFonts w:ascii="Arial" w:hAnsi="Arial" w:cs="Arial"/>
        </w:rPr>
        <w:t>would additionally ensure accessibility through flexible participation options, sensory considerations, and emotionally supportive environments.</w:t>
      </w:r>
    </w:p>
    <w:p w14:paraId="08FD4E43" w14:textId="77777777" w:rsidR="004626A7" w:rsidRPr="00534D32" w:rsidRDefault="004626A7" w:rsidP="004626A7">
      <w:pPr>
        <w:spacing w:line="480" w:lineRule="auto"/>
        <w:rPr>
          <w:rFonts w:ascii="Arial" w:hAnsi="Arial" w:cs="Arial"/>
          <w:color w:val="EE0000"/>
        </w:rPr>
      </w:pPr>
      <w:r w:rsidRPr="00534D32">
        <w:rPr>
          <w:rFonts w:ascii="Arial" w:hAnsi="Arial" w:cs="Arial"/>
        </w:rPr>
        <w:t xml:space="preserve">Given the outdoor nature of the programme, dynamic risk assessment will be required during delivery, allowing staff to respond in real time to environmental changes, group dynamics, and individual needs. This is particularly important when working with neurodiverse young people, where emotional regulation and sensory </w:t>
      </w:r>
      <w:r w:rsidRPr="00534D32">
        <w:rPr>
          <w:rFonts w:ascii="Arial" w:hAnsi="Arial" w:cs="Arial"/>
        </w:rPr>
        <w:lastRenderedPageBreak/>
        <w:t xml:space="preserve">responses may </w:t>
      </w:r>
      <w:r w:rsidRPr="00EF482A">
        <w:rPr>
          <w:rFonts w:ascii="Arial" w:hAnsi="Arial" w:cs="Arial"/>
        </w:rPr>
        <w:t>fluctuate unexpectedly in unfamiliar or highly stimulating environments (Bath, 2008; Knight, 2013).</w:t>
      </w:r>
    </w:p>
    <w:p w14:paraId="78B0184F" w14:textId="77777777" w:rsidR="004626A7" w:rsidRPr="00534D32" w:rsidRDefault="004626A7" w:rsidP="004626A7">
      <w:pPr>
        <w:spacing w:line="480" w:lineRule="auto"/>
        <w:rPr>
          <w:rFonts w:ascii="Arial" w:hAnsi="Arial" w:cs="Arial"/>
          <w:b/>
          <w:bCs/>
          <w:color w:val="EE0000"/>
        </w:rPr>
      </w:pPr>
    </w:p>
    <w:p w14:paraId="16A182D7" w14:textId="77777777" w:rsidR="004626A7" w:rsidRPr="0026740C" w:rsidRDefault="004626A7" w:rsidP="004626A7">
      <w:pPr>
        <w:spacing w:line="480" w:lineRule="auto"/>
        <w:rPr>
          <w:rFonts w:ascii="Arial" w:hAnsi="Arial" w:cs="Arial"/>
        </w:rPr>
      </w:pPr>
      <w:r w:rsidRPr="0026740C">
        <w:rPr>
          <w:rFonts w:ascii="Arial" w:hAnsi="Arial" w:cs="Arial"/>
        </w:rPr>
        <w:t>Evaluation plan</w:t>
      </w:r>
    </w:p>
    <w:p w14:paraId="4D253A90" w14:textId="77777777" w:rsidR="004626A7" w:rsidRPr="00100237" w:rsidRDefault="004626A7" w:rsidP="004626A7">
      <w:pPr>
        <w:spacing w:line="480" w:lineRule="auto"/>
        <w:rPr>
          <w:rFonts w:ascii="Arial" w:hAnsi="Arial" w:cs="Arial"/>
        </w:rPr>
      </w:pPr>
      <w:r w:rsidRPr="00100237">
        <w:rPr>
          <w:rFonts w:ascii="Arial" w:hAnsi="Arial" w:cs="Arial"/>
        </w:rPr>
        <w:t>Evaluation is essential in deciding whether the programme effectively meets the developmental and wellbeing needs</w:t>
      </w:r>
      <w:r>
        <w:rPr>
          <w:rFonts w:ascii="Arial" w:hAnsi="Arial" w:cs="Arial"/>
        </w:rPr>
        <w:t xml:space="preserve"> of the young people,</w:t>
      </w:r>
      <w:r w:rsidRPr="00100237">
        <w:rPr>
          <w:rFonts w:ascii="Arial" w:hAnsi="Arial" w:cs="Arial"/>
        </w:rPr>
        <w:t xml:space="preserve"> while supporting reflective </w:t>
      </w:r>
      <w:r>
        <w:rPr>
          <w:rFonts w:ascii="Arial" w:hAnsi="Arial" w:cs="Arial"/>
        </w:rPr>
        <w:t>Youth Work practice</w:t>
      </w:r>
      <w:r w:rsidRPr="00100237">
        <w:rPr>
          <w:rFonts w:ascii="Arial" w:hAnsi="Arial" w:cs="Arial"/>
        </w:rPr>
        <w:t xml:space="preserve"> (Rose, 2004). </w:t>
      </w:r>
    </w:p>
    <w:p w14:paraId="28447297" w14:textId="77777777" w:rsidR="004626A7" w:rsidRDefault="004626A7" w:rsidP="004626A7">
      <w:pPr>
        <w:spacing w:line="480" w:lineRule="auto"/>
        <w:rPr>
          <w:rFonts w:ascii="Arial" w:hAnsi="Arial" w:cs="Arial"/>
        </w:rPr>
      </w:pPr>
      <w:r w:rsidRPr="00100237">
        <w:rPr>
          <w:rFonts w:ascii="Arial" w:hAnsi="Arial" w:cs="Arial"/>
        </w:rPr>
        <w:t>The evaluation framework will use SMART outcome measures to ensure objectives remain specific, measurable, achievable, relevant, and time bound.</w:t>
      </w:r>
    </w:p>
    <w:p w14:paraId="64ECE13F" w14:textId="77777777" w:rsidR="004626A7" w:rsidRDefault="004626A7" w:rsidP="004626A7">
      <w:pPr>
        <w:spacing w:line="480" w:lineRule="auto"/>
        <w:rPr>
          <w:rFonts w:ascii="Arial" w:hAnsi="Arial" w:cs="Arial"/>
        </w:rPr>
      </w:pPr>
      <w:r w:rsidRPr="00411681">
        <w:rPr>
          <w:rFonts w:ascii="Arial" w:hAnsi="Arial" w:cs="Arial"/>
        </w:rPr>
        <w:t>A mixed-method approach will combine quantitative tools (attendance, scales, questionnaires) with qualitative approaches (reflection circles, focus groups, practitioner observation, and participant diaries). This ensures both measurable change and lived experience are captured (Rose, 2004).</w:t>
      </w:r>
    </w:p>
    <w:p w14:paraId="6E8A1848" w14:textId="77777777" w:rsidR="004626A7" w:rsidRDefault="004626A7" w:rsidP="004626A7">
      <w:pPr>
        <w:spacing w:line="480" w:lineRule="auto"/>
        <w:rPr>
          <w:rFonts w:ascii="Arial" w:hAnsi="Arial" w:cs="Arial"/>
        </w:rPr>
      </w:pPr>
      <w:r w:rsidRPr="00100237">
        <w:rPr>
          <w:rFonts w:ascii="Arial" w:hAnsi="Arial" w:cs="Arial"/>
        </w:rPr>
        <w:t>Participatory evaluation approaches will ensure young people contribute to</w:t>
      </w:r>
      <w:r>
        <w:rPr>
          <w:rFonts w:ascii="Arial" w:hAnsi="Arial" w:cs="Arial"/>
        </w:rPr>
        <w:t xml:space="preserve"> </w:t>
      </w:r>
      <w:r w:rsidRPr="00100237">
        <w:rPr>
          <w:rFonts w:ascii="Arial" w:hAnsi="Arial" w:cs="Arial"/>
        </w:rPr>
        <w:t>feedback processes and programme development</w:t>
      </w:r>
      <w:r>
        <w:rPr>
          <w:rFonts w:ascii="Arial" w:hAnsi="Arial" w:cs="Arial"/>
        </w:rPr>
        <w:t>,</w:t>
      </w:r>
      <w:r w:rsidRPr="00100237">
        <w:rPr>
          <w:rFonts w:ascii="Arial" w:hAnsi="Arial" w:cs="Arial"/>
        </w:rPr>
        <w:t xml:space="preserve"> aligning with Freire’s (1970) </w:t>
      </w:r>
      <w:r>
        <w:rPr>
          <w:rFonts w:ascii="Arial" w:hAnsi="Arial" w:cs="Arial"/>
        </w:rPr>
        <w:t>participatory principles.</w:t>
      </w:r>
      <w:r w:rsidRPr="00FE2F88">
        <w:t xml:space="preserve"> </w:t>
      </w:r>
      <w:r>
        <w:rPr>
          <w:rFonts w:ascii="Arial" w:hAnsi="Arial" w:cs="Arial"/>
        </w:rPr>
        <w:t xml:space="preserve"> </w:t>
      </w:r>
    </w:p>
    <w:p w14:paraId="71463691" w14:textId="77777777" w:rsidR="007C1F4E" w:rsidRDefault="004626A7" w:rsidP="004626A7">
      <w:pPr>
        <w:spacing w:line="480" w:lineRule="auto"/>
        <w:rPr>
          <w:rFonts w:ascii="Arial" w:hAnsi="Arial" w:cs="Arial"/>
        </w:rPr>
      </w:pPr>
      <w:r w:rsidRPr="00DD0BD7">
        <w:rPr>
          <w:rFonts w:ascii="Arial" w:hAnsi="Arial" w:cs="Arial"/>
        </w:rPr>
        <w:t>Effectiveness within the Reconnect programme is understood as sustained improvements in relational security, emotional regulation, and meaningful participation rather than short-term behavioural compliance. Success is therefore measured through the quality of engagement, sense of belonging, and transferability of learning across contexts.</w:t>
      </w:r>
    </w:p>
    <w:p w14:paraId="207859D4" w14:textId="64CB95FF" w:rsidR="004626A7" w:rsidRPr="00100237" w:rsidRDefault="004626A7" w:rsidP="004626A7">
      <w:pPr>
        <w:spacing w:line="480" w:lineRule="auto"/>
        <w:rPr>
          <w:rFonts w:ascii="Arial" w:hAnsi="Arial" w:cs="Arial"/>
        </w:rPr>
      </w:pPr>
      <w:r w:rsidRPr="00100237">
        <w:rPr>
          <w:rFonts w:ascii="Arial" w:hAnsi="Arial" w:cs="Arial"/>
        </w:rPr>
        <w:lastRenderedPageBreak/>
        <w:t>If delivered consistently across the 12-month period</w:t>
      </w:r>
      <w:r>
        <w:rPr>
          <w:rFonts w:ascii="Arial" w:hAnsi="Arial" w:cs="Arial"/>
        </w:rPr>
        <w:t>,</w:t>
      </w:r>
      <w:r w:rsidRPr="00FE2F88">
        <w:rPr>
          <w:rFonts w:ascii="Arial" w:hAnsi="Arial" w:cs="Arial"/>
        </w:rPr>
        <w:t xml:space="preserve"> the programme may contribute to improved wellbeing, confidence, peer relationships, and participation, </w:t>
      </w:r>
      <w:r>
        <w:rPr>
          <w:rFonts w:ascii="Arial" w:hAnsi="Arial" w:cs="Arial"/>
        </w:rPr>
        <w:t xml:space="preserve">although </w:t>
      </w:r>
      <w:r w:rsidRPr="00FE2F88">
        <w:rPr>
          <w:rFonts w:ascii="Arial" w:hAnsi="Arial" w:cs="Arial"/>
        </w:rPr>
        <w:t>it is recognised that outcomes are influenced by wider external factors beyond programme delivery.</w:t>
      </w:r>
    </w:p>
    <w:p w14:paraId="441ACEEA" w14:textId="77777777" w:rsidR="004626A7" w:rsidRDefault="004626A7" w:rsidP="004626A7">
      <w:pPr>
        <w:spacing w:line="480" w:lineRule="auto"/>
        <w:rPr>
          <w:rFonts w:ascii="Arial" w:hAnsi="Arial" w:cs="Arial"/>
        </w:rPr>
      </w:pPr>
      <w:r>
        <w:rPr>
          <w:rFonts w:ascii="Arial" w:hAnsi="Arial" w:cs="Arial"/>
        </w:rPr>
        <w:t>E</w:t>
      </w:r>
      <w:r w:rsidRPr="00FE2F88">
        <w:rPr>
          <w:rFonts w:ascii="Arial" w:hAnsi="Arial" w:cs="Arial"/>
        </w:rPr>
        <w:t>vidence suggests outdoor experiential Youth Work can positively support emotional wellbeing, resilience, and social connection when delivered within relational and inclusive environments (</w:t>
      </w:r>
      <w:proofErr w:type="spellStart"/>
      <w:r w:rsidRPr="00FE2F88">
        <w:rPr>
          <w:rFonts w:ascii="Arial" w:hAnsi="Arial" w:cs="Arial"/>
        </w:rPr>
        <w:t>Rickinson</w:t>
      </w:r>
      <w:proofErr w:type="spellEnd"/>
      <w:r w:rsidRPr="00FE2F88">
        <w:rPr>
          <w:rFonts w:ascii="Arial" w:hAnsi="Arial" w:cs="Arial"/>
        </w:rPr>
        <w:t xml:space="preserve"> </w:t>
      </w:r>
      <w:r w:rsidRPr="00233CCC">
        <w:rPr>
          <w:rFonts w:ascii="Arial" w:hAnsi="Arial" w:cs="Arial"/>
          <w:i/>
          <w:iCs/>
        </w:rPr>
        <w:t>et al.,</w:t>
      </w:r>
      <w:r w:rsidRPr="00FE2F88">
        <w:rPr>
          <w:rFonts w:ascii="Arial" w:hAnsi="Arial" w:cs="Arial"/>
        </w:rPr>
        <w:t xml:space="preserve"> 2004; O’Brien and Murray, 2007).</w:t>
      </w:r>
    </w:p>
    <w:p w14:paraId="6FA8C158" w14:textId="77777777" w:rsidR="00AB2B5A" w:rsidRDefault="00AB2B5A" w:rsidP="004626A7">
      <w:pPr>
        <w:spacing w:line="480" w:lineRule="auto"/>
        <w:rPr>
          <w:rFonts w:ascii="Arial" w:hAnsi="Arial" w:cs="Arial"/>
        </w:rPr>
      </w:pPr>
    </w:p>
    <w:p w14:paraId="13F34DEE" w14:textId="70F200C8" w:rsidR="00AB2B5A" w:rsidRPr="0026740C" w:rsidRDefault="00AB2B5A" w:rsidP="004626A7">
      <w:pPr>
        <w:spacing w:line="480" w:lineRule="auto"/>
        <w:rPr>
          <w:rFonts w:ascii="Arial" w:hAnsi="Arial" w:cs="Arial"/>
        </w:rPr>
      </w:pPr>
      <w:r w:rsidRPr="0026740C">
        <w:rPr>
          <w:rFonts w:ascii="Arial" w:hAnsi="Arial" w:cs="Arial"/>
        </w:rPr>
        <w:t>Summary</w:t>
      </w:r>
    </w:p>
    <w:p w14:paraId="5380C9FD" w14:textId="0D15FF66" w:rsidR="004626A7" w:rsidRDefault="004626A7" w:rsidP="004626A7">
      <w:pPr>
        <w:spacing w:line="480" w:lineRule="auto"/>
        <w:rPr>
          <w:rFonts w:ascii="Arial" w:hAnsi="Arial" w:cs="Arial"/>
        </w:rPr>
      </w:pPr>
      <w:r w:rsidRPr="00100237">
        <w:rPr>
          <w:rFonts w:ascii="Arial" w:hAnsi="Arial" w:cs="Arial"/>
        </w:rPr>
        <w:t>Overall, Reconnect aims to provide a strengths-based and inclusive Youth Work programme</w:t>
      </w:r>
      <w:r w:rsidR="00AB2B5A">
        <w:rPr>
          <w:rFonts w:ascii="Arial" w:hAnsi="Arial" w:cs="Arial"/>
        </w:rPr>
        <w:t xml:space="preserve"> that responds to</w:t>
      </w:r>
      <w:r w:rsidRPr="00100237">
        <w:rPr>
          <w:rFonts w:ascii="Arial" w:hAnsi="Arial" w:cs="Arial"/>
        </w:rPr>
        <w:t xml:space="preserve"> the developmental needs of young people with ADHD</w:t>
      </w:r>
      <w:r w:rsidR="00AB2B5A">
        <w:rPr>
          <w:rFonts w:ascii="Arial" w:hAnsi="Arial" w:cs="Arial"/>
        </w:rPr>
        <w:t xml:space="preserve">, </w:t>
      </w:r>
      <w:r w:rsidRPr="00100237">
        <w:rPr>
          <w:rFonts w:ascii="Arial" w:hAnsi="Arial" w:cs="Arial"/>
        </w:rPr>
        <w:t>promoting wellbeing, participation, belonging, and personal growth through outdoor experiential learning</w:t>
      </w:r>
      <w:r w:rsidR="00AB2B5A">
        <w:rPr>
          <w:rFonts w:ascii="Arial" w:hAnsi="Arial" w:cs="Arial"/>
        </w:rPr>
        <w:t xml:space="preserve"> and relationship-based practice. </w:t>
      </w:r>
    </w:p>
    <w:p w14:paraId="0ED1C6BB" w14:textId="77777777" w:rsidR="004626A7" w:rsidRDefault="004626A7" w:rsidP="004626A7">
      <w:pPr>
        <w:spacing w:line="480" w:lineRule="auto"/>
        <w:rPr>
          <w:rFonts w:ascii="Arial" w:hAnsi="Arial" w:cs="Arial"/>
        </w:rPr>
      </w:pPr>
    </w:p>
    <w:p w14:paraId="1EAA9529" w14:textId="77777777" w:rsidR="006A3A53" w:rsidRDefault="006A3A53" w:rsidP="00EA3F98">
      <w:pPr>
        <w:spacing w:line="480" w:lineRule="auto"/>
        <w:rPr>
          <w:rFonts w:ascii="Arial" w:hAnsi="Arial" w:cs="Arial"/>
          <w:b/>
          <w:bCs/>
        </w:rPr>
      </w:pPr>
    </w:p>
    <w:p w14:paraId="6F3DBD4A" w14:textId="77777777" w:rsidR="006A3A53" w:rsidRDefault="006A3A53" w:rsidP="00EA3F98">
      <w:pPr>
        <w:spacing w:line="480" w:lineRule="auto"/>
        <w:rPr>
          <w:rFonts w:ascii="Arial" w:hAnsi="Arial" w:cs="Arial"/>
          <w:b/>
          <w:bCs/>
        </w:rPr>
      </w:pPr>
    </w:p>
    <w:p w14:paraId="72711E03" w14:textId="77777777" w:rsidR="006A3A53" w:rsidRDefault="006A3A53" w:rsidP="00EA3F98">
      <w:pPr>
        <w:spacing w:line="480" w:lineRule="auto"/>
        <w:rPr>
          <w:rFonts w:ascii="Arial" w:hAnsi="Arial" w:cs="Arial"/>
          <w:b/>
          <w:bCs/>
        </w:rPr>
      </w:pPr>
    </w:p>
    <w:p w14:paraId="2F329861" w14:textId="77777777" w:rsidR="007C1F4E" w:rsidRDefault="007C1F4E" w:rsidP="00EA3F98">
      <w:pPr>
        <w:spacing w:line="480" w:lineRule="auto"/>
        <w:rPr>
          <w:rFonts w:ascii="Arial" w:hAnsi="Arial" w:cs="Arial"/>
          <w:b/>
          <w:bCs/>
        </w:rPr>
      </w:pPr>
    </w:p>
    <w:p w14:paraId="5410D22C" w14:textId="77777777" w:rsidR="007C1F4E" w:rsidRDefault="007C1F4E" w:rsidP="00EA3F98">
      <w:pPr>
        <w:spacing w:line="480" w:lineRule="auto"/>
        <w:rPr>
          <w:rFonts w:ascii="Arial" w:hAnsi="Arial" w:cs="Arial"/>
          <w:b/>
          <w:bCs/>
        </w:rPr>
      </w:pPr>
    </w:p>
    <w:p w14:paraId="6F07B666" w14:textId="77777777" w:rsidR="007C1F4E" w:rsidRDefault="007C1F4E" w:rsidP="00EA3F98">
      <w:pPr>
        <w:spacing w:line="480" w:lineRule="auto"/>
        <w:rPr>
          <w:rFonts w:ascii="Arial" w:hAnsi="Arial" w:cs="Arial"/>
          <w:b/>
          <w:bCs/>
        </w:rPr>
      </w:pPr>
    </w:p>
    <w:p w14:paraId="49BBC317" w14:textId="77777777" w:rsidR="004B7EFA" w:rsidRDefault="004B7EFA" w:rsidP="00EA3F98">
      <w:pPr>
        <w:spacing w:line="480" w:lineRule="auto"/>
        <w:rPr>
          <w:rFonts w:ascii="Arial" w:hAnsi="Arial" w:cs="Arial"/>
          <w:b/>
          <w:bCs/>
        </w:rPr>
      </w:pPr>
    </w:p>
    <w:p w14:paraId="53536F9F" w14:textId="426F7A83" w:rsidR="00EA3F98" w:rsidRPr="003219B6" w:rsidRDefault="001F644B" w:rsidP="00EA3F98">
      <w:pPr>
        <w:spacing w:line="480" w:lineRule="auto"/>
        <w:rPr>
          <w:rFonts w:ascii="Arial" w:hAnsi="Arial" w:cs="Arial"/>
          <w:b/>
          <w:bCs/>
        </w:rPr>
      </w:pPr>
      <w:r>
        <w:rPr>
          <w:rFonts w:ascii="Arial" w:hAnsi="Arial" w:cs="Arial"/>
          <w:b/>
          <w:bCs/>
        </w:rPr>
        <w:lastRenderedPageBreak/>
        <w:t xml:space="preserve">Part 2: </w:t>
      </w:r>
      <w:r w:rsidR="00EA3F98" w:rsidRPr="003219B6">
        <w:rPr>
          <w:rFonts w:ascii="Arial" w:hAnsi="Arial" w:cs="Arial"/>
          <w:b/>
          <w:bCs/>
        </w:rPr>
        <w:t>Social impact report</w:t>
      </w:r>
    </w:p>
    <w:p w14:paraId="42EDFEA7" w14:textId="77777777" w:rsidR="00EA3F98" w:rsidRPr="007A01E8" w:rsidRDefault="00EA3F98" w:rsidP="00EA3F98">
      <w:pPr>
        <w:spacing w:line="480" w:lineRule="auto"/>
        <w:rPr>
          <w:rFonts w:ascii="Arial" w:hAnsi="Arial" w:cs="Arial"/>
        </w:rPr>
      </w:pPr>
      <w:r w:rsidRPr="007A01E8">
        <w:rPr>
          <w:rFonts w:ascii="Arial" w:hAnsi="Arial" w:cs="Arial"/>
        </w:rPr>
        <w:t>Introduction</w:t>
      </w:r>
    </w:p>
    <w:p w14:paraId="3F4F28FB" w14:textId="77777777" w:rsidR="00EA3F98" w:rsidRPr="003219B6" w:rsidRDefault="00EA3F98" w:rsidP="00EA3F98">
      <w:pPr>
        <w:spacing w:line="480" w:lineRule="auto"/>
        <w:rPr>
          <w:rFonts w:ascii="Arial" w:hAnsi="Arial" w:cs="Arial"/>
        </w:rPr>
      </w:pPr>
      <w:r w:rsidRPr="003219B6">
        <w:rPr>
          <w:rFonts w:ascii="Arial" w:hAnsi="Arial" w:cs="Arial"/>
        </w:rPr>
        <w:t xml:space="preserve">This report explores the wider social impacts of the programme “Reconnect”, an outdoor experiential Youth Work intervention supporting young people aged 13-18 with ADHD. The report considers potential impacts on young people, families, schools and wider communities alongside longer-term </w:t>
      </w:r>
      <w:r w:rsidRPr="003219B6">
        <w:rPr>
          <w:rFonts w:ascii="Arial" w:hAnsi="Arial" w:cs="Arial"/>
          <w:color w:val="000000" w:themeColor="text1"/>
        </w:rPr>
        <w:t>social impacts and challenges linked to sustainability and measuring Youth Work impact.</w:t>
      </w:r>
    </w:p>
    <w:p w14:paraId="5AE3F6A1" w14:textId="77777777" w:rsidR="00EA3F98" w:rsidRPr="003219B6" w:rsidRDefault="00EA3F98" w:rsidP="00EA3F98">
      <w:pPr>
        <w:spacing w:line="480" w:lineRule="auto"/>
        <w:rPr>
          <w:rFonts w:ascii="Arial" w:hAnsi="Arial" w:cs="Arial"/>
        </w:rPr>
      </w:pPr>
    </w:p>
    <w:p w14:paraId="76796955" w14:textId="77777777" w:rsidR="00EA3F98" w:rsidRPr="007A01E8" w:rsidRDefault="00EA3F98" w:rsidP="00EA3F98">
      <w:pPr>
        <w:spacing w:line="480" w:lineRule="auto"/>
        <w:rPr>
          <w:rFonts w:ascii="Arial" w:hAnsi="Arial" w:cs="Arial"/>
        </w:rPr>
      </w:pPr>
      <w:r w:rsidRPr="007A01E8">
        <w:rPr>
          <w:rFonts w:ascii="Arial" w:hAnsi="Arial" w:cs="Arial"/>
        </w:rPr>
        <w:t>Expected outcomes for young people</w:t>
      </w:r>
    </w:p>
    <w:p w14:paraId="2ACAE2D5" w14:textId="77777777" w:rsidR="00EA3F98" w:rsidRPr="003219B6" w:rsidRDefault="00EA3F98" w:rsidP="00EA3F98">
      <w:pPr>
        <w:spacing w:line="480" w:lineRule="auto"/>
        <w:rPr>
          <w:rFonts w:ascii="Arial" w:hAnsi="Arial" w:cs="Arial"/>
        </w:rPr>
      </w:pPr>
      <w:r w:rsidRPr="003219B6">
        <w:rPr>
          <w:rFonts w:ascii="Arial" w:hAnsi="Arial" w:cs="Arial"/>
        </w:rPr>
        <w:t>One of the key expected outcomes of the programme is improved emotional wellbeing among participants. Young people with ADHD may experience anxiety, emotional dysregulation, low self-esteem, and social exclusion, particularly within educational environments that prioritise behavioural conformity and academic performance (Graham, 2008</w:t>
      </w:r>
      <w:r w:rsidRPr="003219B6">
        <w:rPr>
          <w:rFonts w:ascii="Arial" w:hAnsi="Arial" w:cs="Arial"/>
          <w:color w:val="000000" w:themeColor="text1"/>
        </w:rPr>
        <w:t>; Young</w:t>
      </w:r>
      <w:r w:rsidRPr="006136DD">
        <w:rPr>
          <w:rFonts w:ascii="Arial" w:hAnsi="Arial" w:cs="Arial"/>
          <w:i/>
          <w:iCs/>
          <w:color w:val="000000" w:themeColor="text1"/>
        </w:rPr>
        <w:t xml:space="preserve"> et al., </w:t>
      </w:r>
      <w:r w:rsidRPr="003219B6">
        <w:rPr>
          <w:rFonts w:ascii="Arial" w:hAnsi="Arial" w:cs="Arial"/>
          <w:color w:val="000000" w:themeColor="text1"/>
        </w:rPr>
        <w:t xml:space="preserve">2020). As a </w:t>
      </w:r>
      <w:r w:rsidRPr="003219B6">
        <w:rPr>
          <w:rFonts w:ascii="Arial" w:hAnsi="Arial" w:cs="Arial"/>
        </w:rPr>
        <w:t>result, many young people may feel misunderstood, labelled, or disconnected from traditional support systems.</w:t>
      </w:r>
    </w:p>
    <w:p w14:paraId="446CD015" w14:textId="77777777" w:rsidR="00EA3F98" w:rsidRPr="003219B6" w:rsidRDefault="00EA3F98" w:rsidP="00EA3F98">
      <w:pPr>
        <w:spacing w:line="480" w:lineRule="auto"/>
        <w:rPr>
          <w:rFonts w:ascii="Arial" w:hAnsi="Arial" w:cs="Arial"/>
          <w:color w:val="000000" w:themeColor="text1"/>
        </w:rPr>
      </w:pPr>
      <w:r w:rsidRPr="003219B6">
        <w:rPr>
          <w:rFonts w:ascii="Arial" w:hAnsi="Arial" w:cs="Arial"/>
        </w:rPr>
        <w:t>The Reconnect programme aims to address this by providing a different environment where young people feel accepted, valued, and able to participate meaningfully. Outdoor experiential activities such as canoeing, hiking, bushcraft, and group challenges create opportunities for teamwork, communication, achievement, and reflection in line with adventure education practic</w:t>
      </w:r>
      <w:r w:rsidRPr="003219B6">
        <w:rPr>
          <w:rFonts w:ascii="Arial" w:hAnsi="Arial" w:cs="Arial"/>
          <w:color w:val="000000" w:themeColor="text1"/>
        </w:rPr>
        <w:t xml:space="preserve">e (Priest and Gass, 2018). These experiences may help young people develop confidence, resilience, and a stronger sense of self-worth, alongside improvements in psychological wellbeing by enabling </w:t>
      </w:r>
      <w:r w:rsidRPr="003219B6">
        <w:rPr>
          <w:rFonts w:ascii="Arial" w:hAnsi="Arial" w:cs="Arial"/>
          <w:color w:val="000000" w:themeColor="text1"/>
        </w:rPr>
        <w:lastRenderedPageBreak/>
        <w:t>young people to achieve success in a non-academic setting and through experiential engagement (</w:t>
      </w:r>
      <w:proofErr w:type="spellStart"/>
      <w:r w:rsidRPr="003219B6">
        <w:rPr>
          <w:rFonts w:ascii="Arial" w:hAnsi="Arial" w:cs="Arial"/>
          <w:color w:val="000000" w:themeColor="text1"/>
        </w:rPr>
        <w:t>Rickinson</w:t>
      </w:r>
      <w:proofErr w:type="spellEnd"/>
      <w:r w:rsidRPr="003219B6">
        <w:rPr>
          <w:rFonts w:ascii="Arial" w:hAnsi="Arial" w:cs="Arial"/>
          <w:color w:val="000000" w:themeColor="text1"/>
        </w:rPr>
        <w:t xml:space="preserve"> </w:t>
      </w:r>
      <w:r w:rsidRPr="006136DD">
        <w:rPr>
          <w:rFonts w:ascii="Arial" w:hAnsi="Arial" w:cs="Arial"/>
          <w:i/>
          <w:iCs/>
          <w:color w:val="000000" w:themeColor="text1"/>
        </w:rPr>
        <w:t>et al.,</w:t>
      </w:r>
      <w:r w:rsidRPr="003219B6">
        <w:rPr>
          <w:rFonts w:ascii="Arial" w:hAnsi="Arial" w:cs="Arial"/>
          <w:color w:val="000000" w:themeColor="text1"/>
        </w:rPr>
        <w:t xml:space="preserve"> 2004; O’Brien and Murray, 2007). </w:t>
      </w:r>
    </w:p>
    <w:p w14:paraId="1D779324" w14:textId="77777777" w:rsidR="00EA3F98" w:rsidRPr="003219B6" w:rsidRDefault="00EA3F98" w:rsidP="00EA3F98">
      <w:pPr>
        <w:spacing w:line="480" w:lineRule="auto"/>
        <w:rPr>
          <w:rFonts w:ascii="Arial" w:hAnsi="Arial" w:cs="Arial"/>
        </w:rPr>
      </w:pPr>
      <w:r w:rsidRPr="003219B6">
        <w:rPr>
          <w:rFonts w:ascii="Arial" w:hAnsi="Arial" w:cs="Arial"/>
        </w:rPr>
        <w:t>As discussed in Component 1, Kolb’s</w:t>
      </w:r>
      <w:r>
        <w:rPr>
          <w:rFonts w:ascii="Arial" w:hAnsi="Arial" w:cs="Arial"/>
        </w:rPr>
        <w:t xml:space="preserve"> (1984)</w:t>
      </w:r>
      <w:r w:rsidRPr="003219B6">
        <w:rPr>
          <w:rFonts w:ascii="Arial" w:hAnsi="Arial" w:cs="Arial"/>
        </w:rPr>
        <w:t xml:space="preserve"> Experiential Learning Theory highlights the importance of learning through experience and reflection. In Reconnect, outdoor activities may provide opportunities to support emotional and self-awareness, coping strategies, and resilience. This demonstrates how experiential learning can also support emotional processing and</w:t>
      </w:r>
      <w:r w:rsidRPr="003219B6">
        <w:rPr>
          <w:rFonts w:ascii="Arial" w:hAnsi="Arial" w:cs="Arial"/>
          <w:color w:val="000000" w:themeColor="text1"/>
        </w:rPr>
        <w:t xml:space="preserve"> the development of understanding their own lived experiences.</w:t>
      </w:r>
    </w:p>
    <w:p w14:paraId="0F5499EF" w14:textId="77777777" w:rsidR="00EA3F98" w:rsidRPr="003219B6" w:rsidRDefault="00EA3F98" w:rsidP="00EA3F98">
      <w:pPr>
        <w:spacing w:line="480" w:lineRule="auto"/>
        <w:rPr>
          <w:rFonts w:ascii="Arial" w:hAnsi="Arial" w:cs="Arial"/>
          <w:color w:val="000000" w:themeColor="text1"/>
        </w:rPr>
      </w:pPr>
      <w:r w:rsidRPr="003219B6">
        <w:rPr>
          <w:rFonts w:ascii="Arial" w:hAnsi="Arial" w:cs="Arial"/>
          <w:color w:val="000000" w:themeColor="text1"/>
        </w:rPr>
        <w:t>Research linked to outdoor learning, including Forest School practice and alternative education models, suggests that experiential approaches can positively enhance confidence, emotional regulation, wellbeing, and social connection among young people (</w:t>
      </w:r>
      <w:proofErr w:type="spellStart"/>
      <w:r w:rsidRPr="003219B6">
        <w:rPr>
          <w:rFonts w:ascii="Arial" w:hAnsi="Arial" w:cs="Arial"/>
          <w:color w:val="000000" w:themeColor="text1"/>
        </w:rPr>
        <w:t>Rickinson</w:t>
      </w:r>
      <w:proofErr w:type="spellEnd"/>
      <w:r w:rsidRPr="003219B6">
        <w:rPr>
          <w:rFonts w:ascii="Arial" w:hAnsi="Arial" w:cs="Arial"/>
          <w:color w:val="000000" w:themeColor="text1"/>
        </w:rPr>
        <w:t xml:space="preserve"> </w:t>
      </w:r>
      <w:r w:rsidRPr="00861016">
        <w:rPr>
          <w:rFonts w:ascii="Arial" w:hAnsi="Arial" w:cs="Arial"/>
          <w:i/>
          <w:iCs/>
          <w:color w:val="000000" w:themeColor="text1"/>
        </w:rPr>
        <w:t xml:space="preserve">et al., </w:t>
      </w:r>
      <w:r w:rsidRPr="003219B6">
        <w:rPr>
          <w:rFonts w:ascii="Arial" w:hAnsi="Arial" w:cs="Arial"/>
          <w:color w:val="000000" w:themeColor="text1"/>
        </w:rPr>
        <w:t>2004</w:t>
      </w:r>
      <w:r>
        <w:rPr>
          <w:rFonts w:ascii="Arial" w:hAnsi="Arial" w:cs="Arial"/>
          <w:color w:val="000000" w:themeColor="text1"/>
        </w:rPr>
        <w:t xml:space="preserve">; </w:t>
      </w:r>
      <w:r w:rsidRPr="003219B6">
        <w:rPr>
          <w:rFonts w:ascii="Arial" w:hAnsi="Arial" w:cs="Arial"/>
          <w:color w:val="000000" w:themeColor="text1"/>
        </w:rPr>
        <w:t>O’Brien and Murray, 2007).</w:t>
      </w:r>
    </w:p>
    <w:p w14:paraId="3BA20EBC" w14:textId="77777777" w:rsidR="00EA3F98" w:rsidRPr="003219B6" w:rsidRDefault="00EA3F98" w:rsidP="00EA3F98">
      <w:pPr>
        <w:spacing w:line="480" w:lineRule="auto"/>
        <w:rPr>
          <w:rFonts w:ascii="Arial" w:hAnsi="Arial" w:cs="Arial"/>
          <w:color w:val="EE0000"/>
        </w:rPr>
      </w:pPr>
      <w:r w:rsidRPr="003219B6">
        <w:rPr>
          <w:rFonts w:ascii="Arial" w:hAnsi="Arial" w:cs="Arial"/>
          <w:color w:val="000000" w:themeColor="text1"/>
        </w:rPr>
        <w:t xml:space="preserve">Research by Warber </w:t>
      </w:r>
      <w:r w:rsidRPr="0035266B">
        <w:rPr>
          <w:rFonts w:ascii="Arial" w:hAnsi="Arial" w:cs="Arial"/>
          <w:i/>
          <w:iCs/>
          <w:color w:val="000000" w:themeColor="text1"/>
        </w:rPr>
        <w:t>et al</w:t>
      </w:r>
      <w:r w:rsidRPr="003219B6">
        <w:rPr>
          <w:rFonts w:ascii="Arial" w:hAnsi="Arial" w:cs="Arial"/>
          <w:color w:val="000000" w:themeColor="text1"/>
        </w:rPr>
        <w:t xml:space="preserve">. (2015) found that wilderness-based programmes may influence wellbeing, relaxation, social connection, and positive relationships with natural environments through immersive outdoor experiences. This suggests that there is </w:t>
      </w:r>
      <w:r>
        <w:rPr>
          <w:rFonts w:ascii="Arial" w:hAnsi="Arial" w:cs="Arial"/>
          <w:color w:val="000000" w:themeColor="text1"/>
        </w:rPr>
        <w:t xml:space="preserve">strong </w:t>
      </w:r>
      <w:r w:rsidRPr="003219B6">
        <w:rPr>
          <w:rFonts w:ascii="Arial" w:hAnsi="Arial" w:cs="Arial"/>
          <w:color w:val="000000" w:themeColor="text1"/>
        </w:rPr>
        <w:t>evidence for outdoor experiential learning, although it may not always directly apply to neurodiverse Youth Work settings.</w:t>
      </w:r>
    </w:p>
    <w:p w14:paraId="531C22E1" w14:textId="77777777" w:rsidR="00EA3F98" w:rsidRPr="003219B6" w:rsidRDefault="00EA3F98" w:rsidP="00EA3F98">
      <w:pPr>
        <w:spacing w:line="480" w:lineRule="auto"/>
        <w:rPr>
          <w:rFonts w:ascii="Arial" w:hAnsi="Arial" w:cs="Arial"/>
        </w:rPr>
      </w:pPr>
      <w:r w:rsidRPr="003219B6">
        <w:rPr>
          <w:rFonts w:ascii="Arial" w:hAnsi="Arial" w:cs="Arial"/>
        </w:rPr>
        <w:t>Although not ADHD-specific, these studies provide useful insight into how nature-based and experiential approaches may support young people who experience stress, emotional dysregulation, or social disconnection in traditional environments. This provides useful evidence to support the programme’s rationale.</w:t>
      </w:r>
    </w:p>
    <w:p w14:paraId="7972F0BF" w14:textId="77777777" w:rsidR="00EA3F98" w:rsidRPr="003219B6" w:rsidRDefault="00EA3F98" w:rsidP="00EA3F98">
      <w:pPr>
        <w:spacing w:line="480" w:lineRule="auto"/>
        <w:rPr>
          <w:rFonts w:ascii="Arial" w:hAnsi="Arial" w:cs="Arial"/>
          <w:b/>
          <w:bCs/>
          <w:color w:val="000000" w:themeColor="text1"/>
        </w:rPr>
      </w:pPr>
      <w:r w:rsidRPr="003219B6">
        <w:rPr>
          <w:rFonts w:ascii="Arial" w:hAnsi="Arial" w:cs="Arial"/>
        </w:rPr>
        <w:lastRenderedPageBreak/>
        <w:t xml:space="preserve">Although outcomes are likely to vary depending on the individual and programme delivery, evidence suggests outdoor approaches can benefit young people who struggle in more traditional educational </w:t>
      </w:r>
      <w:r w:rsidRPr="003219B6">
        <w:rPr>
          <w:rFonts w:ascii="Arial" w:hAnsi="Arial" w:cs="Arial"/>
          <w:color w:val="000000" w:themeColor="text1"/>
        </w:rPr>
        <w:t xml:space="preserve">environments (Barfield </w:t>
      </w:r>
      <w:r w:rsidRPr="003219B6">
        <w:rPr>
          <w:rFonts w:ascii="Arial" w:hAnsi="Arial" w:cs="Arial"/>
          <w:i/>
          <w:iCs/>
          <w:color w:val="000000" w:themeColor="text1"/>
        </w:rPr>
        <w:t>et al</w:t>
      </w:r>
      <w:r w:rsidRPr="003219B6">
        <w:rPr>
          <w:rFonts w:ascii="Arial" w:hAnsi="Arial" w:cs="Arial"/>
          <w:color w:val="000000" w:themeColor="text1"/>
        </w:rPr>
        <w:t>., 2021).</w:t>
      </w:r>
    </w:p>
    <w:p w14:paraId="498AB584" w14:textId="77777777" w:rsidR="00EA3F98" w:rsidRPr="003219B6" w:rsidRDefault="00EA3F98" w:rsidP="00EA3F98">
      <w:pPr>
        <w:spacing w:line="480" w:lineRule="auto"/>
        <w:rPr>
          <w:rFonts w:ascii="Arial" w:hAnsi="Arial" w:cs="Arial"/>
        </w:rPr>
      </w:pPr>
      <w:r w:rsidRPr="003219B6">
        <w:rPr>
          <w:rFonts w:ascii="Arial" w:hAnsi="Arial" w:cs="Arial"/>
        </w:rPr>
        <w:t xml:space="preserve">Relationship-based Youth Work is also central to the programme. Consistent and trusting relationships with Youth Workers may reduce feelings of isolation and </w:t>
      </w:r>
      <w:r>
        <w:rPr>
          <w:rFonts w:ascii="Arial" w:hAnsi="Arial" w:cs="Arial"/>
        </w:rPr>
        <w:t>support a stronger sense</w:t>
      </w:r>
      <w:r w:rsidRPr="003219B6">
        <w:rPr>
          <w:rFonts w:ascii="Arial" w:hAnsi="Arial" w:cs="Arial"/>
        </w:rPr>
        <w:t xml:space="preserve"> of belonging, particularly for neurodiverse young people who may have experienced stigma or exclusion in other systems (Ba</w:t>
      </w:r>
      <w:r w:rsidRPr="003219B6">
        <w:rPr>
          <w:rFonts w:ascii="Arial" w:hAnsi="Arial" w:cs="Arial"/>
          <w:color w:val="000000" w:themeColor="text1"/>
        </w:rPr>
        <w:t>th, 2008; Jeffs and Smith, 2010).</w:t>
      </w:r>
    </w:p>
    <w:p w14:paraId="6962529B" w14:textId="77777777" w:rsidR="00EA3F98" w:rsidRPr="003219B6" w:rsidRDefault="00EA3F98" w:rsidP="00EA3F98">
      <w:pPr>
        <w:spacing w:line="480" w:lineRule="auto"/>
        <w:rPr>
          <w:rFonts w:ascii="Arial" w:hAnsi="Arial" w:cs="Arial"/>
        </w:rPr>
      </w:pPr>
      <w:r w:rsidRPr="003219B6">
        <w:rPr>
          <w:rFonts w:ascii="Arial" w:hAnsi="Arial" w:cs="Arial"/>
        </w:rPr>
        <w:t>The programme also includes participatory storytelling and reflective video diary activities to strengthen young people’s voices. This may support young people to recognise their own progress and actively participate in shaping their experiences, aligning closely with participation and empowerment principles in Youth Work practice (UNICEF, 1989; Hart, 1992). This suggests that impact is also developmental, with young people becoming more active in shaping their own experiences and understanding.</w:t>
      </w:r>
    </w:p>
    <w:p w14:paraId="7C07F359" w14:textId="77777777" w:rsidR="00EA3F98" w:rsidRDefault="00EA3F98" w:rsidP="00EA3F98">
      <w:pPr>
        <w:spacing w:line="480" w:lineRule="auto"/>
        <w:rPr>
          <w:rFonts w:ascii="Arial" w:hAnsi="Arial" w:cs="Arial"/>
        </w:rPr>
      </w:pPr>
      <w:r w:rsidRPr="003219B6">
        <w:rPr>
          <w:rFonts w:ascii="Arial" w:hAnsi="Arial" w:cs="Arial"/>
        </w:rPr>
        <w:t xml:space="preserve">These emotional and social developments may also </w:t>
      </w:r>
      <w:r>
        <w:rPr>
          <w:rFonts w:ascii="Arial" w:hAnsi="Arial" w:cs="Arial"/>
        </w:rPr>
        <w:t xml:space="preserve">support </w:t>
      </w:r>
      <w:r w:rsidRPr="003219B6">
        <w:rPr>
          <w:rFonts w:ascii="Arial" w:hAnsi="Arial" w:cs="Arial"/>
        </w:rPr>
        <w:t>improve</w:t>
      </w:r>
      <w:r>
        <w:rPr>
          <w:rFonts w:ascii="Arial" w:hAnsi="Arial" w:cs="Arial"/>
        </w:rPr>
        <w:t>d</w:t>
      </w:r>
      <w:r w:rsidRPr="003219B6">
        <w:rPr>
          <w:rFonts w:ascii="Arial" w:hAnsi="Arial" w:cs="Arial"/>
        </w:rPr>
        <w:t xml:space="preserve"> engagement in education, including increased attendance, confidence, classroom participation, and readiness to learn over time. </w:t>
      </w:r>
    </w:p>
    <w:p w14:paraId="2083400F" w14:textId="77777777" w:rsidR="006A3A53" w:rsidRDefault="006A3A53" w:rsidP="00EA3F98">
      <w:pPr>
        <w:spacing w:line="480" w:lineRule="auto"/>
        <w:rPr>
          <w:rFonts w:ascii="Arial" w:hAnsi="Arial" w:cs="Arial"/>
        </w:rPr>
      </w:pPr>
    </w:p>
    <w:p w14:paraId="59CE069B" w14:textId="77777777" w:rsidR="006A3A53" w:rsidRDefault="006A3A53" w:rsidP="00EA3F98">
      <w:pPr>
        <w:spacing w:line="480" w:lineRule="auto"/>
        <w:rPr>
          <w:rFonts w:ascii="Arial" w:hAnsi="Arial" w:cs="Arial"/>
        </w:rPr>
      </w:pPr>
    </w:p>
    <w:p w14:paraId="6C41DBD9" w14:textId="77777777" w:rsidR="006A3A53" w:rsidRDefault="006A3A53" w:rsidP="00EA3F98">
      <w:pPr>
        <w:spacing w:line="480" w:lineRule="auto"/>
        <w:rPr>
          <w:rFonts w:ascii="Arial" w:hAnsi="Arial" w:cs="Arial"/>
        </w:rPr>
      </w:pPr>
    </w:p>
    <w:p w14:paraId="1D5BCCEE" w14:textId="77777777" w:rsidR="00F47E03" w:rsidRDefault="00F47E03" w:rsidP="00EA3F98">
      <w:pPr>
        <w:spacing w:line="480" w:lineRule="auto"/>
        <w:rPr>
          <w:rFonts w:ascii="Arial" w:hAnsi="Arial" w:cs="Arial"/>
        </w:rPr>
      </w:pPr>
    </w:p>
    <w:p w14:paraId="2084875D" w14:textId="10977478" w:rsidR="00EA3F98" w:rsidRPr="004B7EFA" w:rsidRDefault="00D87E53" w:rsidP="00EA3F98">
      <w:pPr>
        <w:spacing w:line="480" w:lineRule="auto"/>
        <w:rPr>
          <w:rFonts w:ascii="Arial" w:hAnsi="Arial" w:cs="Arial"/>
          <w:i/>
          <w:iCs/>
        </w:rPr>
      </w:pPr>
      <w:r w:rsidRPr="00D87E53">
        <w:rPr>
          <w:rFonts w:ascii="Arial" w:hAnsi="Arial" w:cs="Arial"/>
          <w:i/>
          <w:iCs/>
        </w:rPr>
        <w:lastRenderedPageBreak/>
        <w:t xml:space="preserve">Table 3: </w:t>
      </w:r>
      <w:r w:rsidR="0061762E">
        <w:rPr>
          <w:rFonts w:ascii="Arial" w:hAnsi="Arial" w:cs="Arial"/>
          <w:i/>
          <w:iCs/>
        </w:rPr>
        <w:t>Personal development outcomes</w:t>
      </w:r>
    </w:p>
    <w:p w14:paraId="503844C0" w14:textId="31DCF2C5" w:rsidR="008477F0" w:rsidRDefault="004B7EFA" w:rsidP="00EA3F98">
      <w:pPr>
        <w:spacing w:line="480" w:lineRule="auto"/>
        <w:rPr>
          <w:rFonts w:ascii="Arial" w:hAnsi="Arial" w:cs="Arial"/>
          <w:b/>
          <w:bCs/>
        </w:rPr>
      </w:pPr>
      <w:r>
        <w:rPr>
          <w:rFonts w:ascii="Arial" w:hAnsi="Arial" w:cs="Arial"/>
          <w:b/>
          <w:bCs/>
          <w:noProof/>
        </w:rPr>
        <w:drawing>
          <wp:inline distT="0" distB="0" distL="0" distR="0" wp14:anchorId="045A2E96" wp14:editId="1B32B40D">
            <wp:extent cx="5943600" cy="4224655"/>
            <wp:effectExtent l="0" t="0" r="0" b="4445"/>
            <wp:docPr id="12089342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934237" name="Picture 1208934237"/>
                    <pic:cNvPicPr/>
                  </pic:nvPicPr>
                  <pic:blipFill>
                    <a:blip r:embed="rId11">
                      <a:extLst>
                        <a:ext uri="{28A0092B-C50C-407E-A947-70E740481C1C}">
                          <a14:useLocalDpi xmlns:a14="http://schemas.microsoft.com/office/drawing/2010/main" val="0"/>
                        </a:ext>
                      </a:extLst>
                    </a:blip>
                    <a:stretch>
                      <a:fillRect/>
                    </a:stretch>
                  </pic:blipFill>
                  <pic:spPr>
                    <a:xfrm>
                      <a:off x="0" y="0"/>
                      <a:ext cx="5950613" cy="4229640"/>
                    </a:xfrm>
                    <a:prstGeom prst="rect">
                      <a:avLst/>
                    </a:prstGeom>
                  </pic:spPr>
                </pic:pic>
              </a:graphicData>
            </a:graphic>
          </wp:inline>
        </w:drawing>
      </w:r>
    </w:p>
    <w:p w14:paraId="1749B29C" w14:textId="06ADAFA7" w:rsidR="00EA3F98" w:rsidRPr="007737F4" w:rsidRDefault="00EA3F98" w:rsidP="00EA3F98">
      <w:pPr>
        <w:spacing w:line="480" w:lineRule="auto"/>
        <w:rPr>
          <w:rFonts w:ascii="Arial" w:hAnsi="Arial" w:cs="Arial"/>
        </w:rPr>
      </w:pPr>
      <w:r w:rsidRPr="007737F4">
        <w:rPr>
          <w:rFonts w:ascii="Arial" w:hAnsi="Arial" w:cs="Arial"/>
        </w:rPr>
        <w:t>Family, school and community impacts</w:t>
      </w:r>
    </w:p>
    <w:p w14:paraId="0155CA84" w14:textId="77777777" w:rsidR="00EA3F98" w:rsidRPr="003219B6" w:rsidRDefault="00EA3F98" w:rsidP="00EA3F98">
      <w:pPr>
        <w:spacing w:line="480" w:lineRule="auto"/>
        <w:rPr>
          <w:rFonts w:ascii="Arial" w:hAnsi="Arial" w:cs="Arial"/>
        </w:rPr>
      </w:pPr>
      <w:r w:rsidRPr="003219B6">
        <w:rPr>
          <w:rFonts w:ascii="Arial" w:hAnsi="Arial" w:cs="Arial"/>
        </w:rPr>
        <w:t>The programme may also create wider positive impacts for families and communities. Improvements in a young person’s emotional wellbeing and confidence may strengthen communication and relationships within the home environment. Parents and carers may experience reduced stress where young people are better able to manage emotions and communicate needs.</w:t>
      </w:r>
    </w:p>
    <w:p w14:paraId="5346D423" w14:textId="77777777" w:rsidR="00EA3F98" w:rsidRPr="003219B6" w:rsidRDefault="00EA3F98" w:rsidP="00EA3F98">
      <w:pPr>
        <w:spacing w:line="480" w:lineRule="auto"/>
        <w:rPr>
          <w:rFonts w:ascii="Arial" w:hAnsi="Arial" w:cs="Arial"/>
        </w:rPr>
      </w:pPr>
      <w:r w:rsidRPr="003219B6">
        <w:rPr>
          <w:rFonts w:ascii="Arial" w:hAnsi="Arial" w:cs="Arial"/>
        </w:rPr>
        <w:t>Families may also develop a deeper understanding of ADHD through ongoing communication with Youth Workers and involvement in programme review processes. This may help challenge misconceptions surrounding ADHD and encourage more strengths-based approaches within the home environment.</w:t>
      </w:r>
    </w:p>
    <w:p w14:paraId="5F4526AB" w14:textId="77777777" w:rsidR="00EA3F98" w:rsidRPr="003219B6" w:rsidRDefault="00EA3F98" w:rsidP="00EA3F98">
      <w:pPr>
        <w:spacing w:line="480" w:lineRule="auto"/>
        <w:rPr>
          <w:rFonts w:ascii="Arial" w:hAnsi="Arial" w:cs="Arial"/>
        </w:rPr>
      </w:pPr>
      <w:r w:rsidRPr="003219B6">
        <w:rPr>
          <w:rFonts w:ascii="Arial" w:hAnsi="Arial" w:cs="Arial"/>
        </w:rPr>
        <w:lastRenderedPageBreak/>
        <w:t xml:space="preserve">Bronfenbrenner’s </w:t>
      </w:r>
      <w:r>
        <w:rPr>
          <w:rFonts w:ascii="Arial" w:hAnsi="Arial" w:cs="Arial"/>
        </w:rPr>
        <w:t>(</w:t>
      </w:r>
      <w:r w:rsidRPr="003219B6">
        <w:rPr>
          <w:rFonts w:ascii="Arial" w:hAnsi="Arial" w:cs="Arial"/>
        </w:rPr>
        <w:t>1979)</w:t>
      </w:r>
      <w:r>
        <w:rPr>
          <w:rFonts w:ascii="Arial" w:hAnsi="Arial" w:cs="Arial"/>
        </w:rPr>
        <w:t xml:space="preserve"> </w:t>
      </w:r>
      <w:r w:rsidRPr="003219B6">
        <w:rPr>
          <w:rFonts w:ascii="Arial" w:hAnsi="Arial" w:cs="Arial"/>
        </w:rPr>
        <w:t>Ecological Systems Theory highlights how development is shaped across interconnected systems including family, school, peers, and community</w:t>
      </w:r>
      <w:r>
        <w:rPr>
          <w:rFonts w:ascii="Arial" w:hAnsi="Arial" w:cs="Arial"/>
        </w:rPr>
        <w:t xml:space="preserve">. </w:t>
      </w:r>
      <w:r w:rsidRPr="003219B6">
        <w:rPr>
          <w:rFonts w:ascii="Arial" w:hAnsi="Arial" w:cs="Arial"/>
        </w:rPr>
        <w:t xml:space="preserve">As such, changes within Reconnect may influence wider relational systems beyond the programme itself. </w:t>
      </w:r>
    </w:p>
    <w:p w14:paraId="7AE95F42" w14:textId="77777777" w:rsidR="00EA3F98" w:rsidRPr="003219B6" w:rsidRDefault="00EA3F98" w:rsidP="00EA3F98">
      <w:pPr>
        <w:spacing w:line="480" w:lineRule="auto"/>
        <w:rPr>
          <w:rFonts w:ascii="Arial" w:hAnsi="Arial" w:cs="Arial"/>
        </w:rPr>
      </w:pPr>
      <w:r w:rsidRPr="003219B6">
        <w:rPr>
          <w:rFonts w:ascii="Arial" w:hAnsi="Arial" w:cs="Arial"/>
        </w:rPr>
        <w:t>Although the programme is not school based, there may still be indirect educational impacts. Improved emotional regulation, confidence, and communication skills may support more positive experiences within school settings, like participation in learning, reduced conflict, and increased capacity to manage structured environments.</w:t>
      </w:r>
    </w:p>
    <w:p w14:paraId="65F871D1" w14:textId="77777777" w:rsidR="00EA3F98" w:rsidRPr="003219B6" w:rsidRDefault="00EA3F98" w:rsidP="00EA3F98">
      <w:pPr>
        <w:spacing w:line="480" w:lineRule="auto"/>
        <w:rPr>
          <w:rFonts w:ascii="Arial" w:hAnsi="Arial" w:cs="Arial"/>
          <w:color w:val="000000" w:themeColor="text1"/>
        </w:rPr>
      </w:pPr>
      <w:r w:rsidRPr="003219B6">
        <w:rPr>
          <w:rFonts w:ascii="Arial" w:hAnsi="Arial" w:cs="Arial"/>
        </w:rPr>
        <w:t xml:space="preserve">At a community level, the programme may help reduce stigma surrounding ADHD and neurodiversity. Youth Work offers a strengths-based, participatory approach that prioritises inclusion, and young people’s voice (Jeffs and Smith, 2010; CLD Standards Council Scotland, 2019). This aligns with preventative and early Youth Work approaches that focus on supporting young people early, before challenges escalate into more complex </w:t>
      </w:r>
      <w:r w:rsidRPr="003219B6">
        <w:rPr>
          <w:rFonts w:ascii="Arial" w:hAnsi="Arial" w:cs="Arial"/>
          <w:color w:val="000000" w:themeColor="text1"/>
        </w:rPr>
        <w:t>emotional, social, or behavioural difficulties (</w:t>
      </w:r>
      <w:r>
        <w:rPr>
          <w:rFonts w:ascii="Arial" w:hAnsi="Arial" w:cs="Arial"/>
          <w:color w:val="000000" w:themeColor="text1"/>
        </w:rPr>
        <w:t>UK Youth, 2024</w:t>
      </w:r>
      <w:r w:rsidRPr="003219B6">
        <w:rPr>
          <w:rFonts w:ascii="Arial" w:hAnsi="Arial" w:cs="Arial"/>
          <w:color w:val="000000" w:themeColor="text1"/>
        </w:rPr>
        <w:t>).</w:t>
      </w:r>
    </w:p>
    <w:p w14:paraId="07334F19" w14:textId="77777777" w:rsidR="00EA3F98" w:rsidRPr="003219B6" w:rsidRDefault="00EA3F98" w:rsidP="00EA3F98">
      <w:pPr>
        <w:spacing w:line="480" w:lineRule="auto"/>
        <w:rPr>
          <w:rFonts w:ascii="Arial" w:hAnsi="Arial" w:cs="Arial"/>
          <w:color w:val="EE0000"/>
        </w:rPr>
      </w:pPr>
      <w:r w:rsidRPr="003219B6">
        <w:rPr>
          <w:rFonts w:ascii="Arial" w:hAnsi="Arial" w:cs="Arial"/>
          <w:color w:val="000000" w:themeColor="text1"/>
        </w:rPr>
        <w:t>This also aligns with the Natural Resources Wales ‘Healthy Active Connected’ framework, which highlights that engagement with natural environments can improve wellbeing, strengthen social inclusion, and support community cohesion (Natural Resources Wales, 2024).</w:t>
      </w:r>
    </w:p>
    <w:p w14:paraId="5A28162E" w14:textId="5EBD05C2" w:rsidR="00EA3F98" w:rsidRDefault="00EA3F98" w:rsidP="00EA3F98">
      <w:pPr>
        <w:spacing w:line="480" w:lineRule="auto"/>
        <w:rPr>
          <w:rFonts w:ascii="Arial" w:hAnsi="Arial" w:cs="Arial"/>
        </w:rPr>
      </w:pPr>
      <w:r w:rsidRPr="003219B6">
        <w:rPr>
          <w:rFonts w:ascii="Arial" w:hAnsi="Arial" w:cs="Arial"/>
        </w:rPr>
        <w:t xml:space="preserve">Research into outdoor learning further supports the idea that nature-based environments can promote cooperation, communication, and social development, </w:t>
      </w:r>
      <w:r w:rsidRPr="003219B6">
        <w:rPr>
          <w:rFonts w:ascii="Arial" w:hAnsi="Arial" w:cs="Arial"/>
        </w:rPr>
        <w:lastRenderedPageBreak/>
        <w:t>strengthening relationships between young people and their communities (</w:t>
      </w:r>
      <w:proofErr w:type="spellStart"/>
      <w:r w:rsidRPr="003219B6">
        <w:rPr>
          <w:rFonts w:ascii="Arial" w:hAnsi="Arial" w:cs="Arial"/>
        </w:rPr>
        <w:t>Rickinson</w:t>
      </w:r>
      <w:proofErr w:type="spellEnd"/>
      <w:r w:rsidRPr="003219B6">
        <w:rPr>
          <w:rFonts w:ascii="Arial" w:hAnsi="Arial" w:cs="Arial"/>
        </w:rPr>
        <w:t xml:space="preserve"> </w:t>
      </w:r>
      <w:r w:rsidRPr="003219B6">
        <w:rPr>
          <w:rFonts w:ascii="Arial" w:hAnsi="Arial" w:cs="Arial"/>
          <w:i/>
          <w:iCs/>
        </w:rPr>
        <w:t>et al.,</w:t>
      </w:r>
      <w:r w:rsidRPr="003219B6">
        <w:rPr>
          <w:rFonts w:ascii="Arial" w:hAnsi="Arial" w:cs="Arial"/>
        </w:rPr>
        <w:t xml:space="preserve"> 2004; O’Brien and Murray, 2007).</w:t>
      </w:r>
    </w:p>
    <w:p w14:paraId="60697093" w14:textId="77777777" w:rsidR="004B7EFA" w:rsidRPr="004B7EFA" w:rsidRDefault="004B7EFA" w:rsidP="00EA3F98">
      <w:pPr>
        <w:spacing w:line="480" w:lineRule="auto"/>
        <w:rPr>
          <w:rFonts w:ascii="Arial" w:hAnsi="Arial" w:cs="Arial"/>
        </w:rPr>
      </w:pPr>
    </w:p>
    <w:p w14:paraId="53CE4339" w14:textId="6558CFC6" w:rsidR="00EA3F98" w:rsidRPr="004B7EFA" w:rsidRDefault="008477F0" w:rsidP="00EA3F98">
      <w:pPr>
        <w:spacing w:line="480" w:lineRule="auto"/>
        <w:rPr>
          <w:rFonts w:ascii="Arial" w:hAnsi="Arial" w:cs="Arial"/>
          <w:i/>
          <w:iCs/>
        </w:rPr>
      </w:pPr>
      <w:r w:rsidRPr="008477F0">
        <w:rPr>
          <w:rFonts w:ascii="Arial" w:hAnsi="Arial" w:cs="Arial"/>
          <w:i/>
          <w:iCs/>
        </w:rPr>
        <w:t xml:space="preserve">Table 4: </w:t>
      </w:r>
      <w:r w:rsidR="00BF2F8C">
        <w:rPr>
          <w:rFonts w:ascii="Arial" w:hAnsi="Arial" w:cs="Arial"/>
          <w:i/>
          <w:iCs/>
        </w:rPr>
        <w:t xml:space="preserve">Societal impacts </w:t>
      </w:r>
      <w:r w:rsidR="002E65F3">
        <w:rPr>
          <w:rFonts w:ascii="Arial" w:hAnsi="Arial" w:cs="Arial"/>
          <w:i/>
          <w:iCs/>
        </w:rPr>
        <w:t>and outcomes</w:t>
      </w:r>
    </w:p>
    <w:p w14:paraId="7A95C53F" w14:textId="77777777" w:rsidR="004B7EFA" w:rsidRDefault="004B7EFA" w:rsidP="00EA3F98">
      <w:pPr>
        <w:spacing w:line="480" w:lineRule="auto"/>
        <w:rPr>
          <w:rFonts w:ascii="Arial" w:hAnsi="Arial" w:cs="Arial"/>
        </w:rPr>
      </w:pPr>
      <w:r>
        <w:rPr>
          <w:rFonts w:ascii="Arial" w:hAnsi="Arial" w:cs="Arial"/>
          <w:b/>
          <w:bCs/>
          <w:noProof/>
        </w:rPr>
        <w:drawing>
          <wp:inline distT="0" distB="0" distL="0" distR="0" wp14:anchorId="714301F1" wp14:editId="4A5EF7BE">
            <wp:extent cx="5883910" cy="2319866"/>
            <wp:effectExtent l="0" t="0" r="2540" b="4445"/>
            <wp:docPr id="18117562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56271" name="Picture 1811756271"/>
                    <pic:cNvPicPr/>
                  </pic:nvPicPr>
                  <pic:blipFill>
                    <a:blip r:embed="rId12">
                      <a:extLst>
                        <a:ext uri="{28A0092B-C50C-407E-A947-70E740481C1C}">
                          <a14:useLocalDpi xmlns:a14="http://schemas.microsoft.com/office/drawing/2010/main" val="0"/>
                        </a:ext>
                      </a:extLst>
                    </a:blip>
                    <a:stretch>
                      <a:fillRect/>
                    </a:stretch>
                  </pic:blipFill>
                  <pic:spPr>
                    <a:xfrm>
                      <a:off x="0" y="0"/>
                      <a:ext cx="5911845" cy="2330880"/>
                    </a:xfrm>
                    <a:prstGeom prst="rect">
                      <a:avLst/>
                    </a:prstGeom>
                  </pic:spPr>
                </pic:pic>
              </a:graphicData>
            </a:graphic>
          </wp:inline>
        </w:drawing>
      </w:r>
    </w:p>
    <w:p w14:paraId="4D2F5CDD" w14:textId="77777777" w:rsidR="007C1F4E" w:rsidRDefault="007C1F4E" w:rsidP="00EA3F98">
      <w:pPr>
        <w:spacing w:line="480" w:lineRule="auto"/>
        <w:rPr>
          <w:rFonts w:ascii="Arial" w:hAnsi="Arial" w:cs="Arial"/>
        </w:rPr>
      </w:pPr>
    </w:p>
    <w:p w14:paraId="2AF5C92F" w14:textId="15ED5700" w:rsidR="00EA3F98" w:rsidRPr="004B7EFA" w:rsidRDefault="00EA3F98" w:rsidP="00EA3F98">
      <w:pPr>
        <w:spacing w:line="480" w:lineRule="auto"/>
        <w:rPr>
          <w:rFonts w:ascii="Arial" w:hAnsi="Arial" w:cs="Arial"/>
          <w:b/>
          <w:bCs/>
        </w:rPr>
      </w:pPr>
      <w:r w:rsidRPr="007737F4">
        <w:rPr>
          <w:rFonts w:ascii="Arial" w:hAnsi="Arial" w:cs="Arial"/>
        </w:rPr>
        <w:t xml:space="preserve">Long term and wider social impacts </w:t>
      </w:r>
    </w:p>
    <w:p w14:paraId="3233E3FF" w14:textId="77777777" w:rsidR="00EA3F98" w:rsidRPr="003219B6" w:rsidRDefault="00EA3F98" w:rsidP="00EA3F98">
      <w:pPr>
        <w:spacing w:line="480" w:lineRule="auto"/>
        <w:rPr>
          <w:rFonts w:ascii="Arial" w:hAnsi="Arial" w:cs="Arial"/>
        </w:rPr>
      </w:pPr>
      <w:r w:rsidRPr="003219B6">
        <w:rPr>
          <w:rFonts w:ascii="Arial" w:hAnsi="Arial" w:cs="Arial"/>
        </w:rPr>
        <w:t>The social impacts of the programme are likely to develop gradually over time. In the short term, outcomes may include improved confidence, emotional safety, and stronger peer relationships. Medium-term outcomes may involve improved emotional regulation, communication skills, and increased engagement in structured activities. Longer-term outcomes may include sustained community participation, improved life opportunities, and reduced social isolation.</w:t>
      </w:r>
    </w:p>
    <w:p w14:paraId="0BBE71E6" w14:textId="77777777" w:rsidR="00EA3F98" w:rsidRPr="003219B6" w:rsidRDefault="00EA3F98" w:rsidP="00EA3F98">
      <w:pPr>
        <w:spacing w:line="480" w:lineRule="auto"/>
        <w:rPr>
          <w:rFonts w:ascii="Arial" w:hAnsi="Arial" w:cs="Arial"/>
        </w:rPr>
      </w:pPr>
      <w:r w:rsidRPr="003219B6">
        <w:rPr>
          <w:rFonts w:ascii="Arial" w:hAnsi="Arial" w:cs="Arial"/>
        </w:rPr>
        <w:t xml:space="preserve">Outdoor experiential learning may also support transferable skills such as leadership, teamwork, communication, adaptability, and problem solving, which may </w:t>
      </w:r>
      <w:r w:rsidRPr="003219B6">
        <w:rPr>
          <w:rFonts w:ascii="Arial" w:hAnsi="Arial" w:cs="Arial"/>
        </w:rPr>
        <w:lastRenderedPageBreak/>
        <w:t>positively influence future education, training, and employment opportunities (</w:t>
      </w:r>
      <w:proofErr w:type="spellStart"/>
      <w:r w:rsidRPr="003219B6">
        <w:rPr>
          <w:rFonts w:ascii="Arial" w:hAnsi="Arial" w:cs="Arial"/>
        </w:rPr>
        <w:t>Rickinson</w:t>
      </w:r>
      <w:proofErr w:type="spellEnd"/>
      <w:r w:rsidRPr="003219B6">
        <w:rPr>
          <w:rFonts w:ascii="Arial" w:hAnsi="Arial" w:cs="Arial"/>
        </w:rPr>
        <w:t xml:space="preserve"> </w:t>
      </w:r>
      <w:r w:rsidRPr="003219B6">
        <w:rPr>
          <w:rFonts w:ascii="Arial" w:hAnsi="Arial" w:cs="Arial"/>
          <w:i/>
          <w:iCs/>
        </w:rPr>
        <w:t xml:space="preserve">et al., </w:t>
      </w:r>
      <w:r w:rsidRPr="003219B6">
        <w:rPr>
          <w:rFonts w:ascii="Arial" w:hAnsi="Arial" w:cs="Arial"/>
        </w:rPr>
        <w:t>2004).</w:t>
      </w:r>
    </w:p>
    <w:p w14:paraId="24244A3D" w14:textId="77777777" w:rsidR="00EA3F98" w:rsidRPr="003219B6" w:rsidRDefault="00EA3F98" w:rsidP="00EA3F98">
      <w:pPr>
        <w:spacing w:line="480" w:lineRule="auto"/>
        <w:rPr>
          <w:rFonts w:ascii="Arial" w:hAnsi="Arial" w:cs="Arial"/>
          <w:color w:val="EE0000"/>
        </w:rPr>
      </w:pPr>
      <w:r w:rsidRPr="003219B6">
        <w:rPr>
          <w:rFonts w:ascii="Arial" w:hAnsi="Arial" w:cs="Arial"/>
        </w:rPr>
        <w:t>Preventative Youth Work may also contribute to wider social and economic value over time, where early intervention and trusted relationships support improved socio-emotional outcomes and may reduce pressure on wider support systems in the longer term (</w:t>
      </w:r>
      <w:r>
        <w:rPr>
          <w:rFonts w:ascii="Arial" w:hAnsi="Arial" w:cs="Arial"/>
        </w:rPr>
        <w:t>UK Youth, 2024</w:t>
      </w:r>
      <w:r w:rsidRPr="003219B6">
        <w:rPr>
          <w:rFonts w:ascii="Arial" w:hAnsi="Arial" w:cs="Arial"/>
        </w:rPr>
        <w:t xml:space="preserve">). </w:t>
      </w:r>
      <w:r w:rsidRPr="003219B6">
        <w:rPr>
          <w:rFonts w:ascii="Arial" w:hAnsi="Arial" w:cs="Arial"/>
          <w:color w:val="000000" w:themeColor="text1"/>
        </w:rPr>
        <w:t xml:space="preserve">This aligns with the </w:t>
      </w:r>
      <w:r w:rsidRPr="002E65F3">
        <w:rPr>
          <w:rFonts w:ascii="Arial" w:hAnsi="Arial" w:cs="Arial"/>
          <w:i/>
          <w:iCs/>
          <w:color w:val="000000" w:themeColor="text1"/>
        </w:rPr>
        <w:t>Well-being of Future Generations (Wales) Act 2015</w:t>
      </w:r>
      <w:r w:rsidRPr="003219B6">
        <w:rPr>
          <w:rFonts w:ascii="Arial" w:hAnsi="Arial" w:cs="Arial"/>
          <w:color w:val="000000" w:themeColor="text1"/>
        </w:rPr>
        <w:t>, which places a legal duty on public organisations in Wales to work towards sustainable development goals, with a focus on prevention and long-term wellbeing.</w:t>
      </w:r>
    </w:p>
    <w:p w14:paraId="1F40DD27" w14:textId="77777777" w:rsidR="00EA3F98" w:rsidRPr="003219B6" w:rsidRDefault="00EA3F98" w:rsidP="00EA3F98">
      <w:pPr>
        <w:spacing w:line="480" w:lineRule="auto"/>
        <w:rPr>
          <w:rFonts w:ascii="Arial" w:hAnsi="Arial" w:cs="Arial"/>
          <w:color w:val="000000" w:themeColor="text1"/>
        </w:rPr>
      </w:pPr>
      <w:r w:rsidRPr="003219B6">
        <w:rPr>
          <w:rFonts w:ascii="Arial" w:hAnsi="Arial" w:cs="Arial"/>
        </w:rPr>
        <w:t xml:space="preserve">Although programmes such as Reconnect require investment in staffing, transport, and resources, preventative approaches may create longer-term benefits through improved wellbeing and reduced crisis intervention. </w:t>
      </w:r>
      <w:r w:rsidRPr="003219B6">
        <w:rPr>
          <w:rFonts w:ascii="Arial" w:hAnsi="Arial" w:cs="Arial"/>
          <w:color w:val="000000" w:themeColor="text1"/>
        </w:rPr>
        <w:t xml:space="preserve">However, Youth Work alone cannot address wider inequalities experienced by young people with ADHD. Meaningful long-term change requires coordinated, cross-sector collaboration across education, health, and social care systems. </w:t>
      </w:r>
    </w:p>
    <w:p w14:paraId="1670F697" w14:textId="77777777" w:rsidR="00EA3F98" w:rsidRPr="003219B6" w:rsidRDefault="00EA3F98" w:rsidP="00EA3F98">
      <w:pPr>
        <w:spacing w:line="480" w:lineRule="auto"/>
        <w:rPr>
          <w:rFonts w:ascii="Arial" w:hAnsi="Arial" w:cs="Arial"/>
        </w:rPr>
      </w:pPr>
    </w:p>
    <w:p w14:paraId="06B0B508" w14:textId="77777777" w:rsidR="00EA3F98" w:rsidRPr="007737F4" w:rsidRDefault="00EA3F98" w:rsidP="00EA3F98">
      <w:pPr>
        <w:spacing w:line="480" w:lineRule="auto"/>
        <w:rPr>
          <w:rFonts w:ascii="Arial" w:hAnsi="Arial" w:cs="Arial"/>
        </w:rPr>
      </w:pPr>
      <w:r w:rsidRPr="007737F4">
        <w:rPr>
          <w:rFonts w:ascii="Arial" w:hAnsi="Arial" w:cs="Arial"/>
        </w:rPr>
        <w:t>Approaches to understanding social impact</w:t>
      </w:r>
    </w:p>
    <w:p w14:paraId="441DB3E5" w14:textId="77777777" w:rsidR="00EA3F98" w:rsidRPr="003219B6" w:rsidRDefault="00EA3F98" w:rsidP="00EA3F98">
      <w:pPr>
        <w:spacing w:line="480" w:lineRule="auto"/>
        <w:rPr>
          <w:rFonts w:ascii="Arial" w:hAnsi="Arial" w:cs="Arial"/>
        </w:rPr>
      </w:pPr>
      <w:r w:rsidRPr="003219B6">
        <w:rPr>
          <w:rFonts w:ascii="Arial" w:hAnsi="Arial" w:cs="Arial"/>
        </w:rPr>
        <w:t>Measuring Youth Work impact is challenging because many outcomes are emotional, relational, and informal. Quantitative approaches alone are therefore insufficient to fully capture programme effectiveness</w:t>
      </w:r>
      <w:r w:rsidRPr="003219B6">
        <w:rPr>
          <w:rFonts w:ascii="Arial" w:hAnsi="Arial" w:cs="Arial"/>
          <w:color w:val="EE0000"/>
        </w:rPr>
        <w:t xml:space="preserve"> </w:t>
      </w:r>
      <w:r w:rsidRPr="003219B6">
        <w:rPr>
          <w:rFonts w:ascii="Arial" w:hAnsi="Arial" w:cs="Arial"/>
          <w:color w:val="000000" w:themeColor="text1"/>
        </w:rPr>
        <w:t xml:space="preserve">or lived experience </w:t>
      </w:r>
      <w:r w:rsidRPr="003219B6">
        <w:rPr>
          <w:rFonts w:ascii="Arial" w:hAnsi="Arial" w:cs="Arial"/>
        </w:rPr>
        <w:t>(Rose, 2004).</w:t>
      </w:r>
    </w:p>
    <w:p w14:paraId="428B36AD" w14:textId="77777777" w:rsidR="00EA3F98" w:rsidRPr="003219B6" w:rsidRDefault="00EA3F98" w:rsidP="00EA3F98">
      <w:pPr>
        <w:spacing w:line="480" w:lineRule="auto"/>
        <w:rPr>
          <w:rFonts w:ascii="Arial" w:hAnsi="Arial" w:cs="Arial"/>
        </w:rPr>
      </w:pPr>
      <w:r w:rsidRPr="003219B6">
        <w:rPr>
          <w:rFonts w:ascii="Arial" w:hAnsi="Arial" w:cs="Arial"/>
        </w:rPr>
        <w:t xml:space="preserve">Within relationship-based Youth Work, outcomes such as belonging, trust, confidence, and emotional safety are often best understood through a combination of </w:t>
      </w:r>
      <w:r w:rsidRPr="003219B6">
        <w:rPr>
          <w:rFonts w:ascii="Arial" w:hAnsi="Arial" w:cs="Arial"/>
        </w:rPr>
        <w:lastRenderedPageBreak/>
        <w:t xml:space="preserve">quantitative and qualitative approaches that also reflect relational practice (Rose, 2004; </w:t>
      </w:r>
      <w:r>
        <w:rPr>
          <w:rFonts w:ascii="Arial" w:hAnsi="Arial" w:cs="Arial"/>
        </w:rPr>
        <w:t>Jeffs and Smith, 2005</w:t>
      </w:r>
      <w:r w:rsidRPr="003219B6">
        <w:rPr>
          <w:rFonts w:ascii="Arial" w:hAnsi="Arial" w:cs="Arial"/>
        </w:rPr>
        <w:t>).</w:t>
      </w:r>
    </w:p>
    <w:p w14:paraId="71BD668F" w14:textId="77777777" w:rsidR="00EA3F98" w:rsidRPr="003219B6" w:rsidRDefault="00EA3F98" w:rsidP="00EA3F98">
      <w:pPr>
        <w:spacing w:line="480" w:lineRule="auto"/>
        <w:rPr>
          <w:rFonts w:ascii="Arial" w:hAnsi="Arial" w:cs="Arial"/>
          <w:color w:val="EE0000"/>
        </w:rPr>
      </w:pPr>
      <w:r w:rsidRPr="003219B6">
        <w:rPr>
          <w:rFonts w:ascii="Arial" w:hAnsi="Arial" w:cs="Arial"/>
        </w:rPr>
        <w:t xml:space="preserve">The Reconnect programme uses participatory and mixed methods including reflective discussions, observation, wellbeing tools, and collaborative video diaries. These methods aim to keep young people’s voices central to evaluation processes while also capturing measurable change. This aligns with Freire’s (1970) principles of participatory practice, which emphasise </w:t>
      </w:r>
      <w:r w:rsidRPr="003219B6">
        <w:rPr>
          <w:rFonts w:ascii="Arial" w:hAnsi="Arial" w:cs="Arial"/>
          <w:color w:val="000000" w:themeColor="text1"/>
        </w:rPr>
        <w:t xml:space="preserve">empowerment, as </w:t>
      </w:r>
      <w:r w:rsidRPr="003219B6">
        <w:rPr>
          <w:rFonts w:ascii="Arial" w:hAnsi="Arial" w:cs="Arial"/>
        </w:rPr>
        <w:t>well as Hart’s (1992) ladder of participation, which highlights the importance of meaningful involvement of young people in decision-making.</w:t>
      </w:r>
    </w:p>
    <w:p w14:paraId="0A146261" w14:textId="77777777" w:rsidR="00EA3F98" w:rsidRPr="003219B6" w:rsidRDefault="00EA3F98" w:rsidP="00EA3F98">
      <w:pPr>
        <w:spacing w:line="480" w:lineRule="auto"/>
        <w:rPr>
          <w:rFonts w:ascii="Arial" w:hAnsi="Arial" w:cs="Arial"/>
        </w:rPr>
      </w:pPr>
      <w:r w:rsidRPr="003219B6">
        <w:rPr>
          <w:rFonts w:ascii="Arial" w:hAnsi="Arial" w:cs="Arial"/>
        </w:rPr>
        <w:t>Celebrating and sharing Youth Work impact is also important. Young person-led storytelling and media projects may help strengthen public understanding of Youth Work while supporting future funding opportunities and demonstrating the value of preventative practice.</w:t>
      </w:r>
    </w:p>
    <w:p w14:paraId="4B0EE267" w14:textId="77777777" w:rsidR="00EA3F98" w:rsidRPr="003219B6" w:rsidRDefault="00EA3F98" w:rsidP="00EA3F98">
      <w:pPr>
        <w:spacing w:line="480" w:lineRule="auto"/>
        <w:rPr>
          <w:rFonts w:ascii="Arial" w:hAnsi="Arial" w:cs="Arial"/>
        </w:rPr>
      </w:pPr>
    </w:p>
    <w:p w14:paraId="151067FB" w14:textId="77777777" w:rsidR="00EA3F98" w:rsidRPr="007737F4" w:rsidRDefault="00EA3F98" w:rsidP="00EA3F98">
      <w:pPr>
        <w:spacing w:line="480" w:lineRule="auto"/>
        <w:rPr>
          <w:rFonts w:ascii="Arial" w:hAnsi="Arial" w:cs="Arial"/>
        </w:rPr>
      </w:pPr>
      <w:r w:rsidRPr="007737F4">
        <w:rPr>
          <w:rFonts w:ascii="Arial" w:hAnsi="Arial" w:cs="Arial"/>
        </w:rPr>
        <w:t>Reflection</w:t>
      </w:r>
    </w:p>
    <w:p w14:paraId="3171C481" w14:textId="77777777" w:rsidR="00EA3F98" w:rsidRPr="003219B6" w:rsidRDefault="00EA3F98" w:rsidP="00EA3F98">
      <w:pPr>
        <w:spacing w:line="480" w:lineRule="auto"/>
        <w:rPr>
          <w:rFonts w:ascii="Arial" w:hAnsi="Arial" w:cs="Arial"/>
        </w:rPr>
      </w:pPr>
      <w:r w:rsidRPr="003219B6">
        <w:rPr>
          <w:rFonts w:ascii="Arial" w:hAnsi="Arial" w:cs="Arial"/>
        </w:rPr>
        <w:t>Although the programme demonstrates strong potential for positive social impact, several limitations must be acknowledged. Young people with ADHD may respond differently to outdoor environments depending on sensory needs, confidence levels, and prior experiences.</w:t>
      </w:r>
    </w:p>
    <w:p w14:paraId="748C44CE" w14:textId="77777777" w:rsidR="00EA3F98" w:rsidRPr="003219B6" w:rsidRDefault="00EA3F98" w:rsidP="00EA3F98">
      <w:pPr>
        <w:spacing w:line="480" w:lineRule="auto"/>
        <w:rPr>
          <w:rFonts w:ascii="Arial" w:hAnsi="Arial" w:cs="Arial"/>
        </w:rPr>
      </w:pPr>
      <w:r w:rsidRPr="003219B6">
        <w:rPr>
          <w:rFonts w:ascii="Arial" w:hAnsi="Arial" w:cs="Arial"/>
        </w:rPr>
        <w:t>Practical barriers such as transport access, weather conditions, staffing capacity, and funding may affect consistency and accessibility. Without long-term delivery and consistent stable relationships, positive outcomes may not be sustained over time.</w:t>
      </w:r>
    </w:p>
    <w:p w14:paraId="443878AA" w14:textId="77777777" w:rsidR="00EA3F98" w:rsidRPr="003219B6" w:rsidRDefault="00EA3F98" w:rsidP="00EA3F98">
      <w:pPr>
        <w:spacing w:line="480" w:lineRule="auto"/>
        <w:rPr>
          <w:rFonts w:ascii="Arial" w:hAnsi="Arial" w:cs="Arial"/>
          <w:color w:val="EE0000"/>
        </w:rPr>
      </w:pPr>
      <w:r w:rsidRPr="003219B6">
        <w:rPr>
          <w:rFonts w:ascii="Arial" w:hAnsi="Arial" w:cs="Arial"/>
        </w:rPr>
        <w:lastRenderedPageBreak/>
        <w:t>This highlights the importance of long-term funding, partnership working, and consistent relatio</w:t>
      </w:r>
      <w:r w:rsidRPr="003219B6">
        <w:rPr>
          <w:rFonts w:ascii="Arial" w:hAnsi="Arial" w:cs="Arial"/>
          <w:color w:val="000000" w:themeColor="text1"/>
        </w:rPr>
        <w:t xml:space="preserve">nal practice, as Youth Work impact is closely linked to continuity of trusted relationships (Jeffs and Smith, 2010).  </w:t>
      </w:r>
    </w:p>
    <w:p w14:paraId="4579E5E7" w14:textId="77777777" w:rsidR="00EA3F98" w:rsidRPr="003219B6" w:rsidRDefault="00EA3F98" w:rsidP="00EA3F98">
      <w:pPr>
        <w:spacing w:line="480" w:lineRule="auto"/>
        <w:rPr>
          <w:rFonts w:ascii="Arial" w:hAnsi="Arial" w:cs="Arial"/>
          <w:color w:val="000000" w:themeColor="text1"/>
        </w:rPr>
      </w:pPr>
      <w:r w:rsidRPr="003219B6">
        <w:rPr>
          <w:rFonts w:ascii="Arial" w:hAnsi="Arial" w:cs="Arial"/>
          <w:color w:val="000000" w:themeColor="text1"/>
        </w:rPr>
        <w:t xml:space="preserve">It is also important to recognise that outdoor experiential programmes may unintentionally exclude some young people if reasonable adjustments are not made for sensory, physical, financial, or emotional needs. This reinforces the importance of flexibility, accessibility, and inclusive design. </w:t>
      </w:r>
    </w:p>
    <w:p w14:paraId="7075A814" w14:textId="77777777" w:rsidR="00EA3F98" w:rsidRPr="003219B6" w:rsidRDefault="00EA3F98" w:rsidP="00EA3F98">
      <w:pPr>
        <w:spacing w:line="480" w:lineRule="auto"/>
        <w:rPr>
          <w:rFonts w:ascii="Arial" w:hAnsi="Arial" w:cs="Arial"/>
        </w:rPr>
      </w:pPr>
    </w:p>
    <w:p w14:paraId="6CBE0D4F" w14:textId="77777777" w:rsidR="00EA3F98" w:rsidRPr="007737F4" w:rsidRDefault="00EA3F98" w:rsidP="00EA3F98">
      <w:pPr>
        <w:spacing w:line="480" w:lineRule="auto"/>
        <w:rPr>
          <w:rFonts w:ascii="Arial" w:hAnsi="Arial" w:cs="Arial"/>
        </w:rPr>
      </w:pPr>
      <w:r w:rsidRPr="007737F4">
        <w:rPr>
          <w:rFonts w:ascii="Arial" w:hAnsi="Arial" w:cs="Arial"/>
        </w:rPr>
        <w:t>Summary</w:t>
      </w:r>
    </w:p>
    <w:p w14:paraId="52118E41" w14:textId="77777777" w:rsidR="00EA3F98" w:rsidRPr="003219B6" w:rsidRDefault="00EA3F98" w:rsidP="00EA3F98">
      <w:pPr>
        <w:spacing w:line="480" w:lineRule="auto"/>
        <w:rPr>
          <w:rFonts w:ascii="Arial" w:hAnsi="Arial" w:cs="Arial"/>
        </w:rPr>
      </w:pPr>
      <w:r w:rsidRPr="003219B6">
        <w:rPr>
          <w:rFonts w:ascii="Arial" w:hAnsi="Arial" w:cs="Arial"/>
        </w:rPr>
        <w:t>Overall, the Reconnect programme has the potential to generate positive social impacts for young people with ADHD, particularly in relation to emotional wellbeing, confidence, social inclusion, and community participation. While outcomes depend on consistent delivery, sustainable funding, and wider support systems, the programme reflects a strengths-based and preventative approach that aligns with Welsh policy and ongoing Youth Work theory.</w:t>
      </w:r>
    </w:p>
    <w:p w14:paraId="479D3F8D" w14:textId="77777777" w:rsidR="00DE7195" w:rsidRDefault="00DE7195" w:rsidP="00160E8A">
      <w:pPr>
        <w:spacing w:line="480" w:lineRule="auto"/>
        <w:rPr>
          <w:rFonts w:ascii="Arial" w:hAnsi="Arial" w:cs="Arial"/>
          <w:b/>
          <w:bCs/>
        </w:rPr>
      </w:pPr>
    </w:p>
    <w:p w14:paraId="550D38B3" w14:textId="77777777" w:rsidR="00DE7195" w:rsidRDefault="00DE7195" w:rsidP="00160E8A">
      <w:pPr>
        <w:spacing w:line="480" w:lineRule="auto"/>
        <w:rPr>
          <w:rFonts w:ascii="Arial" w:hAnsi="Arial" w:cs="Arial"/>
          <w:b/>
          <w:bCs/>
        </w:rPr>
      </w:pPr>
    </w:p>
    <w:p w14:paraId="2DEF894A" w14:textId="77777777" w:rsidR="00DE7195" w:rsidRDefault="00DE7195" w:rsidP="00160E8A">
      <w:pPr>
        <w:spacing w:line="480" w:lineRule="auto"/>
        <w:rPr>
          <w:rFonts w:ascii="Arial" w:hAnsi="Arial" w:cs="Arial"/>
          <w:b/>
          <w:bCs/>
        </w:rPr>
      </w:pPr>
    </w:p>
    <w:p w14:paraId="1BB6054D" w14:textId="77777777" w:rsidR="00DE7195" w:rsidRDefault="00DE7195" w:rsidP="00160E8A">
      <w:pPr>
        <w:spacing w:line="480" w:lineRule="auto"/>
        <w:rPr>
          <w:rFonts w:ascii="Arial" w:hAnsi="Arial" w:cs="Arial"/>
          <w:b/>
          <w:bCs/>
        </w:rPr>
      </w:pPr>
    </w:p>
    <w:p w14:paraId="6E83362F" w14:textId="77777777" w:rsidR="00DE7195" w:rsidRDefault="00DE7195" w:rsidP="00160E8A">
      <w:pPr>
        <w:spacing w:line="480" w:lineRule="auto"/>
        <w:rPr>
          <w:rFonts w:ascii="Arial" w:hAnsi="Arial" w:cs="Arial"/>
          <w:b/>
          <w:bCs/>
        </w:rPr>
      </w:pPr>
    </w:p>
    <w:p w14:paraId="00BEA7AD" w14:textId="77777777" w:rsidR="007C1F4E" w:rsidRDefault="007C1F4E" w:rsidP="00160E8A">
      <w:pPr>
        <w:spacing w:line="480" w:lineRule="auto"/>
        <w:rPr>
          <w:rFonts w:ascii="Arial" w:hAnsi="Arial" w:cs="Arial"/>
          <w:b/>
          <w:bCs/>
        </w:rPr>
      </w:pPr>
    </w:p>
    <w:p w14:paraId="084EAD22" w14:textId="2D0A572A" w:rsidR="00F03ED4" w:rsidRDefault="00F03ED4" w:rsidP="00160E8A">
      <w:pPr>
        <w:spacing w:line="480" w:lineRule="auto"/>
        <w:rPr>
          <w:rFonts w:ascii="Arial" w:hAnsi="Arial" w:cs="Arial"/>
          <w:b/>
          <w:bCs/>
        </w:rPr>
      </w:pPr>
      <w:r>
        <w:rPr>
          <w:rFonts w:ascii="Arial" w:hAnsi="Arial" w:cs="Arial"/>
          <w:b/>
          <w:bCs/>
        </w:rPr>
        <w:lastRenderedPageBreak/>
        <w:t xml:space="preserve">Part 3: </w:t>
      </w:r>
      <w:r w:rsidR="00DE7195">
        <w:rPr>
          <w:rFonts w:ascii="Arial" w:hAnsi="Arial" w:cs="Arial"/>
          <w:b/>
          <w:bCs/>
        </w:rPr>
        <w:t>Communications methods</w:t>
      </w:r>
    </w:p>
    <w:p w14:paraId="188D7E40" w14:textId="601B09AA" w:rsidR="00160E8A" w:rsidRPr="007737F4" w:rsidRDefault="00160E8A" w:rsidP="00160E8A">
      <w:pPr>
        <w:spacing w:line="480" w:lineRule="auto"/>
        <w:rPr>
          <w:rFonts w:ascii="Arial" w:hAnsi="Arial" w:cs="Arial"/>
        </w:rPr>
      </w:pPr>
      <w:r w:rsidRPr="007737F4">
        <w:rPr>
          <w:rFonts w:ascii="Arial" w:hAnsi="Arial" w:cs="Arial"/>
        </w:rPr>
        <w:t>Introduction</w:t>
      </w:r>
    </w:p>
    <w:p w14:paraId="07311DC4" w14:textId="77777777" w:rsidR="00160E8A" w:rsidRPr="00C211FF" w:rsidRDefault="00160E8A" w:rsidP="00160E8A">
      <w:pPr>
        <w:spacing w:line="480" w:lineRule="auto"/>
        <w:rPr>
          <w:rFonts w:ascii="Arial" w:hAnsi="Arial" w:cs="Arial"/>
        </w:rPr>
      </w:pPr>
      <w:r w:rsidRPr="00C211FF">
        <w:rPr>
          <w:rFonts w:ascii="Arial" w:hAnsi="Arial" w:cs="Arial"/>
        </w:rPr>
        <w:t>Youth Work communication is essential for engaging young people, building partnerships, raising awareness of Youth Work within communities, and demonstrating the value of Youth Work provision in practice (Youth Work in Wales Review Group, 2022; National Youth Agency, 2024). It also promotes positive understandings of young people and neurodiversity through inclusive and strengths-based approaches that value participation, voice, and individual strengths (UNICEF, 1989; CLD Standards Council Scotland, 2019)</w:t>
      </w:r>
    </w:p>
    <w:p w14:paraId="024FAABE" w14:textId="77777777" w:rsidR="00160E8A" w:rsidRDefault="00160E8A" w:rsidP="00160E8A">
      <w:pPr>
        <w:spacing w:line="480" w:lineRule="auto"/>
        <w:rPr>
          <w:rFonts w:ascii="Arial" w:hAnsi="Arial" w:cs="Arial"/>
        </w:rPr>
      </w:pPr>
      <w:r w:rsidRPr="00C211FF">
        <w:rPr>
          <w:rFonts w:ascii="Arial" w:hAnsi="Arial" w:cs="Arial"/>
        </w:rPr>
        <w:t>The Reconnect programme requires a communication strategy that is accessible, creative, and young person centred, ensuring it reaches young people, families, professionals, and wider communities while also promoting awareness of ADHD and Youth Work (CLD Standards Council Scotland, 2019).</w:t>
      </w:r>
    </w:p>
    <w:p w14:paraId="2916B809" w14:textId="77777777" w:rsidR="00E91A3A" w:rsidRPr="00C211FF" w:rsidRDefault="00E91A3A" w:rsidP="00160E8A">
      <w:pPr>
        <w:spacing w:line="480" w:lineRule="auto"/>
        <w:rPr>
          <w:rFonts w:ascii="Arial" w:hAnsi="Arial" w:cs="Arial"/>
        </w:rPr>
      </w:pPr>
    </w:p>
    <w:p w14:paraId="0E606285" w14:textId="77777777" w:rsidR="00160E8A" w:rsidRPr="007737F4" w:rsidRDefault="00160E8A" w:rsidP="00160E8A">
      <w:pPr>
        <w:spacing w:line="480" w:lineRule="auto"/>
        <w:rPr>
          <w:rFonts w:ascii="Arial" w:hAnsi="Arial" w:cs="Arial"/>
        </w:rPr>
      </w:pPr>
      <w:r w:rsidRPr="007737F4">
        <w:rPr>
          <w:rFonts w:ascii="Arial" w:hAnsi="Arial" w:cs="Arial"/>
        </w:rPr>
        <w:t>Communication aims and audiences</w:t>
      </w:r>
    </w:p>
    <w:p w14:paraId="22B045C2" w14:textId="77777777" w:rsidR="00160E8A" w:rsidRPr="00FC0354" w:rsidRDefault="00160E8A" w:rsidP="00160E8A">
      <w:pPr>
        <w:spacing w:line="480" w:lineRule="auto"/>
        <w:rPr>
          <w:rFonts w:ascii="Arial" w:hAnsi="Arial" w:cs="Arial"/>
        </w:rPr>
      </w:pPr>
      <w:r w:rsidRPr="00FC0354">
        <w:rPr>
          <w:rFonts w:ascii="Arial" w:hAnsi="Arial" w:cs="Arial"/>
        </w:rPr>
        <w:t>The communication strategy aims to:</w:t>
      </w:r>
    </w:p>
    <w:p w14:paraId="5F70FB37" w14:textId="77777777" w:rsidR="00160E8A" w:rsidRPr="00C211FF" w:rsidRDefault="00160E8A" w:rsidP="00160E8A">
      <w:pPr>
        <w:numPr>
          <w:ilvl w:val="0"/>
          <w:numId w:val="3"/>
        </w:numPr>
        <w:spacing w:line="480" w:lineRule="auto"/>
        <w:rPr>
          <w:rFonts w:ascii="Arial" w:hAnsi="Arial" w:cs="Arial"/>
        </w:rPr>
      </w:pPr>
      <w:r w:rsidRPr="00C211FF">
        <w:rPr>
          <w:rFonts w:ascii="Arial" w:hAnsi="Arial" w:cs="Arial"/>
        </w:rPr>
        <w:t>increase awareness of the programme and encourage young people to engage and participate</w:t>
      </w:r>
    </w:p>
    <w:p w14:paraId="0C6261B9" w14:textId="77777777" w:rsidR="00160E8A" w:rsidRPr="00C211FF" w:rsidRDefault="00160E8A" w:rsidP="00160E8A">
      <w:pPr>
        <w:numPr>
          <w:ilvl w:val="0"/>
          <w:numId w:val="3"/>
        </w:numPr>
        <w:spacing w:line="480" w:lineRule="auto"/>
        <w:rPr>
          <w:rFonts w:ascii="Arial" w:hAnsi="Arial" w:cs="Arial"/>
        </w:rPr>
      </w:pPr>
      <w:r w:rsidRPr="00C211FF">
        <w:rPr>
          <w:rFonts w:ascii="Arial" w:hAnsi="Arial" w:cs="Arial"/>
        </w:rPr>
        <w:t xml:space="preserve">promote strengths-based understanding of ADHD </w:t>
      </w:r>
    </w:p>
    <w:p w14:paraId="354BA989" w14:textId="77777777" w:rsidR="00160E8A" w:rsidRPr="00C211FF" w:rsidRDefault="00160E8A" w:rsidP="00160E8A">
      <w:pPr>
        <w:numPr>
          <w:ilvl w:val="0"/>
          <w:numId w:val="3"/>
        </w:numPr>
        <w:spacing w:line="480" w:lineRule="auto"/>
        <w:rPr>
          <w:rFonts w:ascii="Arial" w:hAnsi="Arial" w:cs="Arial"/>
        </w:rPr>
      </w:pPr>
      <w:r w:rsidRPr="00C211FF">
        <w:rPr>
          <w:rFonts w:ascii="Arial" w:hAnsi="Arial" w:cs="Arial"/>
        </w:rPr>
        <w:t xml:space="preserve">strengthen partnerships with schools and services, </w:t>
      </w:r>
    </w:p>
    <w:p w14:paraId="32B3B081" w14:textId="77777777" w:rsidR="00160E8A" w:rsidRPr="00C211FF" w:rsidRDefault="00160E8A" w:rsidP="00160E8A">
      <w:pPr>
        <w:numPr>
          <w:ilvl w:val="0"/>
          <w:numId w:val="3"/>
        </w:numPr>
        <w:spacing w:line="480" w:lineRule="auto"/>
        <w:rPr>
          <w:rFonts w:ascii="Arial" w:hAnsi="Arial" w:cs="Arial"/>
        </w:rPr>
      </w:pPr>
      <w:r w:rsidRPr="00C211FF">
        <w:rPr>
          <w:rFonts w:ascii="Arial" w:hAnsi="Arial" w:cs="Arial"/>
        </w:rPr>
        <w:t xml:space="preserve">engage families and carers in building trust and involvement, </w:t>
      </w:r>
    </w:p>
    <w:p w14:paraId="3287267F" w14:textId="77777777" w:rsidR="00160E8A" w:rsidRPr="00C211FF" w:rsidRDefault="00160E8A" w:rsidP="00160E8A">
      <w:pPr>
        <w:numPr>
          <w:ilvl w:val="0"/>
          <w:numId w:val="3"/>
        </w:numPr>
        <w:spacing w:line="480" w:lineRule="auto"/>
        <w:rPr>
          <w:rFonts w:ascii="Arial" w:hAnsi="Arial" w:cs="Arial"/>
        </w:rPr>
      </w:pPr>
      <w:r w:rsidRPr="00C211FF">
        <w:rPr>
          <w:rFonts w:ascii="Arial" w:hAnsi="Arial" w:cs="Arial"/>
        </w:rPr>
        <w:lastRenderedPageBreak/>
        <w:t>communicate Youth Work impact clearly and accessibly</w:t>
      </w:r>
    </w:p>
    <w:p w14:paraId="05DCA39E" w14:textId="77777777" w:rsidR="00160E8A" w:rsidRPr="00FC0354" w:rsidRDefault="00160E8A" w:rsidP="00160E8A">
      <w:pPr>
        <w:spacing w:line="480" w:lineRule="auto"/>
        <w:rPr>
          <w:rFonts w:ascii="Arial" w:hAnsi="Arial" w:cs="Arial"/>
          <w:i/>
          <w:iCs/>
        </w:rPr>
      </w:pPr>
    </w:p>
    <w:p w14:paraId="7DD3A423" w14:textId="502E004F" w:rsidR="00160E8A" w:rsidRPr="004B7EFA" w:rsidRDefault="007737F4" w:rsidP="004B7EFA">
      <w:pPr>
        <w:spacing w:line="480" w:lineRule="auto"/>
        <w:rPr>
          <w:rFonts w:ascii="Arial" w:hAnsi="Arial" w:cs="Arial"/>
          <w:i/>
          <w:iCs/>
        </w:rPr>
      </w:pPr>
      <w:r w:rsidRPr="00FC0354">
        <w:rPr>
          <w:rFonts w:ascii="Arial" w:hAnsi="Arial" w:cs="Arial"/>
          <w:i/>
          <w:iCs/>
        </w:rPr>
        <w:t xml:space="preserve">Table </w:t>
      </w:r>
      <w:r w:rsidR="00FC0354" w:rsidRPr="00FC0354">
        <w:rPr>
          <w:rFonts w:ascii="Arial" w:hAnsi="Arial" w:cs="Arial"/>
          <w:i/>
          <w:iCs/>
        </w:rPr>
        <w:t xml:space="preserve">5: </w:t>
      </w:r>
      <w:r w:rsidR="00E91A3A">
        <w:rPr>
          <w:rFonts w:ascii="Arial" w:hAnsi="Arial" w:cs="Arial"/>
          <w:i/>
          <w:iCs/>
        </w:rPr>
        <w:t xml:space="preserve">Target audience and </w:t>
      </w:r>
      <w:r w:rsidR="00272B34">
        <w:rPr>
          <w:rFonts w:ascii="Arial" w:hAnsi="Arial" w:cs="Arial"/>
          <w:i/>
          <w:iCs/>
        </w:rPr>
        <w:t>purpose</w:t>
      </w:r>
    </w:p>
    <w:p w14:paraId="511742FF" w14:textId="20AF544D" w:rsidR="004B7EFA" w:rsidRPr="00C211FF" w:rsidRDefault="007C1F4E" w:rsidP="004B7EFA">
      <w:pPr>
        <w:spacing w:line="480" w:lineRule="auto"/>
        <w:rPr>
          <w:rFonts w:ascii="Arial" w:hAnsi="Arial" w:cs="Arial"/>
        </w:rPr>
      </w:pPr>
      <w:r>
        <w:rPr>
          <w:rFonts w:ascii="Arial" w:hAnsi="Arial" w:cs="Arial"/>
          <w:noProof/>
        </w:rPr>
        <w:drawing>
          <wp:inline distT="0" distB="0" distL="0" distR="0" wp14:anchorId="0141DFCC" wp14:editId="5E1B887C">
            <wp:extent cx="5267947" cy="2429933"/>
            <wp:effectExtent l="0" t="0" r="0" b="8890"/>
            <wp:docPr id="6783185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318555" name="Picture 678318555"/>
                    <pic:cNvPicPr/>
                  </pic:nvPicPr>
                  <pic:blipFill>
                    <a:blip r:embed="rId13">
                      <a:extLst>
                        <a:ext uri="{28A0092B-C50C-407E-A947-70E740481C1C}">
                          <a14:useLocalDpi xmlns:a14="http://schemas.microsoft.com/office/drawing/2010/main" val="0"/>
                        </a:ext>
                      </a:extLst>
                    </a:blip>
                    <a:stretch>
                      <a:fillRect/>
                    </a:stretch>
                  </pic:blipFill>
                  <pic:spPr>
                    <a:xfrm>
                      <a:off x="0" y="0"/>
                      <a:ext cx="5294372" cy="2442122"/>
                    </a:xfrm>
                    <a:prstGeom prst="rect">
                      <a:avLst/>
                    </a:prstGeom>
                  </pic:spPr>
                </pic:pic>
              </a:graphicData>
            </a:graphic>
          </wp:inline>
        </w:drawing>
      </w:r>
    </w:p>
    <w:p w14:paraId="3B4CD1B8" w14:textId="3583191C" w:rsidR="00160E8A" w:rsidRPr="00C211FF" w:rsidRDefault="00160E8A" w:rsidP="00160E8A">
      <w:pPr>
        <w:spacing w:line="480" w:lineRule="auto"/>
        <w:rPr>
          <w:rFonts w:ascii="Arial" w:hAnsi="Arial" w:cs="Arial"/>
        </w:rPr>
      </w:pPr>
      <w:r w:rsidRPr="00C211FF">
        <w:rPr>
          <w:rFonts w:ascii="Arial" w:hAnsi="Arial" w:cs="Arial"/>
        </w:rPr>
        <w:t>This ensures communication is targeted, relevant, and accessible across stakeholder groups.</w:t>
      </w:r>
    </w:p>
    <w:p w14:paraId="0D165531" w14:textId="77777777" w:rsidR="00160E8A" w:rsidRPr="00C211FF" w:rsidRDefault="00160E8A" w:rsidP="00160E8A">
      <w:pPr>
        <w:spacing w:line="480" w:lineRule="auto"/>
        <w:rPr>
          <w:rFonts w:ascii="Arial" w:hAnsi="Arial" w:cs="Arial"/>
        </w:rPr>
      </w:pPr>
    </w:p>
    <w:p w14:paraId="2CCEE802" w14:textId="77777777" w:rsidR="00160E8A" w:rsidRPr="00272B34" w:rsidRDefault="00160E8A" w:rsidP="00160E8A">
      <w:pPr>
        <w:spacing w:line="480" w:lineRule="auto"/>
        <w:rPr>
          <w:rFonts w:ascii="Arial" w:hAnsi="Arial" w:cs="Arial"/>
        </w:rPr>
      </w:pPr>
      <w:r w:rsidRPr="00272B34">
        <w:rPr>
          <w:rFonts w:ascii="Arial" w:hAnsi="Arial" w:cs="Arial"/>
        </w:rPr>
        <w:t>Promotion methods</w:t>
      </w:r>
    </w:p>
    <w:p w14:paraId="18A758D7" w14:textId="77777777" w:rsidR="00160E8A" w:rsidRPr="00C211FF" w:rsidRDefault="00160E8A" w:rsidP="00160E8A">
      <w:pPr>
        <w:spacing w:line="480" w:lineRule="auto"/>
        <w:rPr>
          <w:rFonts w:ascii="Arial" w:hAnsi="Arial" w:cs="Arial"/>
          <w:i/>
          <w:iCs/>
        </w:rPr>
      </w:pPr>
      <w:r w:rsidRPr="00C211FF">
        <w:rPr>
          <w:rFonts w:ascii="Arial" w:hAnsi="Arial" w:cs="Arial"/>
          <w:i/>
          <w:iCs/>
        </w:rPr>
        <w:t>Digital and social media</w:t>
      </w:r>
    </w:p>
    <w:p w14:paraId="6707E7DA" w14:textId="77777777" w:rsidR="00160E8A" w:rsidRPr="00C211FF" w:rsidRDefault="00160E8A" w:rsidP="00160E8A">
      <w:pPr>
        <w:spacing w:line="480" w:lineRule="auto"/>
        <w:rPr>
          <w:rFonts w:ascii="Arial" w:hAnsi="Arial" w:cs="Arial"/>
        </w:rPr>
      </w:pPr>
      <w:r w:rsidRPr="00C211FF">
        <w:rPr>
          <w:rFonts w:ascii="Arial" w:hAnsi="Arial" w:cs="Arial"/>
        </w:rPr>
        <w:t>Social media platforms such as TikTok, Instagram, and Facebook will be used to share young person led content such as, activity videos, outdoor highlights, wellbeing messages, storytelling, and updates. This reflects participatory digital culture and how young people communicate and engage online today (</w:t>
      </w:r>
      <w:proofErr w:type="spellStart"/>
      <w:r w:rsidRPr="00C211FF">
        <w:rPr>
          <w:rFonts w:ascii="Arial" w:hAnsi="Arial" w:cs="Arial"/>
        </w:rPr>
        <w:t>Pawluczuk</w:t>
      </w:r>
      <w:proofErr w:type="spellEnd"/>
      <w:r w:rsidRPr="00C211FF">
        <w:rPr>
          <w:rFonts w:ascii="Arial" w:hAnsi="Arial" w:cs="Arial"/>
        </w:rPr>
        <w:t xml:space="preserve"> </w:t>
      </w:r>
      <w:r w:rsidRPr="00C211FF">
        <w:rPr>
          <w:rFonts w:ascii="Arial" w:hAnsi="Arial" w:cs="Arial"/>
          <w:i/>
          <w:iCs/>
        </w:rPr>
        <w:t>et al.,</w:t>
      </w:r>
      <w:r w:rsidRPr="00C211FF">
        <w:rPr>
          <w:rFonts w:ascii="Arial" w:hAnsi="Arial" w:cs="Arial"/>
        </w:rPr>
        <w:t xml:space="preserve"> 2019).</w:t>
      </w:r>
    </w:p>
    <w:p w14:paraId="3556756E" w14:textId="77777777" w:rsidR="00160E8A" w:rsidRPr="00C211FF" w:rsidRDefault="00160E8A" w:rsidP="00160E8A">
      <w:pPr>
        <w:spacing w:line="480" w:lineRule="auto"/>
        <w:rPr>
          <w:rFonts w:ascii="Arial" w:hAnsi="Arial" w:cs="Arial"/>
        </w:rPr>
      </w:pPr>
      <w:r w:rsidRPr="00C211FF">
        <w:rPr>
          <w:rFonts w:ascii="Arial" w:hAnsi="Arial" w:cs="Arial"/>
        </w:rPr>
        <w:lastRenderedPageBreak/>
        <w:t xml:space="preserve">Short-form video content is particularly effective due to young people’s increasing engagement with video-sharing and short-form social media platforms (Ofcom, 2023). Involving young people in content creation supports participation and empowerment (CLD Standards Council Scotland, 2019). </w:t>
      </w:r>
    </w:p>
    <w:p w14:paraId="50E3D1A1" w14:textId="77777777" w:rsidR="00160E8A" w:rsidRPr="00C211FF" w:rsidRDefault="00160E8A" w:rsidP="00160E8A">
      <w:pPr>
        <w:spacing w:line="480" w:lineRule="auto"/>
        <w:rPr>
          <w:rFonts w:ascii="Arial" w:hAnsi="Arial" w:cs="Arial"/>
        </w:rPr>
      </w:pPr>
    </w:p>
    <w:p w14:paraId="4EEDF111" w14:textId="77777777" w:rsidR="00160E8A" w:rsidRPr="00C211FF" w:rsidRDefault="00160E8A" w:rsidP="00160E8A">
      <w:pPr>
        <w:spacing w:line="480" w:lineRule="auto"/>
        <w:rPr>
          <w:rFonts w:ascii="Arial" w:hAnsi="Arial" w:cs="Arial"/>
          <w:i/>
          <w:iCs/>
        </w:rPr>
      </w:pPr>
      <w:r w:rsidRPr="00C211FF">
        <w:rPr>
          <w:rFonts w:ascii="Arial" w:hAnsi="Arial" w:cs="Arial"/>
          <w:i/>
          <w:iCs/>
        </w:rPr>
        <w:t>Community promotion</w:t>
      </w:r>
    </w:p>
    <w:p w14:paraId="19460261" w14:textId="77777777" w:rsidR="00160E8A" w:rsidRPr="00C211FF" w:rsidRDefault="00160E8A" w:rsidP="00160E8A">
      <w:pPr>
        <w:spacing w:line="480" w:lineRule="auto"/>
        <w:rPr>
          <w:rFonts w:ascii="Arial" w:hAnsi="Arial" w:cs="Arial"/>
        </w:rPr>
      </w:pPr>
      <w:r w:rsidRPr="00C211FF">
        <w:rPr>
          <w:rFonts w:ascii="Arial" w:hAnsi="Arial" w:cs="Arial"/>
        </w:rPr>
        <w:t xml:space="preserve">Offline promotion ensures inclusivity for young people who may not access digital platforms consistently, supporting fair Youth Work practice (Youth Work in Wales </w:t>
      </w:r>
      <w:r>
        <w:rPr>
          <w:rFonts w:ascii="Arial" w:hAnsi="Arial" w:cs="Arial"/>
        </w:rPr>
        <w:t>R</w:t>
      </w:r>
      <w:r w:rsidRPr="00C211FF">
        <w:rPr>
          <w:rFonts w:ascii="Arial" w:hAnsi="Arial" w:cs="Arial"/>
        </w:rPr>
        <w:t xml:space="preserve">eview </w:t>
      </w:r>
      <w:r>
        <w:rPr>
          <w:rFonts w:ascii="Arial" w:hAnsi="Arial" w:cs="Arial"/>
        </w:rPr>
        <w:t>G</w:t>
      </w:r>
      <w:r w:rsidRPr="00C211FF">
        <w:rPr>
          <w:rFonts w:ascii="Arial" w:hAnsi="Arial" w:cs="Arial"/>
        </w:rPr>
        <w:t>roup, 2022)</w:t>
      </w:r>
      <w:r>
        <w:rPr>
          <w:rFonts w:ascii="Arial" w:hAnsi="Arial" w:cs="Arial"/>
        </w:rPr>
        <w:t>.</w:t>
      </w:r>
    </w:p>
    <w:p w14:paraId="2DD5F79D" w14:textId="77777777" w:rsidR="00160E8A" w:rsidRPr="00C211FF" w:rsidRDefault="00160E8A" w:rsidP="00160E8A">
      <w:pPr>
        <w:spacing w:line="480" w:lineRule="auto"/>
        <w:rPr>
          <w:rFonts w:ascii="Arial" w:hAnsi="Arial" w:cs="Arial"/>
        </w:rPr>
      </w:pPr>
      <w:r w:rsidRPr="00C211FF">
        <w:rPr>
          <w:rFonts w:ascii="Arial" w:hAnsi="Arial" w:cs="Arial"/>
        </w:rPr>
        <w:t xml:space="preserve">Methods include posters in schools, youth centres and libraries, graffiti-style campaigns, bus stop and noticeboard advertising, QR code stickers in public young people’s spaces linking directly to sign-up pages and information, and local radio promotion. </w:t>
      </w:r>
    </w:p>
    <w:p w14:paraId="04891A9B" w14:textId="77777777" w:rsidR="00160E8A" w:rsidRPr="00C211FF" w:rsidRDefault="00160E8A" w:rsidP="00160E8A">
      <w:pPr>
        <w:spacing w:line="480" w:lineRule="auto"/>
        <w:rPr>
          <w:rFonts w:ascii="Arial" w:hAnsi="Arial" w:cs="Arial"/>
        </w:rPr>
      </w:pPr>
      <w:r w:rsidRPr="00C211FF">
        <w:rPr>
          <w:rFonts w:ascii="Arial" w:hAnsi="Arial" w:cs="Arial"/>
        </w:rPr>
        <w:t>These approaches ensure visibility in everyday spaces and provide multiple access points into the programme. Branding will use outdoor images and strengths-based messaging to reflect the ethos of the programme.</w:t>
      </w:r>
    </w:p>
    <w:p w14:paraId="1ACE543F" w14:textId="77777777" w:rsidR="00160E8A" w:rsidRPr="00C211FF" w:rsidRDefault="00160E8A" w:rsidP="00160E8A">
      <w:pPr>
        <w:spacing w:line="480" w:lineRule="auto"/>
        <w:rPr>
          <w:rFonts w:ascii="Arial" w:hAnsi="Arial" w:cs="Arial"/>
        </w:rPr>
      </w:pPr>
      <w:r w:rsidRPr="00C211FF">
        <w:rPr>
          <w:rFonts w:ascii="Arial" w:hAnsi="Arial" w:cs="Arial"/>
        </w:rPr>
        <w:t>Example slogans:</w:t>
      </w:r>
    </w:p>
    <w:p w14:paraId="7882C79B" w14:textId="77777777" w:rsidR="00160E8A" w:rsidRPr="00C211FF" w:rsidRDefault="00160E8A" w:rsidP="00160E8A">
      <w:pPr>
        <w:numPr>
          <w:ilvl w:val="0"/>
          <w:numId w:val="4"/>
        </w:numPr>
        <w:spacing w:line="480" w:lineRule="auto"/>
        <w:rPr>
          <w:rFonts w:ascii="Arial" w:hAnsi="Arial" w:cs="Arial"/>
        </w:rPr>
      </w:pPr>
      <w:r w:rsidRPr="00C211FF">
        <w:rPr>
          <w:rFonts w:ascii="Arial" w:hAnsi="Arial" w:cs="Arial"/>
        </w:rPr>
        <w:t xml:space="preserve">“Reconnect through adventure” </w:t>
      </w:r>
    </w:p>
    <w:p w14:paraId="4C307387" w14:textId="77777777" w:rsidR="00160E8A" w:rsidRPr="00C211FF" w:rsidRDefault="00160E8A" w:rsidP="00160E8A">
      <w:pPr>
        <w:numPr>
          <w:ilvl w:val="0"/>
          <w:numId w:val="4"/>
        </w:numPr>
        <w:spacing w:line="480" w:lineRule="auto"/>
        <w:rPr>
          <w:rFonts w:ascii="Arial" w:hAnsi="Arial" w:cs="Arial"/>
        </w:rPr>
      </w:pPr>
      <w:r w:rsidRPr="00C211FF">
        <w:rPr>
          <w:rFonts w:ascii="Arial" w:hAnsi="Arial" w:cs="Arial"/>
        </w:rPr>
        <w:t xml:space="preserve">“Different strengths, shared experiences” </w:t>
      </w:r>
    </w:p>
    <w:p w14:paraId="79CCE35F" w14:textId="77777777" w:rsidR="00160E8A" w:rsidRPr="00C211FF" w:rsidRDefault="00160E8A" w:rsidP="00160E8A">
      <w:pPr>
        <w:numPr>
          <w:ilvl w:val="0"/>
          <w:numId w:val="4"/>
        </w:numPr>
        <w:spacing w:line="480" w:lineRule="auto"/>
        <w:rPr>
          <w:rFonts w:ascii="Arial" w:hAnsi="Arial" w:cs="Arial"/>
        </w:rPr>
      </w:pPr>
      <w:r w:rsidRPr="00C211FF">
        <w:rPr>
          <w:rFonts w:ascii="Arial" w:hAnsi="Arial" w:cs="Arial"/>
        </w:rPr>
        <w:t xml:space="preserve">“Youth Work beyond four walls” </w:t>
      </w:r>
    </w:p>
    <w:p w14:paraId="2167FD26" w14:textId="77777777" w:rsidR="007C1F4E" w:rsidRDefault="007C1F4E" w:rsidP="00160E8A">
      <w:pPr>
        <w:spacing w:line="480" w:lineRule="auto"/>
        <w:rPr>
          <w:rFonts w:ascii="Arial" w:hAnsi="Arial" w:cs="Arial"/>
        </w:rPr>
      </w:pPr>
    </w:p>
    <w:p w14:paraId="41226889" w14:textId="2D333AEA" w:rsidR="00160E8A" w:rsidRPr="00C211FF" w:rsidRDefault="00160E8A" w:rsidP="00160E8A">
      <w:pPr>
        <w:spacing w:line="480" w:lineRule="auto"/>
        <w:rPr>
          <w:rFonts w:ascii="Arial" w:hAnsi="Arial" w:cs="Arial"/>
          <w:i/>
          <w:iCs/>
        </w:rPr>
      </w:pPr>
      <w:r w:rsidRPr="00C211FF">
        <w:rPr>
          <w:rFonts w:ascii="Arial" w:hAnsi="Arial" w:cs="Arial"/>
          <w:i/>
          <w:iCs/>
        </w:rPr>
        <w:lastRenderedPageBreak/>
        <w:t>School and professional partnerships</w:t>
      </w:r>
    </w:p>
    <w:p w14:paraId="60112B08" w14:textId="77777777" w:rsidR="00160E8A" w:rsidRDefault="00160E8A" w:rsidP="00160E8A">
      <w:pPr>
        <w:spacing w:line="480" w:lineRule="auto"/>
        <w:rPr>
          <w:rFonts w:ascii="Arial" w:hAnsi="Arial" w:cs="Arial"/>
        </w:rPr>
      </w:pPr>
      <w:r w:rsidRPr="00C211FF">
        <w:rPr>
          <w:rFonts w:ascii="Arial" w:hAnsi="Arial" w:cs="Arial"/>
        </w:rPr>
        <w:t xml:space="preserve">Schools, youth services, CAMHS teams, and community organisations will support promotion through referral packs, Youth Worker-led presentations, staff briefings, and email updates. This strengthens multi-agency collaboration in Youth Work provision and supports early identification of need and consistent referral pathways (Youth Work in Wales </w:t>
      </w:r>
      <w:r>
        <w:rPr>
          <w:rFonts w:ascii="Arial" w:hAnsi="Arial" w:cs="Arial"/>
        </w:rPr>
        <w:t>R</w:t>
      </w:r>
      <w:r w:rsidRPr="00C211FF">
        <w:rPr>
          <w:rFonts w:ascii="Arial" w:hAnsi="Arial" w:cs="Arial"/>
        </w:rPr>
        <w:t xml:space="preserve">eview </w:t>
      </w:r>
      <w:r>
        <w:rPr>
          <w:rFonts w:ascii="Arial" w:hAnsi="Arial" w:cs="Arial"/>
        </w:rPr>
        <w:t>G</w:t>
      </w:r>
      <w:r w:rsidRPr="00C211FF">
        <w:rPr>
          <w:rFonts w:ascii="Arial" w:hAnsi="Arial" w:cs="Arial"/>
        </w:rPr>
        <w:t>roup</w:t>
      </w:r>
      <w:r>
        <w:rPr>
          <w:rFonts w:ascii="Arial" w:hAnsi="Arial" w:cs="Arial"/>
        </w:rPr>
        <w:t>,</w:t>
      </w:r>
      <w:r w:rsidRPr="00C211FF">
        <w:rPr>
          <w:rFonts w:ascii="Arial" w:hAnsi="Arial" w:cs="Arial"/>
        </w:rPr>
        <w:t xml:space="preserve"> 2022).</w:t>
      </w:r>
    </w:p>
    <w:p w14:paraId="553D13EC" w14:textId="77777777" w:rsidR="007A66B9" w:rsidRPr="00C211FF" w:rsidRDefault="007A66B9" w:rsidP="00160E8A">
      <w:pPr>
        <w:spacing w:line="480" w:lineRule="auto"/>
        <w:rPr>
          <w:rFonts w:ascii="Arial" w:hAnsi="Arial" w:cs="Arial"/>
        </w:rPr>
      </w:pPr>
    </w:p>
    <w:p w14:paraId="0DACB4E4" w14:textId="77777777" w:rsidR="00160E8A" w:rsidRPr="00272B34" w:rsidRDefault="00160E8A" w:rsidP="00160E8A">
      <w:pPr>
        <w:spacing w:line="480" w:lineRule="auto"/>
        <w:rPr>
          <w:rFonts w:ascii="Arial" w:hAnsi="Arial" w:cs="Arial"/>
        </w:rPr>
      </w:pPr>
      <w:r w:rsidRPr="00272B34">
        <w:rPr>
          <w:rFonts w:ascii="Arial" w:hAnsi="Arial" w:cs="Arial"/>
        </w:rPr>
        <w:t>Young people’s role</w:t>
      </w:r>
    </w:p>
    <w:p w14:paraId="35A44048" w14:textId="77777777" w:rsidR="00160E8A" w:rsidRPr="00C211FF" w:rsidRDefault="00160E8A" w:rsidP="00160E8A">
      <w:pPr>
        <w:spacing w:line="480" w:lineRule="auto"/>
        <w:rPr>
          <w:rFonts w:ascii="Arial" w:hAnsi="Arial" w:cs="Arial"/>
        </w:rPr>
      </w:pPr>
      <w:r w:rsidRPr="00C211FF">
        <w:rPr>
          <w:rFonts w:ascii="Arial" w:hAnsi="Arial" w:cs="Arial"/>
        </w:rPr>
        <w:t>Young people will shape communication through involvement in social media content, photography, video production, poster design, branding ideas, and campaign messages.  This reflects participation and empowerment principles, and supports shared decision-making, ensuring communication is created with young people, not about them (Hart, 1992; CLD Standards Council Scotland, 2019).</w:t>
      </w:r>
    </w:p>
    <w:p w14:paraId="7942DF7F" w14:textId="77777777" w:rsidR="00160E8A" w:rsidRPr="00C211FF" w:rsidRDefault="00160E8A" w:rsidP="00160E8A">
      <w:pPr>
        <w:spacing w:line="480" w:lineRule="auto"/>
        <w:rPr>
          <w:rFonts w:ascii="Arial" w:hAnsi="Arial" w:cs="Arial"/>
        </w:rPr>
      </w:pPr>
    </w:p>
    <w:p w14:paraId="15850712" w14:textId="77777777" w:rsidR="00160E8A" w:rsidRPr="00272B34" w:rsidRDefault="00160E8A" w:rsidP="00160E8A">
      <w:pPr>
        <w:spacing w:line="480" w:lineRule="auto"/>
        <w:rPr>
          <w:rFonts w:ascii="Arial" w:hAnsi="Arial" w:cs="Arial"/>
        </w:rPr>
      </w:pPr>
      <w:r w:rsidRPr="00272B34">
        <w:rPr>
          <w:rFonts w:ascii="Arial" w:hAnsi="Arial" w:cs="Arial"/>
        </w:rPr>
        <w:t>Impact and celebration</w:t>
      </w:r>
    </w:p>
    <w:p w14:paraId="2B6D01CD" w14:textId="77777777" w:rsidR="00160E8A" w:rsidRPr="00C211FF" w:rsidRDefault="00160E8A" w:rsidP="00160E8A">
      <w:pPr>
        <w:spacing w:line="480" w:lineRule="auto"/>
        <w:rPr>
          <w:rFonts w:ascii="Arial" w:hAnsi="Arial" w:cs="Arial"/>
        </w:rPr>
      </w:pPr>
      <w:r w:rsidRPr="00C211FF">
        <w:rPr>
          <w:rFonts w:ascii="Arial" w:hAnsi="Arial" w:cs="Arial"/>
        </w:rPr>
        <w:t>Impact will be communicated through a structured evaluation approach, ensuring communication is evidence-based. This includes annual reports, case studies, and wellbeing summaries combining qualitative and quantitative data (Rose, 2004; Jeffs and Smith, 2010). This supports accountability to funders and partners while also supporting reflective Youth Work practice and learning from delivery.</w:t>
      </w:r>
    </w:p>
    <w:p w14:paraId="0FEADB29" w14:textId="77777777" w:rsidR="00160E8A" w:rsidRPr="00C211FF" w:rsidRDefault="00160E8A" w:rsidP="00160E8A">
      <w:pPr>
        <w:spacing w:line="480" w:lineRule="auto"/>
        <w:rPr>
          <w:rFonts w:ascii="Arial" w:hAnsi="Arial" w:cs="Arial"/>
        </w:rPr>
      </w:pPr>
      <w:r w:rsidRPr="00C211FF">
        <w:rPr>
          <w:rFonts w:ascii="Arial" w:hAnsi="Arial" w:cs="Arial"/>
        </w:rPr>
        <w:t xml:space="preserve">Celebration events will showcase outcomes through exhibitions, outdoor activities, and presentations with families and stakeholders. These events will be delivered </w:t>
      </w:r>
      <w:r w:rsidRPr="00C211FF">
        <w:rPr>
          <w:rFonts w:ascii="Arial" w:hAnsi="Arial" w:cs="Arial"/>
        </w:rPr>
        <w:lastRenderedPageBreak/>
        <w:t xml:space="preserve">through a young person-led celebration by displaying photographs, reflective journals, posters, short videos and slideshows, and creative outputs from outdoor sessions. They will also include storytelling led by young people and Youth Workers, and opportunities for the families and stakeholders to engage with activities linked to the programme’s experiences. </w:t>
      </w:r>
    </w:p>
    <w:p w14:paraId="3FE66486" w14:textId="77777777" w:rsidR="00160E8A" w:rsidRPr="00C211FF" w:rsidRDefault="00160E8A" w:rsidP="00160E8A">
      <w:pPr>
        <w:spacing w:line="480" w:lineRule="auto"/>
        <w:rPr>
          <w:rFonts w:ascii="Arial" w:hAnsi="Arial" w:cs="Arial"/>
        </w:rPr>
      </w:pPr>
      <w:r w:rsidRPr="00C211FF">
        <w:rPr>
          <w:rFonts w:ascii="Arial" w:hAnsi="Arial" w:cs="Arial"/>
        </w:rPr>
        <w:t xml:space="preserve">This reflects participatory Youth Work practice, ensuring young people are actively involved in sharing and communicating their own learning and experiences, and demonstrates the value of experiential outdoor learning in supporting reflection, confidence, and skill development (Hart, 1992; </w:t>
      </w:r>
      <w:proofErr w:type="spellStart"/>
      <w:r w:rsidRPr="00C211FF">
        <w:rPr>
          <w:rFonts w:ascii="Arial" w:hAnsi="Arial" w:cs="Arial"/>
        </w:rPr>
        <w:t>Rickinson</w:t>
      </w:r>
      <w:proofErr w:type="spellEnd"/>
      <w:r w:rsidRPr="00C211FF">
        <w:rPr>
          <w:rFonts w:ascii="Arial" w:hAnsi="Arial" w:cs="Arial"/>
        </w:rPr>
        <w:t xml:space="preserve"> </w:t>
      </w:r>
      <w:r w:rsidRPr="00C211FF">
        <w:rPr>
          <w:rFonts w:ascii="Arial" w:hAnsi="Arial" w:cs="Arial"/>
          <w:i/>
          <w:iCs/>
        </w:rPr>
        <w:t xml:space="preserve">et al., </w:t>
      </w:r>
      <w:r w:rsidRPr="00C211FF">
        <w:rPr>
          <w:rFonts w:ascii="Arial" w:hAnsi="Arial" w:cs="Arial"/>
        </w:rPr>
        <w:t>2004).</w:t>
      </w:r>
    </w:p>
    <w:p w14:paraId="5818D90D" w14:textId="77777777" w:rsidR="007A66B9" w:rsidRDefault="007A66B9" w:rsidP="00160E8A">
      <w:pPr>
        <w:spacing w:line="480" w:lineRule="auto"/>
        <w:rPr>
          <w:rFonts w:ascii="Arial" w:hAnsi="Arial" w:cs="Arial"/>
          <w:b/>
          <w:bCs/>
        </w:rPr>
      </w:pPr>
    </w:p>
    <w:p w14:paraId="04AB3E1A" w14:textId="2332349B" w:rsidR="00160E8A" w:rsidRPr="002B0DE5" w:rsidRDefault="00160E8A" w:rsidP="00160E8A">
      <w:pPr>
        <w:spacing w:line="480" w:lineRule="auto"/>
        <w:rPr>
          <w:rFonts w:ascii="Arial" w:hAnsi="Arial" w:cs="Arial"/>
        </w:rPr>
      </w:pPr>
      <w:r w:rsidRPr="002B0DE5">
        <w:rPr>
          <w:rFonts w:ascii="Arial" w:hAnsi="Arial" w:cs="Arial"/>
        </w:rPr>
        <w:t>Accessibility and ethics</w:t>
      </w:r>
    </w:p>
    <w:p w14:paraId="387A219F" w14:textId="77777777" w:rsidR="00160E8A" w:rsidRPr="00C211FF" w:rsidRDefault="00160E8A" w:rsidP="00160E8A">
      <w:pPr>
        <w:spacing w:line="480" w:lineRule="auto"/>
        <w:rPr>
          <w:rFonts w:ascii="Arial" w:hAnsi="Arial" w:cs="Arial"/>
        </w:rPr>
      </w:pPr>
      <w:r w:rsidRPr="00C211FF">
        <w:rPr>
          <w:rFonts w:ascii="Arial" w:hAnsi="Arial" w:cs="Arial"/>
        </w:rPr>
        <w:t>All communication will be accessible and inclusive, using clear and simple language, visual design, offline and online formats, and strengths-based messaging to reduce barriers to engagement (</w:t>
      </w:r>
      <w:proofErr w:type="spellStart"/>
      <w:r w:rsidRPr="00C211FF">
        <w:rPr>
          <w:rFonts w:ascii="Arial" w:hAnsi="Arial" w:cs="Arial"/>
        </w:rPr>
        <w:t>Pawluczuk</w:t>
      </w:r>
      <w:proofErr w:type="spellEnd"/>
      <w:r w:rsidRPr="00C211FF">
        <w:rPr>
          <w:rFonts w:ascii="Arial" w:hAnsi="Arial" w:cs="Arial"/>
        </w:rPr>
        <w:t xml:space="preserve"> </w:t>
      </w:r>
      <w:r w:rsidRPr="00C211FF">
        <w:rPr>
          <w:rFonts w:ascii="Arial" w:hAnsi="Arial" w:cs="Arial"/>
          <w:i/>
          <w:iCs/>
        </w:rPr>
        <w:t>et al.,</w:t>
      </w:r>
      <w:r w:rsidRPr="00C211FF">
        <w:rPr>
          <w:rFonts w:ascii="Arial" w:hAnsi="Arial" w:cs="Arial"/>
        </w:rPr>
        <w:t xml:space="preserve"> 2019; Ofcom, 2023).</w:t>
      </w:r>
    </w:p>
    <w:p w14:paraId="406890C0" w14:textId="77777777" w:rsidR="00160E8A" w:rsidRPr="00C211FF" w:rsidRDefault="00160E8A" w:rsidP="00160E8A">
      <w:pPr>
        <w:spacing w:line="480" w:lineRule="auto"/>
        <w:rPr>
          <w:rFonts w:ascii="Arial" w:hAnsi="Arial" w:cs="Arial"/>
        </w:rPr>
      </w:pPr>
      <w:r w:rsidRPr="00C211FF">
        <w:rPr>
          <w:rFonts w:ascii="Arial" w:hAnsi="Arial" w:cs="Arial"/>
        </w:rPr>
        <w:t>Ethical considerations are essential. Young people must give informed consent for participation in media, and their privacy and wellbeing must always be protected. Communication will avoid deficit-based language and ensure respectful representation of neurodiversity (UNICEF, 1989; BERA</w:t>
      </w:r>
      <w:r>
        <w:rPr>
          <w:rFonts w:ascii="Arial" w:hAnsi="Arial" w:cs="Arial"/>
        </w:rPr>
        <w:t>,</w:t>
      </w:r>
      <w:r w:rsidRPr="00C211FF">
        <w:rPr>
          <w:rFonts w:ascii="Arial" w:hAnsi="Arial" w:cs="Arial"/>
        </w:rPr>
        <w:t xml:space="preserve"> 2018).</w:t>
      </w:r>
    </w:p>
    <w:p w14:paraId="0685F43D" w14:textId="77777777" w:rsidR="00160E8A" w:rsidRPr="00C211FF" w:rsidRDefault="00160E8A" w:rsidP="00160E8A">
      <w:pPr>
        <w:spacing w:line="480" w:lineRule="auto"/>
        <w:rPr>
          <w:rFonts w:ascii="Arial" w:hAnsi="Arial" w:cs="Arial"/>
        </w:rPr>
      </w:pPr>
    </w:p>
    <w:p w14:paraId="5BF77D82" w14:textId="77777777" w:rsidR="00160E8A" w:rsidRPr="002B0DE5" w:rsidRDefault="00160E8A" w:rsidP="00160E8A">
      <w:pPr>
        <w:spacing w:line="480" w:lineRule="auto"/>
        <w:rPr>
          <w:rFonts w:ascii="Arial" w:hAnsi="Arial" w:cs="Arial"/>
        </w:rPr>
      </w:pPr>
      <w:r w:rsidRPr="002B0DE5">
        <w:rPr>
          <w:rFonts w:ascii="Arial" w:hAnsi="Arial" w:cs="Arial"/>
        </w:rPr>
        <w:t>Reflection</w:t>
      </w:r>
    </w:p>
    <w:p w14:paraId="4096CAA7" w14:textId="77777777" w:rsidR="00160E8A" w:rsidRPr="00C211FF" w:rsidRDefault="00160E8A" w:rsidP="00160E8A">
      <w:pPr>
        <w:spacing w:line="480" w:lineRule="auto"/>
        <w:rPr>
          <w:rFonts w:ascii="Arial" w:hAnsi="Arial" w:cs="Arial"/>
        </w:rPr>
      </w:pPr>
      <w:r w:rsidRPr="00C211FF">
        <w:rPr>
          <w:rFonts w:ascii="Arial" w:hAnsi="Arial" w:cs="Arial"/>
        </w:rPr>
        <w:t xml:space="preserve">While digital communication is effective for reaching young people, it may exclude young people without constant access to technology, highlighting the digital divide </w:t>
      </w:r>
      <w:r w:rsidRPr="00C211FF">
        <w:rPr>
          <w:rFonts w:ascii="Arial" w:hAnsi="Arial" w:cs="Arial"/>
        </w:rPr>
        <w:lastRenderedPageBreak/>
        <w:t>(Ofcom, 2023). This reinforces the importance of maintaining offline communication methods.</w:t>
      </w:r>
    </w:p>
    <w:p w14:paraId="73E94E1E" w14:textId="77777777" w:rsidR="00160E8A" w:rsidRPr="00C211FF" w:rsidRDefault="00160E8A" w:rsidP="00160E8A">
      <w:pPr>
        <w:spacing w:line="480" w:lineRule="auto"/>
        <w:rPr>
          <w:rFonts w:ascii="Arial" w:hAnsi="Arial" w:cs="Arial"/>
        </w:rPr>
      </w:pPr>
      <w:r w:rsidRPr="00C211FF">
        <w:rPr>
          <w:rFonts w:ascii="Arial" w:hAnsi="Arial" w:cs="Arial"/>
        </w:rPr>
        <w:t>Ethical risks around safeguarding, consent, and representation, requiring ongoing reflection to ensure young people remain active participants rather than subjects of promotion (UNICEF, 1989; BERA 2018)</w:t>
      </w:r>
      <w:r>
        <w:rPr>
          <w:rFonts w:ascii="Arial" w:hAnsi="Arial" w:cs="Arial"/>
        </w:rPr>
        <w:t>.</w:t>
      </w:r>
      <w:r w:rsidRPr="00C211FF">
        <w:rPr>
          <w:rFonts w:ascii="Arial" w:hAnsi="Arial" w:cs="Arial"/>
        </w:rPr>
        <w:t xml:space="preserve"> Participation must remain voluntary and never exploitative.</w:t>
      </w:r>
    </w:p>
    <w:p w14:paraId="5866D2DA" w14:textId="77777777" w:rsidR="00160E8A" w:rsidRPr="00C211FF" w:rsidRDefault="00160E8A" w:rsidP="00160E8A">
      <w:pPr>
        <w:spacing w:line="480" w:lineRule="auto"/>
        <w:rPr>
          <w:rFonts w:ascii="Arial" w:hAnsi="Arial" w:cs="Arial"/>
        </w:rPr>
      </w:pPr>
      <w:r w:rsidRPr="00C211FF">
        <w:rPr>
          <w:rFonts w:ascii="Arial" w:hAnsi="Arial" w:cs="Arial"/>
        </w:rPr>
        <w:t>Although communication strategies may increase awareness and engagement, th</w:t>
      </w:r>
      <w:r>
        <w:rPr>
          <w:rFonts w:ascii="Arial" w:hAnsi="Arial" w:cs="Arial"/>
        </w:rPr>
        <w:t>e</w:t>
      </w:r>
      <w:r w:rsidRPr="00C211FF">
        <w:rPr>
          <w:rFonts w:ascii="Arial" w:hAnsi="Arial" w:cs="Arial"/>
        </w:rPr>
        <w:t>y cannot address wider structural issues such as service gaps or inequality. This highlights the need for ongoing multi-agency collaboration and advocacy (Jeffs and Smith, 2010; Youth Work in Wales Review Group, 2022).</w:t>
      </w:r>
    </w:p>
    <w:p w14:paraId="7BB3DC12" w14:textId="77777777" w:rsidR="00160E8A" w:rsidRPr="00C211FF" w:rsidRDefault="00160E8A" w:rsidP="00160E8A">
      <w:pPr>
        <w:spacing w:line="480" w:lineRule="auto"/>
        <w:rPr>
          <w:rFonts w:ascii="Arial" w:hAnsi="Arial" w:cs="Arial"/>
        </w:rPr>
      </w:pPr>
    </w:p>
    <w:p w14:paraId="3E0E8770" w14:textId="77777777" w:rsidR="00160E8A" w:rsidRPr="002B0DE5" w:rsidRDefault="00160E8A" w:rsidP="00160E8A">
      <w:pPr>
        <w:spacing w:line="480" w:lineRule="auto"/>
        <w:rPr>
          <w:rFonts w:ascii="Arial" w:hAnsi="Arial" w:cs="Arial"/>
        </w:rPr>
      </w:pPr>
      <w:r w:rsidRPr="002B0DE5">
        <w:rPr>
          <w:rFonts w:ascii="Arial" w:hAnsi="Arial" w:cs="Arial"/>
        </w:rPr>
        <w:t>Summary</w:t>
      </w:r>
    </w:p>
    <w:p w14:paraId="4E6EB8EA" w14:textId="77777777" w:rsidR="00160E8A" w:rsidRPr="00C211FF" w:rsidRDefault="00160E8A" w:rsidP="00160E8A">
      <w:pPr>
        <w:spacing w:line="480" w:lineRule="auto"/>
        <w:rPr>
          <w:rFonts w:ascii="Arial" w:hAnsi="Arial" w:cs="Arial"/>
        </w:rPr>
      </w:pPr>
      <w:r w:rsidRPr="00C211FF">
        <w:rPr>
          <w:rFonts w:ascii="Arial" w:hAnsi="Arial" w:cs="Arial"/>
        </w:rPr>
        <w:t>The Reconnect communication strategy uses a combination of digital media, community promotion, school partnerships, and young person participation to increase awareness and engagement</w:t>
      </w:r>
      <w:r>
        <w:rPr>
          <w:rFonts w:ascii="Arial" w:hAnsi="Arial" w:cs="Arial"/>
        </w:rPr>
        <w:t xml:space="preserve">. </w:t>
      </w:r>
      <w:r w:rsidRPr="00C211FF">
        <w:rPr>
          <w:rFonts w:ascii="Arial" w:hAnsi="Arial" w:cs="Arial"/>
        </w:rPr>
        <w:t>It functions as a structured cycle of engagement, participation, and impact communication, ensuring accessibility and accountability. Ultimately, it promotes Youth Work values, strengthens inclusion, and communicates positive narratives around ADHD and young people (Youth Work in Wales Review Group, 2022).</w:t>
      </w:r>
    </w:p>
    <w:p w14:paraId="08B8D210" w14:textId="77777777" w:rsidR="00160E8A" w:rsidRDefault="00160E8A" w:rsidP="00160E8A">
      <w:pPr>
        <w:spacing w:line="480" w:lineRule="auto"/>
        <w:rPr>
          <w:rFonts w:ascii="Arial" w:hAnsi="Arial" w:cs="Arial"/>
        </w:rPr>
      </w:pPr>
    </w:p>
    <w:p w14:paraId="0ED7C816" w14:textId="77777777" w:rsidR="007A66B9" w:rsidRPr="00C211FF" w:rsidRDefault="007A66B9" w:rsidP="00160E8A">
      <w:pPr>
        <w:spacing w:line="480" w:lineRule="auto"/>
        <w:rPr>
          <w:rFonts w:ascii="Arial" w:hAnsi="Arial" w:cs="Arial"/>
        </w:rPr>
      </w:pPr>
    </w:p>
    <w:p w14:paraId="2FAD4E9C" w14:textId="77777777" w:rsidR="007C1F4E" w:rsidRDefault="007C1F4E" w:rsidP="00160E8A">
      <w:pPr>
        <w:spacing w:line="480" w:lineRule="auto"/>
        <w:rPr>
          <w:rFonts w:ascii="Arial" w:hAnsi="Arial" w:cs="Arial"/>
        </w:rPr>
      </w:pPr>
    </w:p>
    <w:p w14:paraId="257CB60F" w14:textId="50CBA608" w:rsidR="00160E8A" w:rsidRPr="00001D34" w:rsidRDefault="00160E8A" w:rsidP="00160E8A">
      <w:pPr>
        <w:spacing w:line="480" w:lineRule="auto"/>
        <w:rPr>
          <w:rFonts w:ascii="Arial" w:hAnsi="Arial" w:cs="Arial"/>
          <w:b/>
          <w:bCs/>
        </w:rPr>
      </w:pPr>
      <w:r w:rsidRPr="00001D34">
        <w:rPr>
          <w:rFonts w:ascii="Arial" w:hAnsi="Arial" w:cs="Arial"/>
          <w:b/>
          <w:bCs/>
        </w:rPr>
        <w:lastRenderedPageBreak/>
        <w:t>References</w:t>
      </w:r>
    </w:p>
    <w:p w14:paraId="5E42CBDA" w14:textId="77777777" w:rsidR="007A4E7E" w:rsidRPr="007A4E7E" w:rsidRDefault="007A4E7E" w:rsidP="007A4E7E">
      <w:pPr>
        <w:spacing w:line="480" w:lineRule="auto"/>
        <w:rPr>
          <w:rFonts w:ascii="Arial" w:hAnsi="Arial" w:cs="Arial"/>
        </w:rPr>
      </w:pPr>
      <w:r w:rsidRPr="004626A7">
        <w:rPr>
          <w:rFonts w:ascii="Arial" w:hAnsi="Arial" w:cs="Arial"/>
          <w:color w:val="000000" w:themeColor="text1"/>
        </w:rPr>
        <w:t>Barfield, P.A., Ridder, K., Hughes, J. and Rice-McNeil, K. (2021) ‘Get outside! Promoting adolescent health through outdoor after-school activity’, </w:t>
      </w:r>
      <w:r w:rsidRPr="004626A7">
        <w:rPr>
          <w:rFonts w:ascii="Arial" w:hAnsi="Arial" w:cs="Arial"/>
          <w:i/>
          <w:iCs/>
          <w:color w:val="000000" w:themeColor="text1"/>
        </w:rPr>
        <w:t>International Journal of Environmental Research and Public Health</w:t>
      </w:r>
      <w:r w:rsidRPr="004626A7">
        <w:rPr>
          <w:rFonts w:ascii="Arial" w:hAnsi="Arial" w:cs="Arial"/>
          <w:color w:val="000000" w:themeColor="text1"/>
        </w:rPr>
        <w:t>, </w:t>
      </w:r>
      <w:r w:rsidRPr="004626A7">
        <w:rPr>
          <w:rFonts w:ascii="Arial" w:hAnsi="Arial" w:cs="Arial"/>
          <w:i/>
          <w:iCs/>
          <w:color w:val="000000" w:themeColor="text1"/>
        </w:rPr>
        <w:t>18</w:t>
      </w:r>
      <w:r w:rsidRPr="004626A7">
        <w:rPr>
          <w:rFonts w:ascii="Arial" w:hAnsi="Arial" w:cs="Arial"/>
          <w:color w:val="000000" w:themeColor="text1"/>
        </w:rPr>
        <w:t xml:space="preserve">(14), pp. 1-12. Available at: </w:t>
      </w:r>
      <w:hyperlink r:id="rId14" w:history="1">
        <w:r w:rsidRPr="004626A7">
          <w:rPr>
            <w:rStyle w:val="Hyperlink"/>
            <w:rFonts w:ascii="Arial" w:hAnsi="Arial" w:cs="Arial"/>
          </w:rPr>
          <w:t>https://www.mdpi.com/1660-4601/18/14/7223</w:t>
        </w:r>
      </w:hyperlink>
      <w:r w:rsidRPr="004626A7">
        <w:rPr>
          <w:rFonts w:ascii="Arial" w:hAnsi="Arial" w:cs="Arial"/>
          <w:color w:val="EE0000"/>
        </w:rPr>
        <w:t xml:space="preserve"> </w:t>
      </w:r>
    </w:p>
    <w:p w14:paraId="43934156" w14:textId="77777777"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t>Bath, H. (2008) ‘The three pillars of trauma-informed care’, </w:t>
      </w:r>
      <w:r w:rsidRPr="004626A7">
        <w:rPr>
          <w:rFonts w:ascii="Arial" w:hAnsi="Arial" w:cs="Arial"/>
          <w:i/>
          <w:iCs/>
          <w:color w:val="000000" w:themeColor="text1"/>
        </w:rPr>
        <w:t>Reclaiming children and youth</w:t>
      </w:r>
      <w:r w:rsidRPr="004626A7">
        <w:rPr>
          <w:rFonts w:ascii="Arial" w:hAnsi="Arial" w:cs="Arial"/>
          <w:color w:val="000000" w:themeColor="text1"/>
        </w:rPr>
        <w:t>, </w:t>
      </w:r>
      <w:r w:rsidRPr="004626A7">
        <w:rPr>
          <w:rFonts w:ascii="Arial" w:hAnsi="Arial" w:cs="Arial"/>
          <w:i/>
          <w:iCs/>
          <w:color w:val="000000" w:themeColor="text1"/>
        </w:rPr>
        <w:t>17</w:t>
      </w:r>
      <w:r w:rsidRPr="004626A7">
        <w:rPr>
          <w:rFonts w:ascii="Arial" w:hAnsi="Arial" w:cs="Arial"/>
          <w:color w:val="000000" w:themeColor="text1"/>
        </w:rPr>
        <w:t xml:space="preserve">(3), pp.17-21. Available at: </w:t>
      </w:r>
      <w:hyperlink r:id="rId15" w:history="1">
        <w:r w:rsidRPr="004626A7">
          <w:rPr>
            <w:rStyle w:val="Hyperlink"/>
            <w:rFonts w:ascii="Arial" w:hAnsi="Arial" w:cs="Arial"/>
          </w:rPr>
          <w:t>https://elevhalsan.uppsala.se/globalassets/elevhalsan/dokument/psykologhandlingar/trauma-informed-care.pdf</w:t>
        </w:r>
      </w:hyperlink>
      <w:r w:rsidRPr="004626A7">
        <w:rPr>
          <w:rFonts w:ascii="Arial" w:hAnsi="Arial" w:cs="Arial"/>
          <w:color w:val="000000" w:themeColor="text1"/>
        </w:rPr>
        <w:t xml:space="preserve"> (Accessed: 12 May 2026).</w:t>
      </w:r>
    </w:p>
    <w:p w14:paraId="033E639A" w14:textId="3B8355B8"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t xml:space="preserve">Bradshaw, J. (1972) ‘Taxonomy of social need’, in G. McLachlan (ed), </w:t>
      </w:r>
      <w:r w:rsidRPr="004626A7">
        <w:rPr>
          <w:rFonts w:ascii="Arial" w:hAnsi="Arial" w:cs="Arial"/>
          <w:i/>
          <w:iCs/>
          <w:color w:val="000000" w:themeColor="text1"/>
        </w:rPr>
        <w:t>Problems and progress in medical care: essays on current research</w:t>
      </w:r>
      <w:r w:rsidRPr="004626A7">
        <w:rPr>
          <w:rFonts w:ascii="Arial" w:hAnsi="Arial" w:cs="Arial"/>
          <w:color w:val="000000" w:themeColor="text1"/>
        </w:rPr>
        <w:t>, 7th edn. Oxf</w:t>
      </w:r>
      <w:r w:rsidRPr="007A139E">
        <w:rPr>
          <w:rFonts w:ascii="Arial" w:hAnsi="Arial" w:cs="Arial"/>
          <w:color w:val="000000" w:themeColor="text1"/>
        </w:rPr>
        <w:t>ord</w:t>
      </w:r>
      <w:r w:rsidR="00FA52D2" w:rsidRPr="007A139E">
        <w:rPr>
          <w:rFonts w:ascii="Arial" w:hAnsi="Arial" w:cs="Arial"/>
          <w:color w:val="000000" w:themeColor="text1"/>
        </w:rPr>
        <w:t xml:space="preserve"> </w:t>
      </w:r>
      <w:r w:rsidR="007A139E" w:rsidRPr="007A139E">
        <w:rPr>
          <w:rFonts w:ascii="Arial" w:hAnsi="Arial" w:cs="Arial"/>
          <w:color w:val="000000" w:themeColor="text1"/>
        </w:rPr>
        <w:t>University Press, pp. 71-82.</w:t>
      </w:r>
    </w:p>
    <w:p w14:paraId="0B7FB8E1" w14:textId="75C21A2B"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t>Bronfenbrenner, U. (1979) </w:t>
      </w:r>
      <w:r w:rsidRPr="004626A7">
        <w:rPr>
          <w:rFonts w:ascii="Arial" w:hAnsi="Arial" w:cs="Arial"/>
          <w:i/>
          <w:iCs/>
          <w:color w:val="000000" w:themeColor="text1"/>
        </w:rPr>
        <w:t>The ecology of human development: experiments by nature and design</w:t>
      </w:r>
      <w:r w:rsidRPr="004626A7">
        <w:rPr>
          <w:rFonts w:ascii="Arial" w:hAnsi="Arial" w:cs="Arial"/>
          <w:color w:val="000000" w:themeColor="text1"/>
        </w:rPr>
        <w:t xml:space="preserve">. Harvard </w:t>
      </w:r>
      <w:r w:rsidR="00FA52D2">
        <w:rPr>
          <w:rFonts w:ascii="Arial" w:hAnsi="Arial" w:cs="Arial"/>
          <w:color w:val="000000" w:themeColor="text1"/>
        </w:rPr>
        <w:t>U</w:t>
      </w:r>
      <w:r w:rsidRPr="004626A7">
        <w:rPr>
          <w:rFonts w:ascii="Arial" w:hAnsi="Arial" w:cs="Arial"/>
          <w:color w:val="000000" w:themeColor="text1"/>
        </w:rPr>
        <w:t xml:space="preserve">niversity </w:t>
      </w:r>
      <w:r w:rsidR="00FA52D2">
        <w:rPr>
          <w:rFonts w:ascii="Arial" w:hAnsi="Arial" w:cs="Arial"/>
          <w:color w:val="000000" w:themeColor="text1"/>
        </w:rPr>
        <w:t>P</w:t>
      </w:r>
      <w:r w:rsidRPr="004626A7">
        <w:rPr>
          <w:rFonts w:ascii="Arial" w:hAnsi="Arial" w:cs="Arial"/>
          <w:color w:val="000000" w:themeColor="text1"/>
        </w:rPr>
        <w:t xml:space="preserve">ress. </w:t>
      </w:r>
    </w:p>
    <w:p w14:paraId="3DE4507B" w14:textId="77777777"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t>Furman, L. (2005) ‘What is attention-deficit hyperactivity disorder (ADHD)?’, </w:t>
      </w:r>
      <w:r w:rsidRPr="004626A7">
        <w:rPr>
          <w:rFonts w:ascii="Arial" w:hAnsi="Arial" w:cs="Arial"/>
          <w:i/>
          <w:iCs/>
          <w:color w:val="000000" w:themeColor="text1"/>
        </w:rPr>
        <w:t>Journal of child neurology</w:t>
      </w:r>
      <w:r w:rsidRPr="004626A7">
        <w:rPr>
          <w:rFonts w:ascii="Arial" w:hAnsi="Arial" w:cs="Arial"/>
          <w:color w:val="000000" w:themeColor="text1"/>
        </w:rPr>
        <w:t>, </w:t>
      </w:r>
      <w:r w:rsidRPr="004626A7">
        <w:rPr>
          <w:rFonts w:ascii="Arial" w:hAnsi="Arial" w:cs="Arial"/>
          <w:i/>
          <w:iCs/>
          <w:color w:val="000000" w:themeColor="text1"/>
        </w:rPr>
        <w:t>20</w:t>
      </w:r>
      <w:r w:rsidRPr="004626A7">
        <w:rPr>
          <w:rFonts w:ascii="Arial" w:hAnsi="Arial" w:cs="Arial"/>
          <w:color w:val="000000" w:themeColor="text1"/>
        </w:rPr>
        <w:t xml:space="preserve">(12), pp. 994-1002. Available at: </w:t>
      </w:r>
      <w:hyperlink r:id="rId16" w:history="1">
        <w:r w:rsidRPr="004626A7">
          <w:rPr>
            <w:rStyle w:val="Hyperlink"/>
            <w:rFonts w:ascii="Arial" w:hAnsi="Arial" w:cs="Arial"/>
          </w:rPr>
          <w:t>https://adhdtests.net/downloads/medscape_adhs.pdf</w:t>
        </w:r>
      </w:hyperlink>
      <w:r w:rsidRPr="004626A7">
        <w:rPr>
          <w:rFonts w:ascii="Arial" w:hAnsi="Arial" w:cs="Arial"/>
          <w:color w:val="000000" w:themeColor="text1"/>
        </w:rPr>
        <w:t xml:space="preserve"> (Accessed: 13 May 2026).</w:t>
      </w:r>
    </w:p>
    <w:p w14:paraId="7AF046C1" w14:textId="77777777"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t>Graham, L.J. (2008) ‘From ABCs to ADHD: the role of schooling in the construction of behaviour disorder and production of disorderly objects’, </w:t>
      </w:r>
      <w:r w:rsidRPr="004626A7">
        <w:rPr>
          <w:rFonts w:ascii="Arial" w:hAnsi="Arial" w:cs="Arial"/>
          <w:i/>
          <w:iCs/>
          <w:color w:val="000000" w:themeColor="text1"/>
        </w:rPr>
        <w:t>International Journal of Inclusive Education</w:t>
      </w:r>
      <w:r w:rsidRPr="004626A7">
        <w:rPr>
          <w:rFonts w:ascii="Arial" w:hAnsi="Arial" w:cs="Arial"/>
          <w:color w:val="000000" w:themeColor="text1"/>
        </w:rPr>
        <w:t>, </w:t>
      </w:r>
      <w:r w:rsidRPr="004626A7">
        <w:rPr>
          <w:rFonts w:ascii="Arial" w:hAnsi="Arial" w:cs="Arial"/>
          <w:i/>
          <w:iCs/>
          <w:color w:val="000000" w:themeColor="text1"/>
        </w:rPr>
        <w:t>12</w:t>
      </w:r>
      <w:r w:rsidRPr="004626A7">
        <w:rPr>
          <w:rFonts w:ascii="Arial" w:hAnsi="Arial" w:cs="Arial"/>
          <w:color w:val="000000" w:themeColor="text1"/>
        </w:rPr>
        <w:t xml:space="preserve">(1), pp. 7–33. Available at: </w:t>
      </w:r>
      <w:hyperlink r:id="rId17" w:history="1">
        <w:r w:rsidRPr="004626A7">
          <w:rPr>
            <w:rStyle w:val="Hyperlink"/>
            <w:rFonts w:ascii="Arial" w:hAnsi="Arial" w:cs="Arial"/>
          </w:rPr>
          <w:t>https://doi.org/10.1080/13603110701683311</w:t>
        </w:r>
      </w:hyperlink>
      <w:r w:rsidRPr="004626A7">
        <w:rPr>
          <w:rFonts w:ascii="Arial" w:hAnsi="Arial" w:cs="Arial"/>
          <w:color w:val="000000" w:themeColor="text1"/>
        </w:rPr>
        <w:t xml:space="preserve"> </w:t>
      </w:r>
    </w:p>
    <w:p w14:paraId="6ED740FD" w14:textId="77777777" w:rsidR="007A4E7E" w:rsidRDefault="007A4E7E" w:rsidP="004626A7">
      <w:pPr>
        <w:spacing w:line="480" w:lineRule="auto"/>
        <w:rPr>
          <w:rFonts w:ascii="Arial" w:hAnsi="Arial" w:cs="Arial"/>
          <w:color w:val="000000" w:themeColor="text1"/>
        </w:rPr>
      </w:pPr>
      <w:r w:rsidRPr="004626A7">
        <w:rPr>
          <w:rFonts w:ascii="Arial" w:hAnsi="Arial" w:cs="Arial"/>
          <w:color w:val="000000" w:themeColor="text1"/>
        </w:rPr>
        <w:lastRenderedPageBreak/>
        <w:t xml:space="preserve">Hart, R. (1992) ‘Stepping back from “The ladder”: Reflections on a model of participatory work with children’, in A. Reid </w:t>
      </w:r>
      <w:r w:rsidRPr="004626A7">
        <w:rPr>
          <w:rFonts w:ascii="Arial" w:hAnsi="Arial" w:cs="Arial"/>
          <w:i/>
          <w:iCs/>
          <w:color w:val="000000" w:themeColor="text1"/>
        </w:rPr>
        <w:t>et al</w:t>
      </w:r>
      <w:r w:rsidRPr="004626A7">
        <w:rPr>
          <w:rFonts w:ascii="Arial" w:hAnsi="Arial" w:cs="Arial"/>
          <w:color w:val="000000" w:themeColor="text1"/>
        </w:rPr>
        <w:t xml:space="preserve">. (eds), </w:t>
      </w:r>
      <w:r w:rsidRPr="004626A7">
        <w:rPr>
          <w:rFonts w:ascii="Arial" w:hAnsi="Arial" w:cs="Arial"/>
          <w:i/>
          <w:iCs/>
          <w:color w:val="000000" w:themeColor="text1"/>
        </w:rPr>
        <w:t>Participation and learning: perspectives on education and the environment, health and sustainability</w:t>
      </w:r>
      <w:r w:rsidRPr="004626A7">
        <w:rPr>
          <w:rFonts w:ascii="Arial" w:hAnsi="Arial" w:cs="Arial"/>
          <w:color w:val="000000" w:themeColor="text1"/>
        </w:rPr>
        <w:t>. Springer Netherlands, pp. 19-31.</w:t>
      </w:r>
    </w:p>
    <w:p w14:paraId="52E512E2" w14:textId="77777777" w:rsidR="007A4E7E" w:rsidRPr="004626A7" w:rsidRDefault="007A4E7E" w:rsidP="004626A7">
      <w:pPr>
        <w:spacing w:line="480" w:lineRule="auto"/>
        <w:rPr>
          <w:rFonts w:ascii="Arial" w:hAnsi="Arial" w:cs="Arial"/>
          <w:color w:val="EE0000"/>
        </w:rPr>
      </w:pPr>
      <w:r w:rsidRPr="004626A7">
        <w:rPr>
          <w:rFonts w:ascii="Arial" w:hAnsi="Arial" w:cs="Arial"/>
          <w:color w:val="000000" w:themeColor="text1"/>
        </w:rPr>
        <w:t xml:space="preserve">Harwood, V. and Allan, J. (2014) </w:t>
      </w:r>
      <w:r w:rsidRPr="004626A7">
        <w:rPr>
          <w:rFonts w:ascii="Arial" w:hAnsi="Arial" w:cs="Arial"/>
          <w:i/>
          <w:iCs/>
          <w:color w:val="000000" w:themeColor="text1"/>
        </w:rPr>
        <w:t>Psychopathology at school: theorizing mental disorders in education</w:t>
      </w:r>
      <w:r w:rsidRPr="004626A7">
        <w:rPr>
          <w:rFonts w:ascii="Arial" w:hAnsi="Arial" w:cs="Arial"/>
          <w:color w:val="000000" w:themeColor="text1"/>
        </w:rPr>
        <w:t xml:space="preserve">. Routledge. </w:t>
      </w:r>
    </w:p>
    <w:p w14:paraId="39125460" w14:textId="77777777" w:rsidR="007A4E7E" w:rsidRPr="004626A7" w:rsidRDefault="007A4E7E" w:rsidP="004626A7">
      <w:pPr>
        <w:spacing w:line="480" w:lineRule="auto"/>
        <w:rPr>
          <w:rFonts w:ascii="Arial" w:hAnsi="Arial" w:cs="Arial"/>
        </w:rPr>
      </w:pPr>
      <w:proofErr w:type="spellStart"/>
      <w:r w:rsidRPr="004626A7">
        <w:rPr>
          <w:rFonts w:ascii="Arial" w:hAnsi="Arial" w:cs="Arial"/>
        </w:rPr>
        <w:t>Infed</w:t>
      </w:r>
      <w:proofErr w:type="spellEnd"/>
      <w:r w:rsidRPr="004626A7">
        <w:rPr>
          <w:rFonts w:ascii="Arial" w:hAnsi="Arial" w:cs="Arial"/>
        </w:rPr>
        <w:t xml:space="preserve"> (2026) </w:t>
      </w:r>
      <w:r w:rsidRPr="004626A7">
        <w:rPr>
          <w:rFonts w:ascii="Arial" w:hAnsi="Arial" w:cs="Arial"/>
          <w:i/>
          <w:iCs/>
        </w:rPr>
        <w:t xml:space="preserve">What is informal education? </w:t>
      </w:r>
      <w:r w:rsidRPr="004626A7">
        <w:rPr>
          <w:rFonts w:ascii="Arial" w:hAnsi="Arial" w:cs="Arial"/>
        </w:rPr>
        <w:t xml:space="preserve">Available at: </w:t>
      </w:r>
      <w:hyperlink r:id="rId18" w:history="1">
        <w:r w:rsidRPr="004626A7">
          <w:rPr>
            <w:rStyle w:val="Hyperlink"/>
            <w:rFonts w:ascii="Arial" w:hAnsi="Arial" w:cs="Arial"/>
            <w:color w:val="auto"/>
          </w:rPr>
          <w:t>What is informal education? - infed.org</w:t>
        </w:r>
      </w:hyperlink>
      <w:r w:rsidRPr="004626A7">
        <w:rPr>
          <w:rFonts w:ascii="Arial" w:hAnsi="Arial" w:cs="Arial"/>
        </w:rPr>
        <w:t xml:space="preserve"> (Accessed: 18 May 2026). </w:t>
      </w:r>
    </w:p>
    <w:p w14:paraId="0F3BAC69" w14:textId="77777777" w:rsidR="007A4E7E" w:rsidRPr="004626A7" w:rsidRDefault="007A4E7E" w:rsidP="004626A7">
      <w:pPr>
        <w:spacing w:line="480" w:lineRule="auto"/>
        <w:rPr>
          <w:rFonts w:ascii="Arial" w:hAnsi="Arial" w:cs="Arial"/>
        </w:rPr>
      </w:pPr>
      <w:hyperlink r:id="rId19" w:history="1">
        <w:r w:rsidRPr="004626A7">
          <w:rPr>
            <w:rStyle w:val="Hyperlink"/>
            <w:rFonts w:ascii="Arial" w:hAnsi="Arial" w:cs="Arial"/>
            <w:color w:val="auto"/>
            <w:u w:val="none"/>
          </w:rPr>
          <w:t>Jarvis, P. (2006) </w:t>
        </w:r>
        <w:r w:rsidRPr="004626A7">
          <w:rPr>
            <w:rStyle w:val="Hyperlink"/>
            <w:rFonts w:ascii="Arial" w:hAnsi="Arial" w:cs="Arial"/>
            <w:i/>
            <w:iCs/>
            <w:color w:val="auto"/>
            <w:u w:val="none"/>
          </w:rPr>
          <w:t>Towards a Comprehensive Theory of Human Learning</w:t>
        </w:r>
        <w:r w:rsidRPr="004626A7">
          <w:rPr>
            <w:rStyle w:val="Hyperlink"/>
            <w:rFonts w:ascii="Arial" w:hAnsi="Arial" w:cs="Arial"/>
            <w:color w:val="auto"/>
            <w:u w:val="none"/>
          </w:rPr>
          <w:t>. Psychology Press.</w:t>
        </w:r>
        <w:r w:rsidRPr="004626A7">
          <w:rPr>
            <w:rFonts w:ascii="Arial" w:hAnsi="Arial" w:cs="Arial"/>
          </w:rPr>
          <w:t xml:space="preserve">  </w:t>
        </w:r>
      </w:hyperlink>
    </w:p>
    <w:p w14:paraId="7F520132" w14:textId="77777777" w:rsidR="007A4E7E" w:rsidRPr="004626A7" w:rsidRDefault="007A4E7E" w:rsidP="004626A7">
      <w:pPr>
        <w:spacing w:line="480" w:lineRule="auto"/>
        <w:rPr>
          <w:rFonts w:ascii="Arial" w:hAnsi="Arial" w:cs="Arial"/>
        </w:rPr>
      </w:pPr>
      <w:r w:rsidRPr="004626A7">
        <w:rPr>
          <w:rFonts w:ascii="Arial" w:hAnsi="Arial" w:cs="Arial"/>
        </w:rPr>
        <w:t xml:space="preserve">Jeffs, T. and Smith, M. (2010) </w:t>
      </w:r>
      <w:r w:rsidRPr="004626A7">
        <w:rPr>
          <w:rFonts w:ascii="Arial" w:hAnsi="Arial" w:cs="Arial"/>
          <w:i/>
          <w:iCs/>
        </w:rPr>
        <w:t>Youth Work Practice</w:t>
      </w:r>
      <w:r w:rsidRPr="004626A7">
        <w:rPr>
          <w:rFonts w:ascii="Arial" w:hAnsi="Arial" w:cs="Arial"/>
        </w:rPr>
        <w:t>. Palgrave Macmillan.</w:t>
      </w:r>
    </w:p>
    <w:p w14:paraId="0804DF31" w14:textId="77777777"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t>Knight, S. (ed.) (2013) </w:t>
      </w:r>
      <w:r w:rsidRPr="004626A7">
        <w:rPr>
          <w:rFonts w:ascii="Arial" w:hAnsi="Arial" w:cs="Arial"/>
          <w:i/>
          <w:iCs/>
          <w:color w:val="000000" w:themeColor="text1"/>
        </w:rPr>
        <w:t>International perspectives on Forest School: natural spaces to play and learn</w:t>
      </w:r>
      <w:r w:rsidRPr="004626A7">
        <w:rPr>
          <w:rFonts w:ascii="Arial" w:hAnsi="Arial" w:cs="Arial"/>
          <w:color w:val="000000" w:themeColor="text1"/>
        </w:rPr>
        <w:t xml:space="preserve">. SAGE Publications. </w:t>
      </w:r>
    </w:p>
    <w:p w14:paraId="3DF31060" w14:textId="6EFC66E5"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t>Kolb, D.A. (1984) </w:t>
      </w:r>
      <w:r w:rsidRPr="004626A7">
        <w:rPr>
          <w:rFonts w:ascii="Arial" w:hAnsi="Arial" w:cs="Arial"/>
          <w:i/>
          <w:iCs/>
          <w:color w:val="000000" w:themeColor="text1"/>
        </w:rPr>
        <w:t>Experiential learning: experience as the source of learning and development</w:t>
      </w:r>
      <w:r w:rsidRPr="004626A7">
        <w:rPr>
          <w:rFonts w:ascii="Arial" w:hAnsi="Arial" w:cs="Arial"/>
          <w:color w:val="000000" w:themeColor="text1"/>
        </w:rPr>
        <w:t xml:space="preserve">. Available at: </w:t>
      </w:r>
      <w:hyperlink r:id="rId20" w:history="1">
        <w:r w:rsidRPr="004626A7">
          <w:rPr>
            <w:rStyle w:val="Hyperlink"/>
            <w:rFonts w:ascii="Arial" w:hAnsi="Arial" w:cs="Arial"/>
            <w:color w:val="000000" w:themeColor="text1"/>
          </w:rPr>
          <w:t>https://carleton-wp-production.s3.amazonaws.com/uploads/sites/313/2022/12/Experiential_Learning_Experience_As_The_Source_Of_-1.pdf</w:t>
        </w:r>
      </w:hyperlink>
      <w:r w:rsidRPr="004626A7">
        <w:rPr>
          <w:rFonts w:ascii="Arial" w:hAnsi="Arial" w:cs="Arial"/>
          <w:color w:val="000000" w:themeColor="text1"/>
        </w:rPr>
        <w:t xml:space="preserve"> (Accessed: 14 May 2026).</w:t>
      </w:r>
    </w:p>
    <w:p w14:paraId="30C807D8" w14:textId="77777777"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t xml:space="preserve">Maslow, A.H. (1943) ‘A theory of human motivation’, </w:t>
      </w:r>
      <w:r w:rsidRPr="004626A7">
        <w:rPr>
          <w:rFonts w:ascii="Arial" w:hAnsi="Arial" w:cs="Arial"/>
          <w:i/>
          <w:iCs/>
          <w:color w:val="000000" w:themeColor="text1"/>
        </w:rPr>
        <w:t>Psychological Review</w:t>
      </w:r>
      <w:r w:rsidRPr="004626A7">
        <w:rPr>
          <w:rFonts w:ascii="Arial" w:hAnsi="Arial" w:cs="Arial"/>
          <w:color w:val="000000" w:themeColor="text1"/>
        </w:rPr>
        <w:t xml:space="preserve">, 50(4), pp. 370–396. Available at: </w:t>
      </w:r>
      <w:hyperlink r:id="rId21" w:history="1">
        <w:r w:rsidRPr="004626A7">
          <w:rPr>
            <w:rStyle w:val="Hyperlink"/>
            <w:rFonts w:ascii="Arial" w:hAnsi="Arial" w:cs="Arial"/>
            <w:color w:val="000000" w:themeColor="text1"/>
          </w:rPr>
          <w:t>https://psychclassics.yorku.ca/Maslow/motivation.htm</w:t>
        </w:r>
      </w:hyperlink>
      <w:r w:rsidRPr="004626A7">
        <w:rPr>
          <w:rFonts w:ascii="Arial" w:hAnsi="Arial" w:cs="Arial"/>
          <w:color w:val="000000" w:themeColor="text1"/>
        </w:rPr>
        <w:t xml:space="preserve"> (Accessed: 14 May 2026).</w:t>
      </w:r>
    </w:p>
    <w:p w14:paraId="04E1C290" w14:textId="549EC9D1" w:rsidR="007A4E7E" w:rsidRPr="00CA24AB" w:rsidRDefault="007A4E7E" w:rsidP="00A10847">
      <w:pPr>
        <w:spacing w:line="480" w:lineRule="auto"/>
        <w:rPr>
          <w:rFonts w:ascii="Arial" w:hAnsi="Arial" w:cs="Arial"/>
        </w:rPr>
      </w:pPr>
      <w:r w:rsidRPr="00CA24AB">
        <w:rPr>
          <w:rFonts w:ascii="Arial" w:hAnsi="Arial" w:cs="Arial"/>
        </w:rPr>
        <w:t xml:space="preserve">National Youth Agency (2024-2029) </w:t>
      </w:r>
      <w:r w:rsidR="00A10847" w:rsidRPr="00CA24AB">
        <w:rPr>
          <w:rFonts w:ascii="Arial" w:hAnsi="Arial" w:cs="Arial"/>
          <w:i/>
          <w:iCs/>
        </w:rPr>
        <w:t>Why youth work?</w:t>
      </w:r>
      <w:r w:rsidR="00A10847" w:rsidRPr="00CA24AB">
        <w:rPr>
          <w:rFonts w:ascii="Arial" w:hAnsi="Arial" w:cs="Arial"/>
        </w:rPr>
        <w:t xml:space="preserve"> Available at: </w:t>
      </w:r>
      <w:hyperlink r:id="rId22" w:history="1">
        <w:r w:rsidR="00A10847" w:rsidRPr="00CA24AB">
          <w:rPr>
            <w:rStyle w:val="Hyperlink"/>
            <w:rFonts w:ascii="Arial" w:hAnsi="Arial" w:cs="Arial"/>
          </w:rPr>
          <w:t>https://nya.org.uk/our-strategy/</w:t>
        </w:r>
      </w:hyperlink>
      <w:r w:rsidRPr="00CA24AB">
        <w:rPr>
          <w:rFonts w:ascii="Arial" w:hAnsi="Arial" w:cs="Arial"/>
        </w:rPr>
        <w:t xml:space="preserve"> </w:t>
      </w:r>
      <w:r w:rsidR="00CA24AB" w:rsidRPr="00CA24AB">
        <w:rPr>
          <w:rFonts w:ascii="Arial" w:hAnsi="Arial" w:cs="Arial"/>
        </w:rPr>
        <w:t>(</w:t>
      </w:r>
      <w:r w:rsidR="00A10847" w:rsidRPr="00CA24AB">
        <w:rPr>
          <w:rFonts w:ascii="Arial" w:hAnsi="Arial" w:cs="Arial"/>
        </w:rPr>
        <w:t>Accessed:</w:t>
      </w:r>
      <w:r w:rsidR="00CA24AB" w:rsidRPr="00CA24AB">
        <w:rPr>
          <w:rFonts w:ascii="Arial" w:hAnsi="Arial" w:cs="Arial"/>
        </w:rPr>
        <w:t xml:space="preserve"> 12</w:t>
      </w:r>
      <w:r w:rsidR="00A10847" w:rsidRPr="00CA24AB">
        <w:rPr>
          <w:rFonts w:ascii="Arial" w:hAnsi="Arial" w:cs="Arial"/>
        </w:rPr>
        <w:t xml:space="preserve"> </w:t>
      </w:r>
      <w:r w:rsidR="00CA24AB" w:rsidRPr="00CA24AB">
        <w:rPr>
          <w:rFonts w:ascii="Arial" w:hAnsi="Arial" w:cs="Arial"/>
        </w:rPr>
        <w:t>May 2026).</w:t>
      </w:r>
    </w:p>
    <w:p w14:paraId="63F1C0AA" w14:textId="77777777"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lastRenderedPageBreak/>
        <w:t xml:space="preserve">O’Brien, L. and Murray, R. (2007) ‘Forest School and its impacts on young children: case studies in Britain’, </w:t>
      </w:r>
      <w:r w:rsidRPr="004626A7">
        <w:rPr>
          <w:rFonts w:ascii="Arial" w:hAnsi="Arial" w:cs="Arial"/>
          <w:i/>
          <w:iCs/>
          <w:color w:val="000000" w:themeColor="text1"/>
        </w:rPr>
        <w:t>Urban Forestry and Urban Greening</w:t>
      </w:r>
      <w:r w:rsidRPr="004626A7">
        <w:rPr>
          <w:rFonts w:ascii="Arial" w:hAnsi="Arial" w:cs="Arial"/>
          <w:color w:val="000000" w:themeColor="text1"/>
        </w:rPr>
        <w:t xml:space="preserve">, 6(4), pp. 249–265. Available at: </w:t>
      </w:r>
      <w:hyperlink r:id="rId23" w:history="1">
        <w:r w:rsidRPr="004626A7">
          <w:rPr>
            <w:rStyle w:val="Hyperlink"/>
            <w:rFonts w:ascii="Arial" w:hAnsi="Arial" w:cs="Arial"/>
          </w:rPr>
          <w:t>https://doi.org/10.1016/j.ufug.2007.03.006</w:t>
        </w:r>
      </w:hyperlink>
      <w:r w:rsidRPr="004626A7">
        <w:rPr>
          <w:rFonts w:ascii="Arial" w:hAnsi="Arial" w:cs="Arial"/>
          <w:color w:val="000000" w:themeColor="text1"/>
        </w:rPr>
        <w:t xml:space="preserve"> </w:t>
      </w:r>
    </w:p>
    <w:p w14:paraId="4C7915FE" w14:textId="07951D09" w:rsidR="007A4E7E" w:rsidRPr="00C211FF" w:rsidRDefault="007A4E7E" w:rsidP="00160E8A">
      <w:pPr>
        <w:spacing w:line="480" w:lineRule="auto"/>
        <w:rPr>
          <w:rFonts w:ascii="Arial" w:hAnsi="Arial" w:cs="Arial"/>
        </w:rPr>
      </w:pPr>
      <w:r w:rsidRPr="00C211FF">
        <w:rPr>
          <w:rFonts w:ascii="Arial" w:hAnsi="Arial" w:cs="Arial"/>
        </w:rPr>
        <w:t xml:space="preserve">Ofcom (2023) </w:t>
      </w:r>
      <w:r w:rsidRPr="00C211FF">
        <w:rPr>
          <w:rFonts w:ascii="Arial" w:hAnsi="Arial" w:cs="Arial"/>
          <w:i/>
          <w:iCs/>
        </w:rPr>
        <w:t>Children and parents: media use and attitudes report 2023</w:t>
      </w:r>
      <w:r w:rsidRPr="00C211FF">
        <w:rPr>
          <w:rFonts w:ascii="Arial" w:hAnsi="Arial" w:cs="Arial"/>
        </w:rPr>
        <w:t xml:space="preserve">. Available at:  </w:t>
      </w:r>
      <w:hyperlink r:id="rId24" w:history="1">
        <w:r w:rsidRPr="00C211FF">
          <w:rPr>
            <w:rStyle w:val="Hyperlink"/>
            <w:rFonts w:ascii="Arial" w:hAnsi="Arial" w:cs="Arial"/>
            <w:color w:val="auto"/>
          </w:rPr>
          <w:t>https://www.ofcom.org.uk/media-use-and-attitudes/media-habits-children/children-and-parents-media-use-and-attitudes-report-2023</w:t>
        </w:r>
      </w:hyperlink>
      <w:r w:rsidRPr="00C211FF">
        <w:rPr>
          <w:rFonts w:ascii="Arial" w:hAnsi="Arial" w:cs="Arial"/>
        </w:rPr>
        <w:t xml:space="preserve"> </w:t>
      </w:r>
      <w:r>
        <w:rPr>
          <w:rFonts w:ascii="Arial" w:hAnsi="Arial" w:cs="Arial"/>
        </w:rPr>
        <w:t xml:space="preserve">(Accessed: </w:t>
      </w:r>
      <w:r w:rsidR="00BC705B">
        <w:rPr>
          <w:rFonts w:ascii="Arial" w:hAnsi="Arial" w:cs="Arial"/>
        </w:rPr>
        <w:t>12</w:t>
      </w:r>
      <w:r>
        <w:rPr>
          <w:rFonts w:ascii="Arial" w:hAnsi="Arial" w:cs="Arial"/>
        </w:rPr>
        <w:t xml:space="preserve"> May 2026)</w:t>
      </w:r>
      <w:r w:rsidR="00BC705B">
        <w:rPr>
          <w:rFonts w:ascii="Arial" w:hAnsi="Arial" w:cs="Arial"/>
        </w:rPr>
        <w:t>.</w:t>
      </w:r>
    </w:p>
    <w:p w14:paraId="5C4DA21D" w14:textId="77777777"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t xml:space="preserve">Ohly, H., White, M. P., Wheeler, B. W., Bethel, A., </w:t>
      </w:r>
      <w:proofErr w:type="spellStart"/>
      <w:r w:rsidRPr="004626A7">
        <w:rPr>
          <w:rFonts w:ascii="Arial" w:hAnsi="Arial" w:cs="Arial"/>
          <w:color w:val="000000" w:themeColor="text1"/>
        </w:rPr>
        <w:t>Ukoumunne</w:t>
      </w:r>
      <w:proofErr w:type="spellEnd"/>
      <w:r w:rsidRPr="004626A7">
        <w:rPr>
          <w:rFonts w:ascii="Arial" w:hAnsi="Arial" w:cs="Arial"/>
          <w:color w:val="000000" w:themeColor="text1"/>
        </w:rPr>
        <w:t xml:space="preserve">, O. C., Nikolaou, V., and Garside, R. (2016) ‘Attention Restoration Theory: a systematic review of the attention restoration potential of exposure to natural environments’, </w:t>
      </w:r>
      <w:r w:rsidRPr="004626A7">
        <w:rPr>
          <w:rFonts w:ascii="Arial" w:hAnsi="Arial" w:cs="Arial"/>
          <w:i/>
          <w:iCs/>
          <w:color w:val="000000" w:themeColor="text1"/>
        </w:rPr>
        <w:t>Journal of Toxicology and Environmental Health</w:t>
      </w:r>
      <w:r w:rsidRPr="004626A7">
        <w:rPr>
          <w:rFonts w:ascii="Arial" w:hAnsi="Arial" w:cs="Arial"/>
          <w:color w:val="000000" w:themeColor="text1"/>
        </w:rPr>
        <w:t>, 19(7), pp. 305–343. Available at: https://doi.org/10.1080/10937404.2016.1196155</w:t>
      </w:r>
    </w:p>
    <w:p w14:paraId="29512181" w14:textId="7343494A" w:rsidR="007A4E7E" w:rsidRPr="00930806" w:rsidRDefault="007A4E7E" w:rsidP="007A4E7E">
      <w:pPr>
        <w:spacing w:line="480" w:lineRule="auto"/>
        <w:rPr>
          <w:rFonts w:asciiTheme="minorBidi" w:hAnsiTheme="minorBidi"/>
        </w:rPr>
      </w:pPr>
      <w:proofErr w:type="spellStart"/>
      <w:r w:rsidRPr="00C211FF">
        <w:rPr>
          <w:rFonts w:ascii="Arial" w:hAnsi="Arial" w:cs="Arial"/>
        </w:rPr>
        <w:t>Pawluczuk</w:t>
      </w:r>
      <w:proofErr w:type="spellEnd"/>
      <w:r w:rsidRPr="00C211FF">
        <w:rPr>
          <w:rFonts w:ascii="Arial" w:hAnsi="Arial" w:cs="Arial"/>
        </w:rPr>
        <w:t xml:space="preserve">, A., Webster, G., Smith, C. and Hall, H. (2019) ‘The social impact of digital youth work: What are we looking for?’, </w:t>
      </w:r>
      <w:r w:rsidRPr="00C211FF">
        <w:rPr>
          <w:rFonts w:ascii="Arial" w:hAnsi="Arial" w:cs="Arial"/>
          <w:i/>
          <w:iCs/>
        </w:rPr>
        <w:t>Media and Communication</w:t>
      </w:r>
      <w:r w:rsidRPr="00C211FF">
        <w:rPr>
          <w:rFonts w:ascii="Arial" w:hAnsi="Arial" w:cs="Arial"/>
        </w:rPr>
        <w:t>, 7(2), pp. 59–68. Available at</w:t>
      </w:r>
      <w:r w:rsidR="00BC705B">
        <w:rPr>
          <w:rFonts w:ascii="Arial" w:hAnsi="Arial" w:cs="Arial"/>
        </w:rPr>
        <w:t xml:space="preserve">: </w:t>
      </w:r>
      <w:hyperlink r:id="rId25" w:history="1">
        <w:r w:rsidR="00BC705B" w:rsidRPr="00930806">
          <w:rPr>
            <w:rStyle w:val="Hyperlink"/>
            <w:rFonts w:asciiTheme="minorBidi" w:hAnsiTheme="minorBidi"/>
          </w:rPr>
          <w:t>https://www.cogitatiopress.com/mediaandcommunication/article/view/1907/1081</w:t>
        </w:r>
      </w:hyperlink>
      <w:r w:rsidR="00BC705B" w:rsidRPr="00930806">
        <w:rPr>
          <w:rFonts w:asciiTheme="minorBidi" w:hAnsiTheme="minorBidi"/>
        </w:rPr>
        <w:t xml:space="preserve"> (Accessed: </w:t>
      </w:r>
      <w:r w:rsidR="00930806">
        <w:rPr>
          <w:rFonts w:asciiTheme="minorBidi" w:hAnsiTheme="minorBidi"/>
        </w:rPr>
        <w:t>14 May 2026).</w:t>
      </w:r>
    </w:p>
    <w:p w14:paraId="287F2C14" w14:textId="77777777" w:rsidR="007A4E7E" w:rsidRPr="004626A7" w:rsidRDefault="007A4E7E" w:rsidP="004626A7">
      <w:pPr>
        <w:spacing w:line="480" w:lineRule="auto"/>
        <w:rPr>
          <w:rFonts w:ascii="Arial" w:hAnsi="Arial" w:cs="Arial"/>
        </w:rPr>
      </w:pPr>
      <w:r w:rsidRPr="004626A7">
        <w:rPr>
          <w:rFonts w:ascii="Arial" w:hAnsi="Arial" w:cs="Arial"/>
          <w:color w:val="000000" w:themeColor="text1"/>
        </w:rPr>
        <w:t>Priest, S. and Gass, M. (2018) </w:t>
      </w:r>
      <w:r w:rsidRPr="004626A7">
        <w:rPr>
          <w:rFonts w:ascii="Arial" w:hAnsi="Arial" w:cs="Arial"/>
          <w:i/>
          <w:iCs/>
          <w:color w:val="000000" w:themeColor="text1"/>
        </w:rPr>
        <w:t xml:space="preserve">Effective leadership in adventure programming. </w:t>
      </w:r>
      <w:r w:rsidRPr="004626A7">
        <w:rPr>
          <w:rFonts w:ascii="Arial" w:hAnsi="Arial" w:cs="Arial"/>
          <w:color w:val="000000" w:themeColor="text1"/>
        </w:rPr>
        <w:t>3</w:t>
      </w:r>
      <w:r w:rsidRPr="004626A7">
        <w:rPr>
          <w:rFonts w:ascii="Arial" w:hAnsi="Arial" w:cs="Arial"/>
          <w:color w:val="000000" w:themeColor="text1"/>
          <w:vertAlign w:val="superscript"/>
        </w:rPr>
        <w:t>rd</w:t>
      </w:r>
      <w:r w:rsidRPr="004626A7">
        <w:rPr>
          <w:rFonts w:ascii="Arial" w:hAnsi="Arial" w:cs="Arial"/>
          <w:color w:val="000000" w:themeColor="text1"/>
        </w:rPr>
        <w:t xml:space="preserve"> edn. </w:t>
      </w:r>
      <w:r w:rsidRPr="004626A7">
        <w:rPr>
          <w:rFonts w:ascii="Arial" w:hAnsi="Arial" w:cs="Arial"/>
        </w:rPr>
        <w:t>Human Kinetics.</w:t>
      </w:r>
    </w:p>
    <w:p w14:paraId="31CAC96B" w14:textId="775F9650" w:rsidR="007A4E7E" w:rsidRPr="004626A7" w:rsidRDefault="007A4E7E" w:rsidP="004626A7">
      <w:pPr>
        <w:spacing w:line="480" w:lineRule="auto"/>
        <w:rPr>
          <w:rFonts w:ascii="Arial" w:hAnsi="Arial" w:cs="Arial"/>
          <w:color w:val="000000" w:themeColor="text1"/>
        </w:rPr>
      </w:pPr>
      <w:r w:rsidRPr="004626A7">
        <w:rPr>
          <w:rFonts w:ascii="Arial" w:hAnsi="Arial" w:cs="Arial"/>
          <w:shd w:val="clear" w:color="auto" w:fill="FFFFFF"/>
        </w:rPr>
        <w:t xml:space="preserve">Rickinson, M., Dillon, J., </w:t>
      </w:r>
      <w:proofErr w:type="spellStart"/>
      <w:r w:rsidRPr="004626A7">
        <w:rPr>
          <w:rFonts w:ascii="Arial" w:hAnsi="Arial" w:cs="Arial"/>
          <w:shd w:val="clear" w:color="auto" w:fill="FFFFFF"/>
        </w:rPr>
        <w:t>Teamey</w:t>
      </w:r>
      <w:proofErr w:type="spellEnd"/>
      <w:r w:rsidRPr="004626A7">
        <w:rPr>
          <w:rFonts w:ascii="Arial" w:hAnsi="Arial" w:cs="Arial"/>
          <w:shd w:val="clear" w:color="auto" w:fill="FFFFFF"/>
        </w:rPr>
        <w:t xml:space="preserve">, K., Morris, M., Choi, M.Y., Sanders, D. and Benefield, P. (2004) </w:t>
      </w:r>
      <w:r w:rsidRPr="004626A7">
        <w:rPr>
          <w:rFonts w:ascii="Arial" w:hAnsi="Arial" w:cs="Arial"/>
          <w:i/>
          <w:iCs/>
          <w:shd w:val="clear" w:color="auto" w:fill="FFFFFF"/>
        </w:rPr>
        <w:t>National Foundation for Educational Research (NFER)/Field Studies Council: a review of research on outdoor learning</w:t>
      </w:r>
      <w:r w:rsidRPr="004626A7">
        <w:rPr>
          <w:rFonts w:ascii="Arial" w:hAnsi="Arial" w:cs="Arial"/>
          <w:shd w:val="clear" w:color="auto" w:fill="FFFFFF"/>
        </w:rPr>
        <w:t xml:space="preserve">. Available at: </w:t>
      </w:r>
      <w:hyperlink r:id="rId26" w:history="1">
        <w:r w:rsidRPr="004626A7">
          <w:rPr>
            <w:rStyle w:val="Hyperlink"/>
            <w:rFonts w:ascii="Arial" w:hAnsi="Arial" w:cs="Arial"/>
            <w:shd w:val="clear" w:color="auto" w:fill="FFFFFF"/>
          </w:rPr>
          <w:t>https://cdn.fieldstudiescouncil.net/fsj/A_Review_of_Research_on_Outdoor_Learning.</w:t>
        </w:r>
        <w:r w:rsidRPr="004626A7">
          <w:rPr>
            <w:rStyle w:val="Hyperlink"/>
            <w:rFonts w:ascii="Arial" w:hAnsi="Arial" w:cs="Arial"/>
            <w:shd w:val="clear" w:color="auto" w:fill="FFFFFF"/>
          </w:rPr>
          <w:lastRenderedPageBreak/>
          <w:t>pdf</w:t>
        </w:r>
      </w:hyperlink>
      <w:r w:rsidRPr="004626A7">
        <w:rPr>
          <w:rFonts w:ascii="Arial" w:hAnsi="Arial" w:cs="Arial"/>
          <w:color w:val="000000" w:themeColor="text1"/>
          <w:shd w:val="clear" w:color="auto" w:fill="FFFFFF"/>
        </w:rPr>
        <w:t xml:space="preserve"> (Accessed: 15 May 2026).</w:t>
      </w:r>
      <w:r w:rsidRPr="004626A7">
        <w:rPr>
          <w:rFonts w:ascii="Arial" w:hAnsi="Arial" w:cs="Arial"/>
          <w:color w:val="000000" w:themeColor="text1"/>
        </w:rPr>
        <w:br/>
        <w:t>Ulrich, R.S. (1984) ‘View through a window may influence recovery from surgery’, </w:t>
      </w:r>
      <w:r w:rsidRPr="004626A7">
        <w:rPr>
          <w:rFonts w:ascii="Arial" w:hAnsi="Arial" w:cs="Arial"/>
          <w:i/>
          <w:iCs/>
          <w:color w:val="000000" w:themeColor="text1"/>
        </w:rPr>
        <w:t>Science</w:t>
      </w:r>
      <w:r w:rsidRPr="004626A7">
        <w:rPr>
          <w:rFonts w:ascii="Arial" w:hAnsi="Arial" w:cs="Arial"/>
          <w:color w:val="000000" w:themeColor="text1"/>
        </w:rPr>
        <w:t>, </w:t>
      </w:r>
      <w:r w:rsidRPr="004626A7">
        <w:rPr>
          <w:rFonts w:ascii="Arial" w:hAnsi="Arial" w:cs="Arial"/>
          <w:i/>
          <w:iCs/>
          <w:color w:val="000000" w:themeColor="text1"/>
        </w:rPr>
        <w:t>224</w:t>
      </w:r>
      <w:r w:rsidRPr="004626A7">
        <w:rPr>
          <w:rFonts w:ascii="Arial" w:hAnsi="Arial" w:cs="Arial"/>
          <w:color w:val="000000" w:themeColor="text1"/>
        </w:rPr>
        <w:t xml:space="preserve">(4647), pp.420-421. Available </w:t>
      </w:r>
      <w:r w:rsidRPr="004626A7">
        <w:rPr>
          <w:rFonts w:ascii="Arial" w:hAnsi="Arial" w:cs="Arial"/>
        </w:rPr>
        <w:t xml:space="preserve">at: </w:t>
      </w:r>
      <w:hyperlink r:id="rId27" w:history="1">
        <w:r w:rsidRPr="004626A7">
          <w:rPr>
            <w:rStyle w:val="Hyperlink"/>
            <w:rFonts w:ascii="Arial" w:hAnsi="Arial" w:cs="Arial"/>
          </w:rPr>
          <w:t>View-Through-a-Window-May-Influence-Recovery-from-Surgery.pdf</w:t>
        </w:r>
      </w:hyperlink>
      <w:r w:rsidRPr="004626A7">
        <w:rPr>
          <w:rFonts w:ascii="Arial" w:hAnsi="Arial" w:cs="Arial"/>
        </w:rPr>
        <w:t xml:space="preserve"> (Accessed: 15 May 2026).</w:t>
      </w:r>
      <w:r w:rsidRPr="004626A7">
        <w:rPr>
          <w:rFonts w:ascii="Arial" w:hAnsi="Arial" w:cs="Arial"/>
          <w:color w:val="000000" w:themeColor="text1"/>
        </w:rPr>
        <w:t xml:space="preserve"> </w:t>
      </w:r>
    </w:p>
    <w:p w14:paraId="13EDD9FD" w14:textId="77777777" w:rsidR="009556B6" w:rsidRDefault="007A4E7E" w:rsidP="009556B6">
      <w:pPr>
        <w:spacing w:line="480" w:lineRule="auto"/>
        <w:rPr>
          <w:rFonts w:ascii="Arial" w:hAnsi="Arial" w:cs="Arial"/>
          <w:color w:val="000000" w:themeColor="text1"/>
        </w:rPr>
      </w:pPr>
      <w:r w:rsidRPr="004626A7">
        <w:rPr>
          <w:rFonts w:ascii="Arial" w:hAnsi="Arial" w:cs="Arial"/>
          <w:color w:val="000000" w:themeColor="text1"/>
        </w:rPr>
        <w:t xml:space="preserve">UNICEF (1989) </w:t>
      </w:r>
      <w:r w:rsidRPr="004626A7">
        <w:rPr>
          <w:rFonts w:ascii="Arial" w:hAnsi="Arial" w:cs="Arial"/>
          <w:i/>
          <w:iCs/>
          <w:color w:val="000000" w:themeColor="text1"/>
        </w:rPr>
        <w:t>United Nations Convention on the Rights of the Child</w:t>
      </w:r>
      <w:r w:rsidRPr="004626A7">
        <w:rPr>
          <w:rFonts w:ascii="Arial" w:hAnsi="Arial" w:cs="Arial"/>
          <w:color w:val="000000" w:themeColor="text1"/>
        </w:rPr>
        <w:t>.</w:t>
      </w:r>
      <w:r w:rsidRPr="004626A7">
        <w:rPr>
          <w:rFonts w:ascii="Arial" w:hAnsi="Arial" w:cs="Arial"/>
          <w:color w:val="000000" w:themeColor="text1"/>
        </w:rPr>
        <w:br/>
      </w:r>
      <w:r w:rsidRPr="004626A7">
        <w:rPr>
          <w:rFonts w:ascii="Arial" w:hAnsi="Arial" w:cs="Arial"/>
        </w:rPr>
        <w:t xml:space="preserve">Available at: </w:t>
      </w:r>
      <w:hyperlink r:id="rId28" w:history="1">
        <w:r w:rsidRPr="004626A7">
          <w:rPr>
            <w:rStyle w:val="Hyperlink"/>
            <w:rFonts w:ascii="Arial" w:hAnsi="Arial" w:cs="Arial"/>
          </w:rPr>
          <w:t>https://www.unicef.org.uk/what-we-do/un-convention-child-rights/</w:t>
        </w:r>
      </w:hyperlink>
      <w:r w:rsidRPr="004626A7">
        <w:rPr>
          <w:rFonts w:ascii="Arial" w:hAnsi="Arial" w:cs="Arial"/>
          <w:color w:val="000000" w:themeColor="text1"/>
        </w:rPr>
        <w:t xml:space="preserve"> (Accessed: 18 May 2026).</w:t>
      </w:r>
    </w:p>
    <w:p w14:paraId="00A74722" w14:textId="7549311B" w:rsidR="007A4E7E" w:rsidRPr="004626A7" w:rsidRDefault="007A4E7E" w:rsidP="009556B6">
      <w:pPr>
        <w:spacing w:line="480" w:lineRule="auto"/>
        <w:rPr>
          <w:rFonts w:ascii="Arial" w:hAnsi="Arial" w:cs="Arial"/>
          <w:color w:val="000000" w:themeColor="text1"/>
        </w:rPr>
      </w:pPr>
      <w:r w:rsidRPr="007A139E">
        <w:rPr>
          <w:rFonts w:ascii="Arial" w:hAnsi="Arial" w:cs="Arial"/>
          <w:color w:val="000000" w:themeColor="text1"/>
        </w:rPr>
        <w:t>UK Youth</w:t>
      </w:r>
      <w:r w:rsidRPr="005945C5">
        <w:rPr>
          <w:rFonts w:ascii="Arial" w:hAnsi="Arial" w:cs="Arial"/>
          <w:color w:val="000000" w:themeColor="text1"/>
        </w:rPr>
        <w:t xml:space="preserve"> (2024) </w:t>
      </w:r>
      <w:r w:rsidRPr="005945C5">
        <w:rPr>
          <w:rFonts w:ascii="Arial" w:hAnsi="Arial" w:cs="Arial"/>
          <w:i/>
          <w:iCs/>
          <w:color w:val="000000" w:themeColor="text1"/>
        </w:rPr>
        <w:t>Youth work and prevention</w:t>
      </w:r>
      <w:r w:rsidRPr="005945C5">
        <w:rPr>
          <w:rFonts w:ascii="Arial" w:hAnsi="Arial" w:cs="Arial"/>
          <w:color w:val="000000" w:themeColor="text1"/>
        </w:rPr>
        <w:t>. Available at:</w:t>
      </w:r>
      <w:r>
        <w:rPr>
          <w:rFonts w:ascii="Arial" w:hAnsi="Arial" w:cs="Arial"/>
          <w:color w:val="000000" w:themeColor="text1"/>
        </w:rPr>
        <w:t xml:space="preserve"> </w:t>
      </w:r>
      <w:hyperlink r:id="rId29" w:history="1">
        <w:r w:rsidRPr="001631C3">
          <w:rPr>
            <w:rStyle w:val="Hyperlink"/>
            <w:rFonts w:ascii="Arial" w:hAnsi="Arial" w:cs="Arial"/>
          </w:rPr>
          <w:t>https://www.ukyouth.org/wp-content/uploads/2024/10/Youth-work-and-prevention.pdf</w:t>
        </w:r>
      </w:hyperlink>
      <w:r>
        <w:rPr>
          <w:rFonts w:ascii="Arial" w:hAnsi="Arial" w:cs="Arial"/>
          <w:color w:val="000000" w:themeColor="text1"/>
        </w:rPr>
        <w:t xml:space="preserve"> (Accessed: 21 May 2026).</w:t>
      </w:r>
    </w:p>
    <w:p w14:paraId="2C609D7F" w14:textId="77777777" w:rsidR="007A4E7E" w:rsidRPr="004626A7" w:rsidRDefault="007A4E7E" w:rsidP="004626A7">
      <w:pPr>
        <w:spacing w:line="480" w:lineRule="auto"/>
        <w:rPr>
          <w:rFonts w:ascii="Arial" w:hAnsi="Arial" w:cs="Arial"/>
          <w:color w:val="EE0000"/>
        </w:rPr>
      </w:pPr>
      <w:r w:rsidRPr="004626A7">
        <w:rPr>
          <w:rFonts w:ascii="Arial" w:hAnsi="Arial" w:cs="Arial"/>
          <w:color w:val="000000" w:themeColor="text1"/>
        </w:rPr>
        <w:t xml:space="preserve">Warber, S.L., De Hudy, A.A., Bialko, M.F., Marselle, M.R. and Irvine, K.N. (2015) ‘Addressing “nature-deficit disorder”: a mixed methods pilot study of young adults attending a wilderness camp’, </w:t>
      </w:r>
      <w:r w:rsidRPr="004626A7">
        <w:rPr>
          <w:rFonts w:ascii="Arial" w:hAnsi="Arial" w:cs="Arial"/>
          <w:i/>
          <w:iCs/>
          <w:color w:val="000000" w:themeColor="text1"/>
        </w:rPr>
        <w:t>Evidence-Based Complementary and Alternative Medicine</w:t>
      </w:r>
      <w:r w:rsidRPr="004626A7">
        <w:rPr>
          <w:rFonts w:ascii="Arial" w:hAnsi="Arial" w:cs="Arial"/>
          <w:color w:val="000000" w:themeColor="text1"/>
        </w:rPr>
        <w:t xml:space="preserve">, 2015(1), pp.1–13. Available at: </w:t>
      </w:r>
      <w:hyperlink r:id="rId30" w:history="1">
        <w:r w:rsidRPr="004626A7">
          <w:rPr>
            <w:rStyle w:val="Hyperlink"/>
            <w:rFonts w:ascii="Arial" w:hAnsi="Arial" w:cs="Arial"/>
          </w:rPr>
          <w:t>https://onlinelibrary.wiley.com/doi/full/10.1155/2015/651827</w:t>
        </w:r>
      </w:hyperlink>
      <w:r w:rsidRPr="004626A7">
        <w:rPr>
          <w:rFonts w:ascii="Arial" w:hAnsi="Arial" w:cs="Arial"/>
          <w:color w:val="EE0000"/>
        </w:rPr>
        <w:t xml:space="preserve"> </w:t>
      </w:r>
    </w:p>
    <w:p w14:paraId="1186E92F" w14:textId="77777777"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t xml:space="preserve">Welsh Government (2022) </w:t>
      </w:r>
      <w:r w:rsidRPr="004626A7">
        <w:rPr>
          <w:rFonts w:ascii="Arial" w:hAnsi="Arial" w:cs="Arial"/>
          <w:i/>
          <w:iCs/>
          <w:color w:val="000000" w:themeColor="text1"/>
        </w:rPr>
        <w:t>Curriculum for Wales: Health and Well-being Area of Learning and Experience</w:t>
      </w:r>
      <w:r w:rsidRPr="004626A7">
        <w:rPr>
          <w:rFonts w:ascii="Arial" w:hAnsi="Arial" w:cs="Arial"/>
          <w:color w:val="000000" w:themeColor="text1"/>
        </w:rPr>
        <w:t xml:space="preserve">. Available at: </w:t>
      </w:r>
      <w:hyperlink r:id="rId31" w:history="1">
        <w:r w:rsidRPr="004626A7">
          <w:rPr>
            <w:rStyle w:val="Hyperlink"/>
            <w:rFonts w:ascii="Arial" w:hAnsi="Arial" w:cs="Arial"/>
            <w:color w:val="000000" w:themeColor="text1"/>
          </w:rPr>
          <w:t>https://hwb.gov.wales/curriculum-for-wales/health-and-well-being/</w:t>
        </w:r>
      </w:hyperlink>
      <w:r w:rsidRPr="004626A7">
        <w:rPr>
          <w:rFonts w:ascii="Arial" w:hAnsi="Arial" w:cs="Arial"/>
          <w:color w:val="000000" w:themeColor="text1"/>
        </w:rPr>
        <w:t xml:space="preserve"> (Accessed: 15 May 2026).</w:t>
      </w:r>
    </w:p>
    <w:p w14:paraId="7FAC5918" w14:textId="77777777" w:rsidR="007A4E7E" w:rsidRPr="004626A7" w:rsidRDefault="007A4E7E" w:rsidP="004626A7">
      <w:pPr>
        <w:spacing w:line="480" w:lineRule="auto"/>
        <w:rPr>
          <w:rFonts w:ascii="Arial" w:hAnsi="Arial" w:cs="Arial"/>
          <w:color w:val="000000" w:themeColor="text1"/>
        </w:rPr>
      </w:pPr>
      <w:r w:rsidRPr="004626A7">
        <w:rPr>
          <w:rFonts w:ascii="Arial" w:hAnsi="Arial" w:cs="Arial"/>
          <w:color w:val="000000" w:themeColor="text1"/>
        </w:rPr>
        <w:t xml:space="preserve">Young, S., Adamo, N., Ásgeirsdóttir, B.B. </w:t>
      </w:r>
      <w:r w:rsidRPr="004626A7">
        <w:rPr>
          <w:rFonts w:ascii="Arial" w:hAnsi="Arial" w:cs="Arial"/>
          <w:i/>
          <w:iCs/>
          <w:color w:val="000000" w:themeColor="text1"/>
        </w:rPr>
        <w:t>et al</w:t>
      </w:r>
      <w:r w:rsidRPr="004626A7">
        <w:rPr>
          <w:rFonts w:ascii="Arial" w:hAnsi="Arial" w:cs="Arial"/>
          <w:color w:val="000000" w:themeColor="text1"/>
        </w:rPr>
        <w:t xml:space="preserve">. (2020) ‘Females with ADHD: an expert consensus statement taking a lifespan approach providing guidance for the identification and treatment of attention-deficit/ hyperactivity disorder in girls and women’, </w:t>
      </w:r>
      <w:r w:rsidRPr="004626A7">
        <w:rPr>
          <w:rFonts w:ascii="Arial" w:hAnsi="Arial" w:cs="Arial"/>
          <w:i/>
          <w:iCs/>
          <w:color w:val="000000" w:themeColor="text1"/>
        </w:rPr>
        <w:t>BMC Psychiatry,</w:t>
      </w:r>
      <w:r w:rsidRPr="004626A7">
        <w:rPr>
          <w:rFonts w:ascii="Arial" w:hAnsi="Arial" w:cs="Arial"/>
          <w:color w:val="000000" w:themeColor="text1"/>
        </w:rPr>
        <w:t xml:space="preserve"> 20(404), pp. 1-27. Available at: https://doi.org/10.1186/s12888-020-02707-9 </w:t>
      </w:r>
    </w:p>
    <w:p w14:paraId="11E2EBF0" w14:textId="77777777" w:rsidR="007A4E7E" w:rsidRPr="004626A7" w:rsidRDefault="007A4E7E" w:rsidP="004626A7">
      <w:pPr>
        <w:spacing w:line="480" w:lineRule="auto"/>
        <w:rPr>
          <w:rFonts w:ascii="Arial" w:hAnsi="Arial" w:cs="Arial"/>
        </w:rPr>
      </w:pPr>
      <w:r w:rsidRPr="004626A7">
        <w:rPr>
          <w:rFonts w:ascii="Arial" w:hAnsi="Arial" w:cs="Arial"/>
        </w:rPr>
        <w:lastRenderedPageBreak/>
        <w:t>Youth Work in Wales Review Group (2022)</w:t>
      </w:r>
      <w:r w:rsidRPr="004626A7">
        <w:rPr>
          <w:rFonts w:ascii="Arial" w:hAnsi="Arial" w:cs="Arial"/>
          <w:i/>
          <w:iCs/>
        </w:rPr>
        <w:t> Youth Work in Wales: Principles and Purposes.</w:t>
      </w:r>
      <w:r w:rsidRPr="004626A7">
        <w:rPr>
          <w:rFonts w:ascii="Arial" w:hAnsi="Arial" w:cs="Arial"/>
        </w:rPr>
        <w:t xml:space="preserve"> Available at: </w:t>
      </w:r>
      <w:hyperlink r:id="rId32" w:history="1">
        <w:r w:rsidRPr="004626A7">
          <w:rPr>
            <w:rStyle w:val="Hyperlink"/>
            <w:rFonts w:ascii="Arial" w:hAnsi="Arial" w:cs="Arial"/>
          </w:rPr>
          <w:t>https://www.cwvys.org.uk/wp-content/uploads/2022/10/YOUTH-WORK-IN-WALES-2022-ENGLISH.pdf</w:t>
        </w:r>
      </w:hyperlink>
      <w:r w:rsidRPr="004626A7">
        <w:rPr>
          <w:rFonts w:ascii="Arial" w:hAnsi="Arial" w:cs="Arial"/>
          <w:i/>
          <w:iCs/>
        </w:rPr>
        <w:t xml:space="preserve"> </w:t>
      </w:r>
      <w:r w:rsidRPr="004626A7">
        <w:rPr>
          <w:rFonts w:ascii="Arial" w:hAnsi="Arial" w:cs="Arial"/>
        </w:rPr>
        <w:t>(Accessed: 12 May 2026).</w:t>
      </w:r>
    </w:p>
    <w:p w14:paraId="4AB91377" w14:textId="77777777" w:rsidR="004626A7" w:rsidRPr="00C747FB" w:rsidRDefault="004626A7" w:rsidP="004626A7">
      <w:pPr>
        <w:spacing w:line="480" w:lineRule="auto"/>
        <w:rPr>
          <w:rFonts w:ascii="Arial" w:hAnsi="Arial" w:cs="Arial"/>
        </w:rPr>
      </w:pPr>
    </w:p>
    <w:p w14:paraId="62E1B042" w14:textId="77777777" w:rsidR="00C747FB" w:rsidRPr="00C747FB" w:rsidRDefault="00C747FB" w:rsidP="00C747FB">
      <w:pPr>
        <w:spacing w:line="480" w:lineRule="auto"/>
        <w:rPr>
          <w:rFonts w:ascii="Arial" w:hAnsi="Arial" w:cs="Arial"/>
        </w:rPr>
      </w:pPr>
    </w:p>
    <w:sectPr w:rsidR="00C747FB" w:rsidRPr="00C747FB" w:rsidSect="007E0733">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CE52F" w14:textId="77777777" w:rsidR="00E0193B" w:rsidRDefault="00E0193B" w:rsidP="005F6C41">
      <w:pPr>
        <w:spacing w:after="0" w:line="240" w:lineRule="auto"/>
      </w:pPr>
      <w:r>
        <w:separator/>
      </w:r>
    </w:p>
  </w:endnote>
  <w:endnote w:type="continuationSeparator" w:id="0">
    <w:p w14:paraId="7D020125" w14:textId="77777777" w:rsidR="00E0193B" w:rsidRDefault="00E0193B" w:rsidP="005F6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5A7F7E" w14:textId="77777777" w:rsidR="007C1F4E" w:rsidRDefault="007C1F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695196"/>
      <w:docPartObj>
        <w:docPartGallery w:val="Page Numbers (Bottom of Page)"/>
        <w:docPartUnique/>
      </w:docPartObj>
    </w:sdtPr>
    <w:sdtEndPr>
      <w:rPr>
        <w:rFonts w:asciiTheme="minorBidi" w:hAnsiTheme="minorBidi"/>
        <w:noProof/>
      </w:rPr>
    </w:sdtEndPr>
    <w:sdtContent>
      <w:p w14:paraId="559D5232" w14:textId="47902B21" w:rsidR="005F6C41" w:rsidRPr="007E0733" w:rsidRDefault="005F6C41">
        <w:pPr>
          <w:pStyle w:val="Footer"/>
          <w:jc w:val="center"/>
          <w:rPr>
            <w:rFonts w:asciiTheme="minorBidi" w:hAnsiTheme="minorBidi"/>
          </w:rPr>
        </w:pPr>
        <w:r w:rsidRPr="007E0733">
          <w:rPr>
            <w:rFonts w:asciiTheme="minorBidi" w:hAnsiTheme="minorBidi"/>
          </w:rPr>
          <w:fldChar w:fldCharType="begin"/>
        </w:r>
        <w:r w:rsidRPr="007E0733">
          <w:rPr>
            <w:rFonts w:asciiTheme="minorBidi" w:hAnsiTheme="minorBidi"/>
          </w:rPr>
          <w:instrText xml:space="preserve"> PAGE   \* MERGEFORMAT </w:instrText>
        </w:r>
        <w:r w:rsidRPr="007E0733">
          <w:rPr>
            <w:rFonts w:asciiTheme="minorBidi" w:hAnsiTheme="minorBidi"/>
          </w:rPr>
          <w:fldChar w:fldCharType="separate"/>
        </w:r>
        <w:r w:rsidRPr="007E0733">
          <w:rPr>
            <w:rFonts w:asciiTheme="minorBidi" w:hAnsiTheme="minorBidi"/>
            <w:noProof/>
          </w:rPr>
          <w:t>2</w:t>
        </w:r>
        <w:r w:rsidRPr="007E0733">
          <w:rPr>
            <w:rFonts w:asciiTheme="minorBidi" w:hAnsiTheme="minorBidi"/>
            <w:noProof/>
          </w:rPr>
          <w:fldChar w:fldCharType="end"/>
        </w:r>
      </w:p>
    </w:sdtContent>
  </w:sdt>
  <w:p w14:paraId="158DC29D" w14:textId="77777777" w:rsidR="005F6C41" w:rsidRDefault="005F6C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5CD8F" w14:textId="77777777" w:rsidR="007C1F4E" w:rsidRDefault="007C1F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AF76A" w14:textId="77777777" w:rsidR="00E0193B" w:rsidRDefault="00E0193B" w:rsidP="005F6C41">
      <w:pPr>
        <w:spacing w:after="0" w:line="240" w:lineRule="auto"/>
      </w:pPr>
      <w:r>
        <w:separator/>
      </w:r>
    </w:p>
  </w:footnote>
  <w:footnote w:type="continuationSeparator" w:id="0">
    <w:p w14:paraId="30BBC23F" w14:textId="77777777" w:rsidR="00E0193B" w:rsidRDefault="00E0193B" w:rsidP="005F6C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E02BF6" w14:textId="77777777" w:rsidR="007C1F4E" w:rsidRDefault="007C1F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F1695" w14:textId="4F078ED8" w:rsidR="006F6D75" w:rsidRDefault="007C1F4E" w:rsidP="007C1F4E">
    <w:pPr>
      <w:pStyle w:val="Header"/>
    </w:pPr>
    <w:r>
      <w:tab/>
      <w:t xml:space="preserve">                                                                                                                                  </w:t>
    </w:r>
    <w:r w:rsidR="006F6D75">
      <w:t>ECYW</w:t>
    </w:r>
    <w:r w:rsidR="006365BE">
      <w:t>6010</w:t>
    </w:r>
  </w:p>
  <w:p w14:paraId="125B6ACB" w14:textId="74EE5C2F" w:rsidR="006365BE" w:rsidRDefault="007C1F4E" w:rsidP="007C1F4E">
    <w:pPr>
      <w:pStyle w:val="Header"/>
    </w:pPr>
    <w:r>
      <w:tab/>
      <w:t xml:space="preserve">                                                                                                                             </w:t>
    </w:r>
    <w:r w:rsidR="006365BE">
      <w:t>2312645</w:t>
    </w:r>
  </w:p>
  <w:p w14:paraId="0938F52F" w14:textId="54FA543C" w:rsidR="006365BE" w:rsidRDefault="007C1F4E" w:rsidP="007C1F4E">
    <w:pPr>
      <w:pStyle w:val="Header"/>
    </w:pPr>
    <w:r w:rsidRPr="007C1F4E">
      <w:tab/>
    </w:r>
    <w:r w:rsidRPr="007C1F4E">
      <w:tab/>
    </w:r>
    <w:r w:rsidR="006365BE" w:rsidRPr="007C1F4E">
      <w:t>Word count:</w:t>
    </w:r>
    <w:r w:rsidRPr="007C1F4E">
      <w:t xml:space="preserve"> 4</w:t>
    </w:r>
    <w:r>
      <w:t>,091</w:t>
    </w:r>
  </w:p>
  <w:p w14:paraId="7D08AD25" w14:textId="77777777" w:rsidR="006365BE" w:rsidRDefault="006365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F23D16" w14:textId="77777777" w:rsidR="007C1F4E" w:rsidRDefault="007C1F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E27E0"/>
    <w:multiLevelType w:val="multilevel"/>
    <w:tmpl w:val="ED403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B71CDB"/>
    <w:multiLevelType w:val="multilevel"/>
    <w:tmpl w:val="680C0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595B43"/>
    <w:multiLevelType w:val="multilevel"/>
    <w:tmpl w:val="BE44A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146353"/>
    <w:multiLevelType w:val="multilevel"/>
    <w:tmpl w:val="52AE5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5545124">
    <w:abstractNumId w:val="2"/>
  </w:num>
  <w:num w:numId="2" w16cid:durableId="409547721">
    <w:abstractNumId w:val="0"/>
  </w:num>
  <w:num w:numId="3" w16cid:durableId="1128356022">
    <w:abstractNumId w:val="3"/>
  </w:num>
  <w:num w:numId="4" w16cid:durableId="3596286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D80"/>
    <w:rsid w:val="00004975"/>
    <w:rsid w:val="00037A16"/>
    <w:rsid w:val="00040417"/>
    <w:rsid w:val="00082668"/>
    <w:rsid w:val="00086BD2"/>
    <w:rsid w:val="000D73AE"/>
    <w:rsid w:val="000E4457"/>
    <w:rsid w:val="00160E8A"/>
    <w:rsid w:val="00187BFC"/>
    <w:rsid w:val="001A0D80"/>
    <w:rsid w:val="001C06A7"/>
    <w:rsid w:val="001F644B"/>
    <w:rsid w:val="0026740C"/>
    <w:rsid w:val="00272B34"/>
    <w:rsid w:val="002B0DE5"/>
    <w:rsid w:val="002C109D"/>
    <w:rsid w:val="002E65F3"/>
    <w:rsid w:val="003455A9"/>
    <w:rsid w:val="003718E2"/>
    <w:rsid w:val="004626A7"/>
    <w:rsid w:val="004A61B9"/>
    <w:rsid w:val="004B7EFA"/>
    <w:rsid w:val="005149FA"/>
    <w:rsid w:val="005175D0"/>
    <w:rsid w:val="005945C5"/>
    <w:rsid w:val="005F6C41"/>
    <w:rsid w:val="0061762E"/>
    <w:rsid w:val="006365BE"/>
    <w:rsid w:val="00683ADE"/>
    <w:rsid w:val="006A3A53"/>
    <w:rsid w:val="006F2E97"/>
    <w:rsid w:val="006F6D75"/>
    <w:rsid w:val="00705560"/>
    <w:rsid w:val="007737F4"/>
    <w:rsid w:val="00777BD1"/>
    <w:rsid w:val="007A01E8"/>
    <w:rsid w:val="007A139E"/>
    <w:rsid w:val="007A4E7E"/>
    <w:rsid w:val="007A66B9"/>
    <w:rsid w:val="007C1F4E"/>
    <w:rsid w:val="007E0733"/>
    <w:rsid w:val="007F1622"/>
    <w:rsid w:val="008012AC"/>
    <w:rsid w:val="008139E9"/>
    <w:rsid w:val="008477F0"/>
    <w:rsid w:val="00881992"/>
    <w:rsid w:val="0091400D"/>
    <w:rsid w:val="00930806"/>
    <w:rsid w:val="009465C7"/>
    <w:rsid w:val="009556B6"/>
    <w:rsid w:val="00965904"/>
    <w:rsid w:val="009A4893"/>
    <w:rsid w:val="00A0639A"/>
    <w:rsid w:val="00A10847"/>
    <w:rsid w:val="00AB1139"/>
    <w:rsid w:val="00AB2B5A"/>
    <w:rsid w:val="00AC4290"/>
    <w:rsid w:val="00AE3643"/>
    <w:rsid w:val="00B42162"/>
    <w:rsid w:val="00B92BF3"/>
    <w:rsid w:val="00BC705B"/>
    <w:rsid w:val="00BE1E65"/>
    <w:rsid w:val="00BF2F8C"/>
    <w:rsid w:val="00C47735"/>
    <w:rsid w:val="00C64BD0"/>
    <w:rsid w:val="00C747FB"/>
    <w:rsid w:val="00C95770"/>
    <w:rsid w:val="00CA24AB"/>
    <w:rsid w:val="00CB0771"/>
    <w:rsid w:val="00D006E1"/>
    <w:rsid w:val="00D066AF"/>
    <w:rsid w:val="00D87E53"/>
    <w:rsid w:val="00DD1F41"/>
    <w:rsid w:val="00DE7195"/>
    <w:rsid w:val="00E0193B"/>
    <w:rsid w:val="00E148C9"/>
    <w:rsid w:val="00E16D30"/>
    <w:rsid w:val="00E32630"/>
    <w:rsid w:val="00E91A3A"/>
    <w:rsid w:val="00EA25C5"/>
    <w:rsid w:val="00EA3F98"/>
    <w:rsid w:val="00EA56C6"/>
    <w:rsid w:val="00ED1401"/>
    <w:rsid w:val="00EE5D43"/>
    <w:rsid w:val="00F03ED4"/>
    <w:rsid w:val="00F11014"/>
    <w:rsid w:val="00F14802"/>
    <w:rsid w:val="00F47E03"/>
    <w:rsid w:val="00F61A7D"/>
    <w:rsid w:val="00F91291"/>
    <w:rsid w:val="00FA52D2"/>
    <w:rsid w:val="00FC03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7D5A8D"/>
  <w15:chartTrackingRefBased/>
  <w15:docId w15:val="{E42424EC-6736-42DF-9753-73779C972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6A7"/>
  </w:style>
  <w:style w:type="paragraph" w:styleId="Heading1">
    <w:name w:val="heading 1"/>
    <w:basedOn w:val="Normal"/>
    <w:next w:val="Normal"/>
    <w:link w:val="Heading1Char"/>
    <w:uiPriority w:val="9"/>
    <w:qFormat/>
    <w:rsid w:val="001A0D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0D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0D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0D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D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D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D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D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D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0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0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0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D80"/>
    <w:rPr>
      <w:rFonts w:eastAsiaTheme="majorEastAsia" w:cstheme="majorBidi"/>
      <w:color w:val="272727" w:themeColor="text1" w:themeTint="D8"/>
    </w:rPr>
  </w:style>
  <w:style w:type="paragraph" w:styleId="Title">
    <w:name w:val="Title"/>
    <w:basedOn w:val="Normal"/>
    <w:next w:val="Normal"/>
    <w:link w:val="TitleChar"/>
    <w:uiPriority w:val="10"/>
    <w:qFormat/>
    <w:rsid w:val="001A0D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D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D80"/>
    <w:pPr>
      <w:spacing w:before="160"/>
      <w:jc w:val="center"/>
    </w:pPr>
    <w:rPr>
      <w:i/>
      <w:iCs/>
      <w:color w:val="404040" w:themeColor="text1" w:themeTint="BF"/>
    </w:rPr>
  </w:style>
  <w:style w:type="character" w:customStyle="1" w:styleId="QuoteChar">
    <w:name w:val="Quote Char"/>
    <w:basedOn w:val="DefaultParagraphFont"/>
    <w:link w:val="Quote"/>
    <w:uiPriority w:val="29"/>
    <w:rsid w:val="001A0D80"/>
    <w:rPr>
      <w:i/>
      <w:iCs/>
      <w:color w:val="404040" w:themeColor="text1" w:themeTint="BF"/>
    </w:rPr>
  </w:style>
  <w:style w:type="paragraph" w:styleId="ListParagraph">
    <w:name w:val="List Paragraph"/>
    <w:basedOn w:val="Normal"/>
    <w:uiPriority w:val="34"/>
    <w:qFormat/>
    <w:rsid w:val="001A0D80"/>
    <w:pPr>
      <w:ind w:left="720"/>
      <w:contextualSpacing/>
    </w:pPr>
  </w:style>
  <w:style w:type="character" w:styleId="IntenseEmphasis">
    <w:name w:val="Intense Emphasis"/>
    <w:basedOn w:val="DefaultParagraphFont"/>
    <w:uiPriority w:val="21"/>
    <w:qFormat/>
    <w:rsid w:val="001A0D80"/>
    <w:rPr>
      <w:i/>
      <w:iCs/>
      <w:color w:val="0F4761" w:themeColor="accent1" w:themeShade="BF"/>
    </w:rPr>
  </w:style>
  <w:style w:type="paragraph" w:styleId="IntenseQuote">
    <w:name w:val="Intense Quote"/>
    <w:basedOn w:val="Normal"/>
    <w:next w:val="Normal"/>
    <w:link w:val="IntenseQuoteChar"/>
    <w:uiPriority w:val="30"/>
    <w:qFormat/>
    <w:rsid w:val="001A0D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D80"/>
    <w:rPr>
      <w:i/>
      <w:iCs/>
      <w:color w:val="0F4761" w:themeColor="accent1" w:themeShade="BF"/>
    </w:rPr>
  </w:style>
  <w:style w:type="character" w:styleId="IntenseReference">
    <w:name w:val="Intense Reference"/>
    <w:basedOn w:val="DefaultParagraphFont"/>
    <w:uiPriority w:val="32"/>
    <w:qFormat/>
    <w:rsid w:val="001A0D80"/>
    <w:rPr>
      <w:b/>
      <w:bCs/>
      <w:smallCaps/>
      <w:color w:val="0F4761" w:themeColor="accent1" w:themeShade="BF"/>
      <w:spacing w:val="5"/>
    </w:rPr>
  </w:style>
  <w:style w:type="table" w:styleId="TableGrid">
    <w:name w:val="Table Grid"/>
    <w:basedOn w:val="TableNormal"/>
    <w:uiPriority w:val="39"/>
    <w:rsid w:val="001C06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747F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747FB"/>
    <w:rPr>
      <w:color w:val="467886" w:themeColor="hyperlink"/>
      <w:u w:val="single"/>
    </w:rPr>
  </w:style>
  <w:style w:type="character" w:styleId="FollowedHyperlink">
    <w:name w:val="FollowedHyperlink"/>
    <w:basedOn w:val="DefaultParagraphFont"/>
    <w:uiPriority w:val="99"/>
    <w:semiHidden/>
    <w:unhideWhenUsed/>
    <w:rsid w:val="00C747FB"/>
    <w:rPr>
      <w:color w:val="96607D" w:themeColor="followedHyperlink"/>
      <w:u w:val="single"/>
    </w:rPr>
  </w:style>
  <w:style w:type="character" w:styleId="UnresolvedMention">
    <w:name w:val="Unresolved Mention"/>
    <w:basedOn w:val="DefaultParagraphFont"/>
    <w:uiPriority w:val="99"/>
    <w:semiHidden/>
    <w:unhideWhenUsed/>
    <w:rsid w:val="00AC4290"/>
    <w:rPr>
      <w:color w:val="605E5C"/>
      <w:shd w:val="clear" w:color="auto" w:fill="E1DFDD"/>
    </w:rPr>
  </w:style>
  <w:style w:type="paragraph" w:styleId="Header">
    <w:name w:val="header"/>
    <w:basedOn w:val="Normal"/>
    <w:link w:val="HeaderChar"/>
    <w:uiPriority w:val="99"/>
    <w:unhideWhenUsed/>
    <w:rsid w:val="005F6C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C41"/>
  </w:style>
  <w:style w:type="paragraph" w:styleId="Footer">
    <w:name w:val="footer"/>
    <w:basedOn w:val="Normal"/>
    <w:link w:val="FooterChar"/>
    <w:uiPriority w:val="99"/>
    <w:unhideWhenUsed/>
    <w:rsid w:val="005F6C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infed.org/dir/welcome/what-is-informal-education/" TargetMode="External"/><Relationship Id="rId26" Type="http://schemas.openxmlformats.org/officeDocument/2006/relationships/hyperlink" Target="https://cdn.fieldstudiescouncil.net/fsj/A_Review_of_Research_on_Outdoor_Learning.pdf" TargetMode="External"/><Relationship Id="rId39" Type="http://schemas.openxmlformats.org/officeDocument/2006/relationships/fontTable" Target="fontTable.xml"/><Relationship Id="rId21" Type="http://schemas.openxmlformats.org/officeDocument/2006/relationships/hyperlink" Target="https://psychclassics.yorku.ca/Maslow/motivation.htm" TargetMode="External"/><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80/13603110701683311" TargetMode="External"/><Relationship Id="rId25" Type="http://schemas.openxmlformats.org/officeDocument/2006/relationships/hyperlink" Target="https://www.cogitatiopress.com/mediaandcommunication/article/view/1907/1081"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adhdtests.net/downloads/medscape_adhs.pdf" TargetMode="External"/><Relationship Id="rId20" Type="http://schemas.openxmlformats.org/officeDocument/2006/relationships/hyperlink" Target="https://carleton-wp-production.s3.amazonaws.com/uploads/sites/313/2022/12/Experiential_Learning_Experience_As_The_Source_Of_-1.pdf" TargetMode="External"/><Relationship Id="rId29" Type="http://schemas.openxmlformats.org/officeDocument/2006/relationships/hyperlink" Target="https://www.ukyouth.org/wp-content/uploads/2024/10/Youth-work-and-preven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fcom.org.uk/media-use-and-attitudes/media-habits-children/children-and-parents-media-use-and-attitudes-report-2023" TargetMode="External"/><Relationship Id="rId32" Type="http://schemas.openxmlformats.org/officeDocument/2006/relationships/hyperlink" Target="https://www.cwvys.org.uk/wp-content/uploads/2022/10/YOUTH-WORK-IN-WALES-2022-ENGLISH.pdf"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levhalsan.uppsala.se/globalassets/elevhalsan/dokument/psykologhandlingar/trauma-informed-care.pdf" TargetMode="External"/><Relationship Id="rId23" Type="http://schemas.openxmlformats.org/officeDocument/2006/relationships/hyperlink" Target="https://doi.org/10.1016/j.ufug.2007.03.006" TargetMode="External"/><Relationship Id="rId28" Type="http://schemas.openxmlformats.org/officeDocument/2006/relationships/hyperlink" Target="https://www.unicef.org.uk/what-we-do/un-convention-child-rights/" TargetMode="External"/><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file:///C:\Users\S.Hill\Downloads\Jarvis,%20P.%20(2006)&#160;Towards%20a%20Comprehensive%20Theory%20of%20Human%20Learning.%20Psychology%20Press" TargetMode="External"/><Relationship Id="rId31" Type="http://schemas.openxmlformats.org/officeDocument/2006/relationships/hyperlink" Target="https://hwb.gov.wales/curriculum-for-wales/health-and-well-be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1660-4601/18/14/7223" TargetMode="External"/><Relationship Id="rId22" Type="http://schemas.openxmlformats.org/officeDocument/2006/relationships/hyperlink" Target="https://nya.org.uk/our-strategy/" TargetMode="External"/><Relationship Id="rId27" Type="http://schemas.openxmlformats.org/officeDocument/2006/relationships/hyperlink" Target="https://www.researchgate.net/profile/Roger-Ulrich-2/publication/17043718_View_Through_a_Window_May_Influence_Recovery_from_Surgery/links/00b4953a3febc6e176000000/View-Through-a-Window-May-Influence-Recovery-from-Surgery.pdf" TargetMode="External"/><Relationship Id="rId30" Type="http://schemas.openxmlformats.org/officeDocument/2006/relationships/hyperlink" Target="https://onlinelibrary.wiley.com/doi/full/10.1155/2015/651827"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96F2C-E7BA-4D30-95CB-EC964390C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5936</Words>
  <Characters>33838</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Davies (2312645)</dc:creator>
  <cp:keywords/>
  <dc:description/>
  <cp:lastModifiedBy>Llinos Davies (2312645)</cp:lastModifiedBy>
  <cp:revision>2</cp:revision>
  <dcterms:created xsi:type="dcterms:W3CDTF">2026-05-27T16:38:00Z</dcterms:created>
  <dcterms:modified xsi:type="dcterms:W3CDTF">2026-05-27T16:38:00Z</dcterms:modified>
</cp:coreProperties>
</file>