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AA67" w14:textId="77777777" w:rsidR="005E6E88" w:rsidRDefault="005E6E88" w:rsidP="005E6E88">
      <w:pPr>
        <w:jc w:val="center"/>
        <w:rPr>
          <w:rFonts w:eastAsia="Times New Roman" w:cs="Times New Roman"/>
          <w:b/>
          <w:bCs/>
          <w:sz w:val="40"/>
          <w:szCs w:val="40"/>
          <w:lang w:val="en-US" w:eastAsia="bg-BG"/>
        </w:rPr>
      </w:pPr>
      <w:bookmarkStart w:id="0" w:name="_Toc100398337"/>
      <w:r>
        <w:rPr>
          <w:rFonts w:eastAsia="Times New Roman" w:cs="Times New Roman"/>
          <w:b/>
          <w:bCs/>
          <w:sz w:val="40"/>
          <w:szCs w:val="40"/>
          <w:lang w:val="en-US" w:eastAsia="bg-BG"/>
        </w:rPr>
        <w:t xml:space="preserve">Individual Assignment 1  </w:t>
      </w:r>
    </w:p>
    <w:p w14:paraId="4AD006FC" w14:textId="77777777" w:rsidR="005E6E88" w:rsidRDefault="005E6E88" w:rsidP="005E6E88">
      <w:pPr>
        <w:pStyle w:val="3"/>
        <w:spacing w:before="0" w:after="160"/>
        <w:jc w:val="center"/>
        <w:rPr>
          <w:b/>
          <w:bCs/>
          <w:color w:val="auto"/>
          <w:sz w:val="40"/>
          <w:szCs w:val="40"/>
        </w:rPr>
      </w:pPr>
      <w:r>
        <w:rPr>
          <w:color w:val="auto"/>
          <w:sz w:val="40"/>
          <w:szCs w:val="40"/>
        </w:rPr>
        <w:t>University of Wales Trinity Saint David</w:t>
      </w:r>
      <w:bookmarkEnd w:id="0"/>
    </w:p>
    <w:p w14:paraId="29A8DC06" w14:textId="77777777" w:rsidR="005E6E88" w:rsidRDefault="005E6E88" w:rsidP="005E6E88">
      <w:pPr>
        <w:jc w:val="center"/>
        <w:rPr>
          <w:rFonts w:cs="Times New Roman"/>
          <w:i/>
          <w:iCs/>
          <w:sz w:val="36"/>
          <w:szCs w:val="36"/>
          <w:u w:val="single"/>
          <w:lang w:val="en-US"/>
        </w:rPr>
      </w:pPr>
      <w:r>
        <w:rPr>
          <w:rFonts w:cs="Times New Roman"/>
          <w:i/>
          <w:iCs/>
          <w:sz w:val="36"/>
          <w:szCs w:val="36"/>
          <w:u w:val="single"/>
          <w:lang w:val="en-US"/>
        </w:rPr>
        <w:t>LONDON CAMPUS</w:t>
      </w:r>
    </w:p>
    <w:p w14:paraId="4E0D89ED" w14:textId="77777777" w:rsidR="005E6E88" w:rsidRDefault="005E6E88" w:rsidP="005E6E88"/>
    <w:p w14:paraId="78712854" w14:textId="2718775D" w:rsidR="005E6E88" w:rsidRDefault="005E6E88" w:rsidP="005E6E88">
      <w:pPr>
        <w:jc w:val="center"/>
        <w:rPr>
          <w:sz w:val="48"/>
          <w:szCs w:val="48"/>
        </w:rPr>
      </w:pPr>
      <w:r>
        <w:rPr>
          <w:rFonts w:cs="Times New Roman"/>
          <w:noProof/>
        </w:rPr>
        <w:drawing>
          <wp:inline distT="0" distB="0" distL="0" distR="0" wp14:anchorId="34E1DA5B" wp14:editId="66215075">
            <wp:extent cx="2197100" cy="2197100"/>
            <wp:effectExtent l="0" t="0" r="0" b="0"/>
            <wp:docPr id="1" name="Картина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7" descr="University of Wales Trinity Saint David (@UWTSD) / Twi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7100" cy="2197100"/>
                    </a:xfrm>
                    <a:prstGeom prst="rect">
                      <a:avLst/>
                    </a:prstGeom>
                    <a:noFill/>
                    <a:ln>
                      <a:noFill/>
                    </a:ln>
                  </pic:spPr>
                </pic:pic>
              </a:graphicData>
            </a:graphic>
          </wp:inline>
        </w:drawing>
      </w:r>
    </w:p>
    <w:p w14:paraId="2825198D" w14:textId="3A49A3D0" w:rsidR="005E6E88" w:rsidRDefault="005E6E88" w:rsidP="005E6E88">
      <w:pPr>
        <w:jc w:val="center"/>
        <w:rPr>
          <w:b/>
          <w:bCs/>
          <w:sz w:val="36"/>
          <w:szCs w:val="36"/>
        </w:rPr>
      </w:pPr>
      <w:r>
        <w:rPr>
          <w:b/>
          <w:bCs/>
          <w:sz w:val="36"/>
          <w:szCs w:val="36"/>
        </w:rPr>
        <w:t xml:space="preserve">Module: </w:t>
      </w:r>
      <w:r>
        <w:rPr>
          <w:b/>
          <w:bCs/>
          <w:sz w:val="36"/>
          <w:szCs w:val="36"/>
        </w:rPr>
        <w:t xml:space="preserve">Community Engagement </w:t>
      </w:r>
    </w:p>
    <w:p w14:paraId="3251F397" w14:textId="65E07BED" w:rsidR="005E6E88" w:rsidRDefault="005E6E88" w:rsidP="005E6E88">
      <w:pPr>
        <w:jc w:val="center"/>
      </w:pPr>
      <w:r>
        <w:rPr>
          <w:b/>
          <w:bCs/>
          <w:sz w:val="36"/>
          <w:szCs w:val="36"/>
        </w:rPr>
        <w:t xml:space="preserve">Module code: </w:t>
      </w:r>
      <w:r>
        <w:rPr>
          <w:b/>
          <w:bCs/>
          <w:sz w:val="36"/>
          <w:szCs w:val="36"/>
        </w:rPr>
        <w:t>LCBB4002</w:t>
      </w:r>
    </w:p>
    <w:p w14:paraId="0CFAB8A2" w14:textId="49B5A569" w:rsidR="005E6E88" w:rsidRPr="002A3A8E" w:rsidRDefault="005E6E88" w:rsidP="005E6E88">
      <w:pPr>
        <w:jc w:val="center"/>
        <w:rPr>
          <w:rFonts w:cs="Times New Roman"/>
          <w:b/>
          <w:bCs/>
          <w:sz w:val="36"/>
          <w:szCs w:val="36"/>
          <w:lang w:val="en-US"/>
        </w:rPr>
      </w:pPr>
      <w:r>
        <w:rPr>
          <w:rFonts w:cs="Times New Roman"/>
          <w:b/>
          <w:bCs/>
          <w:sz w:val="36"/>
          <w:szCs w:val="36"/>
          <w:lang w:val="en-US"/>
        </w:rPr>
        <w:t xml:space="preserve">LECTURER: </w:t>
      </w:r>
      <w:r w:rsidR="002A3A8E">
        <w:rPr>
          <w:rFonts w:cs="Times New Roman"/>
          <w:b/>
          <w:bCs/>
          <w:sz w:val="36"/>
          <w:szCs w:val="36"/>
          <w:lang w:val="en-US"/>
        </w:rPr>
        <w:t xml:space="preserve">Toyin </w:t>
      </w:r>
      <w:proofErr w:type="spellStart"/>
      <w:r w:rsidR="002A3A8E">
        <w:rPr>
          <w:rFonts w:cs="Times New Roman"/>
          <w:b/>
          <w:bCs/>
          <w:sz w:val="36"/>
          <w:szCs w:val="36"/>
          <w:lang w:val="en-US"/>
        </w:rPr>
        <w:t>Adisa</w:t>
      </w:r>
      <w:proofErr w:type="spellEnd"/>
    </w:p>
    <w:p w14:paraId="0989CAFD" w14:textId="77777777" w:rsidR="005E6E88" w:rsidRDefault="005E6E88" w:rsidP="005E6E88">
      <w:pPr>
        <w:jc w:val="center"/>
        <w:rPr>
          <w:rFonts w:cs="Times New Roman"/>
          <w:b/>
          <w:bCs/>
          <w:sz w:val="36"/>
          <w:szCs w:val="36"/>
          <w:lang w:val="en-US"/>
        </w:rPr>
      </w:pPr>
      <w:r>
        <w:rPr>
          <w:rFonts w:cs="Times New Roman"/>
          <w:b/>
          <w:bCs/>
          <w:sz w:val="36"/>
          <w:szCs w:val="36"/>
          <w:lang w:val="en-US"/>
        </w:rPr>
        <w:t xml:space="preserve">Title of report: Assignment 1 </w:t>
      </w:r>
    </w:p>
    <w:p w14:paraId="063CFEDE" w14:textId="77777777" w:rsidR="005E6E88" w:rsidRDefault="005E6E88" w:rsidP="005E6E88">
      <w:pPr>
        <w:jc w:val="center"/>
        <w:rPr>
          <w:rFonts w:cs="Times New Roman"/>
          <w:b/>
          <w:bCs/>
          <w:sz w:val="36"/>
          <w:szCs w:val="36"/>
          <w:lang w:val="en-US"/>
        </w:rPr>
      </w:pPr>
      <w:r>
        <w:rPr>
          <w:rFonts w:cs="Times New Roman"/>
          <w:b/>
          <w:bCs/>
          <w:sz w:val="36"/>
          <w:szCs w:val="36"/>
          <w:lang w:val="en-US"/>
        </w:rPr>
        <w:t xml:space="preserve">Student name: Petar Mitev </w:t>
      </w:r>
    </w:p>
    <w:p w14:paraId="44081F02" w14:textId="6D0A2B8A" w:rsidR="00847321" w:rsidRDefault="005E6E88" w:rsidP="005E6E88">
      <w:pPr>
        <w:spacing w:after="0" w:line="360" w:lineRule="auto"/>
        <w:jc w:val="center"/>
        <w:rPr>
          <w:rFonts w:ascii="Times New Roman" w:eastAsia="Times New Roman" w:hAnsi="Times New Roman" w:cs="Times New Roman"/>
          <w:b/>
          <w:sz w:val="56"/>
          <w:szCs w:val="24"/>
          <w:lang w:val="en-US"/>
        </w:rPr>
      </w:pPr>
      <w:r>
        <w:rPr>
          <w:rFonts w:cs="Times New Roman"/>
          <w:b/>
          <w:bCs/>
          <w:sz w:val="36"/>
          <w:szCs w:val="36"/>
          <w:lang w:val="en-US"/>
        </w:rPr>
        <w:t>Student number: 2122707</w:t>
      </w:r>
    </w:p>
    <w:p w14:paraId="069A6AB1"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6CFBCF68"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1350B116"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19A6467A"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1AEA739D"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2F6217D7" w14:textId="77777777" w:rsidR="00847321" w:rsidRDefault="00847321" w:rsidP="00847321">
      <w:pPr>
        <w:spacing w:after="0" w:line="360" w:lineRule="auto"/>
        <w:jc w:val="both"/>
        <w:rPr>
          <w:rFonts w:ascii="Times New Roman" w:eastAsia="Times New Roman" w:hAnsi="Times New Roman" w:cs="Times New Roman"/>
          <w:b/>
          <w:sz w:val="56"/>
          <w:szCs w:val="24"/>
          <w:lang w:val="en-US"/>
        </w:rPr>
      </w:pPr>
    </w:p>
    <w:p w14:paraId="613969B9" w14:textId="77777777" w:rsidR="00953BF1" w:rsidRPr="00953BF1" w:rsidRDefault="00953BF1" w:rsidP="00847321">
      <w:pPr>
        <w:spacing w:after="0" w:line="360" w:lineRule="auto"/>
        <w:jc w:val="both"/>
        <w:rPr>
          <w:rFonts w:ascii="Times New Roman" w:eastAsia="Times New Roman" w:hAnsi="Times New Roman" w:cs="Times New Roman"/>
          <w:b/>
          <w:sz w:val="56"/>
          <w:szCs w:val="24"/>
          <w:lang w:val="en-US"/>
        </w:rPr>
      </w:pPr>
      <w:r w:rsidRPr="00953BF1">
        <w:rPr>
          <w:rFonts w:ascii="Times New Roman" w:eastAsia="Times New Roman" w:hAnsi="Times New Roman" w:cs="Times New Roman"/>
          <w:b/>
          <w:sz w:val="56"/>
          <w:szCs w:val="24"/>
          <w:lang w:val="en-US"/>
        </w:rPr>
        <w:t>Community Engagement</w:t>
      </w:r>
    </w:p>
    <w:p w14:paraId="7299B725" w14:textId="77777777" w:rsidR="007E77B6" w:rsidRPr="00847321" w:rsidRDefault="007E77B6" w:rsidP="00847321">
      <w:pPr>
        <w:spacing w:line="360" w:lineRule="auto"/>
        <w:jc w:val="both"/>
        <w:rPr>
          <w:rFonts w:ascii="Times New Roman" w:eastAsia="Times New Roman" w:hAnsi="Times New Roman" w:cs="Times New Roman"/>
          <w:b/>
          <w:sz w:val="56"/>
          <w:szCs w:val="24"/>
          <w:lang w:val="en-US"/>
        </w:rPr>
      </w:pPr>
      <w:r w:rsidRPr="00847321">
        <w:rPr>
          <w:rFonts w:ascii="Times New Roman" w:eastAsia="Times New Roman" w:hAnsi="Times New Roman" w:cs="Times New Roman"/>
          <w:b/>
          <w:sz w:val="56"/>
          <w:szCs w:val="24"/>
          <w:lang w:val="en-US"/>
        </w:rPr>
        <w:br w:type="page"/>
      </w:r>
    </w:p>
    <w:p w14:paraId="0E13F796" w14:textId="77777777" w:rsidR="00953BF1" w:rsidRPr="00953BF1" w:rsidRDefault="00953BF1" w:rsidP="00847321">
      <w:pPr>
        <w:pStyle w:val="1"/>
        <w:rPr>
          <w:rFonts w:eastAsia="Times New Roman"/>
          <w:lang w:val="en-US"/>
        </w:rPr>
      </w:pPr>
      <w:r w:rsidRPr="00953BF1">
        <w:rPr>
          <w:rFonts w:eastAsia="Times New Roman"/>
          <w:lang w:val="en-US"/>
        </w:rPr>
        <w:lastRenderedPageBreak/>
        <w:t>Introduction </w:t>
      </w:r>
    </w:p>
    <w:p w14:paraId="2F0DF3C2" w14:textId="77777777" w:rsidR="00953BF1" w:rsidRPr="00953BF1" w:rsidRDefault="00953BF1" w:rsidP="00847321">
      <w:p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 xml:space="preserve">Community engagement is defined as the active involvement of </w:t>
      </w:r>
      <w:proofErr w:type="gramStart"/>
      <w:r w:rsidRPr="00953BF1">
        <w:rPr>
          <w:rFonts w:ascii="Times New Roman" w:eastAsia="Times New Roman" w:hAnsi="Times New Roman" w:cs="Times New Roman"/>
          <w:sz w:val="24"/>
          <w:szCs w:val="24"/>
          <w:lang w:val="en-US"/>
        </w:rPr>
        <w:t>local residents</w:t>
      </w:r>
      <w:proofErr w:type="gramEnd"/>
      <w:r w:rsidRPr="00953BF1">
        <w:rPr>
          <w:rFonts w:ascii="Times New Roman" w:eastAsia="Times New Roman" w:hAnsi="Times New Roman" w:cs="Times New Roman"/>
          <w:sz w:val="24"/>
          <w:szCs w:val="24"/>
          <w:lang w:val="en-US"/>
        </w:rPr>
        <w:t xml:space="preserve"> and different community groups in decision making which have a great impact on their lives. Community engagement is about good communication to understand the needs of the local communities. This is good for improving the lives of the local people. The objective of community engagement is to identify the perspective of the community and then proceed with the strategy making. Better community engagement means the better involvement of </w:t>
      </w:r>
      <w:proofErr w:type="gramStart"/>
      <w:r w:rsidRPr="00953BF1">
        <w:rPr>
          <w:rFonts w:ascii="Times New Roman" w:eastAsia="Times New Roman" w:hAnsi="Times New Roman" w:cs="Times New Roman"/>
          <w:sz w:val="24"/>
          <w:szCs w:val="24"/>
          <w:lang w:val="en-US"/>
        </w:rPr>
        <w:t>local residents</w:t>
      </w:r>
      <w:proofErr w:type="gramEnd"/>
      <w:r w:rsidRPr="00953BF1">
        <w:rPr>
          <w:rFonts w:ascii="Times New Roman" w:eastAsia="Times New Roman" w:hAnsi="Times New Roman" w:cs="Times New Roman"/>
          <w:sz w:val="24"/>
          <w:szCs w:val="24"/>
          <w:lang w:val="en-US"/>
        </w:rPr>
        <w:t xml:space="preserve">, businesses, groups, agencies </w:t>
      </w:r>
      <w:proofErr w:type="spellStart"/>
      <w:r w:rsidRPr="00953BF1">
        <w:rPr>
          <w:rFonts w:ascii="Times New Roman" w:eastAsia="Times New Roman" w:hAnsi="Times New Roman" w:cs="Times New Roman"/>
          <w:sz w:val="24"/>
          <w:szCs w:val="24"/>
          <w:lang w:val="en-US"/>
        </w:rPr>
        <w:t>etc</w:t>
      </w:r>
      <w:proofErr w:type="spellEnd"/>
      <w:r w:rsidRPr="00953BF1">
        <w:rPr>
          <w:rFonts w:ascii="Times New Roman" w:eastAsia="Times New Roman" w:hAnsi="Times New Roman" w:cs="Times New Roman"/>
          <w:sz w:val="24"/>
          <w:szCs w:val="24"/>
          <w:lang w:val="en-US"/>
        </w:rPr>
        <w:t xml:space="preserve"> which promotes better understanding. This essay is based on the principles of community engagement which help in making transparent conversations and building the team. There are certain standards that are also mentioned in the essay which community leaders need to follow </w:t>
      </w:r>
      <w:proofErr w:type="gramStart"/>
      <w:r w:rsidRPr="00953BF1">
        <w:rPr>
          <w:rFonts w:ascii="Times New Roman" w:eastAsia="Times New Roman" w:hAnsi="Times New Roman" w:cs="Times New Roman"/>
          <w:sz w:val="24"/>
          <w:szCs w:val="24"/>
          <w:lang w:val="en-US"/>
        </w:rPr>
        <w:t>in order to</w:t>
      </w:r>
      <w:proofErr w:type="gramEnd"/>
      <w:r w:rsidRPr="00953BF1">
        <w:rPr>
          <w:rFonts w:ascii="Times New Roman" w:eastAsia="Times New Roman" w:hAnsi="Times New Roman" w:cs="Times New Roman"/>
          <w:sz w:val="24"/>
          <w:szCs w:val="24"/>
          <w:lang w:val="en-US"/>
        </w:rPr>
        <w:t xml:space="preserve"> achieve success and also motivate the members of the community. Interpersonal skills are also beneficial for better conversation which is required in interacting with others on social media as there are so many stakeholders having the same interests as of community available on social media. These stakeholders are very important to the </w:t>
      </w:r>
      <w:r w:rsidR="00BF6A95" w:rsidRPr="00847321">
        <w:rPr>
          <w:rFonts w:ascii="Times New Roman" w:eastAsia="Times New Roman" w:hAnsi="Times New Roman" w:cs="Times New Roman"/>
          <w:sz w:val="24"/>
          <w:szCs w:val="24"/>
          <w:lang w:val="en-US"/>
        </w:rPr>
        <w:t>organization</w:t>
      </w:r>
      <w:r w:rsidRPr="00953BF1">
        <w:rPr>
          <w:rFonts w:ascii="Times New Roman" w:eastAsia="Times New Roman" w:hAnsi="Times New Roman" w:cs="Times New Roman"/>
          <w:sz w:val="24"/>
          <w:szCs w:val="24"/>
          <w:lang w:val="en-US"/>
        </w:rPr>
        <w:t xml:space="preserve"> as they can prove to be the supporters and advocates of the community which is beneficial for the growth and reach of the community.</w:t>
      </w:r>
    </w:p>
    <w:p w14:paraId="454D3125" w14:textId="77777777" w:rsidR="00953BF1" w:rsidRPr="00953BF1" w:rsidRDefault="00953BF1" w:rsidP="00847321">
      <w:pPr>
        <w:pStyle w:val="1"/>
        <w:rPr>
          <w:rFonts w:eastAsia="Times New Roman"/>
          <w:lang w:val="en-US"/>
        </w:rPr>
      </w:pPr>
      <w:r w:rsidRPr="00953BF1">
        <w:rPr>
          <w:rFonts w:eastAsia="Times New Roman"/>
          <w:lang w:val="en-US"/>
        </w:rPr>
        <w:t>Practical analysis of community engagement principles</w:t>
      </w:r>
    </w:p>
    <w:p w14:paraId="3D631FD9" w14:textId="77777777" w:rsidR="00953BF1" w:rsidRPr="00953BF1" w:rsidRDefault="00953BF1" w:rsidP="00847321">
      <w:pPr>
        <w:spacing w:after="0" w:line="360" w:lineRule="auto"/>
        <w:ind w:right="90"/>
        <w:jc w:val="both"/>
        <w:rPr>
          <w:rFonts w:ascii="Times New Roman" w:eastAsia="Times New Roman" w:hAnsi="Times New Roman" w:cs="Times New Roman"/>
          <w:sz w:val="24"/>
          <w:szCs w:val="24"/>
        </w:rPr>
      </w:pPr>
      <w:r w:rsidRPr="00953BF1">
        <w:rPr>
          <w:rFonts w:ascii="Times New Roman" w:eastAsia="Times New Roman" w:hAnsi="Times New Roman" w:cs="Times New Roman"/>
          <w:sz w:val="24"/>
          <w:szCs w:val="24"/>
          <w:lang w:val="en-US"/>
        </w:rPr>
        <w:t>Better engagement means the creation of connections and the development of values among members. Community leaders are required to do continuous innovations in the offerings provided to the residents as this will build values in customers’ experience. There are certain principles of community eng</w:t>
      </w:r>
      <w:r w:rsidR="009D5366" w:rsidRPr="00847321">
        <w:rPr>
          <w:rFonts w:ascii="Times New Roman" w:eastAsia="Times New Roman" w:hAnsi="Times New Roman" w:cs="Times New Roman"/>
          <w:sz w:val="24"/>
          <w:szCs w:val="24"/>
          <w:lang w:val="en-US"/>
        </w:rPr>
        <w:t>agement which are for guidance</w:t>
      </w:r>
      <w:r w:rsidR="00BD08F3" w:rsidRPr="00847321">
        <w:rPr>
          <w:rFonts w:ascii="Times New Roman" w:hAnsi="Times New Roman" w:cs="Times New Roman"/>
          <w:sz w:val="24"/>
          <w:szCs w:val="24"/>
        </w:rPr>
        <w:t xml:space="preserve"> </w:t>
      </w:r>
      <w:r w:rsidR="00BD08F3" w:rsidRPr="00847321">
        <w:rPr>
          <w:rFonts w:ascii="Times New Roman" w:eastAsia="Times New Roman" w:hAnsi="Times New Roman" w:cs="Times New Roman"/>
          <w:sz w:val="24"/>
          <w:szCs w:val="24"/>
        </w:rPr>
        <w:t>(</w:t>
      </w:r>
      <w:r w:rsidR="00BD08F3" w:rsidRPr="00847321">
        <w:rPr>
          <w:rFonts w:ascii="Times New Roman" w:eastAsia="Times New Roman" w:hAnsi="Times New Roman" w:cs="Times New Roman"/>
          <w:sz w:val="24"/>
          <w:szCs w:val="24"/>
          <w:lang w:val="en-US"/>
        </w:rPr>
        <w:t>Di Napoli, Dolce</w:t>
      </w:r>
      <w:r w:rsidR="00BD08F3" w:rsidRPr="00847321">
        <w:rPr>
          <w:rFonts w:ascii="Times New Roman" w:eastAsia="Times New Roman" w:hAnsi="Times New Roman" w:cs="Times New Roman"/>
          <w:sz w:val="24"/>
          <w:szCs w:val="24"/>
        </w:rPr>
        <w:t xml:space="preserve"> </w:t>
      </w:r>
      <w:r w:rsidR="00BD08F3" w:rsidRPr="00847321">
        <w:rPr>
          <w:rFonts w:ascii="Times New Roman" w:eastAsia="Times New Roman" w:hAnsi="Times New Roman" w:cs="Times New Roman"/>
          <w:sz w:val="24"/>
          <w:szCs w:val="24"/>
          <w:lang w:val="en-US"/>
        </w:rPr>
        <w:t>and Arcidiacono</w:t>
      </w:r>
      <w:r w:rsidR="00BD08F3" w:rsidRPr="00847321">
        <w:rPr>
          <w:rFonts w:ascii="Times New Roman" w:eastAsia="Times New Roman" w:hAnsi="Times New Roman" w:cs="Times New Roman"/>
          <w:sz w:val="24"/>
          <w:szCs w:val="24"/>
        </w:rPr>
        <w:t xml:space="preserve">, </w:t>
      </w:r>
      <w:r w:rsidR="00BD08F3" w:rsidRPr="00847321">
        <w:rPr>
          <w:rFonts w:ascii="Times New Roman" w:eastAsia="Times New Roman" w:hAnsi="Times New Roman" w:cs="Times New Roman"/>
          <w:sz w:val="24"/>
          <w:szCs w:val="24"/>
          <w:lang w:val="en-US"/>
        </w:rPr>
        <w:t>2019</w:t>
      </w:r>
      <w:proofErr w:type="gramStart"/>
      <w:r w:rsidR="00BD08F3" w:rsidRPr="00847321">
        <w:rPr>
          <w:rFonts w:ascii="Times New Roman" w:eastAsia="Times New Roman" w:hAnsi="Times New Roman" w:cs="Times New Roman"/>
          <w:sz w:val="24"/>
          <w:szCs w:val="24"/>
        </w:rPr>
        <w:t>).</w:t>
      </w:r>
      <w:r w:rsidRPr="00953BF1">
        <w:rPr>
          <w:rFonts w:ascii="Times New Roman" w:eastAsia="Times New Roman" w:hAnsi="Times New Roman" w:cs="Times New Roman"/>
          <w:sz w:val="24"/>
          <w:szCs w:val="24"/>
          <w:lang w:val="en-US"/>
        </w:rPr>
        <w:t>The</w:t>
      </w:r>
      <w:proofErr w:type="gramEnd"/>
      <w:r w:rsidRPr="00953BF1">
        <w:rPr>
          <w:rFonts w:ascii="Times New Roman" w:eastAsia="Times New Roman" w:hAnsi="Times New Roman" w:cs="Times New Roman"/>
          <w:sz w:val="24"/>
          <w:szCs w:val="24"/>
          <w:lang w:val="en-US"/>
        </w:rPr>
        <w:t xml:space="preserve"> first principle is to understand the community which means the communit</w:t>
      </w:r>
      <w:r w:rsidR="005F121D" w:rsidRPr="00847321">
        <w:rPr>
          <w:rFonts w:ascii="Times New Roman" w:eastAsia="Times New Roman" w:hAnsi="Times New Roman" w:cs="Times New Roman"/>
          <w:sz w:val="24"/>
          <w:szCs w:val="24"/>
          <w:lang w:val="en-US"/>
        </w:rPr>
        <w:t>y leader</w:t>
      </w:r>
      <w:r w:rsidRPr="00953BF1">
        <w:rPr>
          <w:rFonts w:ascii="Times New Roman" w:eastAsia="Times New Roman" w:hAnsi="Times New Roman" w:cs="Times New Roman"/>
          <w:sz w:val="24"/>
          <w:szCs w:val="24"/>
          <w:lang w:val="en-US"/>
        </w:rPr>
        <w:t xml:space="preserve"> </w:t>
      </w:r>
      <w:r w:rsidR="00BF6A95" w:rsidRPr="00847321">
        <w:rPr>
          <w:rFonts w:ascii="Times New Roman" w:eastAsia="Times New Roman" w:hAnsi="Times New Roman" w:cs="Times New Roman"/>
          <w:sz w:val="24"/>
          <w:szCs w:val="24"/>
          <w:lang w:val="en-US"/>
        </w:rPr>
        <w:t>needs</w:t>
      </w:r>
      <w:r w:rsidRPr="00953BF1">
        <w:rPr>
          <w:rFonts w:ascii="Times New Roman" w:eastAsia="Times New Roman" w:hAnsi="Times New Roman" w:cs="Times New Roman"/>
          <w:sz w:val="24"/>
          <w:szCs w:val="24"/>
          <w:lang w:val="en-US"/>
        </w:rPr>
        <w:t xml:space="preserve"> to recognize the members and identify how they want to involve in the community. The creation of a new team or community requires the knowledge of the customer base. The community surveys are important to know about the job titles of the members, the reason that motivates them to involve and their needs. This collection of data is important for the community to offer value to their users. The next principle is to provide priority to the members’ connections. Transparency in the community helps in making better networks and better relationships among people</w:t>
      </w:r>
      <w:r w:rsidR="00BB07BA" w:rsidRPr="00847321">
        <w:rPr>
          <w:rFonts w:ascii="Times New Roman" w:eastAsia="Times New Roman" w:hAnsi="Times New Roman" w:cs="Times New Roman"/>
          <w:sz w:val="24"/>
          <w:szCs w:val="24"/>
        </w:rPr>
        <w:t xml:space="preserve"> (Santoro et al., 2020). </w:t>
      </w:r>
      <w:r w:rsidRPr="00953BF1">
        <w:rPr>
          <w:rFonts w:ascii="Times New Roman" w:eastAsia="Times New Roman" w:hAnsi="Times New Roman" w:cs="Times New Roman"/>
          <w:sz w:val="24"/>
          <w:szCs w:val="24"/>
          <w:lang w:val="en-US"/>
        </w:rPr>
        <w:t xml:space="preserve">The individuals with the same experiences, same issues and same challenges are required the same information which is the power of making a community. The aim of this community engagement is to bring together the individuals and help them in determining the solutions to their problems. The easy participation </w:t>
      </w:r>
      <w:r w:rsidRPr="00953BF1">
        <w:rPr>
          <w:rFonts w:ascii="Times New Roman" w:eastAsia="Times New Roman" w:hAnsi="Times New Roman" w:cs="Times New Roman"/>
          <w:sz w:val="24"/>
          <w:szCs w:val="24"/>
          <w:lang w:val="en-US"/>
        </w:rPr>
        <w:lastRenderedPageBreak/>
        <w:t xml:space="preserve">encourages good community </w:t>
      </w:r>
      <w:proofErr w:type="gramStart"/>
      <w:r w:rsidRPr="00953BF1">
        <w:rPr>
          <w:rFonts w:ascii="Times New Roman" w:eastAsia="Times New Roman" w:hAnsi="Times New Roman" w:cs="Times New Roman"/>
          <w:sz w:val="24"/>
          <w:szCs w:val="24"/>
          <w:lang w:val="en-US"/>
        </w:rPr>
        <w:t>engagement</w:t>
      </w:r>
      <w:proofErr w:type="gramEnd"/>
      <w:r w:rsidRPr="00953BF1">
        <w:rPr>
          <w:rFonts w:ascii="Times New Roman" w:eastAsia="Times New Roman" w:hAnsi="Times New Roman" w:cs="Times New Roman"/>
          <w:sz w:val="24"/>
          <w:szCs w:val="24"/>
          <w:lang w:val="en-US"/>
        </w:rPr>
        <w:t xml:space="preserve"> and this can be increased by online community spaces. The engagement opportunities need not be time-intensive for the communities as there are so many members who are not able to connect in the long webinars</w:t>
      </w:r>
      <w:r w:rsidR="00115A77" w:rsidRPr="00847321">
        <w:rPr>
          <w:rFonts w:ascii="Times New Roman" w:eastAsia="Times New Roman" w:hAnsi="Times New Roman" w:cs="Times New Roman"/>
          <w:sz w:val="24"/>
          <w:szCs w:val="24"/>
        </w:rPr>
        <w:t xml:space="preserve"> (</w:t>
      </w:r>
      <w:proofErr w:type="spellStart"/>
      <w:r w:rsidR="00115A77" w:rsidRPr="00847321">
        <w:rPr>
          <w:rFonts w:ascii="Times New Roman" w:eastAsia="Times New Roman" w:hAnsi="Times New Roman" w:cs="Times New Roman"/>
          <w:sz w:val="24"/>
          <w:szCs w:val="24"/>
          <w:lang w:val="en-US"/>
        </w:rPr>
        <w:t>Klus</w:t>
      </w:r>
      <w:proofErr w:type="spellEnd"/>
      <w:r w:rsidR="00115A77" w:rsidRPr="00847321">
        <w:rPr>
          <w:rFonts w:ascii="Times New Roman" w:eastAsia="Times New Roman" w:hAnsi="Times New Roman" w:cs="Times New Roman"/>
          <w:sz w:val="24"/>
          <w:szCs w:val="24"/>
        </w:rPr>
        <w:t xml:space="preserve"> </w:t>
      </w:r>
      <w:r w:rsidR="00115A77" w:rsidRPr="00847321">
        <w:rPr>
          <w:rFonts w:ascii="Times New Roman" w:eastAsia="Times New Roman" w:hAnsi="Times New Roman" w:cs="Times New Roman"/>
          <w:sz w:val="24"/>
          <w:szCs w:val="24"/>
          <w:lang w:val="en-US"/>
        </w:rPr>
        <w:t>and Müller, 2020</w:t>
      </w:r>
      <w:r w:rsidR="00115A77" w:rsidRPr="00847321">
        <w:rPr>
          <w:rFonts w:ascii="Times New Roman" w:eastAsia="Times New Roman" w:hAnsi="Times New Roman" w:cs="Times New Roman"/>
          <w:sz w:val="24"/>
          <w:szCs w:val="24"/>
        </w:rPr>
        <w:t>)</w:t>
      </w:r>
      <w:r w:rsidRPr="00953BF1">
        <w:rPr>
          <w:rFonts w:ascii="Times New Roman" w:eastAsia="Times New Roman" w:hAnsi="Times New Roman" w:cs="Times New Roman"/>
          <w:sz w:val="24"/>
          <w:szCs w:val="24"/>
          <w:lang w:val="en-US"/>
        </w:rPr>
        <w:t xml:space="preserve">. The engagement of the leader is as important as the engagement of the members as the presence of the leader help in creating culture and </w:t>
      </w:r>
      <w:r w:rsidR="00BF6A95" w:rsidRPr="00847321">
        <w:rPr>
          <w:rFonts w:ascii="Times New Roman" w:eastAsia="Times New Roman" w:hAnsi="Times New Roman" w:cs="Times New Roman"/>
          <w:sz w:val="24"/>
          <w:szCs w:val="24"/>
          <w:lang w:val="en-US"/>
        </w:rPr>
        <w:t>behavior</w:t>
      </w:r>
      <w:r w:rsidRPr="00953BF1">
        <w:rPr>
          <w:rFonts w:ascii="Times New Roman" w:eastAsia="Times New Roman" w:hAnsi="Times New Roman" w:cs="Times New Roman"/>
          <w:sz w:val="24"/>
          <w:szCs w:val="24"/>
          <w:lang w:val="en-US"/>
        </w:rPr>
        <w:t xml:space="preserve"> among members. The contribution from the side of the community leader needs to be encouraging, hospitable and helpful. The more genuine the </w:t>
      </w:r>
      <w:r w:rsidR="00BF6A95" w:rsidRPr="00847321">
        <w:rPr>
          <w:rFonts w:ascii="Times New Roman" w:eastAsia="Times New Roman" w:hAnsi="Times New Roman" w:cs="Times New Roman"/>
          <w:sz w:val="24"/>
          <w:szCs w:val="24"/>
          <w:lang w:val="en-US"/>
        </w:rPr>
        <w:t>behavior</w:t>
      </w:r>
      <w:r w:rsidRPr="00953BF1">
        <w:rPr>
          <w:rFonts w:ascii="Times New Roman" w:eastAsia="Times New Roman" w:hAnsi="Times New Roman" w:cs="Times New Roman"/>
          <w:sz w:val="24"/>
          <w:szCs w:val="24"/>
          <w:lang w:val="en-US"/>
        </w:rPr>
        <w:t xml:space="preserve"> of the group leader is, the more authenticity will come into the group. The engagement of the group members needs a plan which needs to be continuously followed by the members and leader. The life of the team members can be made easier by following a content calendar of thoughtful, well-crafted engagement touchpoints. The involvement plan of about 2-3 weeks ahead is good for the connection among team members. The evaluation of actual results from these plans is also important to understand the benefits and effectiveness of making plans</w:t>
      </w:r>
      <w:r w:rsidR="00390DE2" w:rsidRPr="00847321">
        <w:rPr>
          <w:rFonts w:ascii="Times New Roman" w:eastAsia="Times New Roman" w:hAnsi="Times New Roman" w:cs="Times New Roman"/>
          <w:sz w:val="24"/>
          <w:szCs w:val="24"/>
        </w:rPr>
        <w:t xml:space="preserve"> (Santoro et al., 2020).</w:t>
      </w:r>
      <w:r w:rsidRPr="00953BF1">
        <w:rPr>
          <w:rFonts w:ascii="Times New Roman" w:eastAsia="Times New Roman" w:hAnsi="Times New Roman" w:cs="Times New Roman"/>
          <w:sz w:val="24"/>
          <w:szCs w:val="24"/>
          <w:lang w:val="en-US"/>
        </w:rPr>
        <w:t xml:space="preserve"> Experimentation </w:t>
      </w:r>
      <w:proofErr w:type="gramStart"/>
      <w:r w:rsidRPr="00953BF1">
        <w:rPr>
          <w:rFonts w:ascii="Times New Roman" w:eastAsia="Times New Roman" w:hAnsi="Times New Roman" w:cs="Times New Roman"/>
          <w:sz w:val="24"/>
          <w:szCs w:val="24"/>
          <w:lang w:val="en-US"/>
        </w:rPr>
        <w:t>is considered to be</w:t>
      </w:r>
      <w:proofErr w:type="gramEnd"/>
      <w:r w:rsidRPr="00953BF1">
        <w:rPr>
          <w:rFonts w:ascii="Times New Roman" w:eastAsia="Times New Roman" w:hAnsi="Times New Roman" w:cs="Times New Roman"/>
          <w:sz w:val="24"/>
          <w:szCs w:val="24"/>
          <w:lang w:val="en-US"/>
        </w:rPr>
        <w:t xml:space="preserve"> a part of a better life in the community. The experiments are important to understand what is good for the welfare of the communities. All the plans or measures that are taken for the benefit of team members need to be tested and given proper time as it is not important to achieve every target in a </w:t>
      </w:r>
      <w:proofErr w:type="gramStart"/>
      <w:r w:rsidRPr="00953BF1">
        <w:rPr>
          <w:rFonts w:ascii="Times New Roman" w:eastAsia="Times New Roman" w:hAnsi="Times New Roman" w:cs="Times New Roman"/>
          <w:sz w:val="24"/>
          <w:szCs w:val="24"/>
          <w:lang w:val="en-US"/>
        </w:rPr>
        <w:t>small time</w:t>
      </w:r>
      <w:proofErr w:type="gramEnd"/>
      <w:r w:rsidRPr="00953BF1">
        <w:rPr>
          <w:rFonts w:ascii="Times New Roman" w:eastAsia="Times New Roman" w:hAnsi="Times New Roman" w:cs="Times New Roman"/>
          <w:sz w:val="24"/>
          <w:szCs w:val="24"/>
          <w:lang w:val="en-US"/>
        </w:rPr>
        <w:t xml:space="preserve"> frame. It is possible that the effective changes will take more time and the members can experience what t</w:t>
      </w:r>
      <w:r w:rsidR="001D4107" w:rsidRPr="00847321">
        <w:rPr>
          <w:rFonts w:ascii="Times New Roman" w:eastAsia="Times New Roman" w:hAnsi="Times New Roman" w:cs="Times New Roman"/>
          <w:sz w:val="24"/>
          <w:szCs w:val="24"/>
          <w:lang w:val="en-US"/>
        </w:rPr>
        <w:t>hey consistently want to expect</w:t>
      </w:r>
      <w:r w:rsidR="001D4107" w:rsidRPr="00847321">
        <w:rPr>
          <w:rFonts w:ascii="Times New Roman" w:eastAsia="Times New Roman" w:hAnsi="Times New Roman" w:cs="Times New Roman"/>
          <w:sz w:val="24"/>
          <w:szCs w:val="24"/>
        </w:rPr>
        <w:t xml:space="preserve"> (</w:t>
      </w:r>
      <w:proofErr w:type="spellStart"/>
      <w:r w:rsidR="001D4107" w:rsidRPr="00847321">
        <w:rPr>
          <w:rFonts w:ascii="Times New Roman" w:eastAsia="Times New Roman" w:hAnsi="Times New Roman" w:cs="Times New Roman"/>
          <w:sz w:val="24"/>
          <w:szCs w:val="24"/>
          <w:lang w:val="en-US"/>
        </w:rPr>
        <w:t>Klus</w:t>
      </w:r>
      <w:proofErr w:type="spellEnd"/>
      <w:r w:rsidR="001D4107" w:rsidRPr="00847321">
        <w:rPr>
          <w:rFonts w:ascii="Times New Roman" w:eastAsia="Times New Roman" w:hAnsi="Times New Roman" w:cs="Times New Roman"/>
          <w:sz w:val="24"/>
          <w:szCs w:val="24"/>
        </w:rPr>
        <w:t xml:space="preserve"> </w:t>
      </w:r>
      <w:r w:rsidR="001D4107" w:rsidRPr="00847321">
        <w:rPr>
          <w:rFonts w:ascii="Times New Roman" w:eastAsia="Times New Roman" w:hAnsi="Times New Roman" w:cs="Times New Roman"/>
          <w:sz w:val="24"/>
          <w:szCs w:val="24"/>
          <w:lang w:val="en-US"/>
        </w:rPr>
        <w:t>and Müller, 2020</w:t>
      </w:r>
      <w:r w:rsidR="001D4107" w:rsidRPr="00847321">
        <w:rPr>
          <w:rFonts w:ascii="Times New Roman" w:eastAsia="Times New Roman" w:hAnsi="Times New Roman" w:cs="Times New Roman"/>
          <w:sz w:val="24"/>
          <w:szCs w:val="24"/>
        </w:rPr>
        <w:t>).</w:t>
      </w:r>
    </w:p>
    <w:p w14:paraId="1EC9A5A5" w14:textId="77777777" w:rsidR="00953BF1" w:rsidRPr="00953BF1" w:rsidRDefault="00953BF1" w:rsidP="00847321">
      <w:pPr>
        <w:pStyle w:val="1"/>
        <w:rPr>
          <w:rFonts w:eastAsia="Times New Roman"/>
          <w:lang w:val="en-US"/>
        </w:rPr>
      </w:pPr>
      <w:r w:rsidRPr="00953BF1">
        <w:rPr>
          <w:rFonts w:eastAsia="Times New Roman"/>
          <w:lang w:val="en-US"/>
        </w:rPr>
        <w:t>Standards for Community Engagement</w:t>
      </w:r>
    </w:p>
    <w:p w14:paraId="38E46E4D" w14:textId="77777777" w:rsidR="0015489A" w:rsidRPr="00953BF1" w:rsidRDefault="00953BF1" w:rsidP="00847321">
      <w:pPr>
        <w:spacing w:after="0" w:line="360" w:lineRule="auto"/>
        <w:jc w:val="both"/>
        <w:rPr>
          <w:rFonts w:ascii="Times New Roman" w:eastAsia="Times New Roman" w:hAnsi="Times New Roman" w:cs="Times New Roman"/>
          <w:sz w:val="24"/>
          <w:szCs w:val="24"/>
        </w:rPr>
      </w:pPr>
      <w:r w:rsidRPr="00953BF1">
        <w:rPr>
          <w:rFonts w:ascii="Times New Roman" w:eastAsia="Times New Roman" w:hAnsi="Times New Roman" w:cs="Times New Roman"/>
          <w:sz w:val="24"/>
          <w:szCs w:val="24"/>
          <w:lang w:val="en-US"/>
        </w:rPr>
        <w:t>A standard refers to the measurable performance which can be used by every individual connected with community engagement. Community leaders use standards to improve the engagement qualities and plan the methods that offer good outcomes. The standards for Community engagement are planned to maintain and update the process of community engagemen</w:t>
      </w:r>
      <w:r w:rsidR="006F489E" w:rsidRPr="00847321">
        <w:rPr>
          <w:rFonts w:ascii="Times New Roman" w:eastAsia="Times New Roman" w:hAnsi="Times New Roman" w:cs="Times New Roman"/>
          <w:sz w:val="24"/>
          <w:szCs w:val="24"/>
          <w:lang w:val="en-US"/>
        </w:rPr>
        <w:t xml:space="preserve">t </w:t>
      </w:r>
      <w:proofErr w:type="gramStart"/>
      <w:r w:rsidR="006F489E" w:rsidRPr="00847321">
        <w:rPr>
          <w:rFonts w:ascii="Times New Roman" w:eastAsia="Times New Roman" w:hAnsi="Times New Roman" w:cs="Times New Roman"/>
          <w:sz w:val="24"/>
          <w:szCs w:val="24"/>
          <w:lang w:val="en-US"/>
        </w:rPr>
        <w:t>and also</w:t>
      </w:r>
      <w:proofErr w:type="gramEnd"/>
      <w:r w:rsidR="006F489E" w:rsidRPr="00847321">
        <w:rPr>
          <w:rFonts w:ascii="Times New Roman" w:eastAsia="Times New Roman" w:hAnsi="Times New Roman" w:cs="Times New Roman"/>
          <w:sz w:val="24"/>
          <w:szCs w:val="24"/>
          <w:lang w:val="en-US"/>
        </w:rPr>
        <w:t xml:space="preserve"> improve the outcomes</w:t>
      </w:r>
      <w:r w:rsidR="006F489E" w:rsidRPr="00847321">
        <w:rPr>
          <w:rFonts w:ascii="Times New Roman" w:eastAsia="Times New Roman" w:hAnsi="Times New Roman" w:cs="Times New Roman"/>
          <w:sz w:val="24"/>
          <w:szCs w:val="24"/>
        </w:rPr>
        <w:t xml:space="preserve"> (</w:t>
      </w:r>
      <w:r w:rsidR="006F489E" w:rsidRPr="00847321">
        <w:rPr>
          <w:rFonts w:ascii="Times New Roman" w:eastAsia="Times New Roman" w:hAnsi="Times New Roman" w:cs="Times New Roman"/>
          <w:sz w:val="24"/>
          <w:szCs w:val="24"/>
          <w:lang w:val="en-US"/>
        </w:rPr>
        <w:t>Jon</w:t>
      </w:r>
      <w:r w:rsidR="006F489E" w:rsidRPr="00847321">
        <w:rPr>
          <w:rFonts w:ascii="Times New Roman" w:eastAsia="Times New Roman" w:hAnsi="Times New Roman" w:cs="Times New Roman"/>
          <w:sz w:val="24"/>
          <w:szCs w:val="24"/>
        </w:rPr>
        <w:t xml:space="preserve">, </w:t>
      </w:r>
      <w:r w:rsidR="006F489E" w:rsidRPr="00847321">
        <w:rPr>
          <w:rFonts w:ascii="Times New Roman" w:eastAsia="Times New Roman" w:hAnsi="Times New Roman" w:cs="Times New Roman"/>
          <w:sz w:val="24"/>
          <w:szCs w:val="24"/>
          <w:lang w:val="en-US"/>
        </w:rPr>
        <w:t>2019</w:t>
      </w:r>
      <w:r w:rsidR="006F489E" w:rsidRPr="00847321">
        <w:rPr>
          <w:rFonts w:ascii="Times New Roman" w:eastAsia="Times New Roman" w:hAnsi="Times New Roman" w:cs="Times New Roman"/>
          <w:sz w:val="24"/>
          <w:szCs w:val="24"/>
        </w:rPr>
        <w:t>).</w:t>
      </w:r>
      <w:r w:rsidRPr="00953BF1">
        <w:rPr>
          <w:rFonts w:ascii="Times New Roman" w:eastAsia="Times New Roman" w:hAnsi="Times New Roman" w:cs="Times New Roman"/>
          <w:sz w:val="24"/>
          <w:szCs w:val="24"/>
          <w:lang w:val="en-US"/>
        </w:rPr>
        <w:t xml:space="preserve"> The seven standards for Community Engagement are inclusion, support, planning, working together, methods, </w:t>
      </w:r>
      <w:proofErr w:type="gramStart"/>
      <w:r w:rsidRPr="00953BF1">
        <w:rPr>
          <w:rFonts w:ascii="Times New Roman" w:eastAsia="Times New Roman" w:hAnsi="Times New Roman" w:cs="Times New Roman"/>
          <w:sz w:val="24"/>
          <w:szCs w:val="24"/>
          <w:lang w:val="en-US"/>
        </w:rPr>
        <w:t>communication</w:t>
      </w:r>
      <w:proofErr w:type="gramEnd"/>
      <w:r w:rsidRPr="00953BF1">
        <w:rPr>
          <w:rFonts w:ascii="Times New Roman" w:eastAsia="Times New Roman" w:hAnsi="Times New Roman" w:cs="Times New Roman"/>
          <w:sz w:val="24"/>
          <w:szCs w:val="24"/>
          <w:lang w:val="en-US"/>
        </w:rPr>
        <w:t xml:space="preserve"> and impact. Inclusion refers to the identification and involvement of the </w:t>
      </w:r>
      <w:r w:rsidR="00BF6A95" w:rsidRPr="00847321">
        <w:rPr>
          <w:rFonts w:ascii="Times New Roman" w:eastAsia="Times New Roman" w:hAnsi="Times New Roman" w:cs="Times New Roman"/>
          <w:sz w:val="24"/>
          <w:szCs w:val="24"/>
          <w:lang w:val="en-US"/>
        </w:rPr>
        <w:t>organizations</w:t>
      </w:r>
      <w:r w:rsidRPr="00953BF1">
        <w:rPr>
          <w:rFonts w:ascii="Times New Roman" w:eastAsia="Times New Roman" w:hAnsi="Times New Roman" w:cs="Times New Roman"/>
          <w:sz w:val="24"/>
          <w:szCs w:val="24"/>
          <w:lang w:val="en-US"/>
        </w:rPr>
        <w:t>, agencies, and people who are affected through the decision-making in the community. This process is done by the community leaders</w:t>
      </w:r>
      <w:r w:rsidR="00990AFC" w:rsidRPr="00847321">
        <w:rPr>
          <w:rFonts w:ascii="Times New Roman" w:eastAsia="Times New Roman" w:hAnsi="Times New Roman" w:cs="Times New Roman"/>
          <w:sz w:val="24"/>
          <w:szCs w:val="24"/>
        </w:rPr>
        <w:t xml:space="preserve"> (</w:t>
      </w:r>
      <w:r w:rsidR="00990AFC" w:rsidRPr="00847321">
        <w:rPr>
          <w:rFonts w:ascii="Times New Roman" w:eastAsia="Times New Roman" w:hAnsi="Times New Roman" w:cs="Times New Roman"/>
          <w:sz w:val="24"/>
          <w:szCs w:val="24"/>
          <w:lang w:val="en-US"/>
        </w:rPr>
        <w:t xml:space="preserve">De </w:t>
      </w:r>
      <w:proofErr w:type="spellStart"/>
      <w:r w:rsidR="00990AFC" w:rsidRPr="00847321">
        <w:rPr>
          <w:rFonts w:ascii="Times New Roman" w:eastAsia="Times New Roman" w:hAnsi="Times New Roman" w:cs="Times New Roman"/>
          <w:sz w:val="24"/>
          <w:szCs w:val="24"/>
          <w:lang w:val="en-US"/>
        </w:rPr>
        <w:t>Weger</w:t>
      </w:r>
      <w:proofErr w:type="spellEnd"/>
      <w:r w:rsidR="00990AFC" w:rsidRPr="00847321">
        <w:rPr>
          <w:rFonts w:ascii="Times New Roman" w:eastAsia="Times New Roman" w:hAnsi="Times New Roman" w:cs="Times New Roman"/>
          <w:sz w:val="24"/>
          <w:szCs w:val="24"/>
        </w:rPr>
        <w:t xml:space="preserve"> et al</w:t>
      </w:r>
      <w:r w:rsidR="00990AFC" w:rsidRPr="00847321">
        <w:rPr>
          <w:rFonts w:ascii="Times New Roman" w:eastAsia="Times New Roman" w:hAnsi="Times New Roman" w:cs="Times New Roman"/>
          <w:sz w:val="24"/>
          <w:szCs w:val="24"/>
          <w:lang w:val="en-US"/>
        </w:rPr>
        <w:t>., 2018</w:t>
      </w:r>
      <w:r w:rsidR="00990AFC" w:rsidRPr="00847321">
        <w:rPr>
          <w:rFonts w:ascii="Times New Roman" w:eastAsia="Times New Roman" w:hAnsi="Times New Roman" w:cs="Times New Roman"/>
          <w:sz w:val="24"/>
          <w:szCs w:val="24"/>
        </w:rPr>
        <w:t>).</w:t>
      </w:r>
      <w:r w:rsidR="006B4B3C" w:rsidRPr="00847321">
        <w:rPr>
          <w:rFonts w:ascii="Times New Roman" w:eastAsia="Times New Roman" w:hAnsi="Times New Roman" w:cs="Times New Roman"/>
          <w:sz w:val="24"/>
          <w:szCs w:val="24"/>
          <w:lang w:val="en-US"/>
        </w:rPr>
        <w:t xml:space="preserve"> </w:t>
      </w:r>
      <w:r w:rsidRPr="00953BF1">
        <w:rPr>
          <w:rFonts w:ascii="Times New Roman" w:eastAsia="Times New Roman" w:hAnsi="Times New Roman" w:cs="Times New Roman"/>
          <w:sz w:val="24"/>
          <w:szCs w:val="24"/>
          <w:lang w:val="en-US"/>
        </w:rPr>
        <w:t xml:space="preserve">The next standard is supported where the community leaders are required to identify the hurdles in the participation and how to overcome these challenges to do smooth communication. The Planning standard defines the clear objective of the involvement which includes the understanding of the needs and ambitions of the community members. The next standard is to work together which states the reason behind the </w:t>
      </w:r>
      <w:r w:rsidRPr="00953BF1">
        <w:rPr>
          <w:rFonts w:ascii="Times New Roman" w:eastAsia="Times New Roman" w:hAnsi="Times New Roman" w:cs="Times New Roman"/>
          <w:sz w:val="24"/>
          <w:szCs w:val="24"/>
          <w:lang w:val="en-US"/>
        </w:rPr>
        <w:lastRenderedPageBreak/>
        <w:t xml:space="preserve">formation of the community. The community is created for improving the lives of the </w:t>
      </w:r>
      <w:proofErr w:type="gramStart"/>
      <w:r w:rsidRPr="00953BF1">
        <w:rPr>
          <w:rFonts w:ascii="Times New Roman" w:eastAsia="Times New Roman" w:hAnsi="Times New Roman" w:cs="Times New Roman"/>
          <w:sz w:val="24"/>
          <w:szCs w:val="24"/>
          <w:lang w:val="en-US"/>
        </w:rPr>
        <w:t>local residents</w:t>
      </w:r>
      <w:proofErr w:type="gramEnd"/>
      <w:r w:rsidRPr="00953BF1">
        <w:rPr>
          <w:rFonts w:ascii="Times New Roman" w:eastAsia="Times New Roman" w:hAnsi="Times New Roman" w:cs="Times New Roman"/>
          <w:sz w:val="24"/>
          <w:szCs w:val="24"/>
          <w:lang w:val="en-US"/>
        </w:rPr>
        <w:t xml:space="preserve"> which can only be improved by working together in an effective way. When individuals come together to achieve a common goal, it becomes easy for the comm</w:t>
      </w:r>
      <w:r w:rsidR="006C35BB" w:rsidRPr="00847321">
        <w:rPr>
          <w:rFonts w:ascii="Times New Roman" w:eastAsia="Times New Roman" w:hAnsi="Times New Roman" w:cs="Times New Roman"/>
          <w:sz w:val="24"/>
          <w:szCs w:val="24"/>
          <w:lang w:val="en-US"/>
        </w:rPr>
        <w:t xml:space="preserve">unity to achieve a common goal </w:t>
      </w:r>
      <w:r w:rsidR="006C35BB" w:rsidRPr="00847321">
        <w:rPr>
          <w:rFonts w:ascii="Times New Roman" w:hAnsi="Times New Roman" w:cs="Times New Roman"/>
          <w:sz w:val="24"/>
          <w:szCs w:val="24"/>
        </w:rPr>
        <w:t>(</w:t>
      </w:r>
      <w:proofErr w:type="spellStart"/>
      <w:r w:rsidR="006C35BB" w:rsidRPr="00847321">
        <w:rPr>
          <w:rFonts w:ascii="Times New Roman" w:hAnsi="Times New Roman" w:cs="Times New Roman"/>
          <w:sz w:val="24"/>
          <w:szCs w:val="24"/>
        </w:rPr>
        <w:t>Secundo</w:t>
      </w:r>
      <w:proofErr w:type="spellEnd"/>
      <w:r w:rsidR="006C35BB" w:rsidRPr="00847321">
        <w:rPr>
          <w:rFonts w:ascii="Times New Roman" w:hAnsi="Times New Roman" w:cs="Times New Roman"/>
          <w:sz w:val="24"/>
          <w:szCs w:val="24"/>
        </w:rPr>
        <w:t xml:space="preserve"> et al., 2020). </w:t>
      </w:r>
      <w:r w:rsidRPr="00953BF1">
        <w:rPr>
          <w:rFonts w:ascii="Times New Roman" w:eastAsia="Times New Roman" w:hAnsi="Times New Roman" w:cs="Times New Roman"/>
          <w:sz w:val="24"/>
          <w:szCs w:val="24"/>
          <w:lang w:val="en-US"/>
        </w:rPr>
        <w:t xml:space="preserve">Now the methods used by the leader of the community play a very important role in maintaining efficiency in the team. The identification of an efficient method requires experimentation as this helps in selecting the better method which gives the most outcomes. The most important standard which is required in Community Engagement is communication as this will create transparency and leads to no confusion in the decision-making process in the community. The leaders are required to frequently communicate with the team members, </w:t>
      </w:r>
      <w:r w:rsidR="00BF6A95" w:rsidRPr="00847321">
        <w:rPr>
          <w:rFonts w:ascii="Times New Roman" w:eastAsia="Times New Roman" w:hAnsi="Times New Roman" w:cs="Times New Roman"/>
          <w:sz w:val="24"/>
          <w:szCs w:val="24"/>
          <w:lang w:val="en-US"/>
        </w:rPr>
        <w:t>organizations</w:t>
      </w:r>
      <w:r w:rsidRPr="00953BF1">
        <w:rPr>
          <w:rFonts w:ascii="Times New Roman" w:eastAsia="Times New Roman" w:hAnsi="Times New Roman" w:cs="Times New Roman"/>
          <w:sz w:val="24"/>
          <w:szCs w:val="24"/>
          <w:lang w:val="en-US"/>
        </w:rPr>
        <w:t xml:space="preserve"> and others who have an interest in community engagement</w:t>
      </w:r>
      <w:r w:rsidR="0015489A" w:rsidRPr="00847321">
        <w:rPr>
          <w:rFonts w:ascii="Times New Roman" w:eastAsia="Times New Roman" w:hAnsi="Times New Roman" w:cs="Times New Roman"/>
          <w:sz w:val="24"/>
          <w:szCs w:val="24"/>
        </w:rPr>
        <w:t xml:space="preserve"> (</w:t>
      </w:r>
      <w:r w:rsidR="0015489A" w:rsidRPr="00847321">
        <w:rPr>
          <w:rFonts w:ascii="Times New Roman" w:eastAsia="Times New Roman" w:hAnsi="Times New Roman" w:cs="Times New Roman"/>
          <w:sz w:val="24"/>
          <w:szCs w:val="24"/>
          <w:lang w:val="en-US"/>
        </w:rPr>
        <w:t>Ferreira</w:t>
      </w:r>
      <w:r w:rsidR="0015489A" w:rsidRPr="00847321">
        <w:rPr>
          <w:rFonts w:ascii="Times New Roman" w:eastAsia="Times New Roman" w:hAnsi="Times New Roman" w:cs="Times New Roman"/>
          <w:sz w:val="24"/>
          <w:szCs w:val="24"/>
        </w:rPr>
        <w:t xml:space="preserve"> et al</w:t>
      </w:r>
      <w:r w:rsidR="0015489A" w:rsidRPr="00847321">
        <w:rPr>
          <w:rFonts w:ascii="Times New Roman" w:eastAsia="Times New Roman" w:hAnsi="Times New Roman" w:cs="Times New Roman"/>
          <w:sz w:val="24"/>
          <w:szCs w:val="24"/>
          <w:lang w:val="en-US"/>
        </w:rPr>
        <w:t>., 2020</w:t>
      </w:r>
      <w:r w:rsidR="0015489A" w:rsidRPr="00847321">
        <w:rPr>
          <w:rFonts w:ascii="Times New Roman" w:eastAsia="Times New Roman" w:hAnsi="Times New Roman" w:cs="Times New Roman"/>
          <w:sz w:val="24"/>
          <w:szCs w:val="24"/>
        </w:rPr>
        <w:t>).</w:t>
      </w:r>
    </w:p>
    <w:p w14:paraId="2E686521" w14:textId="77777777" w:rsidR="00953BF1" w:rsidRPr="00953BF1" w:rsidRDefault="00953BF1" w:rsidP="00C205B3">
      <w:pPr>
        <w:pStyle w:val="1"/>
        <w:rPr>
          <w:rFonts w:eastAsia="Times New Roman"/>
          <w:lang w:val="en-US"/>
        </w:rPr>
      </w:pPr>
      <w:r w:rsidRPr="00953BF1">
        <w:rPr>
          <w:rFonts w:eastAsia="Times New Roman"/>
          <w:lang w:val="en-US"/>
        </w:rPr>
        <w:t>Benefits of stakeholder’s participation in community engagement</w:t>
      </w:r>
    </w:p>
    <w:p w14:paraId="75FC5EB4" w14:textId="77777777" w:rsidR="00953BF1" w:rsidRPr="00953BF1" w:rsidRDefault="00953BF1" w:rsidP="008E3E8D">
      <w:pPr>
        <w:spacing w:after="0" w:line="360" w:lineRule="auto"/>
        <w:jc w:val="both"/>
        <w:rPr>
          <w:rFonts w:ascii="Times New Roman" w:eastAsia="Times New Roman" w:hAnsi="Times New Roman" w:cs="Times New Roman"/>
          <w:sz w:val="24"/>
          <w:szCs w:val="24"/>
        </w:rPr>
      </w:pPr>
      <w:r w:rsidRPr="00953BF1">
        <w:rPr>
          <w:rFonts w:ascii="Times New Roman" w:eastAsia="Times New Roman" w:hAnsi="Times New Roman" w:cs="Times New Roman"/>
          <w:sz w:val="24"/>
          <w:szCs w:val="24"/>
          <w:lang w:val="en-US"/>
        </w:rPr>
        <w:t xml:space="preserve">Engagement refers to the different ways where companies connect and engage with the stakeholders, and communities to develop and implement community initiatives. Engagement works better in establishing relationships with different parties </w:t>
      </w:r>
      <w:proofErr w:type="gramStart"/>
      <w:r w:rsidRPr="00953BF1">
        <w:rPr>
          <w:rFonts w:ascii="Times New Roman" w:eastAsia="Times New Roman" w:hAnsi="Times New Roman" w:cs="Times New Roman"/>
          <w:sz w:val="24"/>
          <w:szCs w:val="24"/>
          <w:lang w:val="en-US"/>
        </w:rPr>
        <w:t>on the ba</w:t>
      </w:r>
      <w:r w:rsidR="007664F2" w:rsidRPr="00847321">
        <w:rPr>
          <w:rFonts w:ascii="Times New Roman" w:eastAsia="Times New Roman" w:hAnsi="Times New Roman" w:cs="Times New Roman"/>
          <w:sz w:val="24"/>
          <w:szCs w:val="24"/>
          <w:lang w:val="en-US"/>
        </w:rPr>
        <w:t>sis of</w:t>
      </w:r>
      <w:proofErr w:type="gramEnd"/>
      <w:r w:rsidR="007664F2" w:rsidRPr="00847321">
        <w:rPr>
          <w:rFonts w:ascii="Times New Roman" w:eastAsia="Times New Roman" w:hAnsi="Times New Roman" w:cs="Times New Roman"/>
          <w:sz w:val="24"/>
          <w:szCs w:val="24"/>
          <w:lang w:val="en-US"/>
        </w:rPr>
        <w:t xml:space="preserve"> trust and mutual respect</w:t>
      </w:r>
      <w:r w:rsidR="007664F2" w:rsidRPr="00847321">
        <w:rPr>
          <w:rFonts w:ascii="Times New Roman" w:eastAsia="Times New Roman" w:hAnsi="Times New Roman" w:cs="Times New Roman"/>
          <w:sz w:val="24"/>
          <w:szCs w:val="24"/>
        </w:rPr>
        <w:t xml:space="preserve"> (</w:t>
      </w:r>
      <w:r w:rsidR="007664F2" w:rsidRPr="00847321">
        <w:rPr>
          <w:rFonts w:ascii="Times New Roman" w:eastAsia="Times New Roman" w:hAnsi="Times New Roman" w:cs="Times New Roman"/>
          <w:sz w:val="24"/>
          <w:szCs w:val="24"/>
          <w:lang w:val="en-US"/>
        </w:rPr>
        <w:t>Xu</w:t>
      </w:r>
      <w:r w:rsidR="007664F2" w:rsidRPr="00847321">
        <w:rPr>
          <w:rFonts w:ascii="Times New Roman" w:eastAsia="Times New Roman" w:hAnsi="Times New Roman" w:cs="Times New Roman"/>
          <w:sz w:val="24"/>
          <w:szCs w:val="24"/>
        </w:rPr>
        <w:t xml:space="preserve"> </w:t>
      </w:r>
      <w:r w:rsidR="007664F2" w:rsidRPr="00847321">
        <w:rPr>
          <w:rFonts w:ascii="Times New Roman" w:eastAsia="Times New Roman" w:hAnsi="Times New Roman" w:cs="Times New Roman"/>
          <w:sz w:val="24"/>
          <w:szCs w:val="24"/>
          <w:lang w:val="en-US"/>
        </w:rPr>
        <w:t>and Saxton, 2019</w:t>
      </w:r>
      <w:r w:rsidR="007664F2" w:rsidRPr="00847321">
        <w:rPr>
          <w:rFonts w:ascii="Times New Roman" w:eastAsia="Times New Roman" w:hAnsi="Times New Roman" w:cs="Times New Roman"/>
          <w:sz w:val="24"/>
          <w:szCs w:val="24"/>
        </w:rPr>
        <w:t>).</w:t>
      </w:r>
      <w:r w:rsidR="008E3E8D">
        <w:rPr>
          <w:rFonts w:ascii="Times New Roman" w:eastAsia="Times New Roman" w:hAnsi="Times New Roman" w:cs="Times New Roman"/>
          <w:sz w:val="24"/>
          <w:szCs w:val="24"/>
        </w:rPr>
        <w:t xml:space="preserve"> </w:t>
      </w:r>
      <w:r w:rsidRPr="00953BF1">
        <w:rPr>
          <w:rFonts w:ascii="Times New Roman" w:eastAsia="Times New Roman" w:hAnsi="Times New Roman" w:cs="Times New Roman"/>
          <w:sz w:val="24"/>
          <w:szCs w:val="24"/>
          <w:lang w:val="en-US"/>
        </w:rPr>
        <w:t xml:space="preserve">The involvement of stakeholders in community engagement refers to sharing the same principles and engaging in the process of making decisions. An approach based on stakeholders to develop the social and community </w:t>
      </w:r>
      <w:proofErr w:type="spellStart"/>
      <w:r w:rsidRPr="00953BF1">
        <w:rPr>
          <w:rFonts w:ascii="Times New Roman" w:eastAsia="Times New Roman" w:hAnsi="Times New Roman" w:cs="Times New Roman"/>
          <w:sz w:val="24"/>
          <w:szCs w:val="24"/>
          <w:lang w:val="en-US"/>
        </w:rPr>
        <w:t>programmes</w:t>
      </w:r>
      <w:proofErr w:type="spellEnd"/>
      <w:r w:rsidRPr="00953BF1">
        <w:rPr>
          <w:rFonts w:ascii="Times New Roman" w:eastAsia="Times New Roman" w:hAnsi="Times New Roman" w:cs="Times New Roman"/>
          <w:sz w:val="24"/>
          <w:szCs w:val="24"/>
          <w:lang w:val="en-US"/>
        </w:rPr>
        <w:t xml:space="preserve"> includes the development of relationships which are based on trust and simplicity, consistency in the communication, management of the exp</w:t>
      </w:r>
      <w:r w:rsidR="00EC6B50" w:rsidRPr="00847321">
        <w:rPr>
          <w:rFonts w:ascii="Times New Roman" w:eastAsia="Times New Roman" w:hAnsi="Times New Roman" w:cs="Times New Roman"/>
          <w:sz w:val="24"/>
          <w:szCs w:val="24"/>
          <w:lang w:val="en-US"/>
        </w:rPr>
        <w:t xml:space="preserve">ectations of stakeholders, </w:t>
      </w:r>
      <w:proofErr w:type="spellStart"/>
      <w:proofErr w:type="gramStart"/>
      <w:r w:rsidR="00EC6B50" w:rsidRPr="00847321">
        <w:rPr>
          <w:rFonts w:ascii="Times New Roman" w:eastAsia="Times New Roman" w:hAnsi="Times New Roman" w:cs="Times New Roman"/>
          <w:sz w:val="24"/>
          <w:szCs w:val="24"/>
          <w:lang w:val="en-US"/>
        </w:rPr>
        <w:t>etc</w:t>
      </w:r>
      <w:proofErr w:type="spellEnd"/>
      <w:r w:rsidR="00EC6B50" w:rsidRPr="00847321">
        <w:rPr>
          <w:rFonts w:ascii="Times New Roman" w:eastAsia="Times New Roman" w:hAnsi="Times New Roman" w:cs="Times New Roman"/>
          <w:sz w:val="24"/>
          <w:szCs w:val="24"/>
          <w:lang w:val="en-US"/>
        </w:rPr>
        <w:t xml:space="preserve"> </w:t>
      </w:r>
      <w:r w:rsidR="00EC6B50" w:rsidRPr="00847321">
        <w:rPr>
          <w:rFonts w:ascii="Times New Roman" w:hAnsi="Times New Roman" w:cs="Times New Roman"/>
          <w:sz w:val="24"/>
          <w:szCs w:val="24"/>
        </w:rPr>
        <w:t xml:space="preserve"> (</w:t>
      </w:r>
      <w:proofErr w:type="spellStart"/>
      <w:proofErr w:type="gramEnd"/>
      <w:r w:rsidR="00EC6B50" w:rsidRPr="00847321">
        <w:rPr>
          <w:rFonts w:ascii="Times New Roman" w:hAnsi="Times New Roman" w:cs="Times New Roman"/>
          <w:sz w:val="24"/>
          <w:szCs w:val="24"/>
        </w:rPr>
        <w:t>Secundo</w:t>
      </w:r>
      <w:proofErr w:type="spellEnd"/>
      <w:r w:rsidR="00EC6B50" w:rsidRPr="00847321">
        <w:rPr>
          <w:rFonts w:ascii="Times New Roman" w:hAnsi="Times New Roman" w:cs="Times New Roman"/>
          <w:sz w:val="24"/>
          <w:szCs w:val="24"/>
        </w:rPr>
        <w:t xml:space="preserve"> et al., 2020). </w:t>
      </w:r>
      <w:r w:rsidRPr="00953BF1">
        <w:rPr>
          <w:rFonts w:ascii="Times New Roman" w:eastAsia="Times New Roman" w:hAnsi="Times New Roman" w:cs="Times New Roman"/>
          <w:sz w:val="24"/>
          <w:szCs w:val="24"/>
          <w:lang w:val="en-US"/>
        </w:rPr>
        <w:t>There are certain benefits of stakeholder’s participation in the community engagement which are: </w:t>
      </w:r>
    </w:p>
    <w:p w14:paraId="6DCA16AD" w14:textId="77777777" w:rsidR="00953BF1" w:rsidRPr="00953BF1" w:rsidRDefault="00953BF1" w:rsidP="008E3E8D">
      <w:pPr>
        <w:numPr>
          <w:ilvl w:val="0"/>
          <w:numId w:val="3"/>
        </w:num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Participation of stakeholders in the community engagement ensures that the community plans reflect the actual requirements and priorities of the community members.</w:t>
      </w:r>
    </w:p>
    <w:p w14:paraId="7CD4CB47" w14:textId="77777777" w:rsidR="00953BF1" w:rsidRPr="008E3E8D" w:rsidRDefault="00953BF1" w:rsidP="008E3E8D">
      <w:pPr>
        <w:pStyle w:val="a3"/>
        <w:numPr>
          <w:ilvl w:val="0"/>
          <w:numId w:val="3"/>
        </w:numPr>
        <w:spacing w:after="0" w:line="360" w:lineRule="auto"/>
        <w:jc w:val="both"/>
        <w:rPr>
          <w:rFonts w:ascii="Times New Roman" w:eastAsia="Times New Roman" w:hAnsi="Times New Roman" w:cs="Times New Roman"/>
          <w:sz w:val="24"/>
          <w:szCs w:val="24"/>
        </w:rPr>
      </w:pPr>
      <w:r w:rsidRPr="008E3E8D">
        <w:rPr>
          <w:rFonts w:ascii="Times New Roman" w:eastAsia="Times New Roman" w:hAnsi="Times New Roman" w:cs="Times New Roman"/>
          <w:sz w:val="24"/>
          <w:szCs w:val="24"/>
          <w:lang w:val="en-US"/>
        </w:rPr>
        <w:t>A culture of trust and hope is developed in the community as the voices of the stakeholders are heard and the issues ar</w:t>
      </w:r>
      <w:r w:rsidR="00650A36" w:rsidRPr="008E3E8D">
        <w:rPr>
          <w:rFonts w:ascii="Times New Roman" w:eastAsia="Times New Roman" w:hAnsi="Times New Roman" w:cs="Times New Roman"/>
          <w:sz w:val="24"/>
          <w:szCs w:val="24"/>
          <w:lang w:val="en-US"/>
        </w:rPr>
        <w:t>e also resolved through this</w:t>
      </w:r>
      <w:r w:rsidR="00650A36" w:rsidRPr="008E3E8D">
        <w:rPr>
          <w:rFonts w:ascii="Times New Roman" w:eastAsia="Times New Roman" w:hAnsi="Times New Roman" w:cs="Times New Roman"/>
          <w:sz w:val="24"/>
          <w:szCs w:val="24"/>
        </w:rPr>
        <w:t xml:space="preserve"> (</w:t>
      </w:r>
      <w:r w:rsidR="00650A36" w:rsidRPr="008E3E8D">
        <w:rPr>
          <w:rFonts w:ascii="Times New Roman" w:eastAsia="Times New Roman" w:hAnsi="Times New Roman" w:cs="Times New Roman"/>
          <w:sz w:val="24"/>
          <w:szCs w:val="24"/>
          <w:lang w:val="en-US"/>
        </w:rPr>
        <w:t>Jon</w:t>
      </w:r>
      <w:r w:rsidR="00650A36" w:rsidRPr="008E3E8D">
        <w:rPr>
          <w:rFonts w:ascii="Times New Roman" w:eastAsia="Times New Roman" w:hAnsi="Times New Roman" w:cs="Times New Roman"/>
          <w:sz w:val="24"/>
          <w:szCs w:val="24"/>
        </w:rPr>
        <w:t xml:space="preserve">, </w:t>
      </w:r>
      <w:r w:rsidR="00650A36" w:rsidRPr="008E3E8D">
        <w:rPr>
          <w:rFonts w:ascii="Times New Roman" w:eastAsia="Times New Roman" w:hAnsi="Times New Roman" w:cs="Times New Roman"/>
          <w:sz w:val="24"/>
          <w:szCs w:val="24"/>
          <w:lang w:val="en-US"/>
        </w:rPr>
        <w:t>2019</w:t>
      </w:r>
      <w:r w:rsidR="00650A36" w:rsidRPr="008E3E8D">
        <w:rPr>
          <w:rFonts w:ascii="Times New Roman" w:eastAsia="Times New Roman" w:hAnsi="Times New Roman" w:cs="Times New Roman"/>
          <w:sz w:val="24"/>
          <w:szCs w:val="24"/>
        </w:rPr>
        <w:t>).</w:t>
      </w:r>
    </w:p>
    <w:p w14:paraId="0A875A4F" w14:textId="77777777" w:rsidR="00953BF1" w:rsidRPr="00953BF1" w:rsidRDefault="00953BF1" w:rsidP="008E3E8D">
      <w:pPr>
        <w:numPr>
          <w:ilvl w:val="0"/>
          <w:numId w:val="3"/>
        </w:num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 xml:space="preserve">The involvement of stakeholders ensures transparency in the actions of the community </w:t>
      </w:r>
      <w:proofErr w:type="gramStart"/>
      <w:r w:rsidRPr="00953BF1">
        <w:rPr>
          <w:rFonts w:ascii="Times New Roman" w:eastAsia="Times New Roman" w:hAnsi="Times New Roman" w:cs="Times New Roman"/>
          <w:sz w:val="24"/>
          <w:szCs w:val="24"/>
          <w:lang w:val="en-US"/>
        </w:rPr>
        <w:t>and also</w:t>
      </w:r>
      <w:proofErr w:type="gramEnd"/>
      <w:r w:rsidRPr="00953BF1">
        <w:rPr>
          <w:rFonts w:ascii="Times New Roman" w:eastAsia="Times New Roman" w:hAnsi="Times New Roman" w:cs="Times New Roman"/>
          <w:sz w:val="24"/>
          <w:szCs w:val="24"/>
          <w:lang w:val="en-US"/>
        </w:rPr>
        <w:t xml:space="preserve"> held the community engagement accountable for the activities done by the team.</w:t>
      </w:r>
    </w:p>
    <w:p w14:paraId="05A03164" w14:textId="77777777" w:rsidR="00953BF1" w:rsidRPr="00953BF1" w:rsidRDefault="00953BF1" w:rsidP="008E3E8D">
      <w:pPr>
        <w:numPr>
          <w:ilvl w:val="0"/>
          <w:numId w:val="3"/>
        </w:num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The engagement with stakeholders ensures the better achievement of targets on time. There are some studies which show that the communities engaging with stakeholders boost their chances of achieving their targets on time as the decisions are e</w:t>
      </w:r>
      <w:r w:rsidR="00DF1DFA" w:rsidRPr="00847321">
        <w:rPr>
          <w:rFonts w:ascii="Times New Roman" w:eastAsia="Times New Roman" w:hAnsi="Times New Roman" w:cs="Times New Roman"/>
          <w:sz w:val="24"/>
          <w:szCs w:val="24"/>
          <w:lang w:val="en-US"/>
        </w:rPr>
        <w:t>asily taken with low roadblocks</w:t>
      </w:r>
      <w:r w:rsidR="007664F2" w:rsidRPr="00847321">
        <w:rPr>
          <w:rFonts w:ascii="Times New Roman" w:eastAsia="Times New Roman" w:hAnsi="Times New Roman" w:cs="Times New Roman"/>
          <w:sz w:val="24"/>
          <w:szCs w:val="24"/>
          <w:lang w:val="en-US"/>
        </w:rPr>
        <w:t xml:space="preserve">.  </w:t>
      </w:r>
    </w:p>
    <w:p w14:paraId="6D936EA4" w14:textId="77777777" w:rsidR="00953BF1" w:rsidRPr="00953BF1" w:rsidRDefault="00953BF1" w:rsidP="008E3E8D">
      <w:pPr>
        <w:numPr>
          <w:ilvl w:val="0"/>
          <w:numId w:val="3"/>
        </w:num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lastRenderedPageBreak/>
        <w:t xml:space="preserve">When the community leaders reach out to stakeholders, the stakeholders feel that their opinions are appreciated </w:t>
      </w:r>
      <w:proofErr w:type="gramStart"/>
      <w:r w:rsidRPr="00953BF1">
        <w:rPr>
          <w:rFonts w:ascii="Times New Roman" w:eastAsia="Times New Roman" w:hAnsi="Times New Roman" w:cs="Times New Roman"/>
          <w:sz w:val="24"/>
          <w:szCs w:val="24"/>
          <w:lang w:val="en-US"/>
        </w:rPr>
        <w:t>and also</w:t>
      </w:r>
      <w:proofErr w:type="gramEnd"/>
      <w:r w:rsidRPr="00953BF1">
        <w:rPr>
          <w:rFonts w:ascii="Times New Roman" w:eastAsia="Times New Roman" w:hAnsi="Times New Roman" w:cs="Times New Roman"/>
          <w:sz w:val="24"/>
          <w:szCs w:val="24"/>
          <w:lang w:val="en-US"/>
        </w:rPr>
        <w:t xml:space="preserve"> the proper attention is given to their perspective. This mutual approach helps in building the trust and goodwill of a community.</w:t>
      </w:r>
    </w:p>
    <w:p w14:paraId="4C0874F3" w14:textId="77777777" w:rsidR="00953BF1" w:rsidRPr="00953BF1" w:rsidRDefault="00953BF1" w:rsidP="008E3E8D">
      <w:pPr>
        <w:numPr>
          <w:ilvl w:val="0"/>
          <w:numId w:val="3"/>
        </w:num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The involvement of influential stakeholders brings important issues and prompts the community to develop some strategies to overcome the issues.</w:t>
      </w:r>
    </w:p>
    <w:p w14:paraId="7B7B735A" w14:textId="77777777" w:rsidR="00953BF1" w:rsidRPr="008E3E8D" w:rsidRDefault="00953BF1" w:rsidP="008E3E8D">
      <w:pPr>
        <w:pStyle w:val="a3"/>
        <w:numPr>
          <w:ilvl w:val="0"/>
          <w:numId w:val="3"/>
        </w:numPr>
        <w:spacing w:after="0" w:line="360" w:lineRule="auto"/>
        <w:jc w:val="both"/>
        <w:rPr>
          <w:rFonts w:ascii="Times New Roman" w:eastAsia="Times New Roman" w:hAnsi="Times New Roman" w:cs="Times New Roman"/>
          <w:sz w:val="24"/>
          <w:szCs w:val="24"/>
        </w:rPr>
      </w:pPr>
      <w:r w:rsidRPr="008E3E8D">
        <w:rPr>
          <w:rFonts w:ascii="Times New Roman" w:eastAsia="Times New Roman" w:hAnsi="Times New Roman" w:cs="Times New Roman"/>
          <w:sz w:val="24"/>
          <w:szCs w:val="24"/>
          <w:lang w:val="en-US"/>
        </w:rPr>
        <w:t>The prominent groups can prove to be the supporters and advocates of the community which is beneficial for the gr</w:t>
      </w:r>
      <w:r w:rsidR="0051026C" w:rsidRPr="008E3E8D">
        <w:rPr>
          <w:rFonts w:ascii="Times New Roman" w:eastAsia="Times New Roman" w:hAnsi="Times New Roman" w:cs="Times New Roman"/>
          <w:sz w:val="24"/>
          <w:szCs w:val="24"/>
          <w:lang w:val="en-US"/>
        </w:rPr>
        <w:t>owth and reach of the community</w:t>
      </w:r>
      <w:r w:rsidR="0051026C" w:rsidRPr="008E3E8D">
        <w:rPr>
          <w:rFonts w:ascii="Times New Roman" w:eastAsia="Times New Roman" w:hAnsi="Times New Roman" w:cs="Times New Roman"/>
          <w:sz w:val="24"/>
          <w:szCs w:val="24"/>
        </w:rPr>
        <w:t xml:space="preserve"> (</w:t>
      </w:r>
      <w:r w:rsidR="0051026C" w:rsidRPr="008E3E8D">
        <w:rPr>
          <w:rFonts w:ascii="Times New Roman" w:eastAsia="Times New Roman" w:hAnsi="Times New Roman" w:cs="Times New Roman"/>
          <w:sz w:val="24"/>
          <w:szCs w:val="24"/>
          <w:lang w:val="en-US"/>
        </w:rPr>
        <w:t>Jibril</w:t>
      </w:r>
      <w:r w:rsidR="0051026C" w:rsidRPr="008E3E8D">
        <w:rPr>
          <w:rFonts w:ascii="Times New Roman" w:eastAsia="Times New Roman" w:hAnsi="Times New Roman" w:cs="Times New Roman"/>
          <w:sz w:val="24"/>
          <w:szCs w:val="24"/>
        </w:rPr>
        <w:t xml:space="preserve"> et al</w:t>
      </w:r>
      <w:r w:rsidR="0051026C" w:rsidRPr="008E3E8D">
        <w:rPr>
          <w:rFonts w:ascii="Times New Roman" w:eastAsia="Times New Roman" w:hAnsi="Times New Roman" w:cs="Times New Roman"/>
          <w:sz w:val="24"/>
          <w:szCs w:val="24"/>
          <w:lang w:val="en-US"/>
        </w:rPr>
        <w:t>., 2019</w:t>
      </w:r>
      <w:r w:rsidR="0051026C" w:rsidRPr="008E3E8D">
        <w:rPr>
          <w:rFonts w:ascii="Times New Roman" w:eastAsia="Times New Roman" w:hAnsi="Times New Roman" w:cs="Times New Roman"/>
          <w:sz w:val="24"/>
          <w:szCs w:val="24"/>
        </w:rPr>
        <w:t>).</w:t>
      </w:r>
    </w:p>
    <w:p w14:paraId="4A05452C" w14:textId="77777777" w:rsidR="00953BF1" w:rsidRPr="00953BF1" w:rsidRDefault="00953BF1" w:rsidP="00847321">
      <w:p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 xml:space="preserve">The success of any community engagement depends on the effective involvement of stakeholders as it plays a crucial role in making and breaking the communication. Without </w:t>
      </w:r>
      <w:r w:rsidR="00BF6A95" w:rsidRPr="00847321">
        <w:rPr>
          <w:rFonts w:ascii="Times New Roman" w:eastAsia="Times New Roman" w:hAnsi="Times New Roman" w:cs="Times New Roman"/>
          <w:sz w:val="24"/>
          <w:szCs w:val="24"/>
          <w:lang w:val="en-US"/>
        </w:rPr>
        <w:t>fulfillment</w:t>
      </w:r>
      <w:r w:rsidRPr="00953BF1">
        <w:rPr>
          <w:rFonts w:ascii="Times New Roman" w:eastAsia="Times New Roman" w:hAnsi="Times New Roman" w:cs="Times New Roman"/>
          <w:sz w:val="24"/>
          <w:szCs w:val="24"/>
          <w:lang w:val="en-US"/>
        </w:rPr>
        <w:t xml:space="preserve"> of stakeholders’ interests, community engagement is of no use. Long-term sustainability can also be suggested by the stakeholders. Stakeholder engagement can help the </w:t>
      </w:r>
      <w:r w:rsidR="00BF6A95" w:rsidRPr="00847321">
        <w:rPr>
          <w:rFonts w:ascii="Times New Roman" w:eastAsia="Times New Roman" w:hAnsi="Times New Roman" w:cs="Times New Roman"/>
          <w:sz w:val="24"/>
          <w:szCs w:val="24"/>
          <w:lang w:val="en-US"/>
        </w:rPr>
        <w:t>organization</w:t>
      </w:r>
      <w:r w:rsidRPr="00953BF1">
        <w:rPr>
          <w:rFonts w:ascii="Times New Roman" w:eastAsia="Times New Roman" w:hAnsi="Times New Roman" w:cs="Times New Roman"/>
          <w:sz w:val="24"/>
          <w:szCs w:val="24"/>
          <w:lang w:val="en-US"/>
        </w:rPr>
        <w:t xml:space="preserve"> in reaching better </w:t>
      </w:r>
      <w:proofErr w:type="gramStart"/>
      <w:r w:rsidRPr="00953BF1">
        <w:rPr>
          <w:rFonts w:ascii="Times New Roman" w:eastAsia="Times New Roman" w:hAnsi="Times New Roman" w:cs="Times New Roman"/>
          <w:sz w:val="24"/>
          <w:szCs w:val="24"/>
          <w:lang w:val="en-US"/>
        </w:rPr>
        <w:t>outcomes</w:t>
      </w:r>
      <w:proofErr w:type="gramEnd"/>
      <w:r w:rsidRPr="00953BF1">
        <w:rPr>
          <w:rFonts w:ascii="Times New Roman" w:eastAsia="Times New Roman" w:hAnsi="Times New Roman" w:cs="Times New Roman"/>
          <w:sz w:val="24"/>
          <w:szCs w:val="24"/>
          <w:lang w:val="en-US"/>
        </w:rPr>
        <w:t xml:space="preserve"> but this also depends on t</w:t>
      </w:r>
      <w:r w:rsidR="00AA1F37" w:rsidRPr="00847321">
        <w:rPr>
          <w:rFonts w:ascii="Times New Roman" w:eastAsia="Times New Roman" w:hAnsi="Times New Roman" w:cs="Times New Roman"/>
          <w:sz w:val="24"/>
          <w:szCs w:val="24"/>
          <w:lang w:val="en-US"/>
        </w:rPr>
        <w:t xml:space="preserve">he interest of the shareholders </w:t>
      </w:r>
      <w:r w:rsidR="00AA1F37" w:rsidRPr="00847321">
        <w:rPr>
          <w:rFonts w:ascii="Times New Roman" w:hAnsi="Times New Roman" w:cs="Times New Roman"/>
          <w:sz w:val="24"/>
          <w:szCs w:val="24"/>
        </w:rPr>
        <w:t>(Mercer and Carter, 2018).</w:t>
      </w:r>
    </w:p>
    <w:p w14:paraId="473B7E07" w14:textId="77777777" w:rsidR="00953BF1" w:rsidRPr="00953BF1" w:rsidRDefault="00953BF1" w:rsidP="00C205B3">
      <w:pPr>
        <w:pStyle w:val="1"/>
        <w:rPr>
          <w:rFonts w:eastAsia="Times New Roman"/>
          <w:lang w:val="en-US"/>
        </w:rPr>
      </w:pPr>
      <w:r w:rsidRPr="00953BF1">
        <w:rPr>
          <w:rFonts w:eastAsia="Times New Roman"/>
          <w:lang w:val="en-US"/>
        </w:rPr>
        <w:t>Strategies to engage with stakeholders through social media platforms </w:t>
      </w:r>
    </w:p>
    <w:p w14:paraId="505EB29A" w14:textId="77777777" w:rsidR="00FA172A" w:rsidRPr="00847321" w:rsidRDefault="00953BF1" w:rsidP="00847321">
      <w:pPr>
        <w:spacing w:after="0" w:line="360" w:lineRule="auto"/>
        <w:jc w:val="both"/>
        <w:rPr>
          <w:rFonts w:ascii="Times New Roman" w:eastAsia="Times New Roman" w:hAnsi="Times New Roman" w:cs="Times New Roman"/>
          <w:sz w:val="24"/>
          <w:szCs w:val="24"/>
        </w:rPr>
      </w:pPr>
      <w:r w:rsidRPr="00953BF1">
        <w:rPr>
          <w:rFonts w:ascii="Times New Roman" w:eastAsia="Times New Roman" w:hAnsi="Times New Roman" w:cs="Times New Roman"/>
          <w:sz w:val="24"/>
          <w:szCs w:val="24"/>
          <w:lang w:val="en-US"/>
        </w:rPr>
        <w:t>Social media is an important part of modern society as it is a digital medium used to communicate with a large group of people for the purpose of sharing different information. Social media is also good for maintaining interpersonal relations. Different individuals of different nations are interconnected through social media. The stakeholders of the public sector use different social media platforms which brings so many opportunities to engage with them</w:t>
      </w:r>
      <w:r w:rsidR="0089759F" w:rsidRPr="00847321">
        <w:rPr>
          <w:rFonts w:ascii="Times New Roman" w:eastAsia="Times New Roman" w:hAnsi="Times New Roman" w:cs="Times New Roman"/>
          <w:sz w:val="24"/>
          <w:szCs w:val="24"/>
        </w:rPr>
        <w:t xml:space="preserve"> (</w:t>
      </w:r>
      <w:r w:rsidR="0089759F" w:rsidRPr="00847321">
        <w:rPr>
          <w:rFonts w:ascii="Times New Roman" w:eastAsia="Times New Roman" w:hAnsi="Times New Roman" w:cs="Times New Roman"/>
          <w:sz w:val="24"/>
          <w:szCs w:val="24"/>
          <w:lang w:val="en-US"/>
        </w:rPr>
        <w:t>Jon</w:t>
      </w:r>
      <w:r w:rsidR="0089759F" w:rsidRPr="00847321">
        <w:rPr>
          <w:rFonts w:ascii="Times New Roman" w:eastAsia="Times New Roman" w:hAnsi="Times New Roman" w:cs="Times New Roman"/>
          <w:sz w:val="24"/>
          <w:szCs w:val="24"/>
        </w:rPr>
        <w:t xml:space="preserve">, </w:t>
      </w:r>
      <w:r w:rsidR="0089759F" w:rsidRPr="00847321">
        <w:rPr>
          <w:rFonts w:ascii="Times New Roman" w:eastAsia="Times New Roman" w:hAnsi="Times New Roman" w:cs="Times New Roman"/>
          <w:sz w:val="24"/>
          <w:szCs w:val="24"/>
          <w:lang w:val="en-US"/>
        </w:rPr>
        <w:t>2019</w:t>
      </w:r>
      <w:r w:rsidR="0089759F" w:rsidRPr="00847321">
        <w:rPr>
          <w:rFonts w:ascii="Times New Roman" w:eastAsia="Times New Roman" w:hAnsi="Times New Roman" w:cs="Times New Roman"/>
          <w:sz w:val="24"/>
          <w:szCs w:val="24"/>
        </w:rPr>
        <w:t>)</w:t>
      </w:r>
      <w:r w:rsidRPr="00953BF1">
        <w:rPr>
          <w:rFonts w:ascii="Times New Roman" w:eastAsia="Times New Roman" w:hAnsi="Times New Roman" w:cs="Times New Roman"/>
          <w:sz w:val="24"/>
          <w:szCs w:val="24"/>
          <w:lang w:val="en-US"/>
        </w:rPr>
        <w:t>. The first step in engaging stakeholders through social media is to maintain accounts on different social media platforms which are used by the stakeholders. The creation of those accounts that meet the needs of the different stakeholder groups is good to maintain goo</w:t>
      </w:r>
      <w:r w:rsidR="00FA172A" w:rsidRPr="00847321">
        <w:rPr>
          <w:rFonts w:ascii="Times New Roman" w:eastAsia="Times New Roman" w:hAnsi="Times New Roman" w:cs="Times New Roman"/>
          <w:sz w:val="24"/>
          <w:szCs w:val="24"/>
          <w:lang w:val="en-US"/>
        </w:rPr>
        <w:t>d connections with stakeholders</w:t>
      </w:r>
      <w:r w:rsidR="00FA172A" w:rsidRPr="00847321">
        <w:rPr>
          <w:rFonts w:ascii="Times New Roman" w:hAnsi="Times New Roman" w:cs="Times New Roman"/>
          <w:sz w:val="24"/>
          <w:szCs w:val="24"/>
        </w:rPr>
        <w:t xml:space="preserve"> (</w:t>
      </w:r>
      <w:proofErr w:type="spellStart"/>
      <w:r w:rsidR="00FA172A" w:rsidRPr="00847321">
        <w:rPr>
          <w:rFonts w:ascii="Times New Roman" w:hAnsi="Times New Roman" w:cs="Times New Roman"/>
          <w:sz w:val="24"/>
          <w:szCs w:val="24"/>
        </w:rPr>
        <w:t>Secundo</w:t>
      </w:r>
      <w:proofErr w:type="spellEnd"/>
      <w:r w:rsidR="00FA172A" w:rsidRPr="00847321">
        <w:rPr>
          <w:rFonts w:ascii="Times New Roman" w:hAnsi="Times New Roman" w:cs="Times New Roman"/>
          <w:sz w:val="24"/>
          <w:szCs w:val="24"/>
        </w:rPr>
        <w:t xml:space="preserve"> et al., 2020).</w:t>
      </w:r>
    </w:p>
    <w:p w14:paraId="5BF6928A" w14:textId="77777777" w:rsidR="00953BF1" w:rsidRPr="00953BF1" w:rsidRDefault="00953BF1" w:rsidP="00847321">
      <w:pPr>
        <w:spacing w:after="0" w:line="360" w:lineRule="auto"/>
        <w:jc w:val="both"/>
        <w:rPr>
          <w:rFonts w:ascii="Times New Roman" w:eastAsia="Times New Roman" w:hAnsi="Times New Roman" w:cs="Times New Roman"/>
          <w:sz w:val="24"/>
          <w:szCs w:val="24"/>
        </w:rPr>
      </w:pPr>
      <w:r w:rsidRPr="00953BF1">
        <w:rPr>
          <w:rFonts w:ascii="Times New Roman" w:eastAsia="Times New Roman" w:hAnsi="Times New Roman" w:cs="Times New Roman"/>
          <w:sz w:val="24"/>
          <w:szCs w:val="24"/>
          <w:lang w:val="en-US"/>
        </w:rPr>
        <w:t xml:space="preserve"> The business-oriented stakeholders are available on LinkedIn, Twitter and on Facebook, there are various stakeholders available. The communities can engage with the shareholders using these social media platforms which can present the objectives of the community in front of stakeholders who have the same interest as of community. The stakeholders with the same interest can be easily identified by searching their social networks which are releva</w:t>
      </w:r>
      <w:r w:rsidR="005604C8" w:rsidRPr="00847321">
        <w:rPr>
          <w:rFonts w:ascii="Times New Roman" w:eastAsia="Times New Roman" w:hAnsi="Times New Roman" w:cs="Times New Roman"/>
          <w:sz w:val="24"/>
          <w:szCs w:val="24"/>
          <w:lang w:val="en-US"/>
        </w:rPr>
        <w:t xml:space="preserve">nt to the work of the community </w:t>
      </w:r>
      <w:r w:rsidR="005604C8" w:rsidRPr="00847321">
        <w:rPr>
          <w:rFonts w:ascii="Times New Roman" w:hAnsi="Times New Roman" w:cs="Times New Roman"/>
          <w:sz w:val="24"/>
          <w:szCs w:val="24"/>
        </w:rPr>
        <w:t>(Mercer and Carter, 2018).</w:t>
      </w:r>
      <w:r w:rsidRPr="00953BF1">
        <w:rPr>
          <w:rFonts w:ascii="Times New Roman" w:eastAsia="Times New Roman" w:hAnsi="Times New Roman" w:cs="Times New Roman"/>
          <w:sz w:val="24"/>
          <w:szCs w:val="24"/>
          <w:lang w:val="en-US"/>
        </w:rPr>
        <w:t xml:space="preserve"> The stakeholders are also useful in developing relevant content on social media regarding the objectives of the community. The great relationship with other digital channels increases the social media networks of the community. The emergence of new social media platforms made it important for </w:t>
      </w:r>
      <w:r w:rsidR="00BF6A95" w:rsidRPr="00847321">
        <w:rPr>
          <w:rFonts w:ascii="Times New Roman" w:eastAsia="Times New Roman" w:hAnsi="Times New Roman" w:cs="Times New Roman"/>
          <w:sz w:val="24"/>
          <w:szCs w:val="24"/>
          <w:lang w:val="en-US"/>
        </w:rPr>
        <w:t>organizations</w:t>
      </w:r>
      <w:r w:rsidRPr="00953BF1">
        <w:rPr>
          <w:rFonts w:ascii="Times New Roman" w:eastAsia="Times New Roman" w:hAnsi="Times New Roman" w:cs="Times New Roman"/>
          <w:sz w:val="24"/>
          <w:szCs w:val="24"/>
          <w:lang w:val="en-US"/>
        </w:rPr>
        <w:t xml:space="preserve"> to identify the </w:t>
      </w:r>
      <w:r w:rsidRPr="00953BF1">
        <w:rPr>
          <w:rFonts w:ascii="Times New Roman" w:eastAsia="Times New Roman" w:hAnsi="Times New Roman" w:cs="Times New Roman"/>
          <w:sz w:val="24"/>
          <w:szCs w:val="24"/>
          <w:lang w:val="en-US"/>
        </w:rPr>
        <w:lastRenderedPageBreak/>
        <w:t xml:space="preserve">platforms that are fast-growing. The next thing is to determine which social media platform suits best for the achievement of </w:t>
      </w:r>
      <w:r w:rsidR="00BF6A95" w:rsidRPr="00847321">
        <w:rPr>
          <w:rFonts w:ascii="Times New Roman" w:eastAsia="Times New Roman" w:hAnsi="Times New Roman" w:cs="Times New Roman"/>
          <w:sz w:val="24"/>
          <w:szCs w:val="24"/>
          <w:lang w:val="en-US"/>
        </w:rPr>
        <w:t>organizational</w:t>
      </w:r>
      <w:r w:rsidRPr="00953BF1">
        <w:rPr>
          <w:rFonts w:ascii="Times New Roman" w:eastAsia="Times New Roman" w:hAnsi="Times New Roman" w:cs="Times New Roman"/>
          <w:sz w:val="24"/>
          <w:szCs w:val="24"/>
          <w:lang w:val="en-US"/>
        </w:rPr>
        <w:t xml:space="preserve"> goals. Interpersonal skills are also required </w:t>
      </w:r>
      <w:r w:rsidR="00913F7C" w:rsidRPr="00847321">
        <w:rPr>
          <w:rFonts w:ascii="Times New Roman" w:eastAsia="Times New Roman" w:hAnsi="Times New Roman" w:cs="Times New Roman"/>
          <w:sz w:val="24"/>
          <w:szCs w:val="24"/>
          <w:lang w:val="en-US"/>
        </w:rPr>
        <w:t>to interact with other persons</w:t>
      </w:r>
      <w:r w:rsidR="00913F7C" w:rsidRPr="00847321">
        <w:rPr>
          <w:rFonts w:ascii="Times New Roman" w:eastAsia="Times New Roman" w:hAnsi="Times New Roman" w:cs="Times New Roman"/>
          <w:sz w:val="24"/>
          <w:szCs w:val="24"/>
        </w:rPr>
        <w:t xml:space="preserve"> (</w:t>
      </w:r>
      <w:proofErr w:type="spellStart"/>
      <w:r w:rsidR="00913F7C" w:rsidRPr="00847321">
        <w:rPr>
          <w:rFonts w:ascii="Times New Roman" w:eastAsia="Times New Roman" w:hAnsi="Times New Roman" w:cs="Times New Roman"/>
          <w:sz w:val="24"/>
          <w:szCs w:val="24"/>
          <w:lang w:val="en-US"/>
        </w:rPr>
        <w:t>Koprowska</w:t>
      </w:r>
      <w:proofErr w:type="spellEnd"/>
      <w:r w:rsidR="00913F7C" w:rsidRPr="00847321">
        <w:rPr>
          <w:rFonts w:ascii="Times New Roman" w:eastAsia="Times New Roman" w:hAnsi="Times New Roman" w:cs="Times New Roman"/>
          <w:sz w:val="24"/>
          <w:szCs w:val="24"/>
          <w:lang w:val="en-US"/>
        </w:rPr>
        <w:t>, 2020</w:t>
      </w:r>
      <w:r w:rsidR="00913F7C" w:rsidRPr="00847321">
        <w:rPr>
          <w:rFonts w:ascii="Times New Roman" w:eastAsia="Times New Roman" w:hAnsi="Times New Roman" w:cs="Times New Roman"/>
          <w:sz w:val="24"/>
          <w:szCs w:val="24"/>
        </w:rPr>
        <w:t xml:space="preserve">). </w:t>
      </w:r>
      <w:r w:rsidRPr="00953BF1">
        <w:rPr>
          <w:rFonts w:ascii="Times New Roman" w:eastAsia="Times New Roman" w:hAnsi="Times New Roman" w:cs="Times New Roman"/>
          <w:sz w:val="24"/>
          <w:szCs w:val="24"/>
          <w:lang w:val="en-US"/>
        </w:rPr>
        <w:t>The main objective of social media is to communicate as the platforms of social media are open for conversations through chat rooms or virtual panels. There can be some cultural diversification in th</w:t>
      </w:r>
      <w:r w:rsidR="00D32FE2" w:rsidRPr="00847321">
        <w:rPr>
          <w:rFonts w:ascii="Times New Roman" w:eastAsia="Times New Roman" w:hAnsi="Times New Roman" w:cs="Times New Roman"/>
          <w:sz w:val="24"/>
          <w:szCs w:val="24"/>
          <w:lang w:val="en-US"/>
        </w:rPr>
        <w:t>e team which can be challenging</w:t>
      </w:r>
      <w:r w:rsidR="00D32FE2" w:rsidRPr="00847321">
        <w:rPr>
          <w:rFonts w:ascii="Times New Roman" w:eastAsia="Times New Roman" w:hAnsi="Times New Roman" w:cs="Times New Roman"/>
          <w:sz w:val="24"/>
          <w:szCs w:val="24"/>
        </w:rPr>
        <w:t xml:space="preserve"> (</w:t>
      </w:r>
      <w:r w:rsidR="00D32FE2" w:rsidRPr="00847321">
        <w:rPr>
          <w:rFonts w:ascii="Times New Roman" w:eastAsia="Times New Roman" w:hAnsi="Times New Roman" w:cs="Times New Roman"/>
          <w:sz w:val="24"/>
          <w:szCs w:val="24"/>
          <w:lang w:val="en-US"/>
        </w:rPr>
        <w:t>Goodman</w:t>
      </w:r>
      <w:r w:rsidR="00D32FE2" w:rsidRPr="00847321">
        <w:rPr>
          <w:rFonts w:ascii="Times New Roman" w:eastAsia="Times New Roman" w:hAnsi="Times New Roman" w:cs="Times New Roman"/>
          <w:sz w:val="24"/>
          <w:szCs w:val="24"/>
        </w:rPr>
        <w:t xml:space="preserve"> et al</w:t>
      </w:r>
      <w:r w:rsidR="00D32FE2" w:rsidRPr="00847321">
        <w:rPr>
          <w:rFonts w:ascii="Times New Roman" w:eastAsia="Times New Roman" w:hAnsi="Times New Roman" w:cs="Times New Roman"/>
          <w:sz w:val="24"/>
          <w:szCs w:val="24"/>
          <w:lang w:val="en-US"/>
        </w:rPr>
        <w:t>., 2020</w:t>
      </w:r>
      <w:r w:rsidR="00D32FE2" w:rsidRPr="00847321">
        <w:rPr>
          <w:rFonts w:ascii="Times New Roman" w:eastAsia="Times New Roman" w:hAnsi="Times New Roman" w:cs="Times New Roman"/>
          <w:sz w:val="24"/>
          <w:szCs w:val="24"/>
        </w:rPr>
        <w:t>).</w:t>
      </w:r>
      <w:r w:rsidRPr="00953BF1">
        <w:rPr>
          <w:rFonts w:ascii="Times New Roman" w:eastAsia="Times New Roman" w:hAnsi="Times New Roman" w:cs="Times New Roman"/>
          <w:sz w:val="24"/>
          <w:szCs w:val="24"/>
          <w:lang w:val="en-US"/>
        </w:rPr>
        <w:t xml:space="preserve"> So, in order to strengthen the </w:t>
      </w:r>
      <w:proofErr w:type="gramStart"/>
      <w:r w:rsidRPr="00953BF1">
        <w:rPr>
          <w:rFonts w:ascii="Times New Roman" w:eastAsia="Times New Roman" w:hAnsi="Times New Roman" w:cs="Times New Roman"/>
          <w:sz w:val="24"/>
          <w:szCs w:val="24"/>
          <w:lang w:val="en-US"/>
        </w:rPr>
        <w:t>cross culture</w:t>
      </w:r>
      <w:proofErr w:type="gramEnd"/>
      <w:r w:rsidRPr="00953BF1">
        <w:rPr>
          <w:rFonts w:ascii="Times New Roman" w:eastAsia="Times New Roman" w:hAnsi="Times New Roman" w:cs="Times New Roman"/>
          <w:sz w:val="24"/>
          <w:szCs w:val="24"/>
          <w:lang w:val="en-US"/>
        </w:rPr>
        <w:t xml:space="preserve"> team, the team can follow some tips which include respect for cultural differences, maintenance of norms for the team, trust development, etc. Cultural diversity can be in different ways like language, </w:t>
      </w:r>
      <w:r w:rsidR="00BF6A95" w:rsidRPr="00847321">
        <w:rPr>
          <w:rFonts w:ascii="Times New Roman" w:eastAsia="Times New Roman" w:hAnsi="Times New Roman" w:cs="Times New Roman"/>
          <w:sz w:val="24"/>
          <w:szCs w:val="24"/>
          <w:lang w:val="en-US"/>
        </w:rPr>
        <w:t>behavior</w:t>
      </w:r>
      <w:r w:rsidRPr="00953BF1">
        <w:rPr>
          <w:rFonts w:ascii="Times New Roman" w:eastAsia="Times New Roman" w:hAnsi="Times New Roman" w:cs="Times New Roman"/>
          <w:sz w:val="24"/>
          <w:szCs w:val="24"/>
          <w:lang w:val="en-US"/>
        </w:rPr>
        <w:t xml:space="preserve">, and cultural differences and sometimes the difference in words, ideas or activities also leads to cultural diversity. So, understanding different cultures are important to interact with different cultural peoples. The norms made for the teams help in effective workings in the </w:t>
      </w:r>
      <w:r w:rsidR="00BF6A95" w:rsidRPr="00847321">
        <w:rPr>
          <w:rFonts w:ascii="Times New Roman" w:eastAsia="Times New Roman" w:hAnsi="Times New Roman" w:cs="Times New Roman"/>
          <w:sz w:val="24"/>
          <w:szCs w:val="24"/>
          <w:lang w:val="en-US"/>
        </w:rPr>
        <w:t>organization</w:t>
      </w:r>
      <w:r w:rsidR="00AC0493" w:rsidRPr="00847321">
        <w:rPr>
          <w:rFonts w:ascii="Times New Roman" w:eastAsia="Times New Roman" w:hAnsi="Times New Roman" w:cs="Times New Roman"/>
          <w:sz w:val="24"/>
          <w:szCs w:val="24"/>
          <w:lang w:val="en-US"/>
        </w:rPr>
        <w:t xml:space="preserve"> </w:t>
      </w:r>
      <w:r w:rsidR="00AC0493" w:rsidRPr="00847321">
        <w:rPr>
          <w:rFonts w:ascii="Times New Roman" w:hAnsi="Times New Roman" w:cs="Times New Roman"/>
          <w:sz w:val="24"/>
          <w:szCs w:val="24"/>
        </w:rPr>
        <w:t>(Mercer and Carter, 2018).</w:t>
      </w:r>
    </w:p>
    <w:p w14:paraId="1D6094BF" w14:textId="77777777" w:rsidR="00953BF1" w:rsidRPr="00953BF1" w:rsidRDefault="00953BF1" w:rsidP="00C205B3">
      <w:pPr>
        <w:pStyle w:val="1"/>
        <w:rPr>
          <w:rFonts w:eastAsia="Times New Roman"/>
          <w:lang w:val="en-US"/>
        </w:rPr>
      </w:pPr>
      <w:r w:rsidRPr="00953BF1">
        <w:rPr>
          <w:rFonts w:eastAsia="Times New Roman"/>
          <w:lang w:val="en-US"/>
        </w:rPr>
        <w:t>Conclusion </w:t>
      </w:r>
    </w:p>
    <w:p w14:paraId="1D372A59" w14:textId="77777777" w:rsidR="00953BF1" w:rsidRPr="00953BF1" w:rsidRDefault="00953BF1" w:rsidP="00847321">
      <w:pPr>
        <w:spacing w:after="0" w:line="360" w:lineRule="auto"/>
        <w:jc w:val="both"/>
        <w:rPr>
          <w:rFonts w:ascii="Times New Roman" w:eastAsia="Times New Roman" w:hAnsi="Times New Roman" w:cs="Times New Roman"/>
          <w:sz w:val="24"/>
          <w:szCs w:val="24"/>
          <w:lang w:val="en-US"/>
        </w:rPr>
      </w:pPr>
      <w:r w:rsidRPr="00953BF1">
        <w:rPr>
          <w:rFonts w:ascii="Times New Roman" w:eastAsia="Times New Roman" w:hAnsi="Times New Roman" w:cs="Times New Roman"/>
          <w:sz w:val="24"/>
          <w:szCs w:val="24"/>
          <w:lang w:val="en-US"/>
        </w:rPr>
        <w:t xml:space="preserve">The essay concludes with the importance of community engagement for the benefit of </w:t>
      </w:r>
      <w:proofErr w:type="gramStart"/>
      <w:r w:rsidRPr="00953BF1">
        <w:rPr>
          <w:rFonts w:ascii="Times New Roman" w:eastAsia="Times New Roman" w:hAnsi="Times New Roman" w:cs="Times New Roman"/>
          <w:sz w:val="24"/>
          <w:szCs w:val="24"/>
          <w:lang w:val="en-US"/>
        </w:rPr>
        <w:t>local residents</w:t>
      </w:r>
      <w:proofErr w:type="gramEnd"/>
      <w:r w:rsidRPr="00953BF1">
        <w:rPr>
          <w:rFonts w:ascii="Times New Roman" w:eastAsia="Times New Roman" w:hAnsi="Times New Roman" w:cs="Times New Roman"/>
          <w:sz w:val="24"/>
          <w:szCs w:val="24"/>
          <w:lang w:val="en-US"/>
        </w:rPr>
        <w:t xml:space="preserve"> and different community groups in decision making which have a great impact on their lives. The motive of community engagement is to bring together individuals and help them in finding solutions to their problems. The importance of using the proper standards </w:t>
      </w:r>
      <w:proofErr w:type="gramStart"/>
      <w:r w:rsidRPr="00953BF1">
        <w:rPr>
          <w:rFonts w:ascii="Times New Roman" w:eastAsia="Times New Roman" w:hAnsi="Times New Roman" w:cs="Times New Roman"/>
          <w:sz w:val="24"/>
          <w:szCs w:val="24"/>
          <w:lang w:val="en-US"/>
        </w:rPr>
        <w:t>are</w:t>
      </w:r>
      <w:proofErr w:type="gramEnd"/>
      <w:r w:rsidRPr="00953BF1">
        <w:rPr>
          <w:rFonts w:ascii="Times New Roman" w:eastAsia="Times New Roman" w:hAnsi="Times New Roman" w:cs="Times New Roman"/>
          <w:sz w:val="24"/>
          <w:szCs w:val="24"/>
          <w:lang w:val="en-US"/>
        </w:rPr>
        <w:t xml:space="preserve"> also mentioned in the essay which states that inclusion, support, planning, working together, methods, communication and impact are important to build a good interaction environment and achieve the goals. There are some principles which are also required to follow for better engagement in the decision-making process in the community. The community also gets benefitted when engaged with different stakeholders through different social media platforms as the stakeholders have their accounts on various social media platforms. The communities can better use these platforms which will also improve interpersonal </w:t>
      </w:r>
      <w:proofErr w:type="gramStart"/>
      <w:r w:rsidRPr="00953BF1">
        <w:rPr>
          <w:rFonts w:ascii="Times New Roman" w:eastAsia="Times New Roman" w:hAnsi="Times New Roman" w:cs="Times New Roman"/>
          <w:sz w:val="24"/>
          <w:szCs w:val="24"/>
          <w:lang w:val="en-US"/>
        </w:rPr>
        <w:t>skills</w:t>
      </w:r>
      <w:proofErr w:type="gramEnd"/>
      <w:r w:rsidRPr="00953BF1">
        <w:rPr>
          <w:rFonts w:ascii="Times New Roman" w:eastAsia="Times New Roman" w:hAnsi="Times New Roman" w:cs="Times New Roman"/>
          <w:sz w:val="24"/>
          <w:szCs w:val="24"/>
          <w:lang w:val="en-US"/>
        </w:rPr>
        <w:t xml:space="preserve"> and this leads to better communication among community members. Careful planning in the </w:t>
      </w:r>
      <w:r w:rsidR="00BF6A95" w:rsidRPr="00847321">
        <w:rPr>
          <w:rFonts w:ascii="Times New Roman" w:eastAsia="Times New Roman" w:hAnsi="Times New Roman" w:cs="Times New Roman"/>
          <w:sz w:val="24"/>
          <w:szCs w:val="24"/>
          <w:lang w:val="en-US"/>
        </w:rPr>
        <w:t>organization</w:t>
      </w:r>
      <w:r w:rsidRPr="00953BF1">
        <w:rPr>
          <w:rFonts w:ascii="Times New Roman" w:eastAsia="Times New Roman" w:hAnsi="Times New Roman" w:cs="Times New Roman"/>
          <w:sz w:val="24"/>
          <w:szCs w:val="24"/>
          <w:lang w:val="en-US"/>
        </w:rPr>
        <w:t xml:space="preserve"> is good which </w:t>
      </w:r>
      <w:proofErr w:type="gramStart"/>
      <w:r w:rsidRPr="00953BF1">
        <w:rPr>
          <w:rFonts w:ascii="Times New Roman" w:eastAsia="Times New Roman" w:hAnsi="Times New Roman" w:cs="Times New Roman"/>
          <w:sz w:val="24"/>
          <w:szCs w:val="24"/>
          <w:lang w:val="en-US"/>
        </w:rPr>
        <w:t>actually defines</w:t>
      </w:r>
      <w:proofErr w:type="gramEnd"/>
      <w:r w:rsidRPr="00953BF1">
        <w:rPr>
          <w:rFonts w:ascii="Times New Roman" w:eastAsia="Times New Roman" w:hAnsi="Times New Roman" w:cs="Times New Roman"/>
          <w:sz w:val="24"/>
          <w:szCs w:val="24"/>
          <w:lang w:val="en-US"/>
        </w:rPr>
        <w:t xml:space="preserve"> the objectives of the engagement. The leader of the community needs to be cooperative and a good listener who supports their team members and encourages them to work together for achieving a common goal. Also, the involvement in listening to each member is important for drawing a conclusion from it. Thus, the main objective of engagement is to maintain supportive, long-term community relationships which are beneficial for the community members.</w:t>
      </w:r>
    </w:p>
    <w:p w14:paraId="68604C55" w14:textId="77777777" w:rsidR="00953BF1" w:rsidRPr="00847321" w:rsidRDefault="00953BF1" w:rsidP="00C205B3">
      <w:pPr>
        <w:pStyle w:val="1"/>
        <w:rPr>
          <w:rFonts w:eastAsia="Times New Roman"/>
          <w:lang w:val="en-US"/>
        </w:rPr>
      </w:pPr>
      <w:r w:rsidRPr="00953BF1">
        <w:rPr>
          <w:rFonts w:eastAsia="Times New Roman"/>
          <w:lang w:val="en-US"/>
        </w:rPr>
        <w:lastRenderedPageBreak/>
        <w:t>References</w:t>
      </w:r>
    </w:p>
    <w:p w14:paraId="515D34F7" w14:textId="77777777" w:rsidR="00387A5A" w:rsidRPr="00847321" w:rsidRDefault="00564F44"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Di Napoli, I., Dolce, P. and Arcidiacono, C., 2019. Community trust: A social indicator related to community engagement. Social Indicators Research, 145(2), pp.551-579.</w:t>
      </w:r>
    </w:p>
    <w:p w14:paraId="7FC5CAA2" w14:textId="77777777" w:rsidR="00564F44" w:rsidRPr="00847321" w:rsidRDefault="004642B3"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 xml:space="preserve">De </w:t>
      </w:r>
      <w:proofErr w:type="spellStart"/>
      <w:r w:rsidRPr="00847321">
        <w:rPr>
          <w:rFonts w:ascii="Times New Roman" w:eastAsia="Times New Roman" w:hAnsi="Times New Roman" w:cs="Times New Roman"/>
          <w:sz w:val="24"/>
          <w:szCs w:val="24"/>
          <w:lang w:val="en-US"/>
        </w:rPr>
        <w:t>Weger</w:t>
      </w:r>
      <w:proofErr w:type="spellEnd"/>
      <w:r w:rsidRPr="00847321">
        <w:rPr>
          <w:rFonts w:ascii="Times New Roman" w:eastAsia="Times New Roman" w:hAnsi="Times New Roman" w:cs="Times New Roman"/>
          <w:sz w:val="24"/>
          <w:szCs w:val="24"/>
          <w:lang w:val="en-US"/>
        </w:rPr>
        <w:t xml:space="preserve">, E., Van </w:t>
      </w:r>
      <w:proofErr w:type="spellStart"/>
      <w:r w:rsidRPr="00847321">
        <w:rPr>
          <w:rFonts w:ascii="Times New Roman" w:eastAsia="Times New Roman" w:hAnsi="Times New Roman" w:cs="Times New Roman"/>
          <w:sz w:val="24"/>
          <w:szCs w:val="24"/>
          <w:lang w:val="en-US"/>
        </w:rPr>
        <w:t>Vooren</w:t>
      </w:r>
      <w:proofErr w:type="spellEnd"/>
      <w:r w:rsidRPr="00847321">
        <w:rPr>
          <w:rFonts w:ascii="Times New Roman" w:eastAsia="Times New Roman" w:hAnsi="Times New Roman" w:cs="Times New Roman"/>
          <w:sz w:val="24"/>
          <w:szCs w:val="24"/>
          <w:lang w:val="en-US"/>
        </w:rPr>
        <w:t xml:space="preserve">, N., </w:t>
      </w:r>
      <w:proofErr w:type="spellStart"/>
      <w:r w:rsidRPr="00847321">
        <w:rPr>
          <w:rFonts w:ascii="Times New Roman" w:eastAsia="Times New Roman" w:hAnsi="Times New Roman" w:cs="Times New Roman"/>
          <w:sz w:val="24"/>
          <w:szCs w:val="24"/>
          <w:lang w:val="en-US"/>
        </w:rPr>
        <w:t>Luijkx</w:t>
      </w:r>
      <w:proofErr w:type="spellEnd"/>
      <w:r w:rsidRPr="00847321">
        <w:rPr>
          <w:rFonts w:ascii="Times New Roman" w:eastAsia="Times New Roman" w:hAnsi="Times New Roman" w:cs="Times New Roman"/>
          <w:sz w:val="24"/>
          <w:szCs w:val="24"/>
          <w:lang w:val="en-US"/>
        </w:rPr>
        <w:t>, K.G., Baan, C.A. and Drewes, H.W., 2018. Achieving successful community engagement: a rapid realist review. BMC health services research, 18(1), pp.1-18.</w:t>
      </w:r>
    </w:p>
    <w:p w14:paraId="61FBA010" w14:textId="77777777" w:rsidR="004642B3" w:rsidRPr="00847321" w:rsidRDefault="004642B3"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 xml:space="preserve">Xu, </w:t>
      </w:r>
      <w:proofErr w:type="gramStart"/>
      <w:r w:rsidRPr="00847321">
        <w:rPr>
          <w:rFonts w:ascii="Times New Roman" w:eastAsia="Times New Roman" w:hAnsi="Times New Roman" w:cs="Times New Roman"/>
          <w:sz w:val="24"/>
          <w:szCs w:val="24"/>
          <w:lang w:val="en-US"/>
        </w:rPr>
        <w:t>W.</w:t>
      </w:r>
      <w:proofErr w:type="gramEnd"/>
      <w:r w:rsidRPr="00847321">
        <w:rPr>
          <w:rFonts w:ascii="Times New Roman" w:eastAsia="Times New Roman" w:hAnsi="Times New Roman" w:cs="Times New Roman"/>
          <w:sz w:val="24"/>
          <w:szCs w:val="24"/>
          <w:lang w:val="en-US"/>
        </w:rPr>
        <w:t xml:space="preserve"> and Saxton, G.D., 2019. Does stakeholder engagement pay off on social media? A social capital perspective. Nonprofit and Voluntary Sector Quarterly, 48(1), pp.28-49.</w:t>
      </w:r>
    </w:p>
    <w:p w14:paraId="0D385F5B" w14:textId="77777777" w:rsidR="004642B3" w:rsidRPr="00847321" w:rsidRDefault="004642B3"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 xml:space="preserve">Jibril, A.B., Kwarteng, M.A., </w:t>
      </w:r>
      <w:proofErr w:type="spellStart"/>
      <w:r w:rsidRPr="00847321">
        <w:rPr>
          <w:rFonts w:ascii="Times New Roman" w:eastAsia="Times New Roman" w:hAnsi="Times New Roman" w:cs="Times New Roman"/>
          <w:sz w:val="24"/>
          <w:szCs w:val="24"/>
          <w:lang w:val="en-US"/>
        </w:rPr>
        <w:t>Chovancova</w:t>
      </w:r>
      <w:proofErr w:type="spellEnd"/>
      <w:r w:rsidRPr="00847321">
        <w:rPr>
          <w:rFonts w:ascii="Times New Roman" w:eastAsia="Times New Roman" w:hAnsi="Times New Roman" w:cs="Times New Roman"/>
          <w:sz w:val="24"/>
          <w:szCs w:val="24"/>
          <w:lang w:val="en-US"/>
        </w:rPr>
        <w:t xml:space="preserve">, M. and </w:t>
      </w:r>
      <w:proofErr w:type="spellStart"/>
      <w:r w:rsidRPr="00847321">
        <w:rPr>
          <w:rFonts w:ascii="Times New Roman" w:eastAsia="Times New Roman" w:hAnsi="Times New Roman" w:cs="Times New Roman"/>
          <w:sz w:val="24"/>
          <w:szCs w:val="24"/>
          <w:lang w:val="en-US"/>
        </w:rPr>
        <w:t>Pilik</w:t>
      </w:r>
      <w:proofErr w:type="spellEnd"/>
      <w:r w:rsidRPr="00847321">
        <w:rPr>
          <w:rFonts w:ascii="Times New Roman" w:eastAsia="Times New Roman" w:hAnsi="Times New Roman" w:cs="Times New Roman"/>
          <w:sz w:val="24"/>
          <w:szCs w:val="24"/>
          <w:lang w:val="en-US"/>
        </w:rPr>
        <w:t>, M., 2019. The impact of social media on consumer-brand loyalty: A mediating role of online based-brand community. Cogent Business &amp; Management, 6(1), p.1673640.</w:t>
      </w:r>
    </w:p>
    <w:p w14:paraId="46AEDBDB" w14:textId="77777777" w:rsidR="004642B3" w:rsidRPr="00847321" w:rsidRDefault="004642B3"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Goodman, M.S., Ackermann, N., Bowen, D.J. and Thompson, V.S., 2020. Reaching consensus on principles of stakeholder engagement in research. Progress in community health partnerships: research, education, and action, 14(1), p.117.</w:t>
      </w:r>
    </w:p>
    <w:p w14:paraId="3D354A6F" w14:textId="77777777" w:rsidR="004642B3" w:rsidRPr="00847321" w:rsidRDefault="004642B3" w:rsidP="00847321">
      <w:pPr>
        <w:spacing w:after="0" w:line="360" w:lineRule="auto"/>
        <w:jc w:val="both"/>
        <w:rPr>
          <w:rFonts w:ascii="Times New Roman" w:eastAsia="Times New Roman" w:hAnsi="Times New Roman" w:cs="Times New Roman"/>
          <w:sz w:val="24"/>
          <w:szCs w:val="24"/>
          <w:lang w:val="en-US"/>
        </w:rPr>
      </w:pPr>
      <w:proofErr w:type="spellStart"/>
      <w:r w:rsidRPr="00847321">
        <w:rPr>
          <w:rFonts w:ascii="Times New Roman" w:eastAsia="Times New Roman" w:hAnsi="Times New Roman" w:cs="Times New Roman"/>
          <w:sz w:val="24"/>
          <w:szCs w:val="24"/>
          <w:lang w:val="en-US"/>
        </w:rPr>
        <w:t>Koprowska</w:t>
      </w:r>
      <w:proofErr w:type="spellEnd"/>
      <w:r w:rsidRPr="00847321">
        <w:rPr>
          <w:rFonts w:ascii="Times New Roman" w:eastAsia="Times New Roman" w:hAnsi="Times New Roman" w:cs="Times New Roman"/>
          <w:sz w:val="24"/>
          <w:szCs w:val="24"/>
          <w:lang w:val="en-US"/>
        </w:rPr>
        <w:t>, J., 2020. Communication and interpersonal skills in social work. Sage.</w:t>
      </w:r>
    </w:p>
    <w:p w14:paraId="4075510D" w14:textId="77777777" w:rsidR="004642B3" w:rsidRPr="00847321" w:rsidRDefault="00BB5632"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Jon, S., 2019. The Emergence of Shared Leadership in Project-based Integrated Design Teams: A case study on the way interpersonal skills can influence team functioning.</w:t>
      </w:r>
    </w:p>
    <w:p w14:paraId="6FB3398F" w14:textId="77777777" w:rsidR="00BB5632" w:rsidRPr="00847321" w:rsidRDefault="00BB5632" w:rsidP="00847321">
      <w:pPr>
        <w:spacing w:after="0" w:line="360" w:lineRule="auto"/>
        <w:jc w:val="both"/>
        <w:rPr>
          <w:rFonts w:ascii="Times New Roman" w:eastAsia="Times New Roman" w:hAnsi="Times New Roman" w:cs="Times New Roman"/>
          <w:sz w:val="24"/>
          <w:szCs w:val="24"/>
          <w:lang w:val="en-US"/>
        </w:rPr>
      </w:pPr>
      <w:proofErr w:type="spellStart"/>
      <w:r w:rsidRPr="00847321">
        <w:rPr>
          <w:rFonts w:ascii="Times New Roman" w:eastAsia="Times New Roman" w:hAnsi="Times New Roman" w:cs="Times New Roman"/>
          <w:sz w:val="24"/>
          <w:szCs w:val="24"/>
          <w:lang w:val="en-US"/>
        </w:rPr>
        <w:t>Klus</w:t>
      </w:r>
      <w:proofErr w:type="spellEnd"/>
      <w:r w:rsidRPr="00847321">
        <w:rPr>
          <w:rFonts w:ascii="Times New Roman" w:eastAsia="Times New Roman" w:hAnsi="Times New Roman" w:cs="Times New Roman"/>
          <w:sz w:val="24"/>
          <w:szCs w:val="24"/>
          <w:lang w:val="en-US"/>
        </w:rPr>
        <w:t>, M. and Müller, J., 2020. Identifying leadership skills required in the digital age.</w:t>
      </w:r>
    </w:p>
    <w:p w14:paraId="49B41AFC" w14:textId="77777777" w:rsidR="00BB5632" w:rsidRPr="00847321" w:rsidRDefault="006E4BAD"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 xml:space="preserve">Santoro, G., Bertoldi, B., </w:t>
      </w:r>
      <w:proofErr w:type="spellStart"/>
      <w:r w:rsidRPr="00847321">
        <w:rPr>
          <w:rFonts w:ascii="Times New Roman" w:eastAsia="Times New Roman" w:hAnsi="Times New Roman" w:cs="Times New Roman"/>
          <w:sz w:val="24"/>
          <w:szCs w:val="24"/>
          <w:lang w:val="en-US"/>
        </w:rPr>
        <w:t>Giachino</w:t>
      </w:r>
      <w:proofErr w:type="spellEnd"/>
      <w:r w:rsidRPr="00847321">
        <w:rPr>
          <w:rFonts w:ascii="Times New Roman" w:eastAsia="Times New Roman" w:hAnsi="Times New Roman" w:cs="Times New Roman"/>
          <w:sz w:val="24"/>
          <w:szCs w:val="24"/>
          <w:lang w:val="en-US"/>
        </w:rPr>
        <w:t>, C. and Candelo, E., 2020. Exploring the relationship between entrepreneurial resilience and success: The moderating role of stakeholders' engagement. Journal of Business Research, 119, pp.142-150.</w:t>
      </w:r>
    </w:p>
    <w:p w14:paraId="1D7C0F17" w14:textId="77777777" w:rsidR="006E4BAD" w:rsidRPr="00953BF1" w:rsidRDefault="006E4BAD" w:rsidP="00847321">
      <w:pPr>
        <w:spacing w:after="0" w:line="360" w:lineRule="auto"/>
        <w:jc w:val="both"/>
        <w:rPr>
          <w:rFonts w:ascii="Times New Roman" w:eastAsia="Times New Roman" w:hAnsi="Times New Roman" w:cs="Times New Roman"/>
          <w:sz w:val="24"/>
          <w:szCs w:val="24"/>
          <w:lang w:val="en-US"/>
        </w:rPr>
      </w:pPr>
      <w:r w:rsidRPr="00847321">
        <w:rPr>
          <w:rFonts w:ascii="Times New Roman" w:eastAsia="Times New Roman" w:hAnsi="Times New Roman" w:cs="Times New Roman"/>
          <w:sz w:val="24"/>
          <w:szCs w:val="24"/>
          <w:lang w:val="en-US"/>
        </w:rPr>
        <w:t xml:space="preserve">Ferreira, V., </w:t>
      </w:r>
      <w:proofErr w:type="spellStart"/>
      <w:r w:rsidRPr="00847321">
        <w:rPr>
          <w:rFonts w:ascii="Times New Roman" w:eastAsia="Times New Roman" w:hAnsi="Times New Roman" w:cs="Times New Roman"/>
          <w:sz w:val="24"/>
          <w:szCs w:val="24"/>
          <w:lang w:val="en-US"/>
        </w:rPr>
        <w:t>Barreira</w:t>
      </w:r>
      <w:proofErr w:type="spellEnd"/>
      <w:r w:rsidRPr="00847321">
        <w:rPr>
          <w:rFonts w:ascii="Times New Roman" w:eastAsia="Times New Roman" w:hAnsi="Times New Roman" w:cs="Times New Roman"/>
          <w:sz w:val="24"/>
          <w:szCs w:val="24"/>
          <w:lang w:val="en-US"/>
        </w:rPr>
        <w:t xml:space="preserve">, A.P., </w:t>
      </w:r>
      <w:proofErr w:type="spellStart"/>
      <w:r w:rsidRPr="00847321">
        <w:rPr>
          <w:rFonts w:ascii="Times New Roman" w:eastAsia="Times New Roman" w:hAnsi="Times New Roman" w:cs="Times New Roman"/>
          <w:sz w:val="24"/>
          <w:szCs w:val="24"/>
          <w:lang w:val="en-US"/>
        </w:rPr>
        <w:t>Loures</w:t>
      </w:r>
      <w:proofErr w:type="spellEnd"/>
      <w:r w:rsidRPr="00847321">
        <w:rPr>
          <w:rFonts w:ascii="Times New Roman" w:eastAsia="Times New Roman" w:hAnsi="Times New Roman" w:cs="Times New Roman"/>
          <w:sz w:val="24"/>
          <w:szCs w:val="24"/>
          <w:lang w:val="en-US"/>
        </w:rPr>
        <w:t>, L., Antunes, D. and Panagopoulos, T., 2020. Stakeholders’ engagement on nature-based solutions: A systematic literature review. Sustainability, 12(2), p.640.</w:t>
      </w:r>
    </w:p>
    <w:p w14:paraId="3B5B9B28" w14:textId="77777777" w:rsidR="00155FD4" w:rsidRPr="00847321" w:rsidRDefault="00E45CD1" w:rsidP="00847321">
      <w:pPr>
        <w:spacing w:line="360" w:lineRule="auto"/>
        <w:jc w:val="both"/>
        <w:rPr>
          <w:rFonts w:ascii="Times New Roman" w:hAnsi="Times New Roman" w:cs="Times New Roman"/>
          <w:sz w:val="24"/>
          <w:szCs w:val="24"/>
        </w:rPr>
      </w:pPr>
      <w:proofErr w:type="spellStart"/>
      <w:r w:rsidRPr="00847321">
        <w:rPr>
          <w:rFonts w:ascii="Times New Roman" w:hAnsi="Times New Roman" w:cs="Times New Roman"/>
          <w:sz w:val="24"/>
          <w:szCs w:val="24"/>
        </w:rPr>
        <w:t>Secundo</w:t>
      </w:r>
      <w:proofErr w:type="spellEnd"/>
      <w:r w:rsidRPr="00847321">
        <w:rPr>
          <w:rFonts w:ascii="Times New Roman" w:hAnsi="Times New Roman" w:cs="Times New Roman"/>
          <w:sz w:val="24"/>
          <w:szCs w:val="24"/>
        </w:rPr>
        <w:t xml:space="preserve">, G., Del Vecchio, P., Simeone, L. and </w:t>
      </w:r>
      <w:proofErr w:type="spellStart"/>
      <w:r w:rsidRPr="00847321">
        <w:rPr>
          <w:rFonts w:ascii="Times New Roman" w:hAnsi="Times New Roman" w:cs="Times New Roman"/>
          <w:sz w:val="24"/>
          <w:szCs w:val="24"/>
        </w:rPr>
        <w:t>Schiuma</w:t>
      </w:r>
      <w:proofErr w:type="spellEnd"/>
      <w:r w:rsidRPr="00847321">
        <w:rPr>
          <w:rFonts w:ascii="Times New Roman" w:hAnsi="Times New Roman" w:cs="Times New Roman"/>
          <w:sz w:val="24"/>
          <w:szCs w:val="24"/>
        </w:rPr>
        <w:t>, G., 2020. Creativity and stakeholders' engagement in open innovation: Design for knowledge translation in technology-intensive enterprises. Journal of Business Research, 119, pp.272-282.</w:t>
      </w:r>
    </w:p>
    <w:p w14:paraId="445C110B" w14:textId="77777777" w:rsidR="00E45CD1" w:rsidRPr="00847321" w:rsidRDefault="00E45CD1" w:rsidP="00847321">
      <w:pPr>
        <w:spacing w:line="360" w:lineRule="auto"/>
        <w:jc w:val="both"/>
        <w:rPr>
          <w:rFonts w:ascii="Times New Roman" w:hAnsi="Times New Roman" w:cs="Times New Roman"/>
          <w:sz w:val="24"/>
          <w:szCs w:val="24"/>
        </w:rPr>
      </w:pPr>
      <w:r w:rsidRPr="00847321">
        <w:rPr>
          <w:rFonts w:ascii="Times New Roman" w:hAnsi="Times New Roman" w:cs="Times New Roman"/>
          <w:sz w:val="24"/>
          <w:szCs w:val="24"/>
        </w:rPr>
        <w:t>Mercer, L. and Carter, L., 2018. An Intercultural Curriculum in a Leadership in Community Engagement Program: Linking Theory and Practice. Journal of Professional, Continuing, and Online Education, 3.</w:t>
      </w:r>
    </w:p>
    <w:p w14:paraId="1B069FBA" w14:textId="77777777" w:rsidR="00E45CD1" w:rsidRPr="00847321" w:rsidRDefault="00E45CD1" w:rsidP="00847321">
      <w:pPr>
        <w:spacing w:line="360" w:lineRule="auto"/>
        <w:jc w:val="both"/>
        <w:rPr>
          <w:rFonts w:ascii="Times New Roman" w:hAnsi="Times New Roman" w:cs="Times New Roman"/>
          <w:sz w:val="24"/>
          <w:szCs w:val="24"/>
        </w:rPr>
      </w:pPr>
    </w:p>
    <w:sectPr w:rsidR="00E45CD1" w:rsidRPr="00847321" w:rsidSect="00746273">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33BE8" w14:textId="77777777" w:rsidR="00EF37E7" w:rsidRDefault="00EF37E7" w:rsidP="009525BC">
      <w:pPr>
        <w:spacing w:after="0" w:line="240" w:lineRule="auto"/>
      </w:pPr>
      <w:r>
        <w:separator/>
      </w:r>
    </w:p>
  </w:endnote>
  <w:endnote w:type="continuationSeparator" w:id="0">
    <w:p w14:paraId="4E420CB3" w14:textId="77777777" w:rsidR="00EF37E7" w:rsidRDefault="00EF37E7" w:rsidP="00952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28872" w14:textId="77777777" w:rsidR="00EF37E7" w:rsidRDefault="00EF37E7" w:rsidP="009525BC">
      <w:pPr>
        <w:spacing w:after="0" w:line="240" w:lineRule="auto"/>
      </w:pPr>
      <w:r>
        <w:separator/>
      </w:r>
    </w:p>
  </w:footnote>
  <w:footnote w:type="continuationSeparator" w:id="0">
    <w:p w14:paraId="584B91EA" w14:textId="77777777" w:rsidR="00EF37E7" w:rsidRDefault="00EF37E7" w:rsidP="00952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5A6"/>
    <w:multiLevelType w:val="hybridMultilevel"/>
    <w:tmpl w:val="1A823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C30EFA"/>
    <w:multiLevelType w:val="multilevel"/>
    <w:tmpl w:val="63DA1AE2"/>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2" w15:restartNumberingAfterBreak="0">
    <w:nsid w:val="78AA5F18"/>
    <w:multiLevelType w:val="hybridMultilevel"/>
    <w:tmpl w:val="C9925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6570316">
    <w:abstractNumId w:val="2"/>
  </w:num>
  <w:num w:numId="2" w16cid:durableId="1922372533">
    <w:abstractNumId w:val="1"/>
  </w:num>
  <w:num w:numId="3" w16cid:durableId="895552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6273"/>
    <w:rsid w:val="00006EAB"/>
    <w:rsid w:val="00023F16"/>
    <w:rsid w:val="000253E9"/>
    <w:rsid w:val="00033B19"/>
    <w:rsid w:val="00035711"/>
    <w:rsid w:val="00045498"/>
    <w:rsid w:val="000617C9"/>
    <w:rsid w:val="00066EB9"/>
    <w:rsid w:val="000711D3"/>
    <w:rsid w:val="00072061"/>
    <w:rsid w:val="00082E75"/>
    <w:rsid w:val="0008341D"/>
    <w:rsid w:val="000857D1"/>
    <w:rsid w:val="000929EA"/>
    <w:rsid w:val="000A07AD"/>
    <w:rsid w:val="000A1936"/>
    <w:rsid w:val="000A7C6E"/>
    <w:rsid w:val="000A7F08"/>
    <w:rsid w:val="000B0E15"/>
    <w:rsid w:val="000B1E1A"/>
    <w:rsid w:val="000B5ABD"/>
    <w:rsid w:val="000C208A"/>
    <w:rsid w:val="000C34C7"/>
    <w:rsid w:val="000D4858"/>
    <w:rsid w:val="000D48FC"/>
    <w:rsid w:val="000D5091"/>
    <w:rsid w:val="000E5F05"/>
    <w:rsid w:val="000E77FC"/>
    <w:rsid w:val="000F25DC"/>
    <w:rsid w:val="000F7784"/>
    <w:rsid w:val="001045AD"/>
    <w:rsid w:val="00110041"/>
    <w:rsid w:val="00110C5A"/>
    <w:rsid w:val="0011451C"/>
    <w:rsid w:val="00115A77"/>
    <w:rsid w:val="00116D63"/>
    <w:rsid w:val="00121E14"/>
    <w:rsid w:val="00130A73"/>
    <w:rsid w:val="00132236"/>
    <w:rsid w:val="0013445A"/>
    <w:rsid w:val="00134F66"/>
    <w:rsid w:val="00152880"/>
    <w:rsid w:val="00152BFD"/>
    <w:rsid w:val="0015489A"/>
    <w:rsid w:val="00155FD4"/>
    <w:rsid w:val="001868B8"/>
    <w:rsid w:val="001909DC"/>
    <w:rsid w:val="00191051"/>
    <w:rsid w:val="001A20D0"/>
    <w:rsid w:val="001A5F06"/>
    <w:rsid w:val="001B0A5A"/>
    <w:rsid w:val="001B2426"/>
    <w:rsid w:val="001C5B37"/>
    <w:rsid w:val="001D1DDB"/>
    <w:rsid w:val="001D4107"/>
    <w:rsid w:val="001E5582"/>
    <w:rsid w:val="001F5369"/>
    <w:rsid w:val="001F62C3"/>
    <w:rsid w:val="002029EC"/>
    <w:rsid w:val="00205B00"/>
    <w:rsid w:val="00215431"/>
    <w:rsid w:val="002418D5"/>
    <w:rsid w:val="002425CF"/>
    <w:rsid w:val="00251704"/>
    <w:rsid w:val="00266126"/>
    <w:rsid w:val="00270D6A"/>
    <w:rsid w:val="00284209"/>
    <w:rsid w:val="002846C5"/>
    <w:rsid w:val="00285D34"/>
    <w:rsid w:val="002A3A8E"/>
    <w:rsid w:val="002A4D41"/>
    <w:rsid w:val="002B07D5"/>
    <w:rsid w:val="002B1FBA"/>
    <w:rsid w:val="002C0E47"/>
    <w:rsid w:val="002C5FBF"/>
    <w:rsid w:val="002D3C35"/>
    <w:rsid w:val="002D5239"/>
    <w:rsid w:val="002E14E4"/>
    <w:rsid w:val="002E2734"/>
    <w:rsid w:val="002E35FF"/>
    <w:rsid w:val="002F1103"/>
    <w:rsid w:val="002F502F"/>
    <w:rsid w:val="00310FE1"/>
    <w:rsid w:val="003134CC"/>
    <w:rsid w:val="00313A85"/>
    <w:rsid w:val="00315323"/>
    <w:rsid w:val="00320BAF"/>
    <w:rsid w:val="0033011E"/>
    <w:rsid w:val="00340C4D"/>
    <w:rsid w:val="00343946"/>
    <w:rsid w:val="00345437"/>
    <w:rsid w:val="00345AA2"/>
    <w:rsid w:val="003469BF"/>
    <w:rsid w:val="003663F3"/>
    <w:rsid w:val="00372556"/>
    <w:rsid w:val="003778F1"/>
    <w:rsid w:val="00380EEE"/>
    <w:rsid w:val="00386B46"/>
    <w:rsid w:val="00387970"/>
    <w:rsid w:val="00387A5A"/>
    <w:rsid w:val="00390DE2"/>
    <w:rsid w:val="003A1AD3"/>
    <w:rsid w:val="003A32BA"/>
    <w:rsid w:val="003B29FD"/>
    <w:rsid w:val="003B56FD"/>
    <w:rsid w:val="003B6965"/>
    <w:rsid w:val="003D5E6D"/>
    <w:rsid w:val="003E034F"/>
    <w:rsid w:val="003F4AB7"/>
    <w:rsid w:val="003F6A55"/>
    <w:rsid w:val="003F7CA6"/>
    <w:rsid w:val="004007BC"/>
    <w:rsid w:val="004014BD"/>
    <w:rsid w:val="00403AB1"/>
    <w:rsid w:val="0040506F"/>
    <w:rsid w:val="0042577F"/>
    <w:rsid w:val="00436865"/>
    <w:rsid w:val="00443921"/>
    <w:rsid w:val="004449D9"/>
    <w:rsid w:val="004550F6"/>
    <w:rsid w:val="004638FA"/>
    <w:rsid w:val="00463AF7"/>
    <w:rsid w:val="004642B3"/>
    <w:rsid w:val="004666B4"/>
    <w:rsid w:val="00466822"/>
    <w:rsid w:val="00470E34"/>
    <w:rsid w:val="00492A84"/>
    <w:rsid w:val="00497A48"/>
    <w:rsid w:val="004A2E30"/>
    <w:rsid w:val="004B4F14"/>
    <w:rsid w:val="004C51E6"/>
    <w:rsid w:val="004C7A62"/>
    <w:rsid w:val="004C7CA2"/>
    <w:rsid w:val="004D44A9"/>
    <w:rsid w:val="004F2EB9"/>
    <w:rsid w:val="004F506D"/>
    <w:rsid w:val="00502EE1"/>
    <w:rsid w:val="0051026C"/>
    <w:rsid w:val="005109DD"/>
    <w:rsid w:val="00511769"/>
    <w:rsid w:val="005124ED"/>
    <w:rsid w:val="00512D8B"/>
    <w:rsid w:val="00520452"/>
    <w:rsid w:val="00540D95"/>
    <w:rsid w:val="005433C1"/>
    <w:rsid w:val="005469AD"/>
    <w:rsid w:val="0055525F"/>
    <w:rsid w:val="005571AF"/>
    <w:rsid w:val="00557849"/>
    <w:rsid w:val="005604C8"/>
    <w:rsid w:val="00564BB6"/>
    <w:rsid w:val="00564F44"/>
    <w:rsid w:val="005814C2"/>
    <w:rsid w:val="005A603F"/>
    <w:rsid w:val="005B0914"/>
    <w:rsid w:val="005B7CBF"/>
    <w:rsid w:val="005C3F1A"/>
    <w:rsid w:val="005C62DF"/>
    <w:rsid w:val="005D753E"/>
    <w:rsid w:val="005E6E88"/>
    <w:rsid w:val="005F121D"/>
    <w:rsid w:val="005F38ED"/>
    <w:rsid w:val="00602F56"/>
    <w:rsid w:val="00603095"/>
    <w:rsid w:val="00606CA8"/>
    <w:rsid w:val="0061111F"/>
    <w:rsid w:val="00620874"/>
    <w:rsid w:val="006217E3"/>
    <w:rsid w:val="0062489B"/>
    <w:rsid w:val="00627CAD"/>
    <w:rsid w:val="00631A8A"/>
    <w:rsid w:val="0063219A"/>
    <w:rsid w:val="006433BF"/>
    <w:rsid w:val="006446C6"/>
    <w:rsid w:val="006453A0"/>
    <w:rsid w:val="00650A36"/>
    <w:rsid w:val="00655146"/>
    <w:rsid w:val="00667485"/>
    <w:rsid w:val="00683E0A"/>
    <w:rsid w:val="00686A57"/>
    <w:rsid w:val="00687FB5"/>
    <w:rsid w:val="006919C6"/>
    <w:rsid w:val="0069368D"/>
    <w:rsid w:val="006A0523"/>
    <w:rsid w:val="006A1340"/>
    <w:rsid w:val="006A15AA"/>
    <w:rsid w:val="006A346B"/>
    <w:rsid w:val="006B21C3"/>
    <w:rsid w:val="006B4B3C"/>
    <w:rsid w:val="006C35BB"/>
    <w:rsid w:val="006D66E1"/>
    <w:rsid w:val="006E43CD"/>
    <w:rsid w:val="006E4BAD"/>
    <w:rsid w:val="006F489E"/>
    <w:rsid w:val="006F513E"/>
    <w:rsid w:val="006F6822"/>
    <w:rsid w:val="006F79B6"/>
    <w:rsid w:val="0071685D"/>
    <w:rsid w:val="00721524"/>
    <w:rsid w:val="0072280A"/>
    <w:rsid w:val="00723923"/>
    <w:rsid w:val="00730DB9"/>
    <w:rsid w:val="007379D4"/>
    <w:rsid w:val="00746273"/>
    <w:rsid w:val="00752CFB"/>
    <w:rsid w:val="007664F2"/>
    <w:rsid w:val="0077374C"/>
    <w:rsid w:val="00773977"/>
    <w:rsid w:val="00776C6D"/>
    <w:rsid w:val="00782008"/>
    <w:rsid w:val="00786C9F"/>
    <w:rsid w:val="00792114"/>
    <w:rsid w:val="00793C9F"/>
    <w:rsid w:val="00796AB4"/>
    <w:rsid w:val="007A2032"/>
    <w:rsid w:val="007A3959"/>
    <w:rsid w:val="007A47C1"/>
    <w:rsid w:val="007C43A2"/>
    <w:rsid w:val="007D3969"/>
    <w:rsid w:val="007D708D"/>
    <w:rsid w:val="007E07E0"/>
    <w:rsid w:val="007E19C4"/>
    <w:rsid w:val="007E77B6"/>
    <w:rsid w:val="00803A32"/>
    <w:rsid w:val="008050BF"/>
    <w:rsid w:val="00811907"/>
    <w:rsid w:val="008216D9"/>
    <w:rsid w:val="00825ECB"/>
    <w:rsid w:val="00831F1C"/>
    <w:rsid w:val="0083254E"/>
    <w:rsid w:val="00833E9E"/>
    <w:rsid w:val="00834EB6"/>
    <w:rsid w:val="0083508D"/>
    <w:rsid w:val="00836DBD"/>
    <w:rsid w:val="00847321"/>
    <w:rsid w:val="00860ACC"/>
    <w:rsid w:val="00862D58"/>
    <w:rsid w:val="00863596"/>
    <w:rsid w:val="008730A0"/>
    <w:rsid w:val="00873593"/>
    <w:rsid w:val="008740D2"/>
    <w:rsid w:val="00887ABF"/>
    <w:rsid w:val="0089759F"/>
    <w:rsid w:val="008A4D8F"/>
    <w:rsid w:val="008A5E7C"/>
    <w:rsid w:val="008B20F2"/>
    <w:rsid w:val="008B64AC"/>
    <w:rsid w:val="008B76CC"/>
    <w:rsid w:val="008C1FA8"/>
    <w:rsid w:val="008D3499"/>
    <w:rsid w:val="008E00CD"/>
    <w:rsid w:val="008E3E8D"/>
    <w:rsid w:val="008F2D5D"/>
    <w:rsid w:val="0090087E"/>
    <w:rsid w:val="00906E04"/>
    <w:rsid w:val="00912894"/>
    <w:rsid w:val="00913F7C"/>
    <w:rsid w:val="009174A6"/>
    <w:rsid w:val="009340EA"/>
    <w:rsid w:val="00937AAD"/>
    <w:rsid w:val="00940FD4"/>
    <w:rsid w:val="00941CF8"/>
    <w:rsid w:val="00943BCD"/>
    <w:rsid w:val="0094432D"/>
    <w:rsid w:val="009525BC"/>
    <w:rsid w:val="00953BF1"/>
    <w:rsid w:val="00972191"/>
    <w:rsid w:val="0097235C"/>
    <w:rsid w:val="00975EA3"/>
    <w:rsid w:val="00977CC9"/>
    <w:rsid w:val="0099037E"/>
    <w:rsid w:val="00990AFC"/>
    <w:rsid w:val="009954D8"/>
    <w:rsid w:val="009A1266"/>
    <w:rsid w:val="009A3D00"/>
    <w:rsid w:val="009B191A"/>
    <w:rsid w:val="009B3D1A"/>
    <w:rsid w:val="009B5339"/>
    <w:rsid w:val="009C0B5A"/>
    <w:rsid w:val="009D5366"/>
    <w:rsid w:val="009D6D42"/>
    <w:rsid w:val="009E2286"/>
    <w:rsid w:val="009E295F"/>
    <w:rsid w:val="009E68B0"/>
    <w:rsid w:val="00A00296"/>
    <w:rsid w:val="00A01643"/>
    <w:rsid w:val="00A02F98"/>
    <w:rsid w:val="00A11704"/>
    <w:rsid w:val="00A143CC"/>
    <w:rsid w:val="00A20988"/>
    <w:rsid w:val="00A34882"/>
    <w:rsid w:val="00A40B73"/>
    <w:rsid w:val="00A42DC3"/>
    <w:rsid w:val="00A5141F"/>
    <w:rsid w:val="00A52CDE"/>
    <w:rsid w:val="00A6105E"/>
    <w:rsid w:val="00A626F3"/>
    <w:rsid w:val="00A64D2D"/>
    <w:rsid w:val="00A85298"/>
    <w:rsid w:val="00A86A9E"/>
    <w:rsid w:val="00A90E94"/>
    <w:rsid w:val="00AA1F37"/>
    <w:rsid w:val="00AA3DC4"/>
    <w:rsid w:val="00AB3F68"/>
    <w:rsid w:val="00AC0493"/>
    <w:rsid w:val="00AC54AF"/>
    <w:rsid w:val="00AE0AEA"/>
    <w:rsid w:val="00AE2136"/>
    <w:rsid w:val="00AE4EDA"/>
    <w:rsid w:val="00B0220F"/>
    <w:rsid w:val="00B0313D"/>
    <w:rsid w:val="00B104D2"/>
    <w:rsid w:val="00B126E9"/>
    <w:rsid w:val="00B14280"/>
    <w:rsid w:val="00B17D97"/>
    <w:rsid w:val="00B20168"/>
    <w:rsid w:val="00B226EF"/>
    <w:rsid w:val="00B237B9"/>
    <w:rsid w:val="00B3397E"/>
    <w:rsid w:val="00B50C83"/>
    <w:rsid w:val="00B51917"/>
    <w:rsid w:val="00B528EB"/>
    <w:rsid w:val="00B6311C"/>
    <w:rsid w:val="00B6683B"/>
    <w:rsid w:val="00B800BB"/>
    <w:rsid w:val="00B84F75"/>
    <w:rsid w:val="00B95A5D"/>
    <w:rsid w:val="00BA1C14"/>
    <w:rsid w:val="00BB07BA"/>
    <w:rsid w:val="00BB1DFB"/>
    <w:rsid w:val="00BB31D9"/>
    <w:rsid w:val="00BB4583"/>
    <w:rsid w:val="00BB5632"/>
    <w:rsid w:val="00BB6247"/>
    <w:rsid w:val="00BB7EB7"/>
    <w:rsid w:val="00BC2A5C"/>
    <w:rsid w:val="00BD08F3"/>
    <w:rsid w:val="00BD18EC"/>
    <w:rsid w:val="00BD2B5E"/>
    <w:rsid w:val="00BF30C0"/>
    <w:rsid w:val="00BF6A95"/>
    <w:rsid w:val="00BF6DA4"/>
    <w:rsid w:val="00C0283B"/>
    <w:rsid w:val="00C052DD"/>
    <w:rsid w:val="00C118D4"/>
    <w:rsid w:val="00C13D72"/>
    <w:rsid w:val="00C20272"/>
    <w:rsid w:val="00C205B3"/>
    <w:rsid w:val="00C3036A"/>
    <w:rsid w:val="00C40825"/>
    <w:rsid w:val="00C40FBB"/>
    <w:rsid w:val="00C52187"/>
    <w:rsid w:val="00C52A8A"/>
    <w:rsid w:val="00C55F63"/>
    <w:rsid w:val="00C63734"/>
    <w:rsid w:val="00C67960"/>
    <w:rsid w:val="00C70CA8"/>
    <w:rsid w:val="00C713C5"/>
    <w:rsid w:val="00C71578"/>
    <w:rsid w:val="00C71E2C"/>
    <w:rsid w:val="00C72964"/>
    <w:rsid w:val="00C7628D"/>
    <w:rsid w:val="00C847E7"/>
    <w:rsid w:val="00C862A2"/>
    <w:rsid w:val="00C94C93"/>
    <w:rsid w:val="00CA4534"/>
    <w:rsid w:val="00CB6349"/>
    <w:rsid w:val="00CC01BC"/>
    <w:rsid w:val="00CC13BE"/>
    <w:rsid w:val="00CD1284"/>
    <w:rsid w:val="00CD271B"/>
    <w:rsid w:val="00CD7233"/>
    <w:rsid w:val="00CF3CF9"/>
    <w:rsid w:val="00D00C12"/>
    <w:rsid w:val="00D12984"/>
    <w:rsid w:val="00D1719F"/>
    <w:rsid w:val="00D244B8"/>
    <w:rsid w:val="00D27F01"/>
    <w:rsid w:val="00D31155"/>
    <w:rsid w:val="00D32FE2"/>
    <w:rsid w:val="00D414F3"/>
    <w:rsid w:val="00D6090B"/>
    <w:rsid w:val="00D6655C"/>
    <w:rsid w:val="00D711E9"/>
    <w:rsid w:val="00D8231A"/>
    <w:rsid w:val="00DB7700"/>
    <w:rsid w:val="00DC4CE4"/>
    <w:rsid w:val="00DC67CB"/>
    <w:rsid w:val="00DD6A7F"/>
    <w:rsid w:val="00DE3C52"/>
    <w:rsid w:val="00DF1DFA"/>
    <w:rsid w:val="00DF309A"/>
    <w:rsid w:val="00E24E3C"/>
    <w:rsid w:val="00E4024A"/>
    <w:rsid w:val="00E423B8"/>
    <w:rsid w:val="00E45CD1"/>
    <w:rsid w:val="00E45D6B"/>
    <w:rsid w:val="00E52C25"/>
    <w:rsid w:val="00E74DD0"/>
    <w:rsid w:val="00E75EBC"/>
    <w:rsid w:val="00E764C5"/>
    <w:rsid w:val="00E8363D"/>
    <w:rsid w:val="00E87DC3"/>
    <w:rsid w:val="00E9512C"/>
    <w:rsid w:val="00E95446"/>
    <w:rsid w:val="00EA27FB"/>
    <w:rsid w:val="00EA4995"/>
    <w:rsid w:val="00EB0299"/>
    <w:rsid w:val="00EB1DE7"/>
    <w:rsid w:val="00EB7F8D"/>
    <w:rsid w:val="00EC1236"/>
    <w:rsid w:val="00EC1B6F"/>
    <w:rsid w:val="00EC6B50"/>
    <w:rsid w:val="00EC6E66"/>
    <w:rsid w:val="00EE2BCA"/>
    <w:rsid w:val="00EF13DC"/>
    <w:rsid w:val="00EF323C"/>
    <w:rsid w:val="00EF37E7"/>
    <w:rsid w:val="00EF41A1"/>
    <w:rsid w:val="00EF5A84"/>
    <w:rsid w:val="00EF5AA2"/>
    <w:rsid w:val="00F02E47"/>
    <w:rsid w:val="00F050CF"/>
    <w:rsid w:val="00F104AE"/>
    <w:rsid w:val="00F163A3"/>
    <w:rsid w:val="00F167B4"/>
    <w:rsid w:val="00F32BA4"/>
    <w:rsid w:val="00F40105"/>
    <w:rsid w:val="00F41AA3"/>
    <w:rsid w:val="00F538FE"/>
    <w:rsid w:val="00F5535B"/>
    <w:rsid w:val="00F61C0C"/>
    <w:rsid w:val="00F7542A"/>
    <w:rsid w:val="00F801C8"/>
    <w:rsid w:val="00F820A5"/>
    <w:rsid w:val="00F83507"/>
    <w:rsid w:val="00F85AD1"/>
    <w:rsid w:val="00F86A9F"/>
    <w:rsid w:val="00FA07C1"/>
    <w:rsid w:val="00FA172A"/>
    <w:rsid w:val="00FB48D2"/>
    <w:rsid w:val="00FB7DC0"/>
    <w:rsid w:val="00FD173B"/>
    <w:rsid w:val="00FD552D"/>
    <w:rsid w:val="00FE12D0"/>
    <w:rsid w:val="00FF7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F555E"/>
  <w15:docId w15:val="{9C4BF586-D026-4F9A-9B50-8C4889F14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E7C"/>
    <w:rPr>
      <w:lang w:val="en-GB"/>
    </w:rPr>
  </w:style>
  <w:style w:type="paragraph" w:styleId="1">
    <w:name w:val="heading 1"/>
    <w:basedOn w:val="a"/>
    <w:next w:val="a"/>
    <w:link w:val="10"/>
    <w:uiPriority w:val="9"/>
    <w:qFormat/>
    <w:rsid w:val="008473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5E6E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0B5A"/>
    <w:pPr>
      <w:ind w:left="720"/>
      <w:contextualSpacing/>
    </w:pPr>
  </w:style>
  <w:style w:type="paragraph" w:styleId="a4">
    <w:name w:val="Normal (Web)"/>
    <w:basedOn w:val="a"/>
    <w:uiPriority w:val="99"/>
    <w:semiHidden/>
    <w:unhideWhenUsed/>
    <w:rsid w:val="00953BF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5">
    <w:name w:val="header"/>
    <w:basedOn w:val="a"/>
    <w:link w:val="a6"/>
    <w:uiPriority w:val="99"/>
    <w:semiHidden/>
    <w:unhideWhenUsed/>
    <w:rsid w:val="009525BC"/>
    <w:pPr>
      <w:tabs>
        <w:tab w:val="center" w:pos="4680"/>
        <w:tab w:val="right" w:pos="9360"/>
      </w:tabs>
      <w:spacing w:after="0" w:line="240" w:lineRule="auto"/>
    </w:pPr>
  </w:style>
  <w:style w:type="character" w:customStyle="1" w:styleId="a6">
    <w:name w:val="Горен колонтитул Знак"/>
    <w:basedOn w:val="a0"/>
    <w:link w:val="a5"/>
    <w:uiPriority w:val="99"/>
    <w:semiHidden/>
    <w:rsid w:val="009525BC"/>
    <w:rPr>
      <w:lang w:val="en-GB"/>
    </w:rPr>
  </w:style>
  <w:style w:type="paragraph" w:styleId="a7">
    <w:name w:val="footer"/>
    <w:basedOn w:val="a"/>
    <w:link w:val="a8"/>
    <w:uiPriority w:val="99"/>
    <w:semiHidden/>
    <w:unhideWhenUsed/>
    <w:rsid w:val="009525BC"/>
    <w:pPr>
      <w:tabs>
        <w:tab w:val="center" w:pos="4680"/>
        <w:tab w:val="right" w:pos="9360"/>
      </w:tabs>
      <w:spacing w:after="0" w:line="240" w:lineRule="auto"/>
    </w:pPr>
  </w:style>
  <w:style w:type="character" w:customStyle="1" w:styleId="a8">
    <w:name w:val="Долен колонтитул Знак"/>
    <w:basedOn w:val="a0"/>
    <w:link w:val="a7"/>
    <w:uiPriority w:val="99"/>
    <w:semiHidden/>
    <w:rsid w:val="009525BC"/>
    <w:rPr>
      <w:lang w:val="en-GB"/>
    </w:rPr>
  </w:style>
  <w:style w:type="character" w:customStyle="1" w:styleId="10">
    <w:name w:val="Заглавие 1 Знак"/>
    <w:basedOn w:val="a0"/>
    <w:link w:val="1"/>
    <w:uiPriority w:val="9"/>
    <w:rsid w:val="00847321"/>
    <w:rPr>
      <w:rFonts w:asciiTheme="majorHAnsi" w:eastAsiaTheme="majorEastAsia" w:hAnsiTheme="majorHAnsi" w:cstheme="majorBidi"/>
      <w:b/>
      <w:bCs/>
      <w:color w:val="365F91" w:themeColor="accent1" w:themeShade="BF"/>
      <w:sz w:val="28"/>
      <w:szCs w:val="28"/>
      <w:lang w:val="en-GB"/>
    </w:rPr>
  </w:style>
  <w:style w:type="character" w:customStyle="1" w:styleId="30">
    <w:name w:val="Заглавие 3 Знак"/>
    <w:basedOn w:val="a0"/>
    <w:link w:val="3"/>
    <w:uiPriority w:val="9"/>
    <w:semiHidden/>
    <w:rsid w:val="005E6E88"/>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078470">
      <w:bodyDiv w:val="1"/>
      <w:marLeft w:val="0"/>
      <w:marRight w:val="0"/>
      <w:marTop w:val="0"/>
      <w:marBottom w:val="0"/>
      <w:divBdr>
        <w:top w:val="none" w:sz="0" w:space="0" w:color="auto"/>
        <w:left w:val="none" w:sz="0" w:space="0" w:color="auto"/>
        <w:bottom w:val="none" w:sz="0" w:space="0" w:color="auto"/>
        <w:right w:val="none" w:sz="0" w:space="0" w:color="auto"/>
      </w:divBdr>
    </w:div>
    <w:div w:id="170683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6237</TotalTime>
  <Pages>1</Pages>
  <Words>2394</Words>
  <Characters>13649</Characters>
  <Application>Microsoft Office Word</Application>
  <DocSecurity>0</DocSecurity>
  <Lines>113</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Petar Mitev</cp:lastModifiedBy>
  <cp:revision>464</cp:revision>
  <dcterms:created xsi:type="dcterms:W3CDTF">2022-07-18T04:19:00Z</dcterms:created>
  <dcterms:modified xsi:type="dcterms:W3CDTF">2022-09-01T17:58:00Z</dcterms:modified>
</cp:coreProperties>
</file>