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268FF" w14:textId="015E2F3D" w:rsidR="00F058BE" w:rsidRDefault="00B43BE3">
      <w:pPr>
        <w:rPr>
          <w:lang w:val="en-US"/>
        </w:rPr>
      </w:pPr>
      <w:r>
        <w:rPr>
          <w:lang w:val="en-US"/>
        </w:rPr>
        <w:t>Name: Nazia Malik</w:t>
      </w:r>
    </w:p>
    <w:p w14:paraId="5C9301AA" w14:textId="5E077148" w:rsidR="00B43BE3" w:rsidRDefault="00B43BE3">
      <w:pPr>
        <w:rPr>
          <w:lang w:val="en-US"/>
        </w:rPr>
      </w:pPr>
      <w:r>
        <w:rPr>
          <w:lang w:val="en-US"/>
        </w:rPr>
        <w:t>Student ID:</w:t>
      </w:r>
      <w:r w:rsidR="009F73BB">
        <w:rPr>
          <w:lang w:val="en-US"/>
        </w:rPr>
        <w:t>2424839</w:t>
      </w:r>
    </w:p>
    <w:p w14:paraId="7C75B5AF" w14:textId="3D6663AC" w:rsidR="00212A95" w:rsidRDefault="00161D8A">
      <w:pPr>
        <w:rPr>
          <w:lang w:val="en-US"/>
        </w:rPr>
      </w:pPr>
      <w:r>
        <w:rPr>
          <w:lang w:val="en-US"/>
        </w:rPr>
        <w:t>Program</w:t>
      </w:r>
      <w:r w:rsidR="003D18E0">
        <w:rPr>
          <w:lang w:val="en-US"/>
        </w:rPr>
        <w:t>:</w:t>
      </w:r>
      <w:r>
        <w:rPr>
          <w:lang w:val="en-US"/>
        </w:rPr>
        <w:t xml:space="preserve"> </w:t>
      </w:r>
      <w:r w:rsidR="003D18E0">
        <w:rPr>
          <w:lang w:val="en-US"/>
        </w:rPr>
        <w:t>B</w:t>
      </w:r>
      <w:r w:rsidR="00BB5CF0">
        <w:rPr>
          <w:lang w:val="en-US"/>
        </w:rPr>
        <w:t>S</w:t>
      </w:r>
      <w:r w:rsidR="005454F3">
        <w:rPr>
          <w:lang w:val="en-US"/>
        </w:rPr>
        <w:t>s</w:t>
      </w:r>
      <w:r w:rsidR="00BB5CF0">
        <w:rPr>
          <w:lang w:val="en-US"/>
        </w:rPr>
        <w:t xml:space="preserve"> Health and Social care </w:t>
      </w:r>
    </w:p>
    <w:p w14:paraId="101357A6" w14:textId="2FA5E89F" w:rsidR="008840AA" w:rsidRDefault="008840AA">
      <w:pPr>
        <w:rPr>
          <w:lang w:val="en-US"/>
        </w:rPr>
      </w:pPr>
      <w:r>
        <w:rPr>
          <w:lang w:val="en-US"/>
        </w:rPr>
        <w:t>Module:</w:t>
      </w:r>
      <w:r w:rsidR="00161D8A">
        <w:rPr>
          <w:lang w:val="en-US"/>
        </w:rPr>
        <w:t xml:space="preserve"> </w:t>
      </w:r>
      <w:r w:rsidR="00593032">
        <w:rPr>
          <w:lang w:val="en-US"/>
        </w:rPr>
        <w:t>Introduction to P</w:t>
      </w:r>
      <w:r w:rsidR="007D6537">
        <w:rPr>
          <w:lang w:val="en-US"/>
        </w:rPr>
        <w:t>hysiology</w:t>
      </w:r>
    </w:p>
    <w:p w14:paraId="7F5D0483" w14:textId="2F30B8F3" w:rsidR="00B43BE3" w:rsidRDefault="00161D8A">
      <w:pPr>
        <w:rPr>
          <w:lang w:val="en-US"/>
        </w:rPr>
      </w:pPr>
      <w:r>
        <w:rPr>
          <w:lang w:val="en-US"/>
        </w:rPr>
        <w:t>Module code</w:t>
      </w:r>
      <w:r w:rsidR="0011068A">
        <w:rPr>
          <w:lang w:val="en-US"/>
        </w:rPr>
        <w:t xml:space="preserve">: </w:t>
      </w:r>
      <w:r w:rsidR="007D6537">
        <w:rPr>
          <w:lang w:val="en-US"/>
        </w:rPr>
        <w:t>B</w:t>
      </w:r>
      <w:r w:rsidR="0011068A">
        <w:rPr>
          <w:lang w:val="en-US"/>
        </w:rPr>
        <w:t xml:space="preserve">MHP5023 </w:t>
      </w:r>
    </w:p>
    <w:p w14:paraId="1310E28B" w14:textId="7B3400D7" w:rsidR="003D5A3F" w:rsidRDefault="003D5A3F">
      <w:pPr>
        <w:rPr>
          <w:lang w:val="en-US"/>
        </w:rPr>
      </w:pPr>
      <w:r>
        <w:rPr>
          <w:lang w:val="en-US"/>
        </w:rPr>
        <w:t>Lecturer:</w:t>
      </w:r>
      <w:r w:rsidR="00161D8A">
        <w:rPr>
          <w:lang w:val="en-US"/>
        </w:rPr>
        <w:t xml:space="preserve"> </w:t>
      </w:r>
      <w:r w:rsidR="00FA7842">
        <w:rPr>
          <w:lang w:val="en-US"/>
        </w:rPr>
        <w:t xml:space="preserve">Robert Nartowski </w:t>
      </w:r>
    </w:p>
    <w:p w14:paraId="33B63B60" w14:textId="7FC9EEA7" w:rsidR="00FA7842" w:rsidRDefault="00FA7842">
      <w:pPr>
        <w:rPr>
          <w:lang w:val="en-US"/>
        </w:rPr>
      </w:pPr>
      <w:r>
        <w:rPr>
          <w:lang w:val="en-US"/>
        </w:rPr>
        <w:t>Ass</w:t>
      </w:r>
      <w:r w:rsidR="007F131A">
        <w:rPr>
          <w:lang w:val="en-US"/>
        </w:rPr>
        <w:t xml:space="preserve">ignment </w:t>
      </w:r>
      <w:r w:rsidR="00161D8A">
        <w:rPr>
          <w:lang w:val="en-US"/>
        </w:rPr>
        <w:t>Title: Case</w:t>
      </w:r>
      <w:r w:rsidR="008900EF">
        <w:rPr>
          <w:lang w:val="en-US"/>
        </w:rPr>
        <w:t xml:space="preserve"> Study Report</w:t>
      </w:r>
      <w:r w:rsidR="00557291">
        <w:rPr>
          <w:lang w:val="en-US"/>
        </w:rPr>
        <w:t xml:space="preserve"> type 2 Diabetes</w:t>
      </w:r>
    </w:p>
    <w:p w14:paraId="093B1DEA" w14:textId="7031633D" w:rsidR="0011068A" w:rsidRDefault="0011068A">
      <w:pPr>
        <w:rPr>
          <w:lang w:val="en-US"/>
        </w:rPr>
      </w:pPr>
    </w:p>
    <w:p w14:paraId="21060274" w14:textId="5E963CFB" w:rsidR="00D37F8F" w:rsidRPr="00F613D8" w:rsidRDefault="00D37F8F">
      <w:pPr>
        <w:rPr>
          <w:b/>
          <w:bCs/>
          <w:u w:val="single"/>
          <w:lang w:val="en-US"/>
        </w:rPr>
      </w:pPr>
      <w:r w:rsidRPr="00F613D8">
        <w:rPr>
          <w:b/>
          <w:bCs/>
          <w:u w:val="single"/>
          <w:lang w:val="en-US"/>
        </w:rPr>
        <w:t>Introduction</w:t>
      </w:r>
    </w:p>
    <w:p w14:paraId="6EC39287" w14:textId="42674575" w:rsidR="00D37F8F" w:rsidRPr="00F613D8" w:rsidRDefault="00253634">
      <w:pPr>
        <w:rPr>
          <w:lang w:val="en-US"/>
        </w:rPr>
      </w:pPr>
      <w:r w:rsidRPr="00F613D8">
        <w:rPr>
          <w:lang w:val="en-US"/>
        </w:rPr>
        <w:t xml:space="preserve">Type 2 </w:t>
      </w:r>
      <w:r w:rsidR="00F45CD7" w:rsidRPr="00F613D8">
        <w:rPr>
          <w:lang w:val="en-US"/>
        </w:rPr>
        <w:t>D</w:t>
      </w:r>
      <w:r w:rsidRPr="00F613D8">
        <w:rPr>
          <w:lang w:val="en-US"/>
        </w:rPr>
        <w:t xml:space="preserve">iabetes </w:t>
      </w:r>
      <w:r w:rsidR="00F45CD7" w:rsidRPr="00F613D8">
        <w:rPr>
          <w:lang w:val="en-US"/>
        </w:rPr>
        <w:t>M</w:t>
      </w:r>
      <w:r w:rsidR="005663DA" w:rsidRPr="00F613D8">
        <w:rPr>
          <w:lang w:val="en-US"/>
        </w:rPr>
        <w:t>ellitus (T2</w:t>
      </w:r>
      <w:r w:rsidR="002E2816" w:rsidRPr="00F613D8">
        <w:rPr>
          <w:lang w:val="en-US"/>
        </w:rPr>
        <w:t>DM) is a chronic metabolic disorder which is charact</w:t>
      </w:r>
      <w:r w:rsidR="00CD4DCB" w:rsidRPr="00F613D8">
        <w:rPr>
          <w:lang w:val="en-US"/>
        </w:rPr>
        <w:t xml:space="preserve">erized by elevated blood glucose levels resulting from insulin resistance and over time, reduced insulin </w:t>
      </w:r>
      <w:r w:rsidR="00B871CD" w:rsidRPr="00F613D8">
        <w:rPr>
          <w:lang w:val="en-US"/>
        </w:rPr>
        <w:t>production by the pancreas</w:t>
      </w:r>
      <w:r w:rsidR="0059269D">
        <w:rPr>
          <w:lang w:val="en-US"/>
        </w:rPr>
        <w:t xml:space="preserve"> (NICE, 2025)</w:t>
      </w:r>
      <w:r w:rsidR="00B871CD" w:rsidRPr="00F613D8">
        <w:rPr>
          <w:lang w:val="en-US"/>
        </w:rPr>
        <w:t>. In</w:t>
      </w:r>
      <w:r w:rsidR="00E82D6C" w:rsidRPr="00F613D8">
        <w:rPr>
          <w:lang w:val="en-US"/>
        </w:rPr>
        <w:t xml:space="preserve">sulin is a hormone produced by the beta cells of the pancreas. </w:t>
      </w:r>
      <w:r w:rsidR="001B75D1" w:rsidRPr="00F613D8">
        <w:rPr>
          <w:lang w:val="en-US"/>
        </w:rPr>
        <w:t xml:space="preserve">This enables glucose to move from the bloodstream into body cells, where it is used to produce energy. </w:t>
      </w:r>
      <w:r w:rsidR="006A0D4C" w:rsidRPr="00F613D8">
        <w:rPr>
          <w:lang w:val="en-US"/>
        </w:rPr>
        <w:t xml:space="preserve">When the </w:t>
      </w:r>
      <w:r w:rsidR="00855EA6" w:rsidRPr="00F613D8">
        <w:rPr>
          <w:lang w:val="en-US"/>
        </w:rPr>
        <w:t>body’s</w:t>
      </w:r>
      <w:r w:rsidR="006A0D4C" w:rsidRPr="00F613D8">
        <w:rPr>
          <w:lang w:val="en-US"/>
        </w:rPr>
        <w:t xml:space="preserve"> cells become resistant to insulin, glucose remains in the blood, leading to </w:t>
      </w:r>
      <w:r w:rsidR="00855EA6" w:rsidRPr="00F613D8">
        <w:rPr>
          <w:lang w:val="en-US"/>
        </w:rPr>
        <w:t>hyperglycemia</w:t>
      </w:r>
      <w:r w:rsidR="006A0D4C" w:rsidRPr="00F613D8">
        <w:rPr>
          <w:lang w:val="en-US"/>
        </w:rPr>
        <w:t xml:space="preserve"> and a range of </w:t>
      </w:r>
      <w:r w:rsidR="00855EA6" w:rsidRPr="00F613D8">
        <w:rPr>
          <w:lang w:val="en-US"/>
        </w:rPr>
        <w:t>potential</w:t>
      </w:r>
      <w:r w:rsidR="006A0D4C" w:rsidRPr="00F613D8">
        <w:rPr>
          <w:lang w:val="en-US"/>
        </w:rPr>
        <w:t xml:space="preserve"> health complications</w:t>
      </w:r>
      <w:r w:rsidR="00404257">
        <w:rPr>
          <w:lang w:val="en-US"/>
        </w:rPr>
        <w:t xml:space="preserve"> (CDC, 2024)</w:t>
      </w:r>
      <w:r w:rsidR="006A0D4C" w:rsidRPr="00F613D8">
        <w:rPr>
          <w:lang w:val="en-US"/>
        </w:rPr>
        <w:t xml:space="preserve">. </w:t>
      </w:r>
    </w:p>
    <w:p w14:paraId="3020DC61" w14:textId="0D80A50F" w:rsidR="00855EA6" w:rsidRPr="00F613D8" w:rsidRDefault="00855EA6">
      <w:pPr>
        <w:rPr>
          <w:lang w:val="en-US"/>
        </w:rPr>
      </w:pPr>
      <w:r w:rsidRPr="00F613D8">
        <w:rPr>
          <w:lang w:val="en-US"/>
        </w:rPr>
        <w:t xml:space="preserve">The </w:t>
      </w:r>
      <w:r w:rsidR="00FF4B4C" w:rsidRPr="00F613D8">
        <w:rPr>
          <w:lang w:val="en-US"/>
        </w:rPr>
        <w:t>growth of</w:t>
      </w:r>
      <w:r w:rsidR="00F45CD7" w:rsidRPr="00F613D8">
        <w:rPr>
          <w:lang w:val="en-US"/>
        </w:rPr>
        <w:t xml:space="preserve"> T2DM</w:t>
      </w:r>
      <w:r w:rsidR="00FF4B4C" w:rsidRPr="00F613D8">
        <w:rPr>
          <w:lang w:val="en-US"/>
        </w:rPr>
        <w:t xml:space="preserve"> has increased significantly worldwide and is strongly suggested through research to be associated with lifestyle and environmental factors. </w:t>
      </w:r>
      <w:r w:rsidR="000B07BD" w:rsidRPr="00F613D8">
        <w:rPr>
          <w:lang w:val="en-US"/>
        </w:rPr>
        <w:t>Some of these common risk factors include obesity, physical inactivity, unhealthy dietary habits, smoking</w:t>
      </w:r>
      <w:r w:rsidR="00BB4ABA" w:rsidRPr="00F613D8">
        <w:rPr>
          <w:lang w:val="en-US"/>
        </w:rPr>
        <w:t xml:space="preserve">, advancing age and a history of diabetes. </w:t>
      </w:r>
      <w:r w:rsidR="00780F3C">
        <w:rPr>
          <w:lang w:val="en-US"/>
        </w:rPr>
        <w:t xml:space="preserve">Research concludes that high BMI </w:t>
      </w:r>
      <w:r w:rsidR="000F0197">
        <w:rPr>
          <w:lang w:val="en-US"/>
        </w:rPr>
        <w:t>is the primary risk factor for T2DM worldwide, accounting for 52.2% of global type T2DM DALYs</w:t>
      </w:r>
      <w:r w:rsidR="00205E22">
        <w:rPr>
          <w:lang w:val="en-US"/>
        </w:rPr>
        <w:t xml:space="preserve"> </w:t>
      </w:r>
      <w:r w:rsidR="00AD6B5C">
        <w:rPr>
          <w:lang w:val="en-US"/>
        </w:rPr>
        <w:t xml:space="preserve">(The Lancet, 2022). </w:t>
      </w:r>
      <w:r w:rsidR="00E677DD" w:rsidRPr="00F613D8">
        <w:rPr>
          <w:lang w:val="en-US"/>
        </w:rPr>
        <w:t xml:space="preserve">If uncontrolled, </w:t>
      </w:r>
      <w:r w:rsidR="00F45CD7" w:rsidRPr="00F613D8">
        <w:rPr>
          <w:lang w:val="en-US"/>
        </w:rPr>
        <w:t>T2DM</w:t>
      </w:r>
      <w:r w:rsidR="00E677DD" w:rsidRPr="00F613D8">
        <w:rPr>
          <w:lang w:val="en-US"/>
        </w:rPr>
        <w:t xml:space="preserve"> can contribute to serious complications</w:t>
      </w:r>
      <w:r w:rsidR="00682BFA" w:rsidRPr="00F613D8">
        <w:rPr>
          <w:lang w:val="en-US"/>
        </w:rPr>
        <w:t xml:space="preserve"> including cardiovascular disease, kidney disease, nerve damage and visual impairment, all which can h</w:t>
      </w:r>
      <w:r w:rsidR="00E03B3D" w:rsidRPr="00F613D8">
        <w:rPr>
          <w:lang w:val="en-US"/>
        </w:rPr>
        <w:t>ave a negative impact on an individual’s quality of life.</w:t>
      </w:r>
    </w:p>
    <w:p w14:paraId="2E23D525" w14:textId="046D4330" w:rsidR="00E03B3D" w:rsidRPr="00F613D8" w:rsidRDefault="00B62C25">
      <w:pPr>
        <w:rPr>
          <w:lang w:val="en-US"/>
        </w:rPr>
      </w:pPr>
      <w:r w:rsidRPr="00F613D8">
        <w:rPr>
          <w:lang w:val="en-US"/>
        </w:rPr>
        <w:t xml:space="preserve">In order to have effective management of </w:t>
      </w:r>
      <w:r w:rsidR="00F45CD7" w:rsidRPr="00F613D8">
        <w:rPr>
          <w:lang w:val="en-US"/>
        </w:rPr>
        <w:t>T2DM</w:t>
      </w:r>
      <w:r w:rsidR="008A538D" w:rsidRPr="00F613D8">
        <w:rPr>
          <w:lang w:val="en-US"/>
        </w:rPr>
        <w:t xml:space="preserve">, </w:t>
      </w:r>
      <w:r w:rsidR="00EC105E" w:rsidRPr="00F613D8">
        <w:rPr>
          <w:lang w:val="en-US"/>
        </w:rPr>
        <w:t xml:space="preserve">there must be a patient </w:t>
      </w:r>
      <w:r w:rsidR="008A538D" w:rsidRPr="00F613D8">
        <w:rPr>
          <w:lang w:val="en-US"/>
        </w:rPr>
        <w:t>understanding of both the physiological processes involved in blood glu</w:t>
      </w:r>
      <w:r w:rsidR="002D62EF" w:rsidRPr="00F613D8">
        <w:rPr>
          <w:lang w:val="en-US"/>
        </w:rPr>
        <w:t xml:space="preserve">cose regulation and the impact of lifestyle choice on disease progression. </w:t>
      </w:r>
      <w:r w:rsidR="001866B6" w:rsidRPr="00F613D8">
        <w:rPr>
          <w:lang w:val="en-US"/>
        </w:rPr>
        <w:t>B</w:t>
      </w:r>
      <w:r w:rsidR="002C54EA" w:rsidRPr="00F613D8">
        <w:rPr>
          <w:lang w:val="en-US"/>
        </w:rPr>
        <w:t>y</w:t>
      </w:r>
      <w:r w:rsidR="001866B6" w:rsidRPr="00F613D8">
        <w:rPr>
          <w:lang w:val="en-US"/>
        </w:rPr>
        <w:t xml:space="preserve"> monitoring blood glucose levels and making evidence-based lifestyle changes can help individuals main</w:t>
      </w:r>
      <w:r w:rsidR="00317AB1" w:rsidRPr="00F613D8">
        <w:rPr>
          <w:lang w:val="en-US"/>
        </w:rPr>
        <w:t>tain better glycemic control and reduce the risk of complications.</w:t>
      </w:r>
    </w:p>
    <w:p w14:paraId="5E5F7514" w14:textId="4D0B3891" w:rsidR="00317AB1" w:rsidRPr="00F613D8" w:rsidRDefault="00317AB1">
      <w:pPr>
        <w:rPr>
          <w:lang w:val="en-US"/>
        </w:rPr>
      </w:pPr>
      <w:r w:rsidRPr="00F613D8">
        <w:rPr>
          <w:lang w:val="en-US"/>
        </w:rPr>
        <w:t xml:space="preserve">This report examines the anatomy and physiology involved </w:t>
      </w:r>
      <w:r w:rsidR="00670D36" w:rsidRPr="00F613D8">
        <w:rPr>
          <w:lang w:val="en-US"/>
        </w:rPr>
        <w:t>in blood glucose regulation, explore</w:t>
      </w:r>
      <w:r w:rsidR="006C6962" w:rsidRPr="00F613D8">
        <w:rPr>
          <w:lang w:val="en-US"/>
        </w:rPr>
        <w:t>s</w:t>
      </w:r>
      <w:r w:rsidR="00670D36" w:rsidRPr="00F613D8">
        <w:rPr>
          <w:lang w:val="en-US"/>
        </w:rPr>
        <w:t xml:space="preserve"> the pathophysiology of </w:t>
      </w:r>
      <w:r w:rsidR="00F45CD7" w:rsidRPr="00F613D8">
        <w:rPr>
          <w:lang w:val="en-US"/>
        </w:rPr>
        <w:t>T2DM</w:t>
      </w:r>
      <w:r w:rsidR="00670D36" w:rsidRPr="00F613D8">
        <w:rPr>
          <w:lang w:val="en-US"/>
        </w:rPr>
        <w:t xml:space="preserve"> and its effects on the body, </w:t>
      </w:r>
      <w:r w:rsidR="006C6962" w:rsidRPr="00F613D8">
        <w:rPr>
          <w:lang w:val="en-US"/>
        </w:rPr>
        <w:t>evaluates the</w:t>
      </w:r>
      <w:r w:rsidR="00D15963" w:rsidRPr="00F613D8">
        <w:rPr>
          <w:lang w:val="en-US"/>
        </w:rPr>
        <w:t xml:space="preserve"> importance of monitoring health data and discusses evidence-based lifestyle recommendations that can support improved health outcomes for individuals living with the condition.</w:t>
      </w:r>
    </w:p>
    <w:p w14:paraId="049646FA" w14:textId="0B4DEA8C" w:rsidR="00D15963" w:rsidRPr="00F613D8" w:rsidRDefault="005B6A7B">
      <w:pPr>
        <w:rPr>
          <w:b/>
          <w:bCs/>
          <w:u w:val="single"/>
          <w:lang w:val="en-US"/>
        </w:rPr>
      </w:pPr>
      <w:r w:rsidRPr="00F613D8">
        <w:rPr>
          <w:b/>
          <w:bCs/>
          <w:u w:val="single"/>
          <w:lang w:val="en-US"/>
        </w:rPr>
        <w:t>Anatomy and Physiology of Blood Glucose Regulation</w:t>
      </w:r>
    </w:p>
    <w:p w14:paraId="721EE242" w14:textId="17174A4D" w:rsidR="00830257" w:rsidRPr="00F613D8" w:rsidRDefault="005B6A7B">
      <w:pPr>
        <w:rPr>
          <w:lang w:val="en-US"/>
        </w:rPr>
      </w:pPr>
      <w:r w:rsidRPr="00F613D8">
        <w:rPr>
          <w:lang w:val="en-US"/>
        </w:rPr>
        <w:lastRenderedPageBreak/>
        <w:t xml:space="preserve">Maintaining normal blood glucose levels is essential for providing the </w:t>
      </w:r>
      <w:r w:rsidR="006B3D9E" w:rsidRPr="00F613D8">
        <w:rPr>
          <w:lang w:val="en-US"/>
        </w:rPr>
        <w:t>body’s</w:t>
      </w:r>
      <w:r w:rsidRPr="00F613D8">
        <w:rPr>
          <w:lang w:val="en-US"/>
        </w:rPr>
        <w:t xml:space="preserve"> cells with a contin</w:t>
      </w:r>
      <w:r w:rsidR="006B3D9E" w:rsidRPr="00F613D8">
        <w:rPr>
          <w:lang w:val="en-US"/>
        </w:rPr>
        <w:t>uous supply of energy. The endocrine function of the pancreas</w:t>
      </w:r>
      <w:r w:rsidR="00514666" w:rsidRPr="00F613D8">
        <w:rPr>
          <w:lang w:val="en-US"/>
        </w:rPr>
        <w:t xml:space="preserve"> is what primarily controls the regulation of blood glucose, this process produc</w:t>
      </w:r>
      <w:r w:rsidR="00830257" w:rsidRPr="00F613D8">
        <w:rPr>
          <w:lang w:val="en-US"/>
        </w:rPr>
        <w:t xml:space="preserve">es </w:t>
      </w:r>
      <w:r w:rsidR="00B6134C" w:rsidRPr="00F613D8">
        <w:rPr>
          <w:lang w:val="en-US"/>
        </w:rPr>
        <w:t>hormones</w:t>
      </w:r>
      <w:r w:rsidR="00830257" w:rsidRPr="00F613D8">
        <w:rPr>
          <w:lang w:val="en-US"/>
        </w:rPr>
        <w:t>, insulin and glucagon. These hormones work together to maintain the blood glucose concentration within a healthy range.</w:t>
      </w:r>
    </w:p>
    <w:p w14:paraId="6FE25E63" w14:textId="1AA5A547" w:rsidR="005B6A7B" w:rsidRPr="00F613D8" w:rsidRDefault="008C6955">
      <w:pPr>
        <w:rPr>
          <w:lang w:val="en-US"/>
        </w:rPr>
      </w:pPr>
      <w:r w:rsidRPr="00F613D8">
        <w:rPr>
          <w:lang w:val="en-US"/>
        </w:rPr>
        <w:t>Following the consumption of carb</w:t>
      </w:r>
      <w:r w:rsidR="00CE4B4C" w:rsidRPr="00F613D8">
        <w:rPr>
          <w:lang w:val="en-US"/>
        </w:rPr>
        <w:t xml:space="preserve">ohydrates, digestion breaks food down into glucose, which then enters the bloodstream. As blood glucose levels rise, beta </w:t>
      </w:r>
      <w:r w:rsidR="009D1774" w:rsidRPr="00F613D8">
        <w:rPr>
          <w:lang w:val="en-US"/>
        </w:rPr>
        <w:t>cells</w:t>
      </w:r>
      <w:r w:rsidR="00CE4B4C" w:rsidRPr="00F613D8">
        <w:rPr>
          <w:lang w:val="en-US"/>
        </w:rPr>
        <w:t xml:space="preserve"> within the pancreas release insulin. Insulin acts as a key that allows glucose to move </w:t>
      </w:r>
      <w:r w:rsidR="002917D2" w:rsidRPr="00F613D8">
        <w:rPr>
          <w:lang w:val="en-US"/>
        </w:rPr>
        <w:t xml:space="preserve">from the blood into muscle, liver and fat cells through specialized glucose transport </w:t>
      </w:r>
      <w:r w:rsidR="009D1774" w:rsidRPr="00F613D8">
        <w:rPr>
          <w:lang w:val="en-US"/>
        </w:rPr>
        <w:t>proteins</w:t>
      </w:r>
      <w:r w:rsidR="007D46C0">
        <w:rPr>
          <w:lang w:val="en-US"/>
        </w:rPr>
        <w:t xml:space="preserve"> (The Nutrition Source, 2013)</w:t>
      </w:r>
      <w:r w:rsidR="009D1774" w:rsidRPr="00F613D8">
        <w:rPr>
          <w:lang w:val="en-US"/>
        </w:rPr>
        <w:t xml:space="preserve">. </w:t>
      </w:r>
      <w:r w:rsidR="00830257" w:rsidRPr="00F613D8">
        <w:rPr>
          <w:lang w:val="en-US"/>
        </w:rPr>
        <w:t xml:space="preserve"> </w:t>
      </w:r>
      <w:r w:rsidR="009D1774" w:rsidRPr="00F613D8">
        <w:rPr>
          <w:lang w:val="en-US"/>
        </w:rPr>
        <w:t xml:space="preserve">This process lowers blood glucose levels and provides cells with the fuel required for normal physiology functions. </w:t>
      </w:r>
    </w:p>
    <w:p w14:paraId="2919874E" w14:textId="6B31271F" w:rsidR="009D1774" w:rsidRPr="00EC2EE7" w:rsidRDefault="008C745D">
      <w:r w:rsidRPr="00F613D8">
        <w:rPr>
          <w:lang w:val="en-US"/>
        </w:rPr>
        <w:t>When blood glucose levels decrease, such as during fasting or physical activity, alpha cells in the pancreas release glucagon. Glucagon stimulates the liver to break down stored glycogen</w:t>
      </w:r>
      <w:r w:rsidR="00491A49" w:rsidRPr="00F613D8">
        <w:rPr>
          <w:lang w:val="en-US"/>
        </w:rPr>
        <w:t>,</w:t>
      </w:r>
      <w:r w:rsidRPr="00F613D8">
        <w:rPr>
          <w:lang w:val="en-US"/>
        </w:rPr>
        <w:t xml:space="preserve"> into glucose and </w:t>
      </w:r>
      <w:r w:rsidR="00512A8B" w:rsidRPr="00F613D8">
        <w:rPr>
          <w:lang w:val="en-US"/>
        </w:rPr>
        <w:t>releases</w:t>
      </w:r>
      <w:r w:rsidRPr="00F613D8">
        <w:rPr>
          <w:lang w:val="en-US"/>
        </w:rPr>
        <w:t xml:space="preserve"> it into the bloodstream</w:t>
      </w:r>
      <w:r w:rsidR="00D87057">
        <w:rPr>
          <w:lang w:val="en-US"/>
        </w:rPr>
        <w:t xml:space="preserve"> </w:t>
      </w:r>
      <w:r w:rsidR="00D87057" w:rsidRPr="00D87057">
        <w:t>(Nirmalan and Nirmalan, 2020)</w:t>
      </w:r>
      <w:r w:rsidRPr="00F613D8">
        <w:rPr>
          <w:lang w:val="en-US"/>
        </w:rPr>
        <w:t xml:space="preserve">. </w:t>
      </w:r>
      <w:r w:rsidR="00512A8B" w:rsidRPr="00F613D8">
        <w:rPr>
          <w:lang w:val="en-US"/>
        </w:rPr>
        <w:t>This helps prevent blood glucose levels from falling too low and ensures that vital organs, p</w:t>
      </w:r>
      <w:r w:rsidR="00961B12" w:rsidRPr="00F613D8">
        <w:rPr>
          <w:lang w:val="en-US"/>
        </w:rPr>
        <w:t xml:space="preserve">articularly the brain, continue to </w:t>
      </w:r>
      <w:r w:rsidR="00B87D43" w:rsidRPr="00F613D8">
        <w:rPr>
          <w:lang w:val="en-US"/>
        </w:rPr>
        <w:t>receive</w:t>
      </w:r>
      <w:r w:rsidR="00961B12" w:rsidRPr="00F613D8">
        <w:rPr>
          <w:lang w:val="en-US"/>
        </w:rPr>
        <w:t xml:space="preserve"> an adequate supply </w:t>
      </w:r>
      <w:r w:rsidR="00B87D43" w:rsidRPr="00F613D8">
        <w:rPr>
          <w:lang w:val="en-US"/>
        </w:rPr>
        <w:t>of energy.</w:t>
      </w:r>
    </w:p>
    <w:p w14:paraId="0F3A351A" w14:textId="567860B8" w:rsidR="00B87D43" w:rsidRPr="00F613D8" w:rsidRDefault="00AA7610">
      <w:pPr>
        <w:rPr>
          <w:lang w:val="en-US"/>
        </w:rPr>
      </w:pPr>
      <w:r w:rsidRPr="00F613D8">
        <w:rPr>
          <w:lang w:val="en-US"/>
        </w:rPr>
        <w:t xml:space="preserve">Once glucose enters the cells, it is used in a process known as cellular respiration. </w:t>
      </w:r>
      <w:r w:rsidR="00BB0708" w:rsidRPr="00F613D8">
        <w:rPr>
          <w:lang w:val="en-US"/>
        </w:rPr>
        <w:t>Cellular respiration is the mechanism by which cells convert glucose and oxygen into a</w:t>
      </w:r>
      <w:r w:rsidR="00191621" w:rsidRPr="00F613D8">
        <w:rPr>
          <w:lang w:val="en-US"/>
        </w:rPr>
        <w:t>denosine triphosphate (ATP), which is the body’s primary source of energy. This process occurs mainly within the mitochondria and can be summarized by the equation:</w:t>
      </w:r>
    </w:p>
    <w:p w14:paraId="5EF38835" w14:textId="267F4D0B" w:rsidR="00191621" w:rsidRPr="00F613D8" w:rsidRDefault="00191621">
      <w:pPr>
        <w:rPr>
          <w:lang w:val="en-US"/>
        </w:rPr>
      </w:pPr>
      <w:r w:rsidRPr="00F613D8">
        <w:rPr>
          <w:lang w:val="en-US"/>
        </w:rPr>
        <w:t>Glucose + Oxygen -</w:t>
      </w:r>
      <w:r w:rsidR="00007409" w:rsidRPr="00F613D8">
        <w:rPr>
          <w:lang w:val="en-US"/>
        </w:rPr>
        <w:t>&gt; Carbon Dioxide + Water + ATP (Energy)</w:t>
      </w:r>
      <w:r w:rsidR="002F0AF7">
        <w:rPr>
          <w:lang w:val="en-US"/>
        </w:rPr>
        <w:t xml:space="preserve">  (BBC Bite</w:t>
      </w:r>
      <w:r w:rsidR="007F5C99">
        <w:rPr>
          <w:lang w:val="en-US"/>
        </w:rPr>
        <w:t>size, 2023).</w:t>
      </w:r>
    </w:p>
    <w:p w14:paraId="2997241D" w14:textId="4D951910" w:rsidR="00007409" w:rsidRPr="00F613D8" w:rsidRDefault="00007409">
      <w:pPr>
        <w:rPr>
          <w:lang w:val="en-US"/>
        </w:rPr>
      </w:pPr>
      <w:r w:rsidRPr="00F613D8">
        <w:rPr>
          <w:lang w:val="en-US"/>
        </w:rPr>
        <w:t xml:space="preserve">ATP is required </w:t>
      </w:r>
      <w:r w:rsidR="005A1521" w:rsidRPr="00F613D8">
        <w:rPr>
          <w:lang w:val="en-US"/>
        </w:rPr>
        <w:t xml:space="preserve">for </w:t>
      </w:r>
      <w:r w:rsidR="001B08E0" w:rsidRPr="00F613D8">
        <w:rPr>
          <w:lang w:val="en-US"/>
        </w:rPr>
        <w:t>all cellular activities, including muscle contraction, nerve transmission, protein synthesis and active tra</w:t>
      </w:r>
      <w:r w:rsidR="007777AA" w:rsidRPr="00F613D8">
        <w:rPr>
          <w:lang w:val="en-US"/>
        </w:rPr>
        <w:t>nsport across cell membranes. Oxygen required for this process is obtained through respiration in the lungs and transported to bo</w:t>
      </w:r>
      <w:r w:rsidR="00A4685D" w:rsidRPr="00F613D8">
        <w:rPr>
          <w:lang w:val="en-US"/>
        </w:rPr>
        <w:t>dy tissues by the circulatory system</w:t>
      </w:r>
      <w:r w:rsidR="007F5C99">
        <w:rPr>
          <w:lang w:val="en-US"/>
        </w:rPr>
        <w:t xml:space="preserve"> (BBC Bitesize, 2023)</w:t>
      </w:r>
      <w:r w:rsidR="00A4685D" w:rsidRPr="00F613D8">
        <w:rPr>
          <w:lang w:val="en-US"/>
        </w:rPr>
        <w:t>.</w:t>
      </w:r>
    </w:p>
    <w:p w14:paraId="35AB7EF4" w14:textId="503158C5" w:rsidR="00A4685D" w:rsidRPr="00F613D8" w:rsidRDefault="0003064D">
      <w:pPr>
        <w:rPr>
          <w:lang w:val="en-US"/>
        </w:rPr>
      </w:pPr>
      <w:r w:rsidRPr="00F613D8">
        <w:rPr>
          <w:lang w:val="en-US"/>
        </w:rPr>
        <w:t xml:space="preserve">The coordinated actions of the digestive, endocrine, respiratory and circulatory systems are therefore essential for maintaining energy production and overall homeostasis. </w:t>
      </w:r>
      <w:r w:rsidR="00182B33" w:rsidRPr="00F613D8">
        <w:rPr>
          <w:lang w:val="en-US"/>
        </w:rPr>
        <w:t xml:space="preserve">Efficient regulation of blood glucose levels allows cells to function normally and supports the body’s metabolic needs. </w:t>
      </w:r>
      <w:r w:rsidR="00F31331" w:rsidRPr="00F613D8">
        <w:rPr>
          <w:lang w:val="en-US"/>
        </w:rPr>
        <w:t>Therefore, any disruption to insulin production or insulin sensitivity can impair glucose uptake and energy metabolism, contributing to the development of conditions such as T2DM.</w:t>
      </w:r>
    </w:p>
    <w:p w14:paraId="292DEF22" w14:textId="5509F93B" w:rsidR="00F31331" w:rsidRPr="00F613D8" w:rsidRDefault="00467C64">
      <w:pPr>
        <w:rPr>
          <w:b/>
          <w:bCs/>
          <w:u w:val="single"/>
          <w:lang w:val="en-US"/>
        </w:rPr>
      </w:pPr>
      <w:r w:rsidRPr="00F613D8">
        <w:rPr>
          <w:b/>
          <w:bCs/>
          <w:u w:val="single"/>
          <w:lang w:val="en-US"/>
        </w:rPr>
        <w:t>Pathophysiology and Impact of T</w:t>
      </w:r>
      <w:r w:rsidR="00D14C28" w:rsidRPr="00F613D8">
        <w:rPr>
          <w:b/>
          <w:bCs/>
          <w:u w:val="single"/>
          <w:lang w:val="en-US"/>
        </w:rPr>
        <w:t>2DM</w:t>
      </w:r>
    </w:p>
    <w:p w14:paraId="6271D2F6" w14:textId="6B7028A3" w:rsidR="007C447A" w:rsidRPr="00F613D8" w:rsidRDefault="00467C64">
      <w:pPr>
        <w:rPr>
          <w:lang w:val="en-US"/>
        </w:rPr>
      </w:pPr>
      <w:r w:rsidRPr="00F613D8">
        <w:rPr>
          <w:lang w:val="en-US"/>
        </w:rPr>
        <w:t xml:space="preserve">T2DM develops when the body’s cells become resistant to the effects of insulin and are therefore unable to use glucose efficiently. </w:t>
      </w:r>
      <w:r w:rsidR="00832120" w:rsidRPr="00F613D8">
        <w:rPr>
          <w:lang w:val="en-US"/>
        </w:rPr>
        <w:t xml:space="preserve">In the early stages of the condition, the pancreas attempts to compensate by producing additional insulin. However, </w:t>
      </w:r>
      <w:r w:rsidR="00BF5FA1" w:rsidRPr="00F613D8">
        <w:rPr>
          <w:lang w:val="en-US"/>
        </w:rPr>
        <w:t>overtime</w:t>
      </w:r>
      <w:r w:rsidR="007C447A" w:rsidRPr="00F613D8">
        <w:rPr>
          <w:lang w:val="en-US"/>
        </w:rPr>
        <w:t xml:space="preserve"> </w:t>
      </w:r>
      <w:r w:rsidR="007C447A" w:rsidRPr="00F613D8">
        <w:rPr>
          <w:lang w:val="en-US"/>
        </w:rPr>
        <w:lastRenderedPageBreak/>
        <w:t>pancreatic beta cells may become unable to meet the body’s increased demand, resulting in insufficient insulin production and persistently elevated blood glucose levels, also known as hyperglycemia</w:t>
      </w:r>
      <w:r w:rsidR="00E209B5">
        <w:rPr>
          <w:lang w:val="en-US"/>
        </w:rPr>
        <w:t xml:space="preserve"> (Ilda and </w:t>
      </w:r>
      <w:r w:rsidR="003E5D1C">
        <w:rPr>
          <w:lang w:val="en-US"/>
        </w:rPr>
        <w:t>Hirotaka, 2025)</w:t>
      </w:r>
      <w:r w:rsidR="007C447A" w:rsidRPr="00F613D8">
        <w:rPr>
          <w:lang w:val="en-US"/>
        </w:rPr>
        <w:t>.</w:t>
      </w:r>
    </w:p>
    <w:p w14:paraId="4BD89D46" w14:textId="07A730BD" w:rsidR="00467C64" w:rsidRPr="008440FB" w:rsidRDefault="007C447A">
      <w:r w:rsidRPr="00F613D8">
        <w:rPr>
          <w:lang w:val="en-US"/>
        </w:rPr>
        <w:t xml:space="preserve"> </w:t>
      </w:r>
      <w:r w:rsidR="007343EF" w:rsidRPr="00F613D8">
        <w:rPr>
          <w:lang w:val="en-US"/>
        </w:rPr>
        <w:t xml:space="preserve">Insulin resistance commonly occurs in muscle, liver and adipose tissues. As these tissues become less responsive to insulin, glucose remains in the bloodstream instead of being transported into cells for energy production. </w:t>
      </w:r>
      <w:r w:rsidR="003F4E28" w:rsidRPr="00F613D8">
        <w:rPr>
          <w:lang w:val="en-US"/>
        </w:rPr>
        <w:t xml:space="preserve">As a consequence, blood glucose levels rise, while cells experience </w:t>
      </w:r>
      <w:r w:rsidR="00C662D3" w:rsidRPr="00F613D8">
        <w:rPr>
          <w:lang w:val="en-US"/>
        </w:rPr>
        <w:t xml:space="preserve">reduced access to their primary energy source. This disruption to normal glucose metabolism can lead to symptoms such as fatigue, increased </w:t>
      </w:r>
      <w:r w:rsidR="0081219A" w:rsidRPr="00F613D8">
        <w:rPr>
          <w:lang w:val="en-US"/>
        </w:rPr>
        <w:t>thirst (polydipsia), frequent urination (polyuria), blurred vision and slow wound healing</w:t>
      </w:r>
      <w:r w:rsidR="002E6FBF">
        <w:rPr>
          <w:lang w:val="en-US"/>
        </w:rPr>
        <w:t xml:space="preserve"> </w:t>
      </w:r>
      <w:r w:rsidR="002E6FBF" w:rsidRPr="002E6FBF">
        <w:t>(Petersen and Shulman, 2018)</w:t>
      </w:r>
      <w:r w:rsidR="0081219A" w:rsidRPr="00F613D8">
        <w:rPr>
          <w:lang w:val="en-US"/>
        </w:rPr>
        <w:t>.</w:t>
      </w:r>
    </w:p>
    <w:p w14:paraId="3B872CF9" w14:textId="666203AD" w:rsidR="0081219A" w:rsidRPr="00F613D8" w:rsidRDefault="0081219A">
      <w:pPr>
        <w:rPr>
          <w:lang w:val="en-US"/>
        </w:rPr>
      </w:pPr>
      <w:r w:rsidRPr="00F613D8">
        <w:rPr>
          <w:lang w:val="en-US"/>
        </w:rPr>
        <w:t xml:space="preserve">Long-term hyperglycemia </w:t>
      </w:r>
      <w:r w:rsidR="00DF56BC" w:rsidRPr="00F613D8">
        <w:rPr>
          <w:lang w:val="en-US"/>
        </w:rPr>
        <w:t xml:space="preserve">can damage blood vessels and nerves throughout the body. </w:t>
      </w:r>
      <w:r w:rsidR="00FF0D52" w:rsidRPr="00F613D8">
        <w:rPr>
          <w:lang w:val="en-US"/>
        </w:rPr>
        <w:t xml:space="preserve">A significant complication </w:t>
      </w:r>
      <w:r w:rsidR="00AD3C80" w:rsidRPr="00F613D8">
        <w:rPr>
          <w:lang w:val="en-US"/>
        </w:rPr>
        <w:t>is cardiovascular disease, as elevated glucose levels contribute to the de</w:t>
      </w:r>
      <w:r w:rsidR="003B3E33" w:rsidRPr="00F613D8">
        <w:rPr>
          <w:lang w:val="en-US"/>
        </w:rPr>
        <w:t>velopment of atherosclerosis, ultimately increasing the risk of heart attacks and strokes</w:t>
      </w:r>
      <w:r w:rsidR="00F02A51">
        <w:rPr>
          <w:lang w:val="en-US"/>
        </w:rPr>
        <w:t xml:space="preserve"> </w:t>
      </w:r>
      <w:r w:rsidR="00364304">
        <w:rPr>
          <w:lang w:val="en-US"/>
        </w:rPr>
        <w:t>(Islam et al., 2025)</w:t>
      </w:r>
      <w:r w:rsidR="003B3E33" w:rsidRPr="00F613D8">
        <w:rPr>
          <w:lang w:val="en-US"/>
        </w:rPr>
        <w:t>. Diabetes can also damage the small blood vessels within the kidneys, potentially leading to diabetic nephropath</w:t>
      </w:r>
      <w:r w:rsidR="0081613C" w:rsidRPr="00F613D8">
        <w:rPr>
          <w:lang w:val="en-US"/>
        </w:rPr>
        <w:t xml:space="preserve">y and kidney failure. Diabetic neuropathy, which is </w:t>
      </w:r>
      <w:r w:rsidR="00B21800" w:rsidRPr="00F613D8">
        <w:rPr>
          <w:lang w:val="en-US"/>
        </w:rPr>
        <w:t xml:space="preserve">when there’s damage to peripheral nerves, may result in pain, numbness or loss of </w:t>
      </w:r>
      <w:r w:rsidR="00302012" w:rsidRPr="00F613D8">
        <w:rPr>
          <w:lang w:val="en-US"/>
        </w:rPr>
        <w:t xml:space="preserve">sensation, particularly in the feet. Additionally, diabetic retinopathy can affect the blood vessels of the retina and may eventually lead to visual impairment or blindness if left untreated. </w:t>
      </w:r>
    </w:p>
    <w:p w14:paraId="6CA5CB3F" w14:textId="245605CD" w:rsidR="00302012" w:rsidRPr="00F613D8" w:rsidRDefault="00DC13DD">
      <w:pPr>
        <w:rPr>
          <w:lang w:val="en-US"/>
        </w:rPr>
      </w:pPr>
      <w:r w:rsidRPr="00F613D8">
        <w:rPr>
          <w:lang w:val="en-US"/>
        </w:rPr>
        <w:t xml:space="preserve">Lifestyle factors play a major role in the development and progression of </w:t>
      </w:r>
      <w:r w:rsidR="00555F26" w:rsidRPr="00F613D8">
        <w:rPr>
          <w:lang w:val="en-US"/>
        </w:rPr>
        <w:t>T2DM</w:t>
      </w:r>
      <w:r w:rsidRPr="00F613D8">
        <w:rPr>
          <w:lang w:val="en-US"/>
        </w:rPr>
        <w:t xml:space="preserve">. Diets high in </w:t>
      </w:r>
      <w:r w:rsidR="00272418" w:rsidRPr="00F613D8">
        <w:rPr>
          <w:lang w:val="en-US"/>
        </w:rPr>
        <w:t>processed foods, saturated fats and refined sugars can contribute to obesity and insulin</w:t>
      </w:r>
      <w:r w:rsidR="00C226C0" w:rsidRPr="00F613D8">
        <w:rPr>
          <w:lang w:val="en-US"/>
        </w:rPr>
        <w:t xml:space="preserve"> resistance. </w:t>
      </w:r>
      <w:r w:rsidR="00AB37FC">
        <w:rPr>
          <w:lang w:val="en-US"/>
        </w:rPr>
        <w:t>Studies suggest that e</w:t>
      </w:r>
      <w:r w:rsidR="00ED2872" w:rsidRPr="00F613D8">
        <w:rPr>
          <w:lang w:val="en-US"/>
        </w:rPr>
        <w:t>xcess body fat, particularly around the abdomen, is strongly associated with reduc</w:t>
      </w:r>
      <w:r w:rsidR="00AD7B35" w:rsidRPr="00F613D8">
        <w:rPr>
          <w:lang w:val="en-US"/>
        </w:rPr>
        <w:t>ed insulin sensitivity</w:t>
      </w:r>
      <w:r w:rsidR="0018653B">
        <w:rPr>
          <w:lang w:val="en-US"/>
        </w:rPr>
        <w:t xml:space="preserve"> (Lu et al., </w:t>
      </w:r>
      <w:r w:rsidR="00333500">
        <w:rPr>
          <w:lang w:val="en-US"/>
        </w:rPr>
        <w:t>2024)</w:t>
      </w:r>
      <w:r w:rsidR="00AD7B35" w:rsidRPr="00F613D8">
        <w:rPr>
          <w:lang w:val="en-US"/>
        </w:rPr>
        <w:t xml:space="preserve">. </w:t>
      </w:r>
      <w:r w:rsidR="00D94B37" w:rsidRPr="00F613D8">
        <w:rPr>
          <w:lang w:val="en-US"/>
        </w:rPr>
        <w:t xml:space="preserve">Physical inactivity further </w:t>
      </w:r>
      <w:r w:rsidR="00402C65" w:rsidRPr="00F613D8">
        <w:rPr>
          <w:lang w:val="en-US"/>
        </w:rPr>
        <w:t xml:space="preserve">increases the risk because regular </w:t>
      </w:r>
      <w:r w:rsidR="00D128BA" w:rsidRPr="00F613D8">
        <w:rPr>
          <w:lang w:val="en-US"/>
        </w:rPr>
        <w:t>exercise</w:t>
      </w:r>
      <w:r w:rsidR="00402C65" w:rsidRPr="00F613D8">
        <w:rPr>
          <w:lang w:val="en-US"/>
        </w:rPr>
        <w:t xml:space="preserve"> helps muscle cells utilize glucose more eff</w:t>
      </w:r>
      <w:r w:rsidR="00D128BA" w:rsidRPr="00F613D8">
        <w:rPr>
          <w:lang w:val="en-US"/>
        </w:rPr>
        <w:t xml:space="preserve">ectively and </w:t>
      </w:r>
      <w:r w:rsidR="00C85BBE" w:rsidRPr="00F613D8">
        <w:rPr>
          <w:lang w:val="en-US"/>
        </w:rPr>
        <w:t>improve</w:t>
      </w:r>
      <w:r w:rsidR="00D128BA" w:rsidRPr="00F613D8">
        <w:rPr>
          <w:lang w:val="en-US"/>
        </w:rPr>
        <w:t xml:space="preserve"> insulin sensitivity. Smoking has also been recognized as a significant risk factor, as it promotes inflammation, damages blood vessels and increases the lik</w:t>
      </w:r>
      <w:r w:rsidR="00C85BBE" w:rsidRPr="00F613D8">
        <w:rPr>
          <w:lang w:val="en-US"/>
        </w:rPr>
        <w:t xml:space="preserve">elihood of cardiovascular complications. </w:t>
      </w:r>
    </w:p>
    <w:p w14:paraId="693D8D85" w14:textId="687DA505" w:rsidR="00F318A4" w:rsidRPr="00F613D8" w:rsidRDefault="00FF7960">
      <w:pPr>
        <w:rPr>
          <w:lang w:val="en-US"/>
        </w:rPr>
      </w:pPr>
      <w:r w:rsidRPr="00F613D8">
        <w:rPr>
          <w:lang w:val="en-US"/>
        </w:rPr>
        <w:t xml:space="preserve">Here is a simple flowchart explaining the </w:t>
      </w:r>
      <w:r w:rsidR="00462213" w:rsidRPr="00F613D8">
        <w:rPr>
          <w:lang w:val="en-US"/>
        </w:rPr>
        <w:t>T2DM pathophysiology:</w:t>
      </w:r>
    </w:p>
    <w:p w14:paraId="607CF013" w14:textId="254184E7" w:rsidR="00462213" w:rsidRPr="00F613D8" w:rsidRDefault="00462213">
      <w:pPr>
        <w:rPr>
          <w:lang w:val="en-US"/>
        </w:rPr>
      </w:pPr>
      <w:r w:rsidRPr="00F613D8">
        <w:rPr>
          <w:lang w:val="en-US"/>
        </w:rPr>
        <w:t>Obesiety</w:t>
      </w:r>
      <w:r w:rsidR="0004293F" w:rsidRPr="00F613D8">
        <w:rPr>
          <w:lang w:val="en-US"/>
        </w:rPr>
        <w:t xml:space="preserve">/ Physical Inactivity </w:t>
      </w:r>
      <w:r w:rsidR="000060A0" w:rsidRPr="00F613D8">
        <w:rPr>
          <w:lang w:val="en-US"/>
        </w:rPr>
        <w:t>-&gt; Insulin Resistance -&gt; Reduced Glucose Uptake -&gt; Hyperglycemia -&gt;</w:t>
      </w:r>
      <w:r w:rsidR="0090478F" w:rsidRPr="00F613D8">
        <w:rPr>
          <w:lang w:val="en-US"/>
        </w:rPr>
        <w:t xml:space="preserve"> Damage to Blood Vessels and Nerves -&gt; Cardiovascular Disease, Nephropathy, Neuropathy and Retinopathy </w:t>
      </w:r>
    </w:p>
    <w:p w14:paraId="59DF486D" w14:textId="4FF249A3" w:rsidR="00C85BBE" w:rsidRPr="00F613D8" w:rsidRDefault="00AB6AE5">
      <w:pPr>
        <w:rPr>
          <w:lang w:val="en-US"/>
        </w:rPr>
      </w:pPr>
      <w:r w:rsidRPr="00F613D8">
        <w:rPr>
          <w:lang w:val="en-US"/>
        </w:rPr>
        <w:t xml:space="preserve">Understanding the pathophysiology of </w:t>
      </w:r>
      <w:r w:rsidR="0090478F" w:rsidRPr="00F613D8">
        <w:rPr>
          <w:lang w:val="en-US"/>
        </w:rPr>
        <w:t>T2DM</w:t>
      </w:r>
      <w:r w:rsidRPr="00F613D8">
        <w:rPr>
          <w:lang w:val="en-US"/>
        </w:rPr>
        <w:t xml:space="preserve"> </w:t>
      </w:r>
      <w:r w:rsidR="00462213" w:rsidRPr="00F613D8">
        <w:rPr>
          <w:lang w:val="en-US"/>
        </w:rPr>
        <w:t>emphasizes</w:t>
      </w:r>
      <w:r w:rsidRPr="00F613D8">
        <w:rPr>
          <w:lang w:val="en-US"/>
        </w:rPr>
        <w:t xml:space="preserve"> the importance of early </w:t>
      </w:r>
      <w:r w:rsidR="00F8305C" w:rsidRPr="00F613D8">
        <w:rPr>
          <w:lang w:val="en-US"/>
        </w:rPr>
        <w:t xml:space="preserve">intervention, effective blood glucose management and healthy lifestyle choices. By </w:t>
      </w:r>
      <w:r w:rsidR="0025789A" w:rsidRPr="00F613D8">
        <w:rPr>
          <w:lang w:val="en-US"/>
        </w:rPr>
        <w:t>addressing modifiable risk factors, individuals can improve glycemic control and reduce the risk of long-term complications associated with the conditions.</w:t>
      </w:r>
    </w:p>
    <w:p w14:paraId="387C6610" w14:textId="35B0C389" w:rsidR="0025789A" w:rsidRPr="00F613D8" w:rsidRDefault="005E3F50">
      <w:pPr>
        <w:rPr>
          <w:b/>
          <w:bCs/>
          <w:u w:val="single"/>
          <w:lang w:val="en-US"/>
        </w:rPr>
      </w:pPr>
      <w:r w:rsidRPr="00F613D8">
        <w:rPr>
          <w:b/>
          <w:bCs/>
          <w:u w:val="single"/>
          <w:lang w:val="en-US"/>
        </w:rPr>
        <w:t>Monitoring and Data Use</w:t>
      </w:r>
    </w:p>
    <w:p w14:paraId="0D11C560" w14:textId="2C28F1F7" w:rsidR="005E3F50" w:rsidRPr="00F613D8" w:rsidRDefault="004B49D2">
      <w:pPr>
        <w:rPr>
          <w:lang w:val="en-US"/>
        </w:rPr>
      </w:pPr>
      <w:r w:rsidRPr="00F613D8">
        <w:rPr>
          <w:lang w:val="en-US"/>
        </w:rPr>
        <w:lastRenderedPageBreak/>
        <w:t>Monitoring blood glucose levels is a fun</w:t>
      </w:r>
      <w:r w:rsidR="00D2532B" w:rsidRPr="00F613D8">
        <w:rPr>
          <w:lang w:val="en-US"/>
        </w:rPr>
        <w:t xml:space="preserve">damental aspect of managing </w:t>
      </w:r>
      <w:r w:rsidR="003C0CDC" w:rsidRPr="00F613D8">
        <w:rPr>
          <w:lang w:val="en-US"/>
        </w:rPr>
        <w:t>T2DM</w:t>
      </w:r>
      <w:r w:rsidR="00D2532B" w:rsidRPr="00F613D8">
        <w:rPr>
          <w:lang w:val="en-US"/>
        </w:rPr>
        <w:t xml:space="preserve">. Regular monitoring enables </w:t>
      </w:r>
      <w:r w:rsidR="00DB0217" w:rsidRPr="00F613D8">
        <w:rPr>
          <w:lang w:val="en-US"/>
        </w:rPr>
        <w:t>individuals</w:t>
      </w:r>
      <w:r w:rsidR="006A4FCB" w:rsidRPr="00F613D8">
        <w:rPr>
          <w:lang w:val="en-US"/>
        </w:rPr>
        <w:t xml:space="preserve"> and healthcare professionals to assess how effectively blood glu</w:t>
      </w:r>
      <w:r w:rsidR="00DB0217" w:rsidRPr="00F613D8">
        <w:rPr>
          <w:lang w:val="en-US"/>
        </w:rPr>
        <w:t>cose is being controlled and to identify patterns that may require intervention. Effective monitoring can help prevent both short-term and long-term complications associated with the condition.</w:t>
      </w:r>
    </w:p>
    <w:p w14:paraId="4A531AD5" w14:textId="0D5DE887" w:rsidR="00DB0217" w:rsidRPr="00F613D8" w:rsidRDefault="00DB0217">
      <w:pPr>
        <w:rPr>
          <w:lang w:val="en-US"/>
        </w:rPr>
      </w:pPr>
      <w:r w:rsidRPr="00F613D8">
        <w:rPr>
          <w:lang w:val="en-US"/>
        </w:rPr>
        <w:t xml:space="preserve">One of the most common methods of monitoring diabetes is self-monitoring of blood glucose using a blood glucose meter. </w:t>
      </w:r>
      <w:r w:rsidR="007E57B2" w:rsidRPr="00F613D8">
        <w:rPr>
          <w:lang w:val="en-US"/>
        </w:rPr>
        <w:t>This involves obtainin</w:t>
      </w:r>
      <w:r w:rsidR="002F79BF" w:rsidRPr="00F613D8">
        <w:rPr>
          <w:lang w:val="en-US"/>
        </w:rPr>
        <w:t>g a small blood sample, typically from a fingertip, to measure current glucose levels. Regular testing allows individuals to understand how factors such as diet, physical activity, medication, illness and stress affect their b</w:t>
      </w:r>
      <w:r w:rsidR="00026DCC" w:rsidRPr="00F613D8">
        <w:rPr>
          <w:lang w:val="en-US"/>
        </w:rPr>
        <w:t>lood glucose levels</w:t>
      </w:r>
      <w:r w:rsidR="00B731E5">
        <w:rPr>
          <w:lang w:val="en-US"/>
        </w:rPr>
        <w:t xml:space="preserve"> (Diabetes.co.uk, 2019)</w:t>
      </w:r>
      <w:r w:rsidR="00026DCC" w:rsidRPr="00F613D8">
        <w:rPr>
          <w:lang w:val="en-US"/>
        </w:rPr>
        <w:t xml:space="preserve">. This information can support informed decision-making regarding lifestyle choices and diabetes management. </w:t>
      </w:r>
    </w:p>
    <w:p w14:paraId="005567E8" w14:textId="0944AB97" w:rsidR="00026DCC" w:rsidRPr="00F613D8" w:rsidRDefault="0030246D">
      <w:pPr>
        <w:rPr>
          <w:lang w:val="en-US"/>
        </w:rPr>
      </w:pPr>
      <w:r w:rsidRPr="00F613D8">
        <w:rPr>
          <w:lang w:val="en-US"/>
        </w:rPr>
        <w:t>In addition to daily blood glucose monitoring, healthcare professionals commonly use the HbA1</w:t>
      </w:r>
      <w:r w:rsidR="00A364B2" w:rsidRPr="00F613D8">
        <w:rPr>
          <w:lang w:val="en-US"/>
        </w:rPr>
        <w:t xml:space="preserve">c test to assess long-term glucose control. HbA1c measures the percentage of glucose attached to </w:t>
      </w:r>
      <w:r w:rsidR="009B3FD8" w:rsidRPr="00F613D8">
        <w:rPr>
          <w:lang w:val="en-US"/>
        </w:rPr>
        <w:t>hemoglobin</w:t>
      </w:r>
      <w:r w:rsidR="00A364B2" w:rsidRPr="00F613D8">
        <w:rPr>
          <w:lang w:val="en-US"/>
        </w:rPr>
        <w:t xml:space="preserve"> in red blood cells and provides an average bloo</w:t>
      </w:r>
      <w:r w:rsidR="009B3FD8" w:rsidRPr="00F613D8">
        <w:rPr>
          <w:lang w:val="en-US"/>
        </w:rPr>
        <w:t>d glucose level over the previous two to three months</w:t>
      </w:r>
      <w:r w:rsidR="001871A4">
        <w:rPr>
          <w:lang w:val="en-US"/>
        </w:rPr>
        <w:t xml:space="preserve"> (NICE, 2015</w:t>
      </w:r>
      <w:r w:rsidR="00107144">
        <w:rPr>
          <w:lang w:val="en-US"/>
        </w:rPr>
        <w:t>)</w:t>
      </w:r>
      <w:r w:rsidR="009B3FD8" w:rsidRPr="00F613D8">
        <w:rPr>
          <w:lang w:val="en-US"/>
        </w:rPr>
        <w:t xml:space="preserve">. This test is </w:t>
      </w:r>
      <w:r w:rsidR="008638A1" w:rsidRPr="00F613D8">
        <w:rPr>
          <w:lang w:val="en-US"/>
        </w:rPr>
        <w:t>especially valuable because it gives a broader picture of diabetes management than a single blood glucose reading.</w:t>
      </w:r>
    </w:p>
    <w:p w14:paraId="0F9BD1E7" w14:textId="13662928" w:rsidR="008638A1" w:rsidRPr="00F613D8" w:rsidRDefault="00170A95">
      <w:pPr>
        <w:rPr>
          <w:lang w:val="en-US"/>
        </w:rPr>
      </w:pPr>
      <w:r w:rsidRPr="00F613D8">
        <w:rPr>
          <w:lang w:val="en-US"/>
        </w:rPr>
        <w:t xml:space="preserve">The overall collection and analysis of monitoring data </w:t>
      </w:r>
      <w:r w:rsidR="00F264B5" w:rsidRPr="00F613D8">
        <w:rPr>
          <w:lang w:val="en-US"/>
        </w:rPr>
        <w:t>allow</w:t>
      </w:r>
      <w:r w:rsidRPr="00F613D8">
        <w:rPr>
          <w:lang w:val="en-US"/>
        </w:rPr>
        <w:t xml:space="preserve"> healthcare professionals to evaluate treatment effectiveness and identify any need for adjustments to medication, diet or physical activity plans. </w:t>
      </w:r>
      <w:r w:rsidR="00F264B5" w:rsidRPr="00F613D8">
        <w:rPr>
          <w:lang w:val="en-US"/>
        </w:rPr>
        <w:t xml:space="preserve">Monitoring data can also help detect early signs of complications and support timely interventions. As an example, consistently elevated blood glucose reading may indicate poor glycemic control and therefore an increased risk of cardiovascular, renal or neurological complications. </w:t>
      </w:r>
    </w:p>
    <w:p w14:paraId="79BB6B7C" w14:textId="40743AF5" w:rsidR="00F264B5" w:rsidRPr="00F613D8" w:rsidRDefault="00F264B5">
      <w:pPr>
        <w:rPr>
          <w:lang w:val="en-US"/>
        </w:rPr>
      </w:pPr>
      <w:r w:rsidRPr="00F613D8">
        <w:rPr>
          <w:lang w:val="en-US"/>
        </w:rPr>
        <w:t>Overall, routine monitoring plays a crucial role in empowering individuals to manage their condition effectively. By tracking blood glucose levels and regularly reviewing HbA1c results, patients can work collaboratively with healthcare professionals to improve diabetes control, reduce complications and maintain a better quality of life.</w:t>
      </w:r>
    </w:p>
    <w:p w14:paraId="05324635" w14:textId="4F89AFD2" w:rsidR="00F264B5" w:rsidRPr="00F613D8" w:rsidRDefault="00230ADD">
      <w:pPr>
        <w:rPr>
          <w:b/>
          <w:bCs/>
          <w:u w:val="single"/>
          <w:lang w:val="en-US"/>
        </w:rPr>
      </w:pPr>
      <w:r w:rsidRPr="00F613D8">
        <w:rPr>
          <w:b/>
          <w:bCs/>
          <w:u w:val="single"/>
          <w:lang w:val="en-US"/>
        </w:rPr>
        <w:t>Evidence-Based Lifestyle Recommendations</w:t>
      </w:r>
    </w:p>
    <w:p w14:paraId="51A41BDE" w14:textId="3A85AF1D" w:rsidR="00FE7829" w:rsidRPr="00F613D8" w:rsidRDefault="00FE7829" w:rsidP="00FE7829">
      <w:r w:rsidRPr="00F613D8">
        <w:t xml:space="preserve">Lifestyle modification is a key component of </w:t>
      </w:r>
      <w:r w:rsidR="00F42F5A" w:rsidRPr="00F613D8">
        <w:t>T2DM</w:t>
      </w:r>
      <w:r w:rsidRPr="00F613D8">
        <w:t xml:space="preserve"> management and is widely recommended by healthcare organisations such as NICE. Evidence suggests that healthy lifestyle changes can improve blood glucose control, enhance insulin sensitivity, and reduce the risk of diabetes-related complications</w:t>
      </w:r>
      <w:r w:rsidR="002E019F">
        <w:t xml:space="preserve"> (NICE, 2022</w:t>
      </w:r>
      <w:r w:rsidR="00D037FA">
        <w:t>)</w:t>
      </w:r>
      <w:r w:rsidRPr="00F613D8">
        <w:t>.</w:t>
      </w:r>
    </w:p>
    <w:p w14:paraId="1FCDF356" w14:textId="7AC08A93" w:rsidR="00FE7829" w:rsidRPr="00F613D8" w:rsidRDefault="00FE7829" w:rsidP="00FE7829">
      <w:r w:rsidRPr="00F613D8">
        <w:t>One of the most important recommendations is adopting a balanced and nutritious diet. Individuals with T</w:t>
      </w:r>
      <w:r w:rsidR="00F42F5A" w:rsidRPr="00F613D8">
        <w:t>2DM</w:t>
      </w:r>
      <w:r w:rsidRPr="00F613D8">
        <w:t xml:space="preserve"> are encouraged to consume a diet rich in vegetables, fruits, whole grains, lean proteins, and healthy fats while reducing their intake of refined sugars and highly processed foods. A healthy diet can help stabilise blood glucose </w:t>
      </w:r>
      <w:r w:rsidRPr="00F613D8">
        <w:lastRenderedPageBreak/>
        <w:t>levels, support weight management, and reduce cardiovascular risk. Research has shown that dietary interventions promoting gradual weight loss can significantly improve insulin sensitivity and glycaemic control</w:t>
      </w:r>
      <w:r w:rsidR="004A6DF0">
        <w:t xml:space="preserve"> (Salvia and </w:t>
      </w:r>
      <w:proofErr w:type="spellStart"/>
      <w:r w:rsidR="004A6DF0">
        <w:t>Quatromoni</w:t>
      </w:r>
      <w:proofErr w:type="spellEnd"/>
      <w:r w:rsidR="007966BA">
        <w:t>, 2023)</w:t>
      </w:r>
      <w:r w:rsidRPr="00F613D8">
        <w:t>.</w:t>
      </w:r>
    </w:p>
    <w:p w14:paraId="3AFCDBFF" w14:textId="49C45871" w:rsidR="00FE7829" w:rsidRPr="00F613D8" w:rsidRDefault="00FE7829" w:rsidP="00FE7829">
      <w:r w:rsidRPr="00F613D8">
        <w:t>Regular physical activity is also strongly recommended. Exercise increases the body's ability to utilise glucose and improves insulin sensitivity, allowing glucose to be more effectively transported into cells. Current guidelines recommend at least 150 minutes of moderate-intensity physical activity per week, such as brisk walking, cycling, or swimming</w:t>
      </w:r>
      <w:r w:rsidR="00C34CA0">
        <w:t xml:space="preserve"> (Kanaley et al,. 2022)</w:t>
      </w:r>
      <w:r w:rsidRPr="00F613D8">
        <w:t>. Regular exercise can also contribute to weight reduction, improved cardiovascular health, and enhanced overall wellbeing.</w:t>
      </w:r>
    </w:p>
    <w:p w14:paraId="1190907E" w14:textId="17F7A1A1" w:rsidR="00FE7829" w:rsidRPr="00F613D8" w:rsidRDefault="00FE7829" w:rsidP="00FE7829">
      <w:r w:rsidRPr="00F613D8">
        <w:t>Weight management is particularly important for individuals who are overweight or obese, as excess body fat is closely linked to insulin resistance. Even modest weight loss can result in significant improvements in blood glucose control and may reduce the need for medication in some individuals. Healthcare professionals often encourage gradual and sustainable weight loss through dietary changes and increased physical activity</w:t>
      </w:r>
      <w:r w:rsidR="002F0A63">
        <w:t xml:space="preserve"> </w:t>
      </w:r>
      <w:r w:rsidR="0022419C" w:rsidRPr="0022419C">
        <w:t>(Kurtzhals, Flindt Kreiner and Singh Bindra, 2023)</w:t>
      </w:r>
      <w:r w:rsidRPr="00F613D8">
        <w:t>.</w:t>
      </w:r>
    </w:p>
    <w:p w14:paraId="7203F6DB" w14:textId="6483A568" w:rsidR="00FE7829" w:rsidRPr="00F613D8" w:rsidRDefault="00FE7829" w:rsidP="00FE7829">
      <w:r w:rsidRPr="00F613D8">
        <w:t>Smoking cessation is another essential recommendation. Smoking increases inflammation, damages blood vessels, and significantly raises the risk of cardiovascular disease, which is already elevated in people with T</w:t>
      </w:r>
      <w:r w:rsidR="00B25FEB" w:rsidRPr="00F613D8">
        <w:t>2DM</w:t>
      </w:r>
      <w:r w:rsidRPr="00F613D8">
        <w:t>. Evidence indicates that individuals who stop smoking experience improved cardiovascular outcomes and overall health benefits</w:t>
      </w:r>
      <w:r w:rsidR="005E55BD">
        <w:t xml:space="preserve"> (Rahman et al,.</w:t>
      </w:r>
      <w:r w:rsidR="000B0F5B">
        <w:t xml:space="preserve"> 2025)</w:t>
      </w:r>
      <w:r w:rsidRPr="00F613D8">
        <w:t>.</w:t>
      </w:r>
    </w:p>
    <w:p w14:paraId="1D221B88" w14:textId="42A58126" w:rsidR="00FE7829" w:rsidRPr="00F613D8" w:rsidRDefault="00FE7829" w:rsidP="00FE7829">
      <w:r w:rsidRPr="00F613D8">
        <w:t>Finally, education and self-management support are important aspects of diabetes care. Structured education programmes can improve patients' understanding of their condition, increase confidence in self-management, and encourage long-term adherence to healthy lifestyle behaviours. By combining healthy eating, regular exercise, weight management, smoking cessation, and ongoing education, individuals with T</w:t>
      </w:r>
      <w:r w:rsidR="00B25FEB" w:rsidRPr="00F613D8">
        <w:t>2DM</w:t>
      </w:r>
      <w:r w:rsidRPr="00F613D8">
        <w:t xml:space="preserve"> can improve physiological outcomes and reduce the likelihood of serious complications.</w:t>
      </w:r>
    </w:p>
    <w:p w14:paraId="60734840" w14:textId="34D64D1D" w:rsidR="0048184B" w:rsidRPr="00F613D8" w:rsidRDefault="0048184B">
      <w:pPr>
        <w:rPr>
          <w:b/>
          <w:bCs/>
          <w:u w:val="single"/>
          <w:lang w:val="en-US"/>
        </w:rPr>
      </w:pPr>
      <w:r w:rsidRPr="00F613D8">
        <w:rPr>
          <w:b/>
          <w:bCs/>
          <w:u w:val="single"/>
          <w:lang w:val="en-US"/>
        </w:rPr>
        <w:t xml:space="preserve">Conclusion </w:t>
      </w:r>
    </w:p>
    <w:p w14:paraId="7800F2EB" w14:textId="77777777" w:rsidR="0097177E" w:rsidRPr="00F613D8" w:rsidRDefault="0048184B" w:rsidP="0097177E">
      <w:r w:rsidRPr="00F613D8">
        <w:rPr>
          <w:lang w:val="en-US"/>
        </w:rPr>
        <w:t xml:space="preserve">T2DM </w:t>
      </w:r>
      <w:r w:rsidR="0097177E" w:rsidRPr="00F613D8">
        <w:t>is a complex chronic condition that develops as a result of insulin resistance and impaired glucose regulation. The normal physiological processes involved in maintaining blood glucose levels depend on the coordinated actions of the pancreas, insulin, glucagon, and the body's cells. When these mechanisms become disrupted, glucose accumulates in the bloodstream, leading to hyperglycaemia and increasing the risk of serious health complications.</w:t>
      </w:r>
    </w:p>
    <w:p w14:paraId="57742ACA" w14:textId="5E0ED2C6" w:rsidR="0097177E" w:rsidRPr="00F613D8" w:rsidRDefault="0097177E" w:rsidP="0097177E">
      <w:r w:rsidRPr="00F613D8">
        <w:t>This report has explored the anatomy and physiology of blood glucose regulation and the role of cellular respiration in energy production. It has also examined the pathophysiology of T</w:t>
      </w:r>
      <w:r w:rsidR="00B25FEB" w:rsidRPr="00F613D8">
        <w:t>2DM</w:t>
      </w:r>
      <w:r w:rsidRPr="00F613D8">
        <w:t xml:space="preserve">, highlighting how insulin resistance affects glucose uptake </w:t>
      </w:r>
      <w:r w:rsidRPr="00F613D8">
        <w:lastRenderedPageBreak/>
        <w:t>and contributes to long-term complications such as cardiovascular disease, diabetic nephropathy, neuropathy, and retinopathy. These complications can significantly affect an individual's health, independence, and quality of life if the condition is not effectively managed.</w:t>
      </w:r>
    </w:p>
    <w:p w14:paraId="1E9A6652" w14:textId="77777777" w:rsidR="0097177E" w:rsidRPr="00F613D8" w:rsidRDefault="0097177E" w:rsidP="0097177E">
      <w:r w:rsidRPr="00F613D8">
        <w:t>The report has further demonstrated the importance of monitoring health data through blood glucose testing and HbA1c measurements. These monitoring methods provide valuable information regarding glycaemic control and enable healthcare professionals to make informed decisions about treatment and management strategies.</w:t>
      </w:r>
    </w:p>
    <w:p w14:paraId="24541096" w14:textId="487DE7C9" w:rsidR="0097177E" w:rsidRPr="00F613D8" w:rsidRDefault="0097177E" w:rsidP="0097177E">
      <w:r w:rsidRPr="00F613D8">
        <w:t>Evidence-based lifestyle interventions remain central to the management of T</w:t>
      </w:r>
      <w:r w:rsidR="00F613D8" w:rsidRPr="00F613D8">
        <w:t>2DM</w:t>
      </w:r>
      <w:r w:rsidRPr="00F613D8">
        <w:t>. Healthy eating, regular physical activity, weight management, smoking cessation, and patient education have all been shown to improve insulin sensitivity, support blood glucose control, and reduce the risk of complications. Therefore, a combination of effective monitoring, informed self-management, and professional healthcare support is essential for achieving positive health outcomes. Through early intervention and sustained lifestyle changes, individuals with T</w:t>
      </w:r>
      <w:r w:rsidR="00F613D8" w:rsidRPr="00F613D8">
        <w:t>2DM</w:t>
      </w:r>
      <w:r w:rsidRPr="00F613D8">
        <w:t xml:space="preserve"> can successfully manage their condition and improve their overall quality of life.</w:t>
      </w:r>
    </w:p>
    <w:p w14:paraId="227A83B7" w14:textId="686736C8" w:rsidR="0048184B" w:rsidRDefault="0048184B">
      <w:pPr>
        <w:rPr>
          <w:lang w:val="en-US"/>
        </w:rPr>
      </w:pPr>
    </w:p>
    <w:p w14:paraId="4DDDC5FC" w14:textId="24418167" w:rsidR="00167517" w:rsidRPr="00324583" w:rsidRDefault="00167517">
      <w:pPr>
        <w:rPr>
          <w:b/>
          <w:bCs/>
          <w:u w:val="single"/>
          <w:lang w:val="en-US"/>
        </w:rPr>
      </w:pPr>
      <w:r w:rsidRPr="00324583">
        <w:rPr>
          <w:b/>
          <w:bCs/>
          <w:u w:val="single"/>
          <w:lang w:val="en-US"/>
        </w:rPr>
        <w:t>REFERENCES</w:t>
      </w:r>
      <w:r w:rsidR="009274A1" w:rsidRPr="00324583">
        <w:rPr>
          <w:b/>
          <w:bCs/>
          <w:u w:val="single"/>
          <w:lang w:val="en-US"/>
        </w:rPr>
        <w:t>:</w:t>
      </w:r>
    </w:p>
    <w:p w14:paraId="25C14890" w14:textId="77777777" w:rsidR="000B0F5B" w:rsidRPr="000B0F5B" w:rsidRDefault="000B0F5B" w:rsidP="000B0F5B">
      <w:r w:rsidRPr="000B0F5B">
        <w:t xml:space="preserve">BBC Bitesize (2023). </w:t>
      </w:r>
      <w:r w:rsidRPr="000B0F5B">
        <w:rPr>
          <w:i/>
          <w:iCs/>
        </w:rPr>
        <w:t>Aerobic and Anaerobic Respiration - Respiration - OCR Gateway - GCSE Biology (Single Science) Revision - OCR Gateway</w:t>
      </w:r>
      <w:r w:rsidRPr="000B0F5B">
        <w:t>. [online] BBC Bitesize. Available at: https://www.bbc.co.uk/bitesize/guides/zwghcj6/revision/2.</w:t>
      </w:r>
    </w:p>
    <w:p w14:paraId="21322922" w14:textId="77777777" w:rsidR="00AC3EA3" w:rsidRPr="00AC3EA3" w:rsidRDefault="00AC3EA3" w:rsidP="00AC3EA3">
      <w:r w:rsidRPr="00AC3EA3">
        <w:t xml:space="preserve">CDC (2024). </w:t>
      </w:r>
      <w:r w:rsidRPr="00AC3EA3">
        <w:rPr>
          <w:i/>
          <w:iCs/>
        </w:rPr>
        <w:t>About Insulin Resistance and Type 2 Diabetes</w:t>
      </w:r>
      <w:r w:rsidRPr="00AC3EA3">
        <w:t>. [online] Diabetes. Available at: https://www.cdc.gov/diabetes/about/insulin-resistance-type-2-diabetes.html.</w:t>
      </w:r>
    </w:p>
    <w:p w14:paraId="438F7FCD" w14:textId="77777777" w:rsidR="00AC3EA3" w:rsidRPr="00AC3EA3" w:rsidRDefault="00AC3EA3" w:rsidP="00AC3EA3">
      <w:r w:rsidRPr="00AC3EA3">
        <w:t xml:space="preserve">Diabetes.co.uk (2019). </w:t>
      </w:r>
      <w:r w:rsidRPr="00AC3EA3">
        <w:rPr>
          <w:i/>
          <w:iCs/>
        </w:rPr>
        <w:t>Blood glucose testing, also known as blood glucose monitoring, is one of the main tools involved in controlling diabetes.</w:t>
      </w:r>
      <w:r w:rsidRPr="00AC3EA3">
        <w:t xml:space="preserve"> [online] Diabetes. Available at: https://www.diabetes.co.uk/blood-glucose/blood-glucose-testing.html.</w:t>
      </w:r>
    </w:p>
    <w:p w14:paraId="1B856BBF" w14:textId="77777777" w:rsidR="001E6ACA" w:rsidRPr="001E6ACA" w:rsidRDefault="001E6ACA" w:rsidP="001E6ACA">
      <w:r w:rsidRPr="001E6ACA">
        <w:t xml:space="preserve">IIDA, H. and HIROTAKA WATADA (2025). Pancreatic β-cell Dysfunction and Diabetes. </w:t>
      </w:r>
      <w:r w:rsidRPr="001E6ACA">
        <w:rPr>
          <w:i/>
          <w:iCs/>
        </w:rPr>
        <w:t>Juntendo Medical Journal</w:t>
      </w:r>
      <w:r w:rsidRPr="001E6ACA">
        <w:t xml:space="preserve">. </w:t>
      </w:r>
      <w:proofErr w:type="spellStart"/>
      <w:r w:rsidRPr="001E6ACA">
        <w:t>doi:https</w:t>
      </w:r>
      <w:proofErr w:type="spellEnd"/>
      <w:r w:rsidRPr="001E6ACA">
        <w:t>://doi.org/10.14789/ejmj.jmj25-0001-r.</w:t>
      </w:r>
    </w:p>
    <w:p w14:paraId="69150040" w14:textId="77777777" w:rsidR="001E6ACA" w:rsidRPr="001E6ACA" w:rsidRDefault="001E6ACA" w:rsidP="001E6ACA">
      <w:r w:rsidRPr="001E6ACA">
        <w:t xml:space="preserve">Islam, K., Islam, R., Nguyen, I., Malik, H., </w:t>
      </w:r>
      <w:proofErr w:type="spellStart"/>
      <w:r w:rsidRPr="001E6ACA">
        <w:t>Pirzadah</w:t>
      </w:r>
      <w:proofErr w:type="spellEnd"/>
      <w:r w:rsidRPr="001E6ACA">
        <w:t xml:space="preserve">, H., Shrestha, B., Lentz, I.B., </w:t>
      </w:r>
      <w:proofErr w:type="spellStart"/>
      <w:r w:rsidRPr="001E6ACA">
        <w:t>Shekoohi</w:t>
      </w:r>
      <w:proofErr w:type="spellEnd"/>
      <w:r w:rsidRPr="001E6ACA">
        <w:t xml:space="preserve">, S. and Kaye, A.D. (2025). Diabetes Mellitus and Associated Vascular Disease: Pathogenesis, Complications, and Evolving Treatments. </w:t>
      </w:r>
      <w:r w:rsidRPr="001E6ACA">
        <w:rPr>
          <w:i/>
          <w:iCs/>
        </w:rPr>
        <w:t>Advances in Therapy</w:t>
      </w:r>
      <w:r w:rsidRPr="001E6ACA">
        <w:t xml:space="preserve">, 42. </w:t>
      </w:r>
      <w:proofErr w:type="spellStart"/>
      <w:r w:rsidRPr="001E6ACA">
        <w:t>doi:https</w:t>
      </w:r>
      <w:proofErr w:type="spellEnd"/>
      <w:r w:rsidRPr="001E6ACA">
        <w:t>://doi.org/10.1007/s12325-025-03185-9.</w:t>
      </w:r>
    </w:p>
    <w:p w14:paraId="0EC31749" w14:textId="77777777" w:rsidR="001E6ACA" w:rsidRPr="001E6ACA" w:rsidRDefault="001E6ACA" w:rsidP="001E6ACA">
      <w:r w:rsidRPr="001E6ACA">
        <w:t xml:space="preserve">Kanaley, J.A., Colberg, S.R., Corcoran, M.H., Malin, S.K., Rodriguez, N.R., Crespo, C.J., Kirwan, J.P. and Zierath, J.R. (2022). Exercise/physical activity in individuals with type 2 diabetes: A consensus statement from the American College of Sports Medicine. </w:t>
      </w:r>
      <w:r w:rsidRPr="001E6ACA">
        <w:rPr>
          <w:i/>
          <w:iCs/>
        </w:rPr>
        <w:lastRenderedPageBreak/>
        <w:t>Medicine &amp; Science in Sports &amp; Exercise</w:t>
      </w:r>
      <w:r w:rsidRPr="001E6ACA">
        <w:t xml:space="preserve">, [online] 54(2), pp.353–368. </w:t>
      </w:r>
      <w:proofErr w:type="spellStart"/>
      <w:r w:rsidRPr="001E6ACA">
        <w:t>doi:https</w:t>
      </w:r>
      <w:proofErr w:type="spellEnd"/>
      <w:r w:rsidRPr="001E6ACA">
        <w:t>://doi.org/10.1249/mss.0000000000002800.</w:t>
      </w:r>
    </w:p>
    <w:p w14:paraId="66B4308F" w14:textId="77777777" w:rsidR="001E6ACA" w:rsidRPr="001E6ACA" w:rsidRDefault="001E6ACA" w:rsidP="001E6ACA">
      <w:r w:rsidRPr="001E6ACA">
        <w:t xml:space="preserve">Kurtzhals, P., Flindt Kreiner, F. and Singh Bindra, R. (2023). The role of weight control in the management of type 2 diabetes mellitus: Perspectives on semaglutide. </w:t>
      </w:r>
      <w:r w:rsidRPr="001E6ACA">
        <w:rPr>
          <w:i/>
          <w:iCs/>
        </w:rPr>
        <w:t>Diabetes Research and Clinical Practice</w:t>
      </w:r>
      <w:r w:rsidRPr="001E6ACA">
        <w:t xml:space="preserve">, [online] 203, p.110881. </w:t>
      </w:r>
      <w:proofErr w:type="spellStart"/>
      <w:r w:rsidRPr="001E6ACA">
        <w:t>doi:https</w:t>
      </w:r>
      <w:proofErr w:type="spellEnd"/>
      <w:r w:rsidRPr="001E6ACA">
        <w:t>://doi.org/10.1016/j.diabres.2023.110881.</w:t>
      </w:r>
    </w:p>
    <w:p w14:paraId="3359BFBC" w14:textId="77777777" w:rsidR="005C2C93" w:rsidRPr="005C2C93" w:rsidRDefault="005C2C93" w:rsidP="005C2C93">
      <w:r w:rsidRPr="005C2C93">
        <w:t xml:space="preserve">Lu, X., Xie, Q., Pan, X., Zhang, R., Zhang, X., Peng, G., Zhang, Y., Shen, S. and Tong, N. (2024). Type 2 diabetes mellitus in adults: Pathogenesis, prevention and therapy. </w:t>
      </w:r>
      <w:r w:rsidRPr="005C2C93">
        <w:rPr>
          <w:i/>
          <w:iCs/>
        </w:rPr>
        <w:t>Signal Transduction and Targeted Therapy</w:t>
      </w:r>
      <w:r w:rsidRPr="005C2C93">
        <w:t xml:space="preserve">, [online] 9(1), p.262. </w:t>
      </w:r>
      <w:proofErr w:type="spellStart"/>
      <w:r w:rsidRPr="005C2C93">
        <w:t>doi:https</w:t>
      </w:r>
      <w:proofErr w:type="spellEnd"/>
      <w:r w:rsidRPr="005C2C93">
        <w:t>://doi.org/10.1038/s41392-024-01951-9.</w:t>
      </w:r>
    </w:p>
    <w:p w14:paraId="7EF972D3" w14:textId="77777777" w:rsidR="005C2C93" w:rsidRPr="005C2C93" w:rsidRDefault="005C2C93" w:rsidP="005C2C93">
      <w:r w:rsidRPr="005C2C93">
        <w:t xml:space="preserve">NICE (2015). </w:t>
      </w:r>
      <w:r w:rsidRPr="005C2C93">
        <w:rPr>
          <w:i/>
          <w:iCs/>
        </w:rPr>
        <w:t>Blood glucose management | Type 2 diabetes in adults: management | Guidance | NICE</w:t>
      </w:r>
      <w:r w:rsidRPr="005C2C93">
        <w:t>. [online] Nice.org.uk. Available at: https://www.nice.org.uk/guidance/ng28/chapter/Blood-glucose-management.</w:t>
      </w:r>
    </w:p>
    <w:p w14:paraId="6C7765D9" w14:textId="77777777" w:rsidR="005C2C93" w:rsidRPr="005C2C93" w:rsidRDefault="005C2C93" w:rsidP="005C2C93">
      <w:r w:rsidRPr="005C2C93">
        <w:t xml:space="preserve">NICE (2022). </w:t>
      </w:r>
      <w:r w:rsidRPr="005C2C93">
        <w:rPr>
          <w:i/>
          <w:iCs/>
        </w:rPr>
        <w:t>Type 2 Diabetes in adults: Management</w:t>
      </w:r>
      <w:r w:rsidRPr="005C2C93">
        <w:t>. [online] Nice.org.uk. Available at: https://www.nice.org.uk/guidance/ng28.</w:t>
      </w:r>
    </w:p>
    <w:p w14:paraId="654AFFDC" w14:textId="77777777" w:rsidR="005C2C93" w:rsidRPr="005C2C93" w:rsidRDefault="005C2C93" w:rsidP="005C2C93">
      <w:r w:rsidRPr="005C2C93">
        <w:t xml:space="preserve">NICE (2025). </w:t>
      </w:r>
      <w:r w:rsidRPr="005C2C93">
        <w:rPr>
          <w:i/>
          <w:iCs/>
        </w:rPr>
        <w:t>Diabetes - Type 2</w:t>
      </w:r>
      <w:r w:rsidRPr="005C2C93">
        <w:t>. [online] NICE. Available at: https://cks.nice.org.uk/topics/diabetes-type-2/.</w:t>
      </w:r>
    </w:p>
    <w:p w14:paraId="0C8E693F" w14:textId="77777777" w:rsidR="005C2C93" w:rsidRPr="005C2C93" w:rsidRDefault="005C2C93" w:rsidP="005C2C93">
      <w:r w:rsidRPr="005C2C93">
        <w:t xml:space="preserve">Nirmalan, N. and Nirmalan, M. (2020). Hormonal control of metabolism: regulation of plasma glucose. </w:t>
      </w:r>
      <w:r w:rsidRPr="005C2C93">
        <w:rPr>
          <w:i/>
          <w:iCs/>
        </w:rPr>
        <w:t>Anaesthesia &amp; Intensive Care Medicine</w:t>
      </w:r>
      <w:r w:rsidRPr="005C2C93">
        <w:t xml:space="preserve">, 21(11), pp.578–583. </w:t>
      </w:r>
      <w:proofErr w:type="spellStart"/>
      <w:r w:rsidRPr="005C2C93">
        <w:t>doi:https</w:t>
      </w:r>
      <w:proofErr w:type="spellEnd"/>
      <w:r w:rsidRPr="005C2C93">
        <w:t>://doi.org/10.1016/j.mpaic.2020.08.002.</w:t>
      </w:r>
    </w:p>
    <w:p w14:paraId="3F8AC396" w14:textId="77777777" w:rsidR="00324583" w:rsidRPr="00324583" w:rsidRDefault="00324583" w:rsidP="00324583">
      <w:r w:rsidRPr="00324583">
        <w:t xml:space="preserve">Petersen, M.C. and Shulman, G.I. (2018). Mechanisms of insulin action and insulin resistance. </w:t>
      </w:r>
      <w:r w:rsidRPr="00324583">
        <w:rPr>
          <w:i/>
          <w:iCs/>
        </w:rPr>
        <w:t>Physiological Reviews</w:t>
      </w:r>
      <w:r w:rsidRPr="00324583">
        <w:t xml:space="preserve">, 98(4), pp.2133–2223. </w:t>
      </w:r>
      <w:proofErr w:type="spellStart"/>
      <w:r w:rsidRPr="00324583">
        <w:t>doi:https</w:t>
      </w:r>
      <w:proofErr w:type="spellEnd"/>
      <w:r w:rsidRPr="00324583">
        <w:t>://doi.org/10.1152/physrev.00063.2017.</w:t>
      </w:r>
    </w:p>
    <w:p w14:paraId="3A51E540" w14:textId="77777777" w:rsidR="00324583" w:rsidRPr="00324583" w:rsidRDefault="00324583" w:rsidP="00324583">
      <w:r w:rsidRPr="00324583">
        <w:t xml:space="preserve">Rahman, M., </w:t>
      </w:r>
      <w:proofErr w:type="spellStart"/>
      <w:r w:rsidRPr="00324583">
        <w:t>Alatiqi</w:t>
      </w:r>
      <w:proofErr w:type="spellEnd"/>
      <w:r w:rsidRPr="00324583">
        <w:t xml:space="preserve">, M., Jarallah, M.A., Hussain, M.Y., </w:t>
      </w:r>
      <w:proofErr w:type="spellStart"/>
      <w:r w:rsidRPr="00324583">
        <w:t>Monayem</w:t>
      </w:r>
      <w:proofErr w:type="spellEnd"/>
      <w:r w:rsidRPr="00324583">
        <w:t xml:space="preserve">, A., Prashant Panduranga and Rajan, R. (2025). Cardiovascular Effects of Smoking and Smoking Cessation: A 2024 Update. </w:t>
      </w:r>
      <w:r w:rsidRPr="00324583">
        <w:rPr>
          <w:i/>
          <w:iCs/>
        </w:rPr>
        <w:t>Global Heart</w:t>
      </w:r>
      <w:r w:rsidRPr="00324583">
        <w:t xml:space="preserve">, 20(1). </w:t>
      </w:r>
      <w:proofErr w:type="spellStart"/>
      <w:r w:rsidRPr="00324583">
        <w:t>doi:https</w:t>
      </w:r>
      <w:proofErr w:type="spellEnd"/>
      <w:r w:rsidRPr="00324583">
        <w:t>://doi.org/10.5334/gh.1399.</w:t>
      </w:r>
    </w:p>
    <w:p w14:paraId="1856E764" w14:textId="77777777" w:rsidR="00324583" w:rsidRPr="00324583" w:rsidRDefault="00324583" w:rsidP="00324583">
      <w:r w:rsidRPr="00324583">
        <w:t xml:space="preserve">Salvia, M.G. and </w:t>
      </w:r>
      <w:proofErr w:type="spellStart"/>
      <w:r w:rsidRPr="00324583">
        <w:t>Quatromoni</w:t>
      </w:r>
      <w:proofErr w:type="spellEnd"/>
      <w:r w:rsidRPr="00324583">
        <w:t xml:space="preserve">, P.A. (2023). </w:t>
      </w:r>
      <w:proofErr w:type="spellStart"/>
      <w:r w:rsidRPr="00324583">
        <w:t>Behavioral</w:t>
      </w:r>
      <w:proofErr w:type="spellEnd"/>
      <w:r w:rsidRPr="00324583">
        <w:t xml:space="preserve"> Approaches to Nutrition and Eating Patterns for Managing Type 2 </w:t>
      </w:r>
      <w:proofErr w:type="spellStart"/>
      <w:r w:rsidRPr="00324583">
        <w:t>Diabetes:A</w:t>
      </w:r>
      <w:proofErr w:type="spellEnd"/>
      <w:r w:rsidRPr="00324583">
        <w:t xml:space="preserve"> Review. </w:t>
      </w:r>
      <w:r w:rsidRPr="00324583">
        <w:rPr>
          <w:i/>
          <w:iCs/>
        </w:rPr>
        <w:t>American Journal of Medicine Open</w:t>
      </w:r>
      <w:r w:rsidRPr="00324583">
        <w:t xml:space="preserve">, [online] 9, p.100034. </w:t>
      </w:r>
      <w:proofErr w:type="spellStart"/>
      <w:r w:rsidRPr="00324583">
        <w:t>doi:https</w:t>
      </w:r>
      <w:proofErr w:type="spellEnd"/>
      <w:r w:rsidRPr="00324583">
        <w:t>://doi.org/10.1016/j.ajmo.2023.100034.</w:t>
      </w:r>
    </w:p>
    <w:p w14:paraId="2952D0DA" w14:textId="77777777" w:rsidR="00324583" w:rsidRPr="00324583" w:rsidRDefault="00324583" w:rsidP="00324583">
      <w:r w:rsidRPr="00324583">
        <w:t xml:space="preserve">The Lancet (2022). </w:t>
      </w:r>
      <w:r w:rsidRPr="00324583">
        <w:rPr>
          <w:i/>
          <w:iCs/>
        </w:rPr>
        <w:t>Microsoft - Search</w:t>
      </w:r>
      <w:r w:rsidRPr="00324583">
        <w:t>. [online] www.bing.com. Available at: https://www.bing.com/ck/a?.</w:t>
      </w:r>
    </w:p>
    <w:p w14:paraId="703BDBA5" w14:textId="77777777" w:rsidR="00324583" w:rsidRPr="00324583" w:rsidRDefault="00324583" w:rsidP="00324583">
      <w:r w:rsidRPr="00324583">
        <w:t xml:space="preserve">The Nutrition Source (2013). </w:t>
      </w:r>
      <w:r w:rsidRPr="00324583">
        <w:rPr>
          <w:i/>
          <w:iCs/>
        </w:rPr>
        <w:t>Carbohydrates and Blood Sugar</w:t>
      </w:r>
      <w:r w:rsidRPr="00324583">
        <w:t>. [online] The Nutrition Source. Available at: https://nutritionsource.hsph.harvard.edu/carbohydrates/carbohydrates-and-blood-sugar/.</w:t>
      </w:r>
    </w:p>
    <w:p w14:paraId="39320B69" w14:textId="77777777" w:rsidR="009274A1" w:rsidRPr="00F613D8" w:rsidRDefault="009274A1">
      <w:pPr>
        <w:rPr>
          <w:lang w:val="en-US"/>
        </w:rPr>
      </w:pPr>
    </w:p>
    <w:sectPr w:rsidR="009274A1" w:rsidRPr="00F61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8BE"/>
    <w:rsid w:val="000060A0"/>
    <w:rsid w:val="00007409"/>
    <w:rsid w:val="00026DCC"/>
    <w:rsid w:val="0003064D"/>
    <w:rsid w:val="0004293F"/>
    <w:rsid w:val="000B07BD"/>
    <w:rsid w:val="000B0F5B"/>
    <w:rsid w:val="000F0197"/>
    <w:rsid w:val="00107144"/>
    <w:rsid w:val="0011068A"/>
    <w:rsid w:val="00161D8A"/>
    <w:rsid w:val="00167517"/>
    <w:rsid w:val="00170A95"/>
    <w:rsid w:val="00182B33"/>
    <w:rsid w:val="0018653B"/>
    <w:rsid w:val="001866B6"/>
    <w:rsid w:val="001871A4"/>
    <w:rsid w:val="00191621"/>
    <w:rsid w:val="001B08E0"/>
    <w:rsid w:val="001B75D1"/>
    <w:rsid w:val="001E6ACA"/>
    <w:rsid w:val="00205E22"/>
    <w:rsid w:val="00212A95"/>
    <w:rsid w:val="0022419C"/>
    <w:rsid w:val="00230ADD"/>
    <w:rsid w:val="00233677"/>
    <w:rsid w:val="00253634"/>
    <w:rsid w:val="0025789A"/>
    <w:rsid w:val="00272418"/>
    <w:rsid w:val="002917D2"/>
    <w:rsid w:val="002C54EA"/>
    <w:rsid w:val="002D62EF"/>
    <w:rsid w:val="002E019F"/>
    <w:rsid w:val="002E2816"/>
    <w:rsid w:val="002E6FBF"/>
    <w:rsid w:val="002F0A63"/>
    <w:rsid w:val="002F0AF7"/>
    <w:rsid w:val="002F79BF"/>
    <w:rsid w:val="00302012"/>
    <w:rsid w:val="0030246D"/>
    <w:rsid w:val="00317AB1"/>
    <w:rsid w:val="00324583"/>
    <w:rsid w:val="00333500"/>
    <w:rsid w:val="00345122"/>
    <w:rsid w:val="00364304"/>
    <w:rsid w:val="003B3E33"/>
    <w:rsid w:val="003C0CDC"/>
    <w:rsid w:val="003D18E0"/>
    <w:rsid w:val="003D5A3F"/>
    <w:rsid w:val="003E5D1C"/>
    <w:rsid w:val="003F4E28"/>
    <w:rsid w:val="00402C65"/>
    <w:rsid w:val="00404257"/>
    <w:rsid w:val="00462213"/>
    <w:rsid w:val="00467C64"/>
    <w:rsid w:val="0048184B"/>
    <w:rsid w:val="00491A49"/>
    <w:rsid w:val="004A6DF0"/>
    <w:rsid w:val="004B49D2"/>
    <w:rsid w:val="00512A8B"/>
    <w:rsid w:val="00514666"/>
    <w:rsid w:val="005454F3"/>
    <w:rsid w:val="00555F26"/>
    <w:rsid w:val="00557291"/>
    <w:rsid w:val="005663DA"/>
    <w:rsid w:val="0059269D"/>
    <w:rsid w:val="00593032"/>
    <w:rsid w:val="005A1521"/>
    <w:rsid w:val="005B6A7B"/>
    <w:rsid w:val="005C2C93"/>
    <w:rsid w:val="005E3F50"/>
    <w:rsid w:val="005E55BD"/>
    <w:rsid w:val="005F26C0"/>
    <w:rsid w:val="00670D36"/>
    <w:rsid w:val="00672897"/>
    <w:rsid w:val="00682BFA"/>
    <w:rsid w:val="006A0D4C"/>
    <w:rsid w:val="006A4FCB"/>
    <w:rsid w:val="006B3D9E"/>
    <w:rsid w:val="006C6962"/>
    <w:rsid w:val="007343EF"/>
    <w:rsid w:val="00735BE2"/>
    <w:rsid w:val="007777AA"/>
    <w:rsid w:val="00780F3C"/>
    <w:rsid w:val="007966BA"/>
    <w:rsid w:val="007C447A"/>
    <w:rsid w:val="007D46C0"/>
    <w:rsid w:val="007D6537"/>
    <w:rsid w:val="007E57B2"/>
    <w:rsid w:val="007F131A"/>
    <w:rsid w:val="007F5C99"/>
    <w:rsid w:val="0081219A"/>
    <w:rsid w:val="008139C1"/>
    <w:rsid w:val="0081613C"/>
    <w:rsid w:val="008224A8"/>
    <w:rsid w:val="00830257"/>
    <w:rsid w:val="00832120"/>
    <w:rsid w:val="0083277C"/>
    <w:rsid w:val="008440FB"/>
    <w:rsid w:val="00855EA6"/>
    <w:rsid w:val="008638A1"/>
    <w:rsid w:val="00873E80"/>
    <w:rsid w:val="008840AA"/>
    <w:rsid w:val="008900EF"/>
    <w:rsid w:val="008A538D"/>
    <w:rsid w:val="008C6955"/>
    <w:rsid w:val="008C745D"/>
    <w:rsid w:val="0090478F"/>
    <w:rsid w:val="009274A1"/>
    <w:rsid w:val="00961B12"/>
    <w:rsid w:val="0097177E"/>
    <w:rsid w:val="009B3FD8"/>
    <w:rsid w:val="009B7B45"/>
    <w:rsid w:val="009C0B35"/>
    <w:rsid w:val="009D1774"/>
    <w:rsid w:val="009F73BB"/>
    <w:rsid w:val="00A364B2"/>
    <w:rsid w:val="00A4685D"/>
    <w:rsid w:val="00A709A6"/>
    <w:rsid w:val="00AA7610"/>
    <w:rsid w:val="00AB37FC"/>
    <w:rsid w:val="00AB6AE5"/>
    <w:rsid w:val="00AC3EA3"/>
    <w:rsid w:val="00AD3C80"/>
    <w:rsid w:val="00AD6B5C"/>
    <w:rsid w:val="00AD7B35"/>
    <w:rsid w:val="00B21800"/>
    <w:rsid w:val="00B25FEB"/>
    <w:rsid w:val="00B43BE3"/>
    <w:rsid w:val="00B6134C"/>
    <w:rsid w:val="00B62C25"/>
    <w:rsid w:val="00B731E5"/>
    <w:rsid w:val="00B871CD"/>
    <w:rsid w:val="00B87D43"/>
    <w:rsid w:val="00BB0708"/>
    <w:rsid w:val="00BB4ABA"/>
    <w:rsid w:val="00BB5CF0"/>
    <w:rsid w:val="00BF5FA1"/>
    <w:rsid w:val="00C226C0"/>
    <w:rsid w:val="00C34CA0"/>
    <w:rsid w:val="00C662D3"/>
    <w:rsid w:val="00C85BBE"/>
    <w:rsid w:val="00CD4DCB"/>
    <w:rsid w:val="00CE1F63"/>
    <w:rsid w:val="00CE4B4C"/>
    <w:rsid w:val="00D037FA"/>
    <w:rsid w:val="00D128BA"/>
    <w:rsid w:val="00D14C28"/>
    <w:rsid w:val="00D15963"/>
    <w:rsid w:val="00D2532B"/>
    <w:rsid w:val="00D37F8F"/>
    <w:rsid w:val="00D87057"/>
    <w:rsid w:val="00D94B37"/>
    <w:rsid w:val="00DB0217"/>
    <w:rsid w:val="00DC13DD"/>
    <w:rsid w:val="00DF56BC"/>
    <w:rsid w:val="00E03B3D"/>
    <w:rsid w:val="00E209B5"/>
    <w:rsid w:val="00E677DD"/>
    <w:rsid w:val="00E82D6C"/>
    <w:rsid w:val="00EC105E"/>
    <w:rsid w:val="00EC2EE7"/>
    <w:rsid w:val="00ED2872"/>
    <w:rsid w:val="00EF051E"/>
    <w:rsid w:val="00F02A51"/>
    <w:rsid w:val="00F058BE"/>
    <w:rsid w:val="00F264B5"/>
    <w:rsid w:val="00F31331"/>
    <w:rsid w:val="00F318A4"/>
    <w:rsid w:val="00F42F5A"/>
    <w:rsid w:val="00F45CD7"/>
    <w:rsid w:val="00F613D8"/>
    <w:rsid w:val="00F8305C"/>
    <w:rsid w:val="00FA2628"/>
    <w:rsid w:val="00FA7842"/>
    <w:rsid w:val="00FE7829"/>
    <w:rsid w:val="00FF0D52"/>
    <w:rsid w:val="00FF4B4C"/>
    <w:rsid w:val="00FF7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8FDE5"/>
  <w15:chartTrackingRefBased/>
  <w15:docId w15:val="{9383724A-9104-457B-A5A9-97D62063E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8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58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58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58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58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58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58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58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58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8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58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58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58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58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58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58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58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58BE"/>
    <w:rPr>
      <w:rFonts w:eastAsiaTheme="majorEastAsia" w:cstheme="majorBidi"/>
      <w:color w:val="272727" w:themeColor="text1" w:themeTint="D8"/>
    </w:rPr>
  </w:style>
  <w:style w:type="paragraph" w:styleId="Title">
    <w:name w:val="Title"/>
    <w:basedOn w:val="Normal"/>
    <w:next w:val="Normal"/>
    <w:link w:val="TitleChar"/>
    <w:uiPriority w:val="10"/>
    <w:qFormat/>
    <w:rsid w:val="00F058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58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8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58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8BE"/>
    <w:pPr>
      <w:spacing w:before="160"/>
      <w:jc w:val="center"/>
    </w:pPr>
    <w:rPr>
      <w:i/>
      <w:iCs/>
      <w:color w:val="404040" w:themeColor="text1" w:themeTint="BF"/>
    </w:rPr>
  </w:style>
  <w:style w:type="character" w:customStyle="1" w:styleId="QuoteChar">
    <w:name w:val="Quote Char"/>
    <w:basedOn w:val="DefaultParagraphFont"/>
    <w:link w:val="Quote"/>
    <w:uiPriority w:val="29"/>
    <w:rsid w:val="00F058BE"/>
    <w:rPr>
      <w:i/>
      <w:iCs/>
      <w:color w:val="404040" w:themeColor="text1" w:themeTint="BF"/>
    </w:rPr>
  </w:style>
  <w:style w:type="paragraph" w:styleId="ListParagraph">
    <w:name w:val="List Paragraph"/>
    <w:basedOn w:val="Normal"/>
    <w:uiPriority w:val="34"/>
    <w:qFormat/>
    <w:rsid w:val="00F058BE"/>
    <w:pPr>
      <w:ind w:left="720"/>
      <w:contextualSpacing/>
    </w:pPr>
  </w:style>
  <w:style w:type="character" w:styleId="IntenseEmphasis">
    <w:name w:val="Intense Emphasis"/>
    <w:basedOn w:val="DefaultParagraphFont"/>
    <w:uiPriority w:val="21"/>
    <w:qFormat/>
    <w:rsid w:val="00F058BE"/>
    <w:rPr>
      <w:i/>
      <w:iCs/>
      <w:color w:val="0F4761" w:themeColor="accent1" w:themeShade="BF"/>
    </w:rPr>
  </w:style>
  <w:style w:type="paragraph" w:styleId="IntenseQuote">
    <w:name w:val="Intense Quote"/>
    <w:basedOn w:val="Normal"/>
    <w:next w:val="Normal"/>
    <w:link w:val="IntenseQuoteChar"/>
    <w:uiPriority w:val="30"/>
    <w:qFormat/>
    <w:rsid w:val="00F058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58BE"/>
    <w:rPr>
      <w:i/>
      <w:iCs/>
      <w:color w:val="0F4761" w:themeColor="accent1" w:themeShade="BF"/>
    </w:rPr>
  </w:style>
  <w:style w:type="character" w:styleId="IntenseReference">
    <w:name w:val="Intense Reference"/>
    <w:basedOn w:val="DefaultParagraphFont"/>
    <w:uiPriority w:val="32"/>
    <w:qFormat/>
    <w:rsid w:val="00F058B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205</TotalTime>
  <Pages>8</Pages>
  <Words>2744</Words>
  <Characters>15641</Characters>
  <Application>Microsoft Office Word</Application>
  <DocSecurity>0</DocSecurity>
  <Lines>130</Lines>
  <Paragraphs>36</Paragraphs>
  <ScaleCrop>false</ScaleCrop>
  <Company/>
  <LinksUpToDate>false</LinksUpToDate>
  <CharactersWithSpaces>18349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Malik</dc:creator>
  <cp:keywords/>
  <dc:description/>
  <cp:lastModifiedBy>Nazia Malik</cp:lastModifiedBy>
  <cp:revision>175</cp:revision>
  <dcterms:created xsi:type="dcterms:W3CDTF">2026-06-19T13:48:00Z</dcterms:created>
  <dcterms:modified xsi:type="dcterms:W3CDTF">2026-06-25T19:53:00Z</dcterms:modified>
</cp:coreProperties>
</file>