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D841457" w14:textId="3C5DFE1D" w:rsidR="00404B2B" w:rsidRPr="00776880" w:rsidRDefault="00404B2B" w:rsidP="00776880">
      <w:pPr>
        <w:spacing w:line="360" w:lineRule="auto"/>
        <w:rPr>
          <w:rFonts w:ascii="Arial" w:hAnsi="Arial" w:cs="Arial"/>
          <w:color w:val="000000" w:themeColor="text1"/>
          <w:sz w:val="24"/>
          <w:szCs w:val="24"/>
        </w:rPr>
      </w:pPr>
      <w:r w:rsidRPr="00776880">
        <w:rPr>
          <w:rFonts w:ascii="Arial" w:hAnsi="Arial" w:cs="Arial"/>
          <w:color w:val="000000" w:themeColor="text1"/>
          <w:sz w:val="24"/>
          <w:szCs w:val="24"/>
        </w:rPr>
        <w:t xml:space="preserve">Public confidence comes from an array of </w:t>
      </w:r>
      <w:r w:rsidR="009C4CB0" w:rsidRPr="00776880">
        <w:rPr>
          <w:rFonts w:ascii="Arial" w:hAnsi="Arial" w:cs="Arial"/>
          <w:color w:val="000000" w:themeColor="text1"/>
          <w:sz w:val="24"/>
          <w:szCs w:val="24"/>
        </w:rPr>
        <w:t>good and professional acts</w:t>
      </w:r>
      <w:r w:rsidR="00F83854" w:rsidRPr="00776880">
        <w:rPr>
          <w:rFonts w:ascii="Arial" w:hAnsi="Arial" w:cs="Arial"/>
          <w:color w:val="000000" w:themeColor="text1"/>
          <w:sz w:val="24"/>
          <w:szCs w:val="24"/>
        </w:rPr>
        <w:t xml:space="preserve"> (Jackson, 2007)</w:t>
      </w:r>
      <w:r w:rsidR="009C4CB0" w:rsidRPr="00776880">
        <w:rPr>
          <w:rFonts w:ascii="Arial" w:hAnsi="Arial" w:cs="Arial"/>
          <w:color w:val="000000" w:themeColor="text1"/>
          <w:sz w:val="24"/>
          <w:szCs w:val="24"/>
        </w:rPr>
        <w:t xml:space="preserve">. The mainstream media covers the police in a way that enables people to form damaging opinions, that shift the attitude of the general public towards the police in general. </w:t>
      </w:r>
      <w:r w:rsidR="00123CA2" w:rsidRPr="00776880">
        <w:rPr>
          <w:rFonts w:ascii="Arial" w:hAnsi="Arial" w:cs="Arial"/>
          <w:color w:val="000000" w:themeColor="text1"/>
          <w:sz w:val="24"/>
          <w:szCs w:val="24"/>
        </w:rPr>
        <w:t>Most members of the public have little interaction with the police day to day, this contributes to a lack of knowledge of the day</w:t>
      </w:r>
      <w:r w:rsidR="00776880">
        <w:rPr>
          <w:rFonts w:ascii="Arial" w:hAnsi="Arial" w:cs="Arial"/>
          <w:color w:val="000000" w:themeColor="text1"/>
          <w:sz w:val="24"/>
          <w:szCs w:val="24"/>
        </w:rPr>
        <w:t>-</w:t>
      </w:r>
      <w:r w:rsidR="00123CA2" w:rsidRPr="00776880">
        <w:rPr>
          <w:rFonts w:ascii="Arial" w:hAnsi="Arial" w:cs="Arial"/>
          <w:color w:val="000000" w:themeColor="text1"/>
          <w:sz w:val="24"/>
          <w:szCs w:val="24"/>
        </w:rPr>
        <w:t>to</w:t>
      </w:r>
      <w:r w:rsidR="00776880">
        <w:rPr>
          <w:rFonts w:ascii="Arial" w:hAnsi="Arial" w:cs="Arial"/>
          <w:color w:val="000000" w:themeColor="text1"/>
          <w:sz w:val="24"/>
          <w:szCs w:val="24"/>
        </w:rPr>
        <w:t>-</w:t>
      </w:r>
      <w:r w:rsidR="00123CA2" w:rsidRPr="00776880">
        <w:rPr>
          <w:rFonts w:ascii="Arial" w:hAnsi="Arial" w:cs="Arial"/>
          <w:color w:val="000000" w:themeColor="text1"/>
          <w:sz w:val="24"/>
          <w:szCs w:val="24"/>
        </w:rPr>
        <w:t xml:space="preserve">day roles and responsibilities of a police officer. Having little interaction with the police almost forms a naivety and allows for consumers of the media to form strong beliefs based on untrue or </w:t>
      </w:r>
      <w:r w:rsidR="00373CC4" w:rsidRPr="00776880">
        <w:rPr>
          <w:rFonts w:ascii="Arial" w:hAnsi="Arial" w:cs="Arial"/>
          <w:color w:val="000000" w:themeColor="text1"/>
          <w:sz w:val="24"/>
          <w:szCs w:val="24"/>
        </w:rPr>
        <w:t xml:space="preserve">potentially </w:t>
      </w:r>
      <w:r w:rsidR="00123CA2" w:rsidRPr="00776880">
        <w:rPr>
          <w:rFonts w:ascii="Arial" w:hAnsi="Arial" w:cs="Arial"/>
          <w:color w:val="000000" w:themeColor="text1"/>
          <w:sz w:val="24"/>
          <w:szCs w:val="24"/>
        </w:rPr>
        <w:t xml:space="preserve">fabricated events. </w:t>
      </w:r>
      <w:r w:rsidR="00373CC4" w:rsidRPr="00776880">
        <w:rPr>
          <w:rFonts w:ascii="Arial" w:hAnsi="Arial" w:cs="Arial"/>
          <w:color w:val="000000" w:themeColor="text1"/>
          <w:sz w:val="24"/>
          <w:szCs w:val="24"/>
        </w:rPr>
        <w:t>It is vital that Police harbour a working relationship with the media, as it can be an asset to forces across the country once used in a way that is unfavourable</w:t>
      </w:r>
      <w:r w:rsidR="00F83854" w:rsidRPr="00776880">
        <w:rPr>
          <w:rFonts w:ascii="Arial" w:hAnsi="Arial" w:cs="Arial"/>
          <w:color w:val="000000" w:themeColor="text1"/>
          <w:sz w:val="24"/>
          <w:szCs w:val="24"/>
        </w:rPr>
        <w:t xml:space="preserve"> (Jang, 2010)</w:t>
      </w:r>
      <w:r w:rsidR="00373CC4" w:rsidRPr="00776880">
        <w:rPr>
          <w:rFonts w:ascii="Arial" w:hAnsi="Arial" w:cs="Arial"/>
          <w:color w:val="000000" w:themeColor="text1"/>
          <w:sz w:val="24"/>
          <w:szCs w:val="24"/>
        </w:rPr>
        <w:t xml:space="preserve">. </w:t>
      </w:r>
    </w:p>
    <w:p w14:paraId="56761520" w14:textId="0B1548B7" w:rsidR="00C05401" w:rsidRPr="00776880" w:rsidRDefault="00C05401" w:rsidP="00776880">
      <w:pPr>
        <w:spacing w:line="360" w:lineRule="auto"/>
        <w:rPr>
          <w:rFonts w:ascii="Arial" w:hAnsi="Arial" w:cs="Arial"/>
          <w:color w:val="000000" w:themeColor="text1"/>
          <w:sz w:val="24"/>
          <w:szCs w:val="24"/>
        </w:rPr>
      </w:pPr>
    </w:p>
    <w:p w14:paraId="4A935106" w14:textId="10982408" w:rsidR="00C05401" w:rsidRPr="00776880" w:rsidRDefault="00C05401" w:rsidP="00776880">
      <w:pPr>
        <w:spacing w:line="360" w:lineRule="auto"/>
        <w:rPr>
          <w:rFonts w:ascii="Arial" w:hAnsi="Arial" w:cs="Arial"/>
          <w:color w:val="000000" w:themeColor="text1"/>
          <w:sz w:val="24"/>
          <w:szCs w:val="24"/>
        </w:rPr>
      </w:pPr>
    </w:p>
    <w:p w14:paraId="4019B983" w14:textId="33867BB9" w:rsidR="002A5BFB" w:rsidRPr="00776880" w:rsidRDefault="00C05401" w:rsidP="00776880">
      <w:pPr>
        <w:spacing w:line="360" w:lineRule="auto"/>
        <w:rPr>
          <w:rFonts w:ascii="Arial" w:hAnsi="Arial" w:cs="Arial"/>
          <w:color w:val="000000" w:themeColor="text1"/>
          <w:sz w:val="24"/>
          <w:szCs w:val="24"/>
        </w:rPr>
      </w:pPr>
      <w:r w:rsidRPr="00776880">
        <w:rPr>
          <w:rFonts w:ascii="Arial" w:hAnsi="Arial" w:cs="Arial"/>
          <w:color w:val="000000" w:themeColor="text1"/>
          <w:sz w:val="24"/>
          <w:szCs w:val="24"/>
        </w:rPr>
        <w:t>A cooperation between the police and the media is paramount in gaining public trust and confidence. Communicating with the public whilst working alongside the media can provide justice by providing and gathering evidence that solves crimes</w:t>
      </w:r>
      <w:r w:rsidR="00F83854" w:rsidRPr="00776880">
        <w:rPr>
          <w:rFonts w:ascii="Arial" w:hAnsi="Arial" w:cs="Arial"/>
          <w:color w:val="000000" w:themeColor="text1"/>
          <w:sz w:val="24"/>
          <w:szCs w:val="24"/>
        </w:rPr>
        <w:t xml:space="preserve"> (</w:t>
      </w:r>
      <w:proofErr w:type="spellStart"/>
      <w:r w:rsidR="00F83854" w:rsidRPr="00776880">
        <w:rPr>
          <w:rFonts w:ascii="Arial" w:hAnsi="Arial" w:cs="Arial"/>
          <w:color w:val="000000" w:themeColor="text1"/>
          <w:sz w:val="24"/>
          <w:szCs w:val="24"/>
        </w:rPr>
        <w:t>Tenkebe</w:t>
      </w:r>
      <w:proofErr w:type="spellEnd"/>
      <w:r w:rsidR="00F83854" w:rsidRPr="00776880">
        <w:rPr>
          <w:rFonts w:ascii="Arial" w:hAnsi="Arial" w:cs="Arial"/>
          <w:color w:val="000000" w:themeColor="text1"/>
          <w:sz w:val="24"/>
          <w:szCs w:val="24"/>
        </w:rPr>
        <w:t>, 2010)</w:t>
      </w:r>
      <w:r w:rsidRPr="00776880">
        <w:rPr>
          <w:rFonts w:ascii="Arial" w:hAnsi="Arial" w:cs="Arial"/>
          <w:color w:val="000000" w:themeColor="text1"/>
          <w:sz w:val="24"/>
          <w:szCs w:val="24"/>
        </w:rPr>
        <w:t xml:space="preserve">. Police transparency is essential in public gain as an insight is provided of what the roles within the police force really are. </w:t>
      </w:r>
      <w:r w:rsidR="00674A79" w:rsidRPr="00776880">
        <w:rPr>
          <w:rFonts w:ascii="Arial" w:hAnsi="Arial" w:cs="Arial"/>
          <w:color w:val="000000" w:themeColor="text1"/>
          <w:sz w:val="24"/>
          <w:szCs w:val="24"/>
        </w:rPr>
        <w:t>Media is a more than effective way of spreading information Widley to a big audience, and share information at a rapid rate</w:t>
      </w:r>
      <w:r w:rsidR="00F83854" w:rsidRPr="00776880">
        <w:rPr>
          <w:rFonts w:ascii="Arial" w:hAnsi="Arial" w:cs="Arial"/>
          <w:color w:val="000000" w:themeColor="text1"/>
          <w:sz w:val="24"/>
          <w:szCs w:val="24"/>
        </w:rPr>
        <w:t xml:space="preserve"> (Sindall, 2012)</w:t>
      </w:r>
      <w:r w:rsidR="00674A79" w:rsidRPr="00776880">
        <w:rPr>
          <w:rFonts w:ascii="Arial" w:hAnsi="Arial" w:cs="Arial"/>
          <w:color w:val="000000" w:themeColor="text1"/>
          <w:sz w:val="24"/>
          <w:szCs w:val="24"/>
        </w:rPr>
        <w:t>. When</w:t>
      </w:r>
      <w:r w:rsidR="00D87DA3" w:rsidRPr="00776880">
        <w:rPr>
          <w:rFonts w:ascii="Arial" w:hAnsi="Arial" w:cs="Arial"/>
          <w:color w:val="000000" w:themeColor="text1"/>
          <w:sz w:val="24"/>
          <w:szCs w:val="24"/>
        </w:rPr>
        <w:t xml:space="preserve"> footage of a criminal is captured, it is sent for something called AFR (Automated facial recognition) to correlate a picture stored onto the Police National </w:t>
      </w:r>
      <w:r w:rsidR="00BC0920" w:rsidRPr="00776880">
        <w:rPr>
          <w:rFonts w:ascii="Arial" w:hAnsi="Arial" w:cs="Arial"/>
          <w:color w:val="000000" w:themeColor="text1"/>
          <w:sz w:val="24"/>
          <w:szCs w:val="24"/>
        </w:rPr>
        <w:t>Computer</w:t>
      </w:r>
      <w:r w:rsidR="00D87DA3" w:rsidRPr="00776880">
        <w:rPr>
          <w:rFonts w:ascii="Arial" w:hAnsi="Arial" w:cs="Arial"/>
          <w:color w:val="000000" w:themeColor="text1"/>
          <w:sz w:val="24"/>
          <w:szCs w:val="24"/>
        </w:rPr>
        <w:t xml:space="preserve"> (PNC)</w:t>
      </w:r>
      <w:r w:rsidR="00F83854" w:rsidRPr="00776880">
        <w:rPr>
          <w:rFonts w:ascii="Arial" w:hAnsi="Arial" w:cs="Arial"/>
          <w:color w:val="000000" w:themeColor="text1"/>
          <w:sz w:val="24"/>
          <w:szCs w:val="24"/>
        </w:rPr>
        <w:t xml:space="preserve"> (</w:t>
      </w:r>
      <w:proofErr w:type="spellStart"/>
      <w:r w:rsidR="00F83854" w:rsidRPr="009E5632">
        <w:rPr>
          <w:rFonts w:ascii="Arial" w:hAnsi="Arial" w:cs="Arial"/>
          <w:color w:val="000000" w:themeColor="text1"/>
          <w:sz w:val="24"/>
          <w:szCs w:val="24"/>
          <w:shd w:val="clear" w:color="auto" w:fill="FFFFFF"/>
        </w:rPr>
        <w:t>Ghiass</w:t>
      </w:r>
      <w:proofErr w:type="spellEnd"/>
      <w:r w:rsidR="00F83854" w:rsidRPr="00776880">
        <w:rPr>
          <w:rFonts w:ascii="Arial" w:hAnsi="Arial" w:cs="Arial"/>
          <w:color w:val="000000" w:themeColor="text1"/>
          <w:sz w:val="24"/>
          <w:szCs w:val="24"/>
          <w:shd w:val="clear" w:color="auto" w:fill="FFFFFF"/>
        </w:rPr>
        <w:t>, 2013)</w:t>
      </w:r>
      <w:r w:rsidR="00D87DA3" w:rsidRPr="00776880">
        <w:rPr>
          <w:rFonts w:ascii="Arial" w:hAnsi="Arial" w:cs="Arial"/>
          <w:color w:val="000000" w:themeColor="text1"/>
          <w:sz w:val="24"/>
          <w:szCs w:val="24"/>
        </w:rPr>
        <w:t xml:space="preserve">. However, if the picture is of poor quality and </w:t>
      </w:r>
      <w:r w:rsidR="00BC0920" w:rsidRPr="00776880">
        <w:rPr>
          <w:rFonts w:ascii="Arial" w:hAnsi="Arial" w:cs="Arial"/>
          <w:color w:val="000000" w:themeColor="text1"/>
          <w:sz w:val="24"/>
          <w:szCs w:val="24"/>
        </w:rPr>
        <w:t>deemed</w:t>
      </w:r>
      <w:r w:rsidR="00D87DA3" w:rsidRPr="00776880">
        <w:rPr>
          <w:rFonts w:ascii="Arial" w:hAnsi="Arial" w:cs="Arial"/>
          <w:color w:val="000000" w:themeColor="text1"/>
          <w:sz w:val="24"/>
          <w:szCs w:val="24"/>
        </w:rPr>
        <w:t xml:space="preserve"> not suitable for AFR or, if this is a persons’ first offence, media can be extremely useful. Police forces </w:t>
      </w:r>
      <w:r w:rsidR="00BC0920" w:rsidRPr="00776880">
        <w:rPr>
          <w:rFonts w:ascii="Arial" w:hAnsi="Arial" w:cs="Arial"/>
          <w:color w:val="000000" w:themeColor="text1"/>
          <w:sz w:val="24"/>
          <w:szCs w:val="24"/>
        </w:rPr>
        <w:t xml:space="preserve">such as South Wales police often release appeals with pictures of suspects across widespread of social media platforms in order to </w:t>
      </w:r>
      <w:r w:rsidR="00832045" w:rsidRPr="00776880">
        <w:rPr>
          <w:rFonts w:ascii="Arial" w:hAnsi="Arial" w:cs="Arial"/>
          <w:color w:val="000000" w:themeColor="text1"/>
          <w:sz w:val="24"/>
          <w:szCs w:val="24"/>
        </w:rPr>
        <w:t xml:space="preserve">solve crimes and reach an ID. This also applies for missing </w:t>
      </w:r>
      <w:proofErr w:type="gramStart"/>
      <w:r w:rsidR="00832045" w:rsidRPr="00776880">
        <w:rPr>
          <w:rFonts w:ascii="Arial" w:hAnsi="Arial" w:cs="Arial"/>
          <w:color w:val="000000" w:themeColor="text1"/>
          <w:sz w:val="24"/>
          <w:szCs w:val="24"/>
        </w:rPr>
        <w:t>people,</w:t>
      </w:r>
      <w:proofErr w:type="gramEnd"/>
      <w:r w:rsidR="00832045" w:rsidRPr="00776880">
        <w:rPr>
          <w:rFonts w:ascii="Arial" w:hAnsi="Arial" w:cs="Arial"/>
          <w:color w:val="000000" w:themeColor="text1"/>
          <w:sz w:val="24"/>
          <w:szCs w:val="24"/>
        </w:rPr>
        <w:t xml:space="preserve"> </w:t>
      </w:r>
      <w:r w:rsidR="00A84157" w:rsidRPr="00776880">
        <w:rPr>
          <w:rFonts w:ascii="Arial" w:hAnsi="Arial" w:cs="Arial"/>
          <w:color w:val="000000" w:themeColor="text1"/>
          <w:sz w:val="24"/>
          <w:szCs w:val="24"/>
        </w:rPr>
        <w:t xml:space="preserve">Gwent Police force released a statistic to support that 58% of missing persons are found via social media appeals alone. Whilst we know that social media can be damming towards the police at times, it is important that every post or media coverage is put out with a careful eye. The public are highly </w:t>
      </w:r>
      <w:proofErr w:type="gramStart"/>
      <w:r w:rsidR="00A84157" w:rsidRPr="00776880">
        <w:rPr>
          <w:rFonts w:ascii="Arial" w:hAnsi="Arial" w:cs="Arial"/>
          <w:color w:val="000000" w:themeColor="text1"/>
          <w:sz w:val="24"/>
          <w:szCs w:val="24"/>
        </w:rPr>
        <w:t>sensitive, but</w:t>
      </w:r>
      <w:proofErr w:type="gramEnd"/>
      <w:r w:rsidR="00A84157" w:rsidRPr="00776880">
        <w:rPr>
          <w:rFonts w:ascii="Arial" w:hAnsi="Arial" w:cs="Arial"/>
          <w:color w:val="000000" w:themeColor="text1"/>
          <w:sz w:val="24"/>
          <w:szCs w:val="24"/>
        </w:rPr>
        <w:t xml:space="preserve"> being vigilant with what is posted to the world is important for victim protection too</w:t>
      </w:r>
      <w:r w:rsidR="00F83854" w:rsidRPr="00776880">
        <w:rPr>
          <w:rFonts w:ascii="Arial" w:hAnsi="Arial" w:cs="Arial"/>
          <w:color w:val="000000" w:themeColor="text1"/>
          <w:sz w:val="24"/>
          <w:szCs w:val="24"/>
        </w:rPr>
        <w:t xml:space="preserve"> (Crump, 2011)</w:t>
      </w:r>
      <w:r w:rsidR="00A84157" w:rsidRPr="00776880">
        <w:rPr>
          <w:rFonts w:ascii="Arial" w:hAnsi="Arial" w:cs="Arial"/>
          <w:color w:val="000000" w:themeColor="text1"/>
          <w:sz w:val="24"/>
          <w:szCs w:val="24"/>
        </w:rPr>
        <w:t xml:space="preserve">. </w:t>
      </w:r>
      <w:r w:rsidR="00F013E0" w:rsidRPr="00776880">
        <w:rPr>
          <w:rFonts w:ascii="Arial" w:hAnsi="Arial" w:cs="Arial"/>
          <w:color w:val="000000" w:themeColor="text1"/>
          <w:sz w:val="24"/>
          <w:szCs w:val="24"/>
        </w:rPr>
        <w:t xml:space="preserve">Its paramount to ensure the correct </w:t>
      </w:r>
      <w:r w:rsidR="00626A6E" w:rsidRPr="00776880">
        <w:rPr>
          <w:rFonts w:ascii="Arial" w:hAnsi="Arial" w:cs="Arial"/>
          <w:color w:val="000000" w:themeColor="text1"/>
          <w:sz w:val="24"/>
          <w:szCs w:val="24"/>
        </w:rPr>
        <w:t xml:space="preserve">and </w:t>
      </w:r>
      <w:r w:rsidR="00042FA2" w:rsidRPr="00776880">
        <w:rPr>
          <w:rFonts w:ascii="Arial" w:hAnsi="Arial" w:cs="Arial"/>
          <w:color w:val="000000" w:themeColor="text1"/>
          <w:sz w:val="24"/>
          <w:szCs w:val="24"/>
        </w:rPr>
        <w:t>appropriate</w:t>
      </w:r>
      <w:r w:rsidR="00626A6E" w:rsidRPr="00776880">
        <w:rPr>
          <w:rFonts w:ascii="Arial" w:hAnsi="Arial" w:cs="Arial"/>
          <w:color w:val="000000" w:themeColor="text1"/>
          <w:sz w:val="24"/>
          <w:szCs w:val="24"/>
        </w:rPr>
        <w:t xml:space="preserve"> terminology is used to ensure </w:t>
      </w:r>
      <w:r w:rsidR="002A5BFB" w:rsidRPr="00776880">
        <w:rPr>
          <w:rFonts w:ascii="Arial" w:hAnsi="Arial" w:cs="Arial"/>
          <w:color w:val="000000" w:themeColor="text1"/>
          <w:sz w:val="24"/>
          <w:szCs w:val="24"/>
        </w:rPr>
        <w:t xml:space="preserve">the post is </w:t>
      </w:r>
      <w:proofErr w:type="gramStart"/>
      <w:r w:rsidR="002A5BFB" w:rsidRPr="00776880">
        <w:rPr>
          <w:rFonts w:ascii="Arial" w:hAnsi="Arial" w:cs="Arial"/>
          <w:color w:val="000000" w:themeColor="text1"/>
          <w:sz w:val="24"/>
          <w:szCs w:val="24"/>
        </w:rPr>
        <w:t>accurate, but</w:t>
      </w:r>
      <w:proofErr w:type="gramEnd"/>
      <w:r w:rsidR="002A5BFB" w:rsidRPr="00776880">
        <w:rPr>
          <w:rFonts w:ascii="Arial" w:hAnsi="Arial" w:cs="Arial"/>
          <w:color w:val="000000" w:themeColor="text1"/>
          <w:sz w:val="24"/>
          <w:szCs w:val="24"/>
        </w:rPr>
        <w:t xml:space="preserve"> is not undermining or </w:t>
      </w:r>
      <w:r w:rsidR="00042FA2" w:rsidRPr="00776880">
        <w:rPr>
          <w:rFonts w:ascii="Arial" w:hAnsi="Arial" w:cs="Arial"/>
          <w:color w:val="000000" w:themeColor="text1"/>
          <w:sz w:val="24"/>
          <w:szCs w:val="24"/>
        </w:rPr>
        <w:t xml:space="preserve">unsignifying </w:t>
      </w:r>
      <w:r w:rsidR="002A5BFB" w:rsidRPr="00776880">
        <w:rPr>
          <w:rFonts w:ascii="Arial" w:hAnsi="Arial" w:cs="Arial"/>
          <w:color w:val="000000" w:themeColor="text1"/>
          <w:sz w:val="24"/>
          <w:szCs w:val="24"/>
        </w:rPr>
        <w:t>for the victim.</w:t>
      </w:r>
      <w:r w:rsidR="0082243A" w:rsidRPr="00776880">
        <w:rPr>
          <w:rFonts w:ascii="Arial" w:hAnsi="Arial" w:cs="Arial"/>
          <w:color w:val="000000" w:themeColor="text1"/>
          <w:sz w:val="24"/>
          <w:szCs w:val="24"/>
        </w:rPr>
        <w:t xml:space="preserve"> To </w:t>
      </w:r>
      <w:r w:rsidR="0082243A" w:rsidRPr="00776880">
        <w:rPr>
          <w:rFonts w:ascii="Arial" w:hAnsi="Arial" w:cs="Arial"/>
          <w:color w:val="000000" w:themeColor="text1"/>
          <w:sz w:val="24"/>
          <w:szCs w:val="24"/>
        </w:rPr>
        <w:lastRenderedPageBreak/>
        <w:t>ensure continuity in social media posts that align with the code of ethics, all officers or police staff must now undertake what's called a NCALT online course provided by the college of policing, this course provides officers with instructions and boundaries of what should and shouldn’t be posted</w:t>
      </w:r>
      <w:r w:rsidR="00F83854" w:rsidRPr="00776880">
        <w:rPr>
          <w:rFonts w:ascii="Arial" w:hAnsi="Arial" w:cs="Arial"/>
          <w:color w:val="000000" w:themeColor="text1"/>
          <w:sz w:val="24"/>
          <w:szCs w:val="24"/>
        </w:rPr>
        <w:t xml:space="preserve"> (</w:t>
      </w:r>
      <w:proofErr w:type="spellStart"/>
      <w:r w:rsidR="00F83854" w:rsidRPr="00776880">
        <w:rPr>
          <w:rFonts w:ascii="Arial" w:hAnsi="Arial" w:cs="Arial"/>
          <w:color w:val="000000" w:themeColor="text1"/>
          <w:sz w:val="24"/>
          <w:szCs w:val="24"/>
        </w:rPr>
        <w:t>Beshers</w:t>
      </w:r>
      <w:proofErr w:type="spellEnd"/>
      <w:r w:rsidR="00F83854" w:rsidRPr="00776880">
        <w:rPr>
          <w:rFonts w:ascii="Arial" w:hAnsi="Arial" w:cs="Arial"/>
          <w:color w:val="000000" w:themeColor="text1"/>
          <w:sz w:val="24"/>
          <w:szCs w:val="24"/>
        </w:rPr>
        <w:t>, 2017)</w:t>
      </w:r>
      <w:r w:rsidR="0082243A" w:rsidRPr="00776880">
        <w:rPr>
          <w:rFonts w:ascii="Arial" w:hAnsi="Arial" w:cs="Arial"/>
          <w:color w:val="000000" w:themeColor="text1"/>
          <w:sz w:val="24"/>
          <w:szCs w:val="24"/>
        </w:rPr>
        <w:t>. An example of this is posting pictures of found drugs in twitter is tolerated however, South Wale Police have a polic</w:t>
      </w:r>
      <w:r w:rsidR="00A24173" w:rsidRPr="00776880">
        <w:rPr>
          <w:rFonts w:ascii="Arial" w:hAnsi="Arial" w:cs="Arial"/>
          <w:color w:val="000000" w:themeColor="text1"/>
          <w:sz w:val="24"/>
          <w:szCs w:val="24"/>
        </w:rPr>
        <w:t>y</w:t>
      </w:r>
      <w:r w:rsidR="0082243A" w:rsidRPr="00776880">
        <w:rPr>
          <w:rFonts w:ascii="Arial" w:hAnsi="Arial" w:cs="Arial"/>
          <w:color w:val="000000" w:themeColor="text1"/>
          <w:sz w:val="24"/>
          <w:szCs w:val="24"/>
        </w:rPr>
        <w:t xml:space="preserve"> against posting found weapons such as knives as they contribute towards potential scare mongering to a sensitive audience</w:t>
      </w:r>
      <w:r w:rsidR="00A24173" w:rsidRPr="00776880">
        <w:rPr>
          <w:rFonts w:ascii="Arial" w:hAnsi="Arial" w:cs="Arial"/>
          <w:color w:val="000000" w:themeColor="text1"/>
          <w:sz w:val="24"/>
          <w:szCs w:val="24"/>
        </w:rPr>
        <w:t>.</w:t>
      </w:r>
      <w:r w:rsidR="002A5BFB" w:rsidRPr="00776880">
        <w:rPr>
          <w:rFonts w:ascii="Arial" w:hAnsi="Arial" w:cs="Arial"/>
          <w:color w:val="000000" w:themeColor="text1"/>
          <w:sz w:val="24"/>
          <w:szCs w:val="24"/>
        </w:rPr>
        <w:t xml:space="preserve"> An example the collage of policing use Is when discussing a rape, this could be described as a serious sexual assault. Naming an arrest is also done via the media in order to display the good work done by forces, but names should not be mentioned for many reasons or unless there was a legitimate policing reason</w:t>
      </w:r>
      <w:r w:rsidR="00302830" w:rsidRPr="00776880">
        <w:rPr>
          <w:rFonts w:ascii="Arial" w:hAnsi="Arial" w:cs="Arial"/>
          <w:color w:val="000000" w:themeColor="text1"/>
          <w:sz w:val="24"/>
          <w:szCs w:val="24"/>
        </w:rPr>
        <w:t xml:space="preserve"> (</w:t>
      </w:r>
      <w:r w:rsidR="00302830" w:rsidRPr="00776880">
        <w:rPr>
          <w:rFonts w:ascii="Arial" w:hAnsi="Arial" w:cs="Arial"/>
          <w:color w:val="000000" w:themeColor="text1"/>
          <w:sz w:val="24"/>
          <w:szCs w:val="24"/>
          <w:shd w:val="clear" w:color="auto" w:fill="FFFFFF"/>
        </w:rPr>
        <w:t>Dekker</w:t>
      </w:r>
      <w:r w:rsidR="00302830" w:rsidRPr="00776880">
        <w:rPr>
          <w:rFonts w:ascii="Arial" w:hAnsi="Arial" w:cs="Arial"/>
          <w:color w:val="000000" w:themeColor="text1"/>
          <w:sz w:val="24"/>
          <w:szCs w:val="24"/>
          <w:shd w:val="clear" w:color="auto" w:fill="FFFFFF"/>
        </w:rPr>
        <w:t>, 2020)</w:t>
      </w:r>
      <w:r w:rsidR="002A5BFB" w:rsidRPr="00776880">
        <w:rPr>
          <w:rFonts w:ascii="Arial" w:hAnsi="Arial" w:cs="Arial"/>
          <w:color w:val="000000" w:themeColor="text1"/>
          <w:sz w:val="24"/>
          <w:szCs w:val="24"/>
        </w:rPr>
        <w:t xml:space="preserve">. For example, if police are submitting a picture via social media in order to reach a possible identification, putting their name or a potential name on the post could cause an unconscious bias, or even breach the Police and Criminal Evidence Act 1984 (PACE). </w:t>
      </w:r>
      <w:r w:rsidR="00A24173" w:rsidRPr="00776880">
        <w:rPr>
          <w:rFonts w:ascii="Arial" w:hAnsi="Arial" w:cs="Arial"/>
          <w:color w:val="000000" w:themeColor="text1"/>
          <w:sz w:val="24"/>
          <w:szCs w:val="24"/>
        </w:rPr>
        <w:t xml:space="preserve">Mainstream Media is </w:t>
      </w:r>
      <w:r w:rsidR="0087381F" w:rsidRPr="00776880">
        <w:rPr>
          <w:rFonts w:ascii="Arial" w:hAnsi="Arial" w:cs="Arial"/>
          <w:color w:val="000000" w:themeColor="text1"/>
          <w:sz w:val="24"/>
          <w:szCs w:val="24"/>
        </w:rPr>
        <w:t>beneficial because n</w:t>
      </w:r>
      <w:r w:rsidR="002A5BFB" w:rsidRPr="00776880">
        <w:rPr>
          <w:rFonts w:ascii="Arial" w:hAnsi="Arial" w:cs="Arial"/>
          <w:color w:val="000000" w:themeColor="text1"/>
          <w:sz w:val="24"/>
          <w:szCs w:val="24"/>
        </w:rPr>
        <w:t>aming the arrest of a high</w:t>
      </w:r>
      <w:r w:rsidR="00302830" w:rsidRPr="00776880">
        <w:rPr>
          <w:rFonts w:ascii="Arial" w:hAnsi="Arial" w:cs="Arial"/>
          <w:color w:val="000000" w:themeColor="text1"/>
          <w:sz w:val="24"/>
          <w:szCs w:val="24"/>
        </w:rPr>
        <w:t>-</w:t>
      </w:r>
      <w:r w:rsidR="002A5BFB" w:rsidRPr="00776880">
        <w:rPr>
          <w:rFonts w:ascii="Arial" w:hAnsi="Arial" w:cs="Arial"/>
          <w:color w:val="000000" w:themeColor="text1"/>
          <w:sz w:val="24"/>
          <w:szCs w:val="24"/>
        </w:rPr>
        <w:t xml:space="preserve">profile case particularly plays a significant role in gaining public confidence, as </w:t>
      </w:r>
      <w:r w:rsidR="00042FA2" w:rsidRPr="00776880">
        <w:rPr>
          <w:rFonts w:ascii="Arial" w:hAnsi="Arial" w:cs="Arial"/>
          <w:color w:val="000000" w:themeColor="text1"/>
          <w:sz w:val="24"/>
          <w:szCs w:val="24"/>
        </w:rPr>
        <w:t xml:space="preserve">the general public feel safer knowing police officers are proactive in policing their local areas. </w:t>
      </w:r>
    </w:p>
    <w:p w14:paraId="19183826" w14:textId="2D207C68" w:rsidR="00F60CAD" w:rsidRPr="00776880" w:rsidRDefault="00F60CAD" w:rsidP="00776880">
      <w:pPr>
        <w:spacing w:line="360" w:lineRule="auto"/>
        <w:rPr>
          <w:rFonts w:ascii="Arial" w:hAnsi="Arial" w:cs="Arial"/>
          <w:color w:val="000000" w:themeColor="text1"/>
          <w:sz w:val="24"/>
          <w:szCs w:val="24"/>
        </w:rPr>
      </w:pPr>
    </w:p>
    <w:p w14:paraId="52516D29" w14:textId="18D58D65" w:rsidR="00F60CAD" w:rsidRPr="00776880" w:rsidRDefault="00F60CAD" w:rsidP="00776880">
      <w:pPr>
        <w:spacing w:line="360" w:lineRule="auto"/>
        <w:rPr>
          <w:rFonts w:ascii="Arial" w:hAnsi="Arial" w:cs="Arial"/>
          <w:color w:val="000000" w:themeColor="text1"/>
          <w:sz w:val="24"/>
          <w:szCs w:val="24"/>
        </w:rPr>
      </w:pPr>
    </w:p>
    <w:p w14:paraId="539E2AD1" w14:textId="3E5BAAA1" w:rsidR="00F60CAD" w:rsidRPr="00776880" w:rsidRDefault="008D0D35" w:rsidP="00776880">
      <w:pPr>
        <w:spacing w:line="360" w:lineRule="auto"/>
        <w:rPr>
          <w:rFonts w:ascii="Arial" w:hAnsi="Arial" w:cs="Arial"/>
          <w:color w:val="000000" w:themeColor="text1"/>
          <w:sz w:val="24"/>
          <w:szCs w:val="24"/>
        </w:rPr>
      </w:pPr>
      <w:r w:rsidRPr="00776880">
        <w:rPr>
          <w:rFonts w:ascii="Arial" w:hAnsi="Arial" w:cs="Arial"/>
          <w:color w:val="000000" w:themeColor="text1"/>
          <w:sz w:val="24"/>
          <w:szCs w:val="24"/>
        </w:rPr>
        <w:t xml:space="preserve">In order to try and monetise what information the media have access to, and how it is executed out to the general public, there is a specific department dedicated to this called The Corporate Communications Department (CDS). </w:t>
      </w:r>
      <w:r w:rsidR="00154E2F" w:rsidRPr="00776880">
        <w:rPr>
          <w:rFonts w:ascii="Arial" w:hAnsi="Arial" w:cs="Arial"/>
          <w:color w:val="000000" w:themeColor="text1"/>
          <w:sz w:val="24"/>
          <w:szCs w:val="24"/>
        </w:rPr>
        <w:t xml:space="preserve">This role entails being a specialist recourse for all policing staff to advise them upon how to engage with mainstream media, along with the best ways to discuss </w:t>
      </w:r>
      <w:r w:rsidR="00A24173" w:rsidRPr="00776880">
        <w:rPr>
          <w:rFonts w:ascii="Arial" w:hAnsi="Arial" w:cs="Arial"/>
          <w:color w:val="000000" w:themeColor="text1"/>
          <w:sz w:val="24"/>
          <w:szCs w:val="24"/>
        </w:rPr>
        <w:t>serious matters and cases</w:t>
      </w:r>
      <w:r w:rsidR="00302830" w:rsidRPr="00776880">
        <w:rPr>
          <w:rFonts w:ascii="Arial" w:hAnsi="Arial" w:cs="Arial"/>
          <w:color w:val="000000" w:themeColor="text1"/>
          <w:sz w:val="24"/>
          <w:szCs w:val="24"/>
        </w:rPr>
        <w:t xml:space="preserve"> (</w:t>
      </w:r>
      <w:proofErr w:type="spellStart"/>
      <w:r w:rsidR="00302830" w:rsidRPr="00776880">
        <w:rPr>
          <w:rFonts w:ascii="Arial" w:hAnsi="Arial" w:cs="Arial"/>
          <w:color w:val="000000" w:themeColor="text1"/>
          <w:sz w:val="24"/>
          <w:szCs w:val="24"/>
          <w:shd w:val="clear" w:color="auto" w:fill="FFFFFF"/>
        </w:rPr>
        <w:t>Chermak</w:t>
      </w:r>
      <w:proofErr w:type="spellEnd"/>
      <w:r w:rsidR="00302830" w:rsidRPr="00776880">
        <w:rPr>
          <w:rFonts w:ascii="Arial" w:hAnsi="Arial" w:cs="Arial"/>
          <w:color w:val="000000" w:themeColor="text1"/>
          <w:sz w:val="24"/>
          <w:szCs w:val="24"/>
          <w:shd w:val="clear" w:color="auto" w:fill="FFFFFF"/>
        </w:rPr>
        <w:t xml:space="preserve">, </w:t>
      </w:r>
      <w:r w:rsidR="00302830" w:rsidRPr="00776880">
        <w:rPr>
          <w:rFonts w:ascii="Arial" w:hAnsi="Arial" w:cs="Arial"/>
          <w:color w:val="000000" w:themeColor="text1"/>
          <w:sz w:val="24"/>
          <w:szCs w:val="24"/>
          <w:shd w:val="clear" w:color="auto" w:fill="FFFFFF"/>
        </w:rPr>
        <w:t>2005)</w:t>
      </w:r>
      <w:r w:rsidR="00A24173" w:rsidRPr="00776880">
        <w:rPr>
          <w:rFonts w:ascii="Arial" w:hAnsi="Arial" w:cs="Arial"/>
          <w:color w:val="000000" w:themeColor="text1"/>
          <w:sz w:val="24"/>
          <w:szCs w:val="24"/>
        </w:rPr>
        <w:t xml:space="preserve">. The CCD’s work closely with any officer before a press conference, as well as working closely with big mainstream media brands to ensure what information is being shared and how it’s been shared. </w:t>
      </w:r>
    </w:p>
    <w:p w14:paraId="0A84B4CC" w14:textId="20189CD9" w:rsidR="00F60CAD" w:rsidRPr="00776880" w:rsidRDefault="00F60CAD" w:rsidP="00776880">
      <w:pPr>
        <w:spacing w:line="360" w:lineRule="auto"/>
        <w:rPr>
          <w:rFonts w:ascii="Arial" w:hAnsi="Arial" w:cs="Arial"/>
          <w:color w:val="000000" w:themeColor="text1"/>
          <w:sz w:val="24"/>
          <w:szCs w:val="24"/>
        </w:rPr>
      </w:pPr>
    </w:p>
    <w:p w14:paraId="6B460726" w14:textId="788D203B" w:rsidR="00F60CAD" w:rsidRPr="00776880" w:rsidRDefault="00F60CAD" w:rsidP="00776880">
      <w:pPr>
        <w:spacing w:line="360" w:lineRule="auto"/>
        <w:rPr>
          <w:rFonts w:ascii="Arial" w:hAnsi="Arial" w:cs="Arial"/>
          <w:color w:val="000000" w:themeColor="text1"/>
          <w:sz w:val="24"/>
          <w:szCs w:val="24"/>
        </w:rPr>
      </w:pPr>
    </w:p>
    <w:p w14:paraId="591A7922" w14:textId="621A338D" w:rsidR="00F60CAD" w:rsidRPr="00776880" w:rsidRDefault="0087381F" w:rsidP="00776880">
      <w:pPr>
        <w:spacing w:line="360" w:lineRule="auto"/>
        <w:rPr>
          <w:rFonts w:ascii="Arial" w:hAnsi="Arial" w:cs="Arial"/>
          <w:color w:val="000000" w:themeColor="text1"/>
          <w:sz w:val="24"/>
          <w:szCs w:val="24"/>
        </w:rPr>
      </w:pPr>
      <w:r w:rsidRPr="00776880">
        <w:rPr>
          <w:rFonts w:ascii="Arial" w:hAnsi="Arial" w:cs="Arial"/>
          <w:color w:val="000000" w:themeColor="text1"/>
          <w:sz w:val="24"/>
          <w:szCs w:val="24"/>
        </w:rPr>
        <w:t>An incident where the media has had a major effect on the public and the police is the horrifying story of Sarah Everard</w:t>
      </w:r>
      <w:r w:rsidR="00821EB0" w:rsidRPr="00776880">
        <w:rPr>
          <w:rFonts w:ascii="Arial" w:hAnsi="Arial" w:cs="Arial"/>
          <w:color w:val="000000" w:themeColor="text1"/>
          <w:sz w:val="24"/>
          <w:szCs w:val="24"/>
        </w:rPr>
        <w:t xml:space="preserve"> and the horrific acts of kidnapping, rape and murder by Wayne Cousins. Whilst this is </w:t>
      </w:r>
      <w:r w:rsidR="00ED2460" w:rsidRPr="00776880">
        <w:rPr>
          <w:rFonts w:ascii="Arial" w:hAnsi="Arial" w:cs="Arial"/>
          <w:color w:val="000000" w:themeColor="text1"/>
          <w:sz w:val="24"/>
          <w:szCs w:val="24"/>
        </w:rPr>
        <w:t xml:space="preserve">disturbing and Wayne should’ve without a </w:t>
      </w:r>
      <w:r w:rsidR="00ED2460" w:rsidRPr="00776880">
        <w:rPr>
          <w:rFonts w:ascii="Arial" w:hAnsi="Arial" w:cs="Arial"/>
          <w:color w:val="000000" w:themeColor="text1"/>
          <w:sz w:val="24"/>
          <w:szCs w:val="24"/>
        </w:rPr>
        <w:lastRenderedPageBreak/>
        <w:t>shadow of a doubt be publicly shamed for his wrongdoings, this act was absolutely detrimental for the police</w:t>
      </w:r>
      <w:r w:rsidR="000D78F3" w:rsidRPr="00776880">
        <w:rPr>
          <w:rFonts w:ascii="Arial" w:hAnsi="Arial" w:cs="Arial"/>
          <w:color w:val="000000" w:themeColor="text1"/>
          <w:sz w:val="24"/>
          <w:szCs w:val="24"/>
        </w:rPr>
        <w:t xml:space="preserve"> and their reputation</w:t>
      </w:r>
      <w:r w:rsidR="00ED2460" w:rsidRPr="00776880">
        <w:rPr>
          <w:rFonts w:ascii="Arial" w:hAnsi="Arial" w:cs="Arial"/>
          <w:color w:val="000000" w:themeColor="text1"/>
          <w:sz w:val="24"/>
          <w:szCs w:val="24"/>
        </w:rPr>
        <w:t xml:space="preserve">. </w:t>
      </w:r>
      <w:r w:rsidR="000D78F3" w:rsidRPr="00776880">
        <w:rPr>
          <w:rFonts w:ascii="Arial" w:hAnsi="Arial" w:cs="Arial"/>
          <w:color w:val="000000" w:themeColor="text1"/>
          <w:sz w:val="24"/>
          <w:szCs w:val="24"/>
        </w:rPr>
        <w:t>Any</w:t>
      </w:r>
      <w:r w:rsidR="00ED2460" w:rsidRPr="00776880">
        <w:rPr>
          <w:rFonts w:ascii="Arial" w:hAnsi="Arial" w:cs="Arial"/>
          <w:color w:val="000000" w:themeColor="text1"/>
          <w:sz w:val="24"/>
          <w:szCs w:val="24"/>
        </w:rPr>
        <w:t xml:space="preserve"> trust </w:t>
      </w:r>
      <w:r w:rsidR="000D78F3" w:rsidRPr="00776880">
        <w:rPr>
          <w:rFonts w:ascii="Arial" w:hAnsi="Arial" w:cs="Arial"/>
          <w:color w:val="000000" w:themeColor="text1"/>
          <w:sz w:val="24"/>
          <w:szCs w:val="24"/>
        </w:rPr>
        <w:t>and public confidence that particularly women had in male police officers has been diminished for a lot of people</w:t>
      </w:r>
      <w:r w:rsidR="00302830" w:rsidRPr="00776880">
        <w:rPr>
          <w:rFonts w:ascii="Arial" w:hAnsi="Arial" w:cs="Arial"/>
          <w:color w:val="000000" w:themeColor="text1"/>
          <w:sz w:val="24"/>
          <w:szCs w:val="24"/>
        </w:rPr>
        <w:t xml:space="preserve"> (</w:t>
      </w:r>
      <w:r w:rsidR="00302830" w:rsidRPr="00776880">
        <w:rPr>
          <w:rFonts w:ascii="Arial" w:hAnsi="Arial" w:cs="Arial"/>
          <w:color w:val="000000" w:themeColor="text1"/>
          <w:sz w:val="24"/>
          <w:szCs w:val="24"/>
          <w:shd w:val="clear" w:color="auto" w:fill="FFFFFF"/>
        </w:rPr>
        <w:t>Beighton</w:t>
      </w:r>
      <w:r w:rsidR="00302830" w:rsidRPr="00776880">
        <w:rPr>
          <w:rFonts w:ascii="Arial" w:hAnsi="Arial" w:cs="Arial"/>
          <w:color w:val="000000" w:themeColor="text1"/>
          <w:sz w:val="24"/>
          <w:szCs w:val="24"/>
          <w:shd w:val="clear" w:color="auto" w:fill="FFFFFF"/>
        </w:rPr>
        <w:t>, 2021)</w:t>
      </w:r>
      <w:r w:rsidR="000D78F3" w:rsidRPr="00776880">
        <w:rPr>
          <w:rFonts w:ascii="Arial" w:hAnsi="Arial" w:cs="Arial"/>
          <w:color w:val="000000" w:themeColor="text1"/>
          <w:sz w:val="24"/>
          <w:szCs w:val="24"/>
        </w:rPr>
        <w:t>. The way the media portrayed this story was damning. A study by the Met police revealed that out of 800 people surveyed, more than three quarters of women now do not feel safe alone at night, and half of them would not feel safe around make police officers</w:t>
      </w:r>
      <w:r w:rsidR="00302830" w:rsidRPr="00776880">
        <w:rPr>
          <w:rFonts w:ascii="Arial" w:hAnsi="Arial" w:cs="Arial"/>
          <w:color w:val="000000" w:themeColor="text1"/>
          <w:sz w:val="24"/>
          <w:szCs w:val="24"/>
        </w:rPr>
        <w:t xml:space="preserve"> (Wistrich, 2022)</w:t>
      </w:r>
      <w:r w:rsidR="000D78F3" w:rsidRPr="00776880">
        <w:rPr>
          <w:rFonts w:ascii="Arial" w:hAnsi="Arial" w:cs="Arial"/>
          <w:color w:val="000000" w:themeColor="text1"/>
          <w:sz w:val="24"/>
          <w:szCs w:val="24"/>
        </w:rPr>
        <w:t>. The mainstream media wrote articles describing the police as a ‘Bunch of monsters’ ‘Powerful rapists’</w:t>
      </w:r>
      <w:r w:rsidR="00302830" w:rsidRPr="00776880">
        <w:rPr>
          <w:rFonts w:ascii="Arial" w:hAnsi="Arial" w:cs="Arial"/>
          <w:color w:val="000000" w:themeColor="text1"/>
          <w:sz w:val="24"/>
          <w:szCs w:val="24"/>
        </w:rPr>
        <w:t xml:space="preserve"> (</w:t>
      </w:r>
      <w:proofErr w:type="spellStart"/>
      <w:r w:rsidR="00302830" w:rsidRPr="009E5632">
        <w:rPr>
          <w:rFonts w:ascii="Arial" w:hAnsi="Arial" w:cs="Arial"/>
          <w:color w:val="000000" w:themeColor="text1"/>
          <w:sz w:val="24"/>
          <w:szCs w:val="24"/>
        </w:rPr>
        <w:t>McKelvie</w:t>
      </w:r>
      <w:proofErr w:type="spellEnd"/>
      <w:r w:rsidR="00302830" w:rsidRPr="00776880">
        <w:rPr>
          <w:rFonts w:ascii="Arial" w:hAnsi="Arial" w:cs="Arial"/>
          <w:color w:val="000000" w:themeColor="text1"/>
          <w:sz w:val="24"/>
          <w:szCs w:val="24"/>
        </w:rPr>
        <w:t>, 2021)</w:t>
      </w:r>
      <w:r w:rsidR="000D78F3" w:rsidRPr="00776880">
        <w:rPr>
          <w:rFonts w:ascii="Arial" w:hAnsi="Arial" w:cs="Arial"/>
          <w:color w:val="000000" w:themeColor="text1"/>
          <w:sz w:val="24"/>
          <w:szCs w:val="24"/>
        </w:rPr>
        <w:t xml:space="preserve">. Whilst such statements are </w:t>
      </w:r>
      <w:r w:rsidR="00E804FE" w:rsidRPr="00776880">
        <w:rPr>
          <w:rFonts w:ascii="Arial" w:hAnsi="Arial" w:cs="Arial"/>
          <w:color w:val="000000" w:themeColor="text1"/>
          <w:sz w:val="24"/>
          <w:szCs w:val="24"/>
        </w:rPr>
        <w:t>justifiable</w:t>
      </w:r>
      <w:r w:rsidR="000D78F3" w:rsidRPr="00776880">
        <w:rPr>
          <w:rFonts w:ascii="Arial" w:hAnsi="Arial" w:cs="Arial"/>
          <w:color w:val="000000" w:themeColor="text1"/>
          <w:sz w:val="24"/>
          <w:szCs w:val="24"/>
        </w:rPr>
        <w:t xml:space="preserve"> in terms of Wayne, it may be fair to say that generalising all male police officers under the same umbrella is unfair. The way that the media covered this story and attacked all male officers</w:t>
      </w:r>
      <w:r w:rsidR="00E804FE" w:rsidRPr="00776880">
        <w:rPr>
          <w:rFonts w:ascii="Arial" w:hAnsi="Arial" w:cs="Arial"/>
          <w:color w:val="000000" w:themeColor="text1"/>
          <w:sz w:val="24"/>
          <w:szCs w:val="24"/>
        </w:rPr>
        <w:t xml:space="preserve"> would’ve decreased public trust even more, and instilled fear into impressionable children and women into thinking all officers are of the same agenda. </w:t>
      </w:r>
    </w:p>
    <w:p w14:paraId="650FF889" w14:textId="368C49E6" w:rsidR="00F60CAD" w:rsidRPr="00776880" w:rsidRDefault="00F60CAD" w:rsidP="00776880">
      <w:pPr>
        <w:spacing w:line="360" w:lineRule="auto"/>
        <w:rPr>
          <w:rFonts w:ascii="Arial" w:hAnsi="Arial" w:cs="Arial"/>
          <w:color w:val="000000" w:themeColor="text1"/>
          <w:sz w:val="24"/>
          <w:szCs w:val="24"/>
        </w:rPr>
      </w:pPr>
    </w:p>
    <w:p w14:paraId="3EFBBC2B" w14:textId="5A6E9FA0" w:rsidR="00E804FE" w:rsidRPr="00776880" w:rsidRDefault="00E804FE" w:rsidP="00776880">
      <w:pPr>
        <w:spacing w:line="360" w:lineRule="auto"/>
        <w:rPr>
          <w:rFonts w:ascii="Arial" w:hAnsi="Arial" w:cs="Arial"/>
          <w:color w:val="000000" w:themeColor="text1"/>
          <w:sz w:val="24"/>
          <w:szCs w:val="24"/>
        </w:rPr>
      </w:pPr>
    </w:p>
    <w:p w14:paraId="60EEAD71" w14:textId="1E684551" w:rsidR="00E804FE" w:rsidRPr="00776880" w:rsidRDefault="00E804FE" w:rsidP="00776880">
      <w:pPr>
        <w:spacing w:line="360" w:lineRule="auto"/>
        <w:rPr>
          <w:rFonts w:ascii="Arial" w:hAnsi="Arial" w:cs="Arial"/>
          <w:color w:val="000000" w:themeColor="text1"/>
          <w:sz w:val="24"/>
          <w:szCs w:val="24"/>
        </w:rPr>
      </w:pPr>
      <w:r w:rsidRPr="00776880">
        <w:rPr>
          <w:rFonts w:ascii="Arial" w:hAnsi="Arial" w:cs="Arial"/>
          <w:color w:val="000000" w:themeColor="text1"/>
          <w:sz w:val="24"/>
          <w:szCs w:val="24"/>
        </w:rPr>
        <w:t>Because of this, South Wales Police came up with a new strategy that targets women's safety in particular. This initiative is called ‘Street Safe’ which essentially is an app whereby women can report in areas they feel unsafe, and what it is that’s making them feel this way</w:t>
      </w:r>
      <w:r w:rsidR="00302830" w:rsidRPr="00776880">
        <w:rPr>
          <w:rFonts w:ascii="Arial" w:hAnsi="Arial" w:cs="Arial"/>
          <w:color w:val="000000" w:themeColor="text1"/>
          <w:sz w:val="24"/>
          <w:szCs w:val="24"/>
        </w:rPr>
        <w:t xml:space="preserve"> (Co</w:t>
      </w:r>
      <w:r w:rsidR="00776880" w:rsidRPr="00776880">
        <w:rPr>
          <w:rFonts w:ascii="Arial" w:hAnsi="Arial" w:cs="Arial"/>
          <w:color w:val="000000" w:themeColor="text1"/>
          <w:sz w:val="24"/>
          <w:szCs w:val="24"/>
        </w:rPr>
        <w:t>nnor</w:t>
      </w:r>
      <w:r w:rsidR="00302830" w:rsidRPr="00776880">
        <w:rPr>
          <w:rFonts w:ascii="Arial" w:hAnsi="Arial" w:cs="Arial"/>
          <w:color w:val="000000" w:themeColor="text1"/>
          <w:sz w:val="24"/>
          <w:szCs w:val="24"/>
        </w:rPr>
        <w:t xml:space="preserve">, </w:t>
      </w:r>
      <w:r w:rsidR="00776880" w:rsidRPr="00776880">
        <w:rPr>
          <w:rFonts w:ascii="Arial" w:hAnsi="Arial" w:cs="Arial"/>
          <w:color w:val="000000" w:themeColor="text1"/>
          <w:sz w:val="24"/>
          <w:szCs w:val="24"/>
        </w:rPr>
        <w:t>2022</w:t>
      </w:r>
      <w:r w:rsidR="00302830" w:rsidRPr="00776880">
        <w:rPr>
          <w:rFonts w:ascii="Arial" w:hAnsi="Arial" w:cs="Arial"/>
          <w:color w:val="000000" w:themeColor="text1"/>
          <w:sz w:val="24"/>
          <w:szCs w:val="24"/>
        </w:rPr>
        <w:t>)</w:t>
      </w:r>
      <w:r w:rsidRPr="00776880">
        <w:rPr>
          <w:rFonts w:ascii="Arial" w:hAnsi="Arial" w:cs="Arial"/>
          <w:color w:val="000000" w:themeColor="text1"/>
          <w:sz w:val="24"/>
          <w:szCs w:val="24"/>
        </w:rPr>
        <w:t xml:space="preserve">. This is a great tool to gather data and information in order to increase women's safety by acknowledging the factors that contribute to what they perceive as feeling safe. Another great use of media is the podcast that Canton Neighbourhood Policing Team (NPT) have devised. This podcast is a safe space for women across Cardiff can speak to officers regarding the subject, this </w:t>
      </w:r>
      <w:r w:rsidR="0058609D" w:rsidRPr="00776880">
        <w:rPr>
          <w:rFonts w:ascii="Arial" w:hAnsi="Arial" w:cs="Arial"/>
          <w:color w:val="000000" w:themeColor="text1"/>
          <w:sz w:val="24"/>
          <w:szCs w:val="24"/>
        </w:rPr>
        <w:t>podcast</w:t>
      </w:r>
      <w:r w:rsidRPr="00776880">
        <w:rPr>
          <w:rFonts w:ascii="Arial" w:hAnsi="Arial" w:cs="Arial"/>
          <w:color w:val="000000" w:themeColor="text1"/>
          <w:sz w:val="24"/>
          <w:szCs w:val="24"/>
        </w:rPr>
        <w:t xml:space="preserve"> is launched in every language, using a fluent speaking south wales officer for each </w:t>
      </w:r>
      <w:r w:rsidR="0058609D" w:rsidRPr="00776880">
        <w:rPr>
          <w:rFonts w:ascii="Arial" w:hAnsi="Arial" w:cs="Arial"/>
          <w:color w:val="000000" w:themeColor="text1"/>
          <w:sz w:val="24"/>
          <w:szCs w:val="24"/>
        </w:rPr>
        <w:t>translation</w:t>
      </w:r>
      <w:r w:rsidRPr="00776880">
        <w:rPr>
          <w:rFonts w:ascii="Arial" w:hAnsi="Arial" w:cs="Arial"/>
          <w:color w:val="000000" w:themeColor="text1"/>
          <w:sz w:val="24"/>
          <w:szCs w:val="24"/>
        </w:rPr>
        <w:t xml:space="preserve">. </w:t>
      </w:r>
      <w:proofErr w:type="gramStart"/>
      <w:r w:rsidRPr="00776880">
        <w:rPr>
          <w:rFonts w:ascii="Arial" w:hAnsi="Arial" w:cs="Arial"/>
          <w:color w:val="000000" w:themeColor="text1"/>
          <w:sz w:val="24"/>
          <w:szCs w:val="24"/>
        </w:rPr>
        <w:t>Therefore</w:t>
      </w:r>
      <w:proofErr w:type="gramEnd"/>
      <w:r w:rsidRPr="00776880">
        <w:rPr>
          <w:rFonts w:ascii="Arial" w:hAnsi="Arial" w:cs="Arial"/>
          <w:color w:val="000000" w:themeColor="text1"/>
          <w:sz w:val="24"/>
          <w:szCs w:val="24"/>
        </w:rPr>
        <w:t xml:space="preserve"> in conclusion, the mainstream media has an impact on policing and public confidence within the police massively. It has both a positive and negative impact however, the mainstream media is not going anywhere anytime soon therefore that impact can only be managed,</w:t>
      </w:r>
      <w:r w:rsidR="0058609D" w:rsidRPr="00776880">
        <w:rPr>
          <w:rFonts w:ascii="Arial" w:hAnsi="Arial" w:cs="Arial"/>
          <w:color w:val="000000" w:themeColor="text1"/>
          <w:sz w:val="24"/>
          <w:szCs w:val="24"/>
        </w:rPr>
        <w:t xml:space="preserve"> and as the media is in most ways unpredictable,</w:t>
      </w:r>
      <w:r w:rsidRPr="00776880">
        <w:rPr>
          <w:rFonts w:ascii="Arial" w:hAnsi="Arial" w:cs="Arial"/>
          <w:color w:val="000000" w:themeColor="text1"/>
          <w:sz w:val="24"/>
          <w:szCs w:val="24"/>
        </w:rPr>
        <w:t xml:space="preserve"> </w:t>
      </w:r>
      <w:r w:rsidR="0058609D" w:rsidRPr="00776880">
        <w:rPr>
          <w:rFonts w:ascii="Arial" w:hAnsi="Arial" w:cs="Arial"/>
          <w:color w:val="000000" w:themeColor="text1"/>
          <w:sz w:val="24"/>
          <w:szCs w:val="24"/>
        </w:rPr>
        <w:t>public confidence will ultimately be formed by personal experience of the police</w:t>
      </w:r>
      <w:r w:rsidR="00E24585" w:rsidRPr="00776880">
        <w:rPr>
          <w:rFonts w:ascii="Arial" w:hAnsi="Arial" w:cs="Arial"/>
          <w:color w:val="000000" w:themeColor="text1"/>
          <w:sz w:val="24"/>
          <w:szCs w:val="24"/>
        </w:rPr>
        <w:t xml:space="preserve"> (Goldsmith, 2005)</w:t>
      </w:r>
      <w:r w:rsidR="0058609D" w:rsidRPr="00776880">
        <w:rPr>
          <w:rFonts w:ascii="Arial" w:hAnsi="Arial" w:cs="Arial"/>
          <w:color w:val="000000" w:themeColor="text1"/>
          <w:sz w:val="24"/>
          <w:szCs w:val="24"/>
        </w:rPr>
        <w:t>.</w:t>
      </w:r>
    </w:p>
    <w:p w14:paraId="16EB4AC5" w14:textId="77777777" w:rsidR="00776880" w:rsidRPr="00776880" w:rsidRDefault="00776880" w:rsidP="00776880">
      <w:pPr>
        <w:spacing w:line="360" w:lineRule="auto"/>
        <w:rPr>
          <w:rFonts w:ascii="Arial" w:hAnsi="Arial" w:cs="Arial"/>
          <w:color w:val="000000" w:themeColor="text1"/>
          <w:sz w:val="24"/>
          <w:szCs w:val="24"/>
        </w:rPr>
      </w:pPr>
    </w:p>
    <w:p w14:paraId="2C9B543B" w14:textId="77777777" w:rsidR="00776880" w:rsidRPr="00776880" w:rsidRDefault="00776880" w:rsidP="00776880">
      <w:pPr>
        <w:spacing w:line="360" w:lineRule="auto"/>
        <w:rPr>
          <w:rFonts w:ascii="Arial" w:hAnsi="Arial" w:cs="Arial"/>
          <w:color w:val="000000" w:themeColor="text1"/>
          <w:sz w:val="24"/>
          <w:szCs w:val="24"/>
        </w:rPr>
      </w:pPr>
    </w:p>
    <w:p w14:paraId="65CC8BE3" w14:textId="5BA03843" w:rsidR="00776880" w:rsidRPr="00776880" w:rsidRDefault="00776880" w:rsidP="00776880">
      <w:pPr>
        <w:spacing w:line="360" w:lineRule="auto"/>
        <w:rPr>
          <w:rFonts w:ascii="Arial" w:hAnsi="Arial" w:cs="Arial"/>
          <w:b/>
          <w:bCs/>
          <w:color w:val="000000" w:themeColor="text1"/>
          <w:sz w:val="24"/>
          <w:szCs w:val="24"/>
          <w:u w:val="single"/>
        </w:rPr>
      </w:pPr>
      <w:r w:rsidRPr="00776880">
        <w:rPr>
          <w:rFonts w:ascii="Arial" w:hAnsi="Arial" w:cs="Arial"/>
          <w:b/>
          <w:bCs/>
          <w:color w:val="000000" w:themeColor="text1"/>
          <w:sz w:val="24"/>
          <w:szCs w:val="24"/>
          <w:u w:val="single"/>
        </w:rPr>
        <w:lastRenderedPageBreak/>
        <w:t xml:space="preserve">References </w:t>
      </w:r>
    </w:p>
    <w:p w14:paraId="731F7F65" w14:textId="77777777" w:rsidR="00776880" w:rsidRPr="00776880" w:rsidRDefault="00776880" w:rsidP="00776880">
      <w:pPr>
        <w:spacing w:line="360" w:lineRule="auto"/>
        <w:rPr>
          <w:rFonts w:ascii="Arial" w:hAnsi="Arial" w:cs="Arial"/>
          <w:color w:val="000000" w:themeColor="text1"/>
          <w:sz w:val="24"/>
          <w:szCs w:val="24"/>
        </w:rPr>
      </w:pPr>
    </w:p>
    <w:p w14:paraId="1A67302B" w14:textId="77777777" w:rsidR="00776880" w:rsidRPr="00776880" w:rsidRDefault="00776880" w:rsidP="00776880">
      <w:pPr>
        <w:spacing w:line="360" w:lineRule="auto"/>
        <w:rPr>
          <w:rFonts w:ascii="Arial" w:hAnsi="Arial" w:cs="Arial"/>
          <w:color w:val="000000" w:themeColor="text1"/>
          <w:sz w:val="24"/>
          <w:szCs w:val="24"/>
          <w:shd w:val="clear" w:color="auto" w:fill="FFFFFF"/>
        </w:rPr>
      </w:pPr>
      <w:r w:rsidRPr="00776880">
        <w:rPr>
          <w:rFonts w:ascii="Arial" w:hAnsi="Arial" w:cs="Arial"/>
          <w:color w:val="000000" w:themeColor="text1"/>
          <w:sz w:val="24"/>
          <w:szCs w:val="24"/>
          <w:shd w:val="clear" w:color="auto" w:fill="FFFFFF"/>
        </w:rPr>
        <w:t>Beighton, C., 2021. (Un) trustworthy organisations? Implications of the Sarah Everard murder case.</w:t>
      </w:r>
    </w:p>
    <w:p w14:paraId="03AF9972" w14:textId="77777777" w:rsidR="00776880" w:rsidRPr="00776880" w:rsidRDefault="00776880" w:rsidP="00776880">
      <w:pPr>
        <w:spacing w:line="360" w:lineRule="auto"/>
        <w:rPr>
          <w:rFonts w:ascii="Arial" w:hAnsi="Arial" w:cs="Arial"/>
          <w:color w:val="000000" w:themeColor="text1"/>
          <w:sz w:val="24"/>
          <w:szCs w:val="24"/>
          <w:shd w:val="clear" w:color="auto" w:fill="FFFFFF"/>
        </w:rPr>
      </w:pPr>
    </w:p>
    <w:p w14:paraId="029E6A42" w14:textId="77777777" w:rsidR="00776880" w:rsidRPr="00776880" w:rsidRDefault="00776880" w:rsidP="00776880">
      <w:pPr>
        <w:spacing w:line="360" w:lineRule="auto"/>
        <w:rPr>
          <w:rFonts w:ascii="Arial" w:hAnsi="Arial" w:cs="Arial"/>
          <w:color w:val="000000" w:themeColor="text1"/>
          <w:sz w:val="24"/>
          <w:szCs w:val="24"/>
        </w:rPr>
      </w:pPr>
    </w:p>
    <w:p w14:paraId="125F102A" w14:textId="77777777" w:rsidR="00776880" w:rsidRPr="00776880" w:rsidRDefault="00776880" w:rsidP="00776880">
      <w:pPr>
        <w:spacing w:line="360" w:lineRule="auto"/>
        <w:rPr>
          <w:rFonts w:ascii="Arial" w:hAnsi="Arial" w:cs="Arial"/>
          <w:color w:val="000000" w:themeColor="text1"/>
          <w:sz w:val="24"/>
          <w:szCs w:val="24"/>
          <w:shd w:val="clear" w:color="auto" w:fill="FFFFFF"/>
        </w:rPr>
      </w:pPr>
      <w:r w:rsidRPr="00776880">
        <w:rPr>
          <w:rFonts w:ascii="Arial" w:hAnsi="Arial" w:cs="Arial"/>
          <w:color w:val="000000" w:themeColor="text1"/>
          <w:sz w:val="24"/>
          <w:szCs w:val="24"/>
          <w:shd w:val="clear" w:color="auto" w:fill="FFFFFF"/>
        </w:rPr>
        <w:t>Bu, Q., 2021. The global governance on automated facial recognition (AFR): ethical and legal opportunities and privacy challenges. </w:t>
      </w:r>
      <w:r w:rsidRPr="00776880">
        <w:rPr>
          <w:rFonts w:ascii="Arial" w:hAnsi="Arial" w:cs="Arial"/>
          <w:i/>
          <w:iCs/>
          <w:color w:val="000000" w:themeColor="text1"/>
          <w:sz w:val="24"/>
          <w:szCs w:val="24"/>
          <w:shd w:val="clear" w:color="auto" w:fill="FFFFFF"/>
        </w:rPr>
        <w:t>International Cybersecurity Law Review</w:t>
      </w:r>
      <w:r w:rsidRPr="00776880">
        <w:rPr>
          <w:rFonts w:ascii="Arial" w:hAnsi="Arial" w:cs="Arial"/>
          <w:color w:val="000000" w:themeColor="text1"/>
          <w:sz w:val="24"/>
          <w:szCs w:val="24"/>
          <w:shd w:val="clear" w:color="auto" w:fill="FFFFFF"/>
        </w:rPr>
        <w:t>, </w:t>
      </w:r>
      <w:r w:rsidRPr="00776880">
        <w:rPr>
          <w:rFonts w:ascii="Arial" w:hAnsi="Arial" w:cs="Arial"/>
          <w:i/>
          <w:iCs/>
          <w:color w:val="000000" w:themeColor="text1"/>
          <w:sz w:val="24"/>
          <w:szCs w:val="24"/>
          <w:shd w:val="clear" w:color="auto" w:fill="FFFFFF"/>
        </w:rPr>
        <w:t>2</w:t>
      </w:r>
      <w:r w:rsidRPr="00776880">
        <w:rPr>
          <w:rFonts w:ascii="Arial" w:hAnsi="Arial" w:cs="Arial"/>
          <w:color w:val="000000" w:themeColor="text1"/>
          <w:sz w:val="24"/>
          <w:szCs w:val="24"/>
          <w:shd w:val="clear" w:color="auto" w:fill="FFFFFF"/>
        </w:rPr>
        <w:t>(1), pp.113-145.</w:t>
      </w:r>
    </w:p>
    <w:p w14:paraId="63FBD8D9" w14:textId="77777777" w:rsidR="00776880" w:rsidRPr="00776880" w:rsidRDefault="00776880" w:rsidP="00776880">
      <w:pPr>
        <w:spacing w:line="360" w:lineRule="auto"/>
        <w:rPr>
          <w:rFonts w:ascii="Arial" w:hAnsi="Arial" w:cs="Arial"/>
          <w:color w:val="000000" w:themeColor="text1"/>
          <w:sz w:val="24"/>
          <w:szCs w:val="24"/>
          <w:shd w:val="clear" w:color="auto" w:fill="FFFFFF"/>
        </w:rPr>
      </w:pPr>
    </w:p>
    <w:p w14:paraId="4FBAF983" w14:textId="77777777" w:rsidR="00776880" w:rsidRPr="00776880" w:rsidRDefault="00776880" w:rsidP="00776880">
      <w:pPr>
        <w:spacing w:line="360" w:lineRule="auto"/>
        <w:rPr>
          <w:rFonts w:ascii="Arial" w:hAnsi="Arial" w:cs="Arial"/>
          <w:color w:val="000000" w:themeColor="text1"/>
          <w:sz w:val="24"/>
          <w:szCs w:val="24"/>
        </w:rPr>
      </w:pPr>
      <w:proofErr w:type="spellStart"/>
      <w:r w:rsidRPr="00776880">
        <w:rPr>
          <w:rFonts w:ascii="Arial" w:hAnsi="Arial" w:cs="Arial"/>
          <w:color w:val="000000" w:themeColor="text1"/>
          <w:sz w:val="24"/>
          <w:szCs w:val="24"/>
          <w:shd w:val="clear" w:color="auto" w:fill="FFFFFF"/>
        </w:rPr>
        <w:t>Beshears</w:t>
      </w:r>
      <w:proofErr w:type="spellEnd"/>
      <w:r w:rsidRPr="00776880">
        <w:rPr>
          <w:rFonts w:ascii="Arial" w:hAnsi="Arial" w:cs="Arial"/>
          <w:color w:val="000000" w:themeColor="text1"/>
          <w:sz w:val="24"/>
          <w:szCs w:val="24"/>
          <w:shd w:val="clear" w:color="auto" w:fill="FFFFFF"/>
        </w:rPr>
        <w:t>, M.L., 2017. Effectiveness of police social media use. </w:t>
      </w:r>
      <w:r w:rsidRPr="00776880">
        <w:rPr>
          <w:rFonts w:ascii="Arial" w:hAnsi="Arial" w:cs="Arial"/>
          <w:i/>
          <w:iCs/>
          <w:color w:val="000000" w:themeColor="text1"/>
          <w:sz w:val="24"/>
          <w:szCs w:val="24"/>
          <w:shd w:val="clear" w:color="auto" w:fill="FFFFFF"/>
        </w:rPr>
        <w:t>American Journal of Criminal Justice</w:t>
      </w:r>
      <w:r w:rsidRPr="00776880">
        <w:rPr>
          <w:rFonts w:ascii="Arial" w:hAnsi="Arial" w:cs="Arial"/>
          <w:color w:val="000000" w:themeColor="text1"/>
          <w:sz w:val="24"/>
          <w:szCs w:val="24"/>
          <w:shd w:val="clear" w:color="auto" w:fill="FFFFFF"/>
        </w:rPr>
        <w:t>, </w:t>
      </w:r>
      <w:r w:rsidRPr="00776880">
        <w:rPr>
          <w:rFonts w:ascii="Arial" w:hAnsi="Arial" w:cs="Arial"/>
          <w:i/>
          <w:iCs/>
          <w:color w:val="000000" w:themeColor="text1"/>
          <w:sz w:val="24"/>
          <w:szCs w:val="24"/>
          <w:shd w:val="clear" w:color="auto" w:fill="FFFFFF"/>
        </w:rPr>
        <w:t>42</w:t>
      </w:r>
      <w:r w:rsidRPr="00776880">
        <w:rPr>
          <w:rFonts w:ascii="Arial" w:hAnsi="Arial" w:cs="Arial"/>
          <w:color w:val="000000" w:themeColor="text1"/>
          <w:sz w:val="24"/>
          <w:szCs w:val="24"/>
          <w:shd w:val="clear" w:color="auto" w:fill="FFFFFF"/>
        </w:rPr>
        <w:t>(3), pp.489-501.</w:t>
      </w:r>
    </w:p>
    <w:p w14:paraId="5302FA05" w14:textId="77777777" w:rsidR="00776880" w:rsidRPr="00776880" w:rsidRDefault="00776880" w:rsidP="00776880">
      <w:pPr>
        <w:spacing w:line="360" w:lineRule="auto"/>
        <w:rPr>
          <w:rFonts w:ascii="Arial" w:hAnsi="Arial" w:cs="Arial"/>
          <w:color w:val="000000" w:themeColor="text1"/>
          <w:sz w:val="24"/>
          <w:szCs w:val="24"/>
        </w:rPr>
      </w:pPr>
    </w:p>
    <w:p w14:paraId="343E6D15" w14:textId="77777777" w:rsidR="00776880" w:rsidRPr="00776880" w:rsidRDefault="00776880" w:rsidP="00776880">
      <w:pPr>
        <w:spacing w:line="360" w:lineRule="auto"/>
        <w:rPr>
          <w:rFonts w:ascii="Arial" w:hAnsi="Arial" w:cs="Arial"/>
          <w:color w:val="000000" w:themeColor="text1"/>
          <w:sz w:val="24"/>
          <w:szCs w:val="24"/>
          <w:shd w:val="clear" w:color="auto" w:fill="FFFFFF"/>
        </w:rPr>
      </w:pPr>
    </w:p>
    <w:p w14:paraId="59EB7B3F" w14:textId="77777777" w:rsidR="00776880" w:rsidRPr="00776880" w:rsidRDefault="00776880" w:rsidP="00776880">
      <w:pPr>
        <w:spacing w:line="360" w:lineRule="auto"/>
        <w:rPr>
          <w:rFonts w:ascii="Arial" w:hAnsi="Arial" w:cs="Arial"/>
          <w:color w:val="000000" w:themeColor="text1"/>
          <w:sz w:val="24"/>
          <w:szCs w:val="24"/>
          <w:shd w:val="clear" w:color="auto" w:fill="FFFFFF"/>
        </w:rPr>
      </w:pPr>
      <w:r w:rsidRPr="00776880">
        <w:rPr>
          <w:rFonts w:ascii="Arial" w:hAnsi="Arial" w:cs="Arial"/>
          <w:color w:val="000000" w:themeColor="text1"/>
          <w:sz w:val="24"/>
          <w:szCs w:val="24"/>
          <w:shd w:val="clear" w:color="auto" w:fill="FFFFFF"/>
        </w:rPr>
        <w:t>Crump, J., 2011. What are the police doing on Twitter? Social media, the police and the public. </w:t>
      </w:r>
      <w:r w:rsidRPr="00776880">
        <w:rPr>
          <w:rFonts w:ascii="Arial" w:hAnsi="Arial" w:cs="Arial"/>
          <w:i/>
          <w:iCs/>
          <w:color w:val="000000" w:themeColor="text1"/>
          <w:sz w:val="24"/>
          <w:szCs w:val="24"/>
          <w:shd w:val="clear" w:color="auto" w:fill="FFFFFF"/>
        </w:rPr>
        <w:t>Policy &amp; internet</w:t>
      </w:r>
      <w:r w:rsidRPr="00776880">
        <w:rPr>
          <w:rFonts w:ascii="Arial" w:hAnsi="Arial" w:cs="Arial"/>
          <w:color w:val="000000" w:themeColor="text1"/>
          <w:sz w:val="24"/>
          <w:szCs w:val="24"/>
          <w:shd w:val="clear" w:color="auto" w:fill="FFFFFF"/>
        </w:rPr>
        <w:t>, </w:t>
      </w:r>
      <w:r w:rsidRPr="00776880">
        <w:rPr>
          <w:rFonts w:ascii="Arial" w:hAnsi="Arial" w:cs="Arial"/>
          <w:i/>
          <w:iCs/>
          <w:color w:val="000000" w:themeColor="text1"/>
          <w:sz w:val="24"/>
          <w:szCs w:val="24"/>
          <w:shd w:val="clear" w:color="auto" w:fill="FFFFFF"/>
        </w:rPr>
        <w:t>3</w:t>
      </w:r>
      <w:r w:rsidRPr="00776880">
        <w:rPr>
          <w:rFonts w:ascii="Arial" w:hAnsi="Arial" w:cs="Arial"/>
          <w:color w:val="000000" w:themeColor="text1"/>
          <w:sz w:val="24"/>
          <w:szCs w:val="24"/>
          <w:shd w:val="clear" w:color="auto" w:fill="FFFFFF"/>
        </w:rPr>
        <w:t>(4), pp.1-27.</w:t>
      </w:r>
    </w:p>
    <w:p w14:paraId="39E3F7B4" w14:textId="77777777" w:rsidR="00776880" w:rsidRPr="00776880" w:rsidRDefault="00776880" w:rsidP="00776880">
      <w:pPr>
        <w:spacing w:line="360" w:lineRule="auto"/>
        <w:rPr>
          <w:rFonts w:ascii="Arial" w:hAnsi="Arial" w:cs="Arial"/>
          <w:color w:val="000000" w:themeColor="text1"/>
          <w:sz w:val="24"/>
          <w:szCs w:val="24"/>
          <w:shd w:val="clear" w:color="auto" w:fill="FFFFFF"/>
        </w:rPr>
      </w:pPr>
    </w:p>
    <w:p w14:paraId="79A289BB" w14:textId="77777777" w:rsidR="00776880" w:rsidRPr="00776880" w:rsidRDefault="00776880" w:rsidP="00776880">
      <w:pPr>
        <w:pStyle w:val="Heading4"/>
        <w:spacing w:before="0" w:beforeAutospacing="0" w:after="0" w:afterAutospacing="0" w:line="360" w:lineRule="auto"/>
        <w:rPr>
          <w:rFonts w:ascii="Arial" w:hAnsi="Arial" w:cs="Arial"/>
          <w:b w:val="0"/>
          <w:bCs w:val="0"/>
          <w:color w:val="000000" w:themeColor="text1"/>
        </w:rPr>
      </w:pPr>
      <w:r w:rsidRPr="00776880">
        <w:rPr>
          <w:rFonts w:ascii="Arial" w:hAnsi="Arial" w:cs="Arial"/>
          <w:b w:val="0"/>
          <w:bCs w:val="0"/>
          <w:color w:val="000000" w:themeColor="text1"/>
        </w:rPr>
        <w:t>Connor, M. (2022) </w:t>
      </w:r>
      <w:r w:rsidRPr="00776880">
        <w:rPr>
          <w:rFonts w:ascii="Arial" w:hAnsi="Arial" w:cs="Arial"/>
          <w:b w:val="0"/>
          <w:bCs w:val="0"/>
          <w:i/>
          <w:iCs/>
          <w:color w:val="000000" w:themeColor="text1"/>
        </w:rPr>
        <w:t xml:space="preserve">Safer Streets </w:t>
      </w:r>
      <w:proofErr w:type="gramStart"/>
      <w:r w:rsidRPr="00776880">
        <w:rPr>
          <w:rFonts w:ascii="Arial" w:hAnsi="Arial" w:cs="Arial"/>
          <w:b w:val="0"/>
          <w:bCs w:val="0"/>
          <w:i/>
          <w:iCs/>
          <w:color w:val="000000" w:themeColor="text1"/>
        </w:rPr>
        <w:t>Fund </w:t>
      </w:r>
      <w:r w:rsidRPr="00776880">
        <w:rPr>
          <w:rFonts w:ascii="Arial" w:hAnsi="Arial" w:cs="Arial"/>
          <w:b w:val="0"/>
          <w:bCs w:val="0"/>
          <w:color w:val="000000" w:themeColor="text1"/>
        </w:rPr>
        <w:t>,</w:t>
      </w:r>
      <w:proofErr w:type="gramEnd"/>
      <w:r w:rsidRPr="00776880">
        <w:rPr>
          <w:rFonts w:ascii="Arial" w:hAnsi="Arial" w:cs="Arial"/>
          <w:b w:val="0"/>
          <w:bCs w:val="0"/>
          <w:color w:val="000000" w:themeColor="text1"/>
        </w:rPr>
        <w:t> </w:t>
      </w:r>
      <w:r w:rsidRPr="00776880">
        <w:rPr>
          <w:rFonts w:ascii="Arial" w:hAnsi="Arial" w:cs="Arial"/>
          <w:b w:val="0"/>
          <w:bCs w:val="0"/>
          <w:i/>
          <w:iCs/>
          <w:color w:val="000000" w:themeColor="text1"/>
        </w:rPr>
        <w:t>Merthyr Tydfil County Borough Council</w:t>
      </w:r>
      <w:r w:rsidRPr="00776880">
        <w:rPr>
          <w:rFonts w:ascii="Arial" w:hAnsi="Arial" w:cs="Arial"/>
          <w:b w:val="0"/>
          <w:bCs w:val="0"/>
          <w:color w:val="000000" w:themeColor="text1"/>
        </w:rPr>
        <w:t>. Available at: https://www.merthyr.gov.uk/resident/crime-safety-and-emergencies/safer-streets-fund-2020-2021/ (Accessed: 6 May 2022).</w:t>
      </w:r>
    </w:p>
    <w:p w14:paraId="6B8AC6DD" w14:textId="77777777" w:rsidR="00776880" w:rsidRPr="00776880" w:rsidRDefault="00776880" w:rsidP="00776880">
      <w:pPr>
        <w:spacing w:line="360" w:lineRule="auto"/>
        <w:rPr>
          <w:rFonts w:ascii="Arial" w:hAnsi="Arial" w:cs="Arial"/>
          <w:color w:val="000000" w:themeColor="text1"/>
          <w:sz w:val="24"/>
          <w:szCs w:val="24"/>
          <w:shd w:val="clear" w:color="auto" w:fill="FFFFFF"/>
        </w:rPr>
      </w:pPr>
    </w:p>
    <w:p w14:paraId="45FBF6E8" w14:textId="77777777" w:rsidR="00776880" w:rsidRPr="00776880" w:rsidRDefault="00776880" w:rsidP="00776880">
      <w:pPr>
        <w:spacing w:line="360" w:lineRule="auto"/>
        <w:rPr>
          <w:rFonts w:ascii="Arial" w:hAnsi="Arial" w:cs="Arial"/>
          <w:color w:val="000000" w:themeColor="text1"/>
          <w:sz w:val="24"/>
          <w:szCs w:val="24"/>
          <w:shd w:val="clear" w:color="auto" w:fill="FFFFFF"/>
        </w:rPr>
      </w:pPr>
    </w:p>
    <w:p w14:paraId="6E3C0E66" w14:textId="77777777" w:rsidR="00776880" w:rsidRPr="00776880" w:rsidRDefault="00776880" w:rsidP="00776880">
      <w:pPr>
        <w:spacing w:line="360" w:lineRule="auto"/>
        <w:rPr>
          <w:rFonts w:ascii="Arial" w:hAnsi="Arial" w:cs="Arial"/>
          <w:color w:val="000000" w:themeColor="text1"/>
          <w:sz w:val="24"/>
          <w:szCs w:val="24"/>
          <w:shd w:val="clear" w:color="auto" w:fill="FFFFFF"/>
        </w:rPr>
      </w:pPr>
      <w:proofErr w:type="spellStart"/>
      <w:r w:rsidRPr="00776880">
        <w:rPr>
          <w:rFonts w:ascii="Arial" w:hAnsi="Arial" w:cs="Arial"/>
          <w:color w:val="000000" w:themeColor="text1"/>
          <w:sz w:val="24"/>
          <w:szCs w:val="24"/>
          <w:shd w:val="clear" w:color="auto" w:fill="FFFFFF"/>
        </w:rPr>
        <w:t>Chermak</w:t>
      </w:r>
      <w:proofErr w:type="spellEnd"/>
      <w:r w:rsidRPr="00776880">
        <w:rPr>
          <w:rFonts w:ascii="Arial" w:hAnsi="Arial" w:cs="Arial"/>
          <w:color w:val="000000" w:themeColor="text1"/>
          <w:sz w:val="24"/>
          <w:szCs w:val="24"/>
          <w:shd w:val="clear" w:color="auto" w:fill="FFFFFF"/>
        </w:rPr>
        <w:t>, S. and Weiss, A., 2005. Maintaining legitimacy using external communication strategies: An analysis of police-media relations. </w:t>
      </w:r>
      <w:r w:rsidRPr="00776880">
        <w:rPr>
          <w:rFonts w:ascii="Arial" w:hAnsi="Arial" w:cs="Arial"/>
          <w:i/>
          <w:iCs/>
          <w:color w:val="000000" w:themeColor="text1"/>
          <w:sz w:val="24"/>
          <w:szCs w:val="24"/>
          <w:shd w:val="clear" w:color="auto" w:fill="FFFFFF"/>
        </w:rPr>
        <w:t>Journal of criminal justice</w:t>
      </w:r>
      <w:r w:rsidRPr="00776880">
        <w:rPr>
          <w:rFonts w:ascii="Arial" w:hAnsi="Arial" w:cs="Arial"/>
          <w:color w:val="000000" w:themeColor="text1"/>
          <w:sz w:val="24"/>
          <w:szCs w:val="24"/>
          <w:shd w:val="clear" w:color="auto" w:fill="FFFFFF"/>
        </w:rPr>
        <w:t>, </w:t>
      </w:r>
      <w:r w:rsidRPr="00776880">
        <w:rPr>
          <w:rFonts w:ascii="Arial" w:hAnsi="Arial" w:cs="Arial"/>
          <w:i/>
          <w:iCs/>
          <w:color w:val="000000" w:themeColor="text1"/>
          <w:sz w:val="24"/>
          <w:szCs w:val="24"/>
          <w:shd w:val="clear" w:color="auto" w:fill="FFFFFF"/>
        </w:rPr>
        <w:t>33</w:t>
      </w:r>
      <w:r w:rsidRPr="00776880">
        <w:rPr>
          <w:rFonts w:ascii="Arial" w:hAnsi="Arial" w:cs="Arial"/>
          <w:color w:val="000000" w:themeColor="text1"/>
          <w:sz w:val="24"/>
          <w:szCs w:val="24"/>
          <w:shd w:val="clear" w:color="auto" w:fill="FFFFFF"/>
        </w:rPr>
        <w:t>(5), pp.501-512.</w:t>
      </w:r>
    </w:p>
    <w:p w14:paraId="11016362" w14:textId="77777777" w:rsidR="00776880" w:rsidRPr="00776880" w:rsidRDefault="00776880" w:rsidP="00776880">
      <w:pPr>
        <w:spacing w:line="360" w:lineRule="auto"/>
        <w:rPr>
          <w:rFonts w:ascii="Arial" w:hAnsi="Arial" w:cs="Arial"/>
          <w:color w:val="000000" w:themeColor="text1"/>
          <w:sz w:val="24"/>
          <w:szCs w:val="24"/>
          <w:shd w:val="clear" w:color="auto" w:fill="FFFFFF"/>
        </w:rPr>
      </w:pPr>
    </w:p>
    <w:p w14:paraId="7D4E51AF" w14:textId="77777777" w:rsidR="00776880" w:rsidRPr="00776880" w:rsidRDefault="00776880" w:rsidP="00776880">
      <w:pPr>
        <w:spacing w:line="360" w:lineRule="auto"/>
        <w:rPr>
          <w:rFonts w:ascii="Arial" w:hAnsi="Arial" w:cs="Arial"/>
          <w:color w:val="000000" w:themeColor="text1"/>
          <w:sz w:val="24"/>
          <w:szCs w:val="24"/>
        </w:rPr>
      </w:pPr>
    </w:p>
    <w:p w14:paraId="40A0916C" w14:textId="77777777" w:rsidR="00776880" w:rsidRPr="00776880" w:rsidRDefault="00776880" w:rsidP="00776880">
      <w:pPr>
        <w:spacing w:line="360" w:lineRule="auto"/>
        <w:rPr>
          <w:rFonts w:ascii="Arial" w:hAnsi="Arial" w:cs="Arial"/>
          <w:color w:val="000000" w:themeColor="text1"/>
          <w:sz w:val="24"/>
          <w:szCs w:val="24"/>
          <w:shd w:val="clear" w:color="auto" w:fill="FFFFFF"/>
        </w:rPr>
      </w:pPr>
      <w:r w:rsidRPr="00776880">
        <w:rPr>
          <w:rFonts w:ascii="Arial" w:hAnsi="Arial" w:cs="Arial"/>
          <w:color w:val="000000" w:themeColor="text1"/>
          <w:sz w:val="24"/>
          <w:szCs w:val="24"/>
          <w:shd w:val="clear" w:color="auto" w:fill="FFFFFF"/>
        </w:rPr>
        <w:t>Dekker, R., van den Brink, P. and Meijer, A., 2020. Social media adoption in the police: Barriers and strategies. </w:t>
      </w:r>
      <w:r w:rsidRPr="00776880">
        <w:rPr>
          <w:rFonts w:ascii="Arial" w:hAnsi="Arial" w:cs="Arial"/>
          <w:i/>
          <w:iCs/>
          <w:color w:val="000000" w:themeColor="text1"/>
          <w:sz w:val="24"/>
          <w:szCs w:val="24"/>
          <w:shd w:val="clear" w:color="auto" w:fill="FFFFFF"/>
        </w:rPr>
        <w:t>Government Information Quarterly</w:t>
      </w:r>
      <w:r w:rsidRPr="00776880">
        <w:rPr>
          <w:rFonts w:ascii="Arial" w:hAnsi="Arial" w:cs="Arial"/>
          <w:color w:val="000000" w:themeColor="text1"/>
          <w:sz w:val="24"/>
          <w:szCs w:val="24"/>
          <w:shd w:val="clear" w:color="auto" w:fill="FFFFFF"/>
        </w:rPr>
        <w:t>, </w:t>
      </w:r>
      <w:r w:rsidRPr="00776880">
        <w:rPr>
          <w:rFonts w:ascii="Arial" w:hAnsi="Arial" w:cs="Arial"/>
          <w:i/>
          <w:iCs/>
          <w:color w:val="000000" w:themeColor="text1"/>
          <w:sz w:val="24"/>
          <w:szCs w:val="24"/>
          <w:shd w:val="clear" w:color="auto" w:fill="FFFFFF"/>
        </w:rPr>
        <w:t>37</w:t>
      </w:r>
      <w:r w:rsidRPr="00776880">
        <w:rPr>
          <w:rFonts w:ascii="Arial" w:hAnsi="Arial" w:cs="Arial"/>
          <w:color w:val="000000" w:themeColor="text1"/>
          <w:sz w:val="24"/>
          <w:szCs w:val="24"/>
          <w:shd w:val="clear" w:color="auto" w:fill="FFFFFF"/>
        </w:rPr>
        <w:t>(2), p.101441.</w:t>
      </w:r>
    </w:p>
    <w:p w14:paraId="6AF7B6F8" w14:textId="77777777" w:rsidR="00776880" w:rsidRPr="00776880" w:rsidRDefault="00776880" w:rsidP="00776880">
      <w:pPr>
        <w:spacing w:line="360" w:lineRule="auto"/>
        <w:rPr>
          <w:rFonts w:ascii="Arial" w:hAnsi="Arial" w:cs="Arial"/>
          <w:color w:val="000000" w:themeColor="text1"/>
          <w:sz w:val="24"/>
          <w:szCs w:val="24"/>
        </w:rPr>
      </w:pPr>
    </w:p>
    <w:p w14:paraId="3C334706" w14:textId="77777777" w:rsidR="00776880" w:rsidRPr="00776880" w:rsidRDefault="00776880" w:rsidP="00776880">
      <w:pPr>
        <w:spacing w:line="360" w:lineRule="auto"/>
        <w:rPr>
          <w:rFonts w:ascii="Arial" w:hAnsi="Arial" w:cs="Arial"/>
          <w:color w:val="000000" w:themeColor="text1"/>
          <w:sz w:val="24"/>
          <w:szCs w:val="24"/>
        </w:rPr>
      </w:pPr>
    </w:p>
    <w:p w14:paraId="16387FA2" w14:textId="77777777" w:rsidR="00776880" w:rsidRPr="009E5632" w:rsidRDefault="00776880" w:rsidP="00776880">
      <w:pPr>
        <w:spacing w:line="360" w:lineRule="auto"/>
        <w:rPr>
          <w:rFonts w:ascii="Arial" w:hAnsi="Arial" w:cs="Arial"/>
          <w:color w:val="000000" w:themeColor="text1"/>
          <w:sz w:val="24"/>
          <w:szCs w:val="24"/>
        </w:rPr>
      </w:pPr>
      <w:proofErr w:type="spellStart"/>
      <w:r w:rsidRPr="009E5632">
        <w:rPr>
          <w:rFonts w:ascii="Arial" w:hAnsi="Arial" w:cs="Arial"/>
          <w:color w:val="000000" w:themeColor="text1"/>
          <w:sz w:val="24"/>
          <w:szCs w:val="24"/>
          <w:shd w:val="clear" w:color="auto" w:fill="FFFFFF"/>
        </w:rPr>
        <w:lastRenderedPageBreak/>
        <w:t>Ghiass</w:t>
      </w:r>
      <w:proofErr w:type="spellEnd"/>
      <w:r w:rsidRPr="009E5632">
        <w:rPr>
          <w:rFonts w:ascii="Arial" w:hAnsi="Arial" w:cs="Arial"/>
          <w:color w:val="000000" w:themeColor="text1"/>
          <w:sz w:val="24"/>
          <w:szCs w:val="24"/>
          <w:shd w:val="clear" w:color="auto" w:fill="FFFFFF"/>
        </w:rPr>
        <w:t xml:space="preserve">, R.S., </w:t>
      </w:r>
      <w:proofErr w:type="spellStart"/>
      <w:r w:rsidRPr="009E5632">
        <w:rPr>
          <w:rFonts w:ascii="Arial" w:hAnsi="Arial" w:cs="Arial"/>
          <w:color w:val="000000" w:themeColor="text1"/>
          <w:sz w:val="24"/>
          <w:szCs w:val="24"/>
          <w:shd w:val="clear" w:color="auto" w:fill="FFFFFF"/>
        </w:rPr>
        <w:t>Arandjelović</w:t>
      </w:r>
      <w:proofErr w:type="spellEnd"/>
      <w:r w:rsidRPr="009E5632">
        <w:rPr>
          <w:rFonts w:ascii="Arial" w:hAnsi="Arial" w:cs="Arial"/>
          <w:color w:val="000000" w:themeColor="text1"/>
          <w:sz w:val="24"/>
          <w:szCs w:val="24"/>
          <w:shd w:val="clear" w:color="auto" w:fill="FFFFFF"/>
        </w:rPr>
        <w:t xml:space="preserve">, O., </w:t>
      </w:r>
      <w:proofErr w:type="spellStart"/>
      <w:r w:rsidRPr="009E5632">
        <w:rPr>
          <w:rFonts w:ascii="Arial" w:hAnsi="Arial" w:cs="Arial"/>
          <w:color w:val="000000" w:themeColor="text1"/>
          <w:sz w:val="24"/>
          <w:szCs w:val="24"/>
          <w:shd w:val="clear" w:color="auto" w:fill="FFFFFF"/>
        </w:rPr>
        <w:t>Bendada</w:t>
      </w:r>
      <w:proofErr w:type="spellEnd"/>
      <w:r w:rsidRPr="009E5632">
        <w:rPr>
          <w:rFonts w:ascii="Arial" w:hAnsi="Arial" w:cs="Arial"/>
          <w:color w:val="000000" w:themeColor="text1"/>
          <w:sz w:val="24"/>
          <w:szCs w:val="24"/>
          <w:shd w:val="clear" w:color="auto" w:fill="FFFFFF"/>
        </w:rPr>
        <w:t xml:space="preserve">, H. and </w:t>
      </w:r>
      <w:proofErr w:type="spellStart"/>
      <w:r w:rsidRPr="009E5632">
        <w:rPr>
          <w:rFonts w:ascii="Arial" w:hAnsi="Arial" w:cs="Arial"/>
          <w:color w:val="000000" w:themeColor="text1"/>
          <w:sz w:val="24"/>
          <w:szCs w:val="24"/>
          <w:shd w:val="clear" w:color="auto" w:fill="FFFFFF"/>
        </w:rPr>
        <w:t>Maldague</w:t>
      </w:r>
      <w:proofErr w:type="spellEnd"/>
      <w:r w:rsidRPr="009E5632">
        <w:rPr>
          <w:rFonts w:ascii="Arial" w:hAnsi="Arial" w:cs="Arial"/>
          <w:color w:val="000000" w:themeColor="text1"/>
          <w:sz w:val="24"/>
          <w:szCs w:val="24"/>
          <w:shd w:val="clear" w:color="auto" w:fill="FFFFFF"/>
        </w:rPr>
        <w:t>, X., 2013, August. Infrared face recognition: a literature review. In </w:t>
      </w:r>
      <w:r w:rsidRPr="009E5632">
        <w:rPr>
          <w:rFonts w:ascii="Arial" w:hAnsi="Arial" w:cs="Arial"/>
          <w:i/>
          <w:iCs/>
          <w:color w:val="000000" w:themeColor="text1"/>
          <w:sz w:val="24"/>
          <w:szCs w:val="24"/>
          <w:shd w:val="clear" w:color="auto" w:fill="FFFFFF"/>
        </w:rPr>
        <w:t>The 2013 International Joint Conference on Neural Networks (IJCNN)</w:t>
      </w:r>
      <w:r w:rsidRPr="009E5632">
        <w:rPr>
          <w:rFonts w:ascii="Arial" w:hAnsi="Arial" w:cs="Arial"/>
          <w:color w:val="000000" w:themeColor="text1"/>
          <w:sz w:val="24"/>
          <w:szCs w:val="24"/>
          <w:shd w:val="clear" w:color="auto" w:fill="FFFFFF"/>
        </w:rPr>
        <w:t> (pp. 1-10). IEEE.</w:t>
      </w:r>
    </w:p>
    <w:p w14:paraId="10852426" w14:textId="77777777" w:rsidR="00776880" w:rsidRPr="00776880" w:rsidRDefault="00776880" w:rsidP="00776880">
      <w:pPr>
        <w:spacing w:line="360" w:lineRule="auto"/>
        <w:rPr>
          <w:rFonts w:ascii="Arial" w:hAnsi="Arial" w:cs="Arial"/>
          <w:color w:val="000000" w:themeColor="text1"/>
          <w:sz w:val="24"/>
          <w:szCs w:val="24"/>
        </w:rPr>
      </w:pPr>
    </w:p>
    <w:p w14:paraId="5EC8856B" w14:textId="77777777" w:rsidR="00776880" w:rsidRPr="00776880" w:rsidRDefault="00776880" w:rsidP="00776880">
      <w:pPr>
        <w:spacing w:line="360" w:lineRule="auto"/>
        <w:rPr>
          <w:rFonts w:ascii="Arial" w:hAnsi="Arial" w:cs="Arial"/>
          <w:color w:val="000000" w:themeColor="text1"/>
          <w:sz w:val="24"/>
          <w:szCs w:val="24"/>
        </w:rPr>
      </w:pPr>
    </w:p>
    <w:p w14:paraId="4DB33BE0" w14:textId="77777777" w:rsidR="00776880" w:rsidRPr="009E5632" w:rsidRDefault="00776880" w:rsidP="00776880">
      <w:pPr>
        <w:spacing w:line="360" w:lineRule="auto"/>
        <w:rPr>
          <w:rFonts w:ascii="Arial" w:hAnsi="Arial" w:cs="Arial"/>
          <w:color w:val="000000" w:themeColor="text1"/>
          <w:sz w:val="24"/>
          <w:szCs w:val="24"/>
        </w:rPr>
      </w:pPr>
      <w:r w:rsidRPr="009E5632">
        <w:rPr>
          <w:rFonts w:ascii="Arial" w:hAnsi="Arial" w:cs="Arial"/>
          <w:color w:val="000000" w:themeColor="text1"/>
          <w:sz w:val="24"/>
          <w:szCs w:val="24"/>
          <w:shd w:val="clear" w:color="auto" w:fill="FFFFFF"/>
        </w:rPr>
        <w:t>Jackson, J. and Sunshine, J., 2007. Public confidence in policing: A neo-Durkheimian perspective. </w:t>
      </w:r>
      <w:r w:rsidRPr="009E5632">
        <w:rPr>
          <w:rFonts w:ascii="Arial" w:hAnsi="Arial" w:cs="Arial"/>
          <w:i/>
          <w:iCs/>
          <w:color w:val="000000" w:themeColor="text1"/>
          <w:sz w:val="24"/>
          <w:szCs w:val="24"/>
          <w:shd w:val="clear" w:color="auto" w:fill="FFFFFF"/>
        </w:rPr>
        <w:t>British journal of criminology</w:t>
      </w:r>
      <w:r w:rsidRPr="009E5632">
        <w:rPr>
          <w:rFonts w:ascii="Arial" w:hAnsi="Arial" w:cs="Arial"/>
          <w:color w:val="000000" w:themeColor="text1"/>
          <w:sz w:val="24"/>
          <w:szCs w:val="24"/>
          <w:shd w:val="clear" w:color="auto" w:fill="FFFFFF"/>
        </w:rPr>
        <w:t>, </w:t>
      </w:r>
      <w:r w:rsidRPr="009E5632">
        <w:rPr>
          <w:rFonts w:ascii="Arial" w:hAnsi="Arial" w:cs="Arial"/>
          <w:i/>
          <w:iCs/>
          <w:color w:val="000000" w:themeColor="text1"/>
          <w:sz w:val="24"/>
          <w:szCs w:val="24"/>
          <w:shd w:val="clear" w:color="auto" w:fill="FFFFFF"/>
        </w:rPr>
        <w:t>47</w:t>
      </w:r>
      <w:r w:rsidRPr="009E5632">
        <w:rPr>
          <w:rFonts w:ascii="Arial" w:hAnsi="Arial" w:cs="Arial"/>
          <w:color w:val="000000" w:themeColor="text1"/>
          <w:sz w:val="24"/>
          <w:szCs w:val="24"/>
          <w:shd w:val="clear" w:color="auto" w:fill="FFFFFF"/>
        </w:rPr>
        <w:t>(2), pp.214-233.</w:t>
      </w:r>
    </w:p>
    <w:p w14:paraId="700CF0B1" w14:textId="77777777" w:rsidR="00776880" w:rsidRPr="00776880" w:rsidRDefault="00776880" w:rsidP="00776880">
      <w:pPr>
        <w:spacing w:line="360" w:lineRule="auto"/>
        <w:rPr>
          <w:rFonts w:ascii="Arial" w:hAnsi="Arial" w:cs="Arial"/>
          <w:color w:val="000000" w:themeColor="text1"/>
          <w:sz w:val="24"/>
          <w:szCs w:val="24"/>
        </w:rPr>
      </w:pPr>
    </w:p>
    <w:p w14:paraId="3B7A9ADB" w14:textId="77777777" w:rsidR="00776880" w:rsidRPr="00776880" w:rsidRDefault="00776880" w:rsidP="00776880">
      <w:pPr>
        <w:spacing w:line="360" w:lineRule="auto"/>
        <w:rPr>
          <w:rFonts w:ascii="Arial" w:hAnsi="Arial" w:cs="Arial"/>
          <w:color w:val="000000" w:themeColor="text1"/>
          <w:sz w:val="24"/>
          <w:szCs w:val="24"/>
        </w:rPr>
      </w:pPr>
    </w:p>
    <w:p w14:paraId="69939467" w14:textId="77777777" w:rsidR="00776880" w:rsidRPr="009E5632" w:rsidRDefault="00776880" w:rsidP="00776880">
      <w:pPr>
        <w:spacing w:line="360" w:lineRule="auto"/>
        <w:rPr>
          <w:rFonts w:ascii="Arial" w:hAnsi="Arial" w:cs="Arial"/>
          <w:color w:val="000000" w:themeColor="text1"/>
          <w:sz w:val="24"/>
          <w:szCs w:val="24"/>
        </w:rPr>
      </w:pPr>
      <w:r w:rsidRPr="009E5632">
        <w:rPr>
          <w:rFonts w:ascii="Arial" w:hAnsi="Arial" w:cs="Arial"/>
          <w:color w:val="000000" w:themeColor="text1"/>
          <w:sz w:val="24"/>
          <w:szCs w:val="24"/>
          <w:shd w:val="clear" w:color="auto" w:fill="FFFFFF"/>
        </w:rPr>
        <w:t xml:space="preserve">Jang, H., </w:t>
      </w:r>
      <w:proofErr w:type="spellStart"/>
      <w:r w:rsidRPr="009E5632">
        <w:rPr>
          <w:rFonts w:ascii="Arial" w:hAnsi="Arial" w:cs="Arial"/>
          <w:color w:val="000000" w:themeColor="text1"/>
          <w:sz w:val="24"/>
          <w:szCs w:val="24"/>
          <w:shd w:val="clear" w:color="auto" w:fill="FFFFFF"/>
        </w:rPr>
        <w:t>Joo</w:t>
      </w:r>
      <w:proofErr w:type="spellEnd"/>
      <w:r w:rsidRPr="009E5632">
        <w:rPr>
          <w:rFonts w:ascii="Arial" w:hAnsi="Arial" w:cs="Arial"/>
          <w:color w:val="000000" w:themeColor="text1"/>
          <w:sz w:val="24"/>
          <w:szCs w:val="24"/>
          <w:shd w:val="clear" w:color="auto" w:fill="FFFFFF"/>
        </w:rPr>
        <w:t>, H.J. and Zhao, J.S., 2010. Determinants of public confidence in police: An international perspective. </w:t>
      </w:r>
      <w:r w:rsidRPr="009E5632">
        <w:rPr>
          <w:rFonts w:ascii="Arial" w:hAnsi="Arial" w:cs="Arial"/>
          <w:i/>
          <w:iCs/>
          <w:color w:val="000000" w:themeColor="text1"/>
          <w:sz w:val="24"/>
          <w:szCs w:val="24"/>
          <w:shd w:val="clear" w:color="auto" w:fill="FFFFFF"/>
        </w:rPr>
        <w:t>Journal of criminal justice</w:t>
      </w:r>
      <w:r w:rsidRPr="009E5632">
        <w:rPr>
          <w:rFonts w:ascii="Arial" w:hAnsi="Arial" w:cs="Arial"/>
          <w:color w:val="000000" w:themeColor="text1"/>
          <w:sz w:val="24"/>
          <w:szCs w:val="24"/>
          <w:shd w:val="clear" w:color="auto" w:fill="FFFFFF"/>
        </w:rPr>
        <w:t>, </w:t>
      </w:r>
      <w:r w:rsidRPr="009E5632">
        <w:rPr>
          <w:rFonts w:ascii="Arial" w:hAnsi="Arial" w:cs="Arial"/>
          <w:i/>
          <w:iCs/>
          <w:color w:val="000000" w:themeColor="text1"/>
          <w:sz w:val="24"/>
          <w:szCs w:val="24"/>
          <w:shd w:val="clear" w:color="auto" w:fill="FFFFFF"/>
        </w:rPr>
        <w:t>38</w:t>
      </w:r>
      <w:r w:rsidRPr="009E5632">
        <w:rPr>
          <w:rFonts w:ascii="Arial" w:hAnsi="Arial" w:cs="Arial"/>
          <w:color w:val="000000" w:themeColor="text1"/>
          <w:sz w:val="24"/>
          <w:szCs w:val="24"/>
          <w:shd w:val="clear" w:color="auto" w:fill="FFFFFF"/>
        </w:rPr>
        <w:t>(1), pp.57-68.</w:t>
      </w:r>
    </w:p>
    <w:p w14:paraId="5DB1333F" w14:textId="77777777" w:rsidR="00776880" w:rsidRPr="00776880" w:rsidRDefault="00776880" w:rsidP="00776880">
      <w:pPr>
        <w:spacing w:line="360" w:lineRule="auto"/>
        <w:rPr>
          <w:rFonts w:ascii="Arial" w:hAnsi="Arial" w:cs="Arial"/>
          <w:color w:val="000000" w:themeColor="text1"/>
          <w:sz w:val="24"/>
          <w:szCs w:val="24"/>
        </w:rPr>
      </w:pPr>
    </w:p>
    <w:p w14:paraId="7207CD14" w14:textId="77777777" w:rsidR="00776880" w:rsidRPr="00776880" w:rsidRDefault="00776880" w:rsidP="00776880">
      <w:pPr>
        <w:spacing w:line="360" w:lineRule="auto"/>
        <w:rPr>
          <w:rFonts w:ascii="Arial" w:hAnsi="Arial" w:cs="Arial"/>
          <w:color w:val="000000" w:themeColor="text1"/>
          <w:sz w:val="24"/>
          <w:szCs w:val="24"/>
        </w:rPr>
      </w:pPr>
    </w:p>
    <w:p w14:paraId="30536643" w14:textId="77777777" w:rsidR="00776880" w:rsidRPr="00776880" w:rsidRDefault="00776880" w:rsidP="00776880">
      <w:pPr>
        <w:spacing w:line="360" w:lineRule="auto"/>
        <w:outlineLvl w:val="3"/>
        <w:rPr>
          <w:rFonts w:ascii="Arial" w:hAnsi="Arial" w:cs="Arial"/>
          <w:color w:val="000000" w:themeColor="text1"/>
          <w:sz w:val="24"/>
          <w:szCs w:val="24"/>
        </w:rPr>
      </w:pPr>
      <w:proofErr w:type="spellStart"/>
      <w:r w:rsidRPr="009E5632">
        <w:rPr>
          <w:rFonts w:ascii="Arial" w:hAnsi="Arial" w:cs="Arial"/>
          <w:color w:val="000000" w:themeColor="text1"/>
          <w:sz w:val="24"/>
          <w:szCs w:val="24"/>
        </w:rPr>
        <w:t>McKelvie</w:t>
      </w:r>
      <w:proofErr w:type="spellEnd"/>
      <w:r w:rsidRPr="009E5632">
        <w:rPr>
          <w:rFonts w:ascii="Arial" w:hAnsi="Arial" w:cs="Arial"/>
          <w:color w:val="000000" w:themeColor="text1"/>
          <w:sz w:val="24"/>
          <w:szCs w:val="24"/>
        </w:rPr>
        <w:t>, G., Connor, L. and Whittingham, A. (2021) </w:t>
      </w:r>
      <w:r w:rsidRPr="009E5632">
        <w:rPr>
          <w:rFonts w:ascii="Arial" w:hAnsi="Arial" w:cs="Arial"/>
          <w:i/>
          <w:iCs/>
          <w:color w:val="000000" w:themeColor="text1"/>
          <w:sz w:val="24"/>
          <w:szCs w:val="24"/>
        </w:rPr>
        <w:t>Fury as 26 Met police colleagues of killed cop committed sex crimes since 2016</w:t>
      </w:r>
      <w:r w:rsidRPr="009E5632">
        <w:rPr>
          <w:rFonts w:ascii="Arial" w:hAnsi="Arial" w:cs="Arial"/>
          <w:color w:val="000000" w:themeColor="text1"/>
          <w:sz w:val="24"/>
          <w:szCs w:val="24"/>
        </w:rPr>
        <w:t>, </w:t>
      </w:r>
      <w:r w:rsidRPr="009E5632">
        <w:rPr>
          <w:rFonts w:ascii="Arial" w:hAnsi="Arial" w:cs="Arial"/>
          <w:i/>
          <w:iCs/>
          <w:color w:val="000000" w:themeColor="text1"/>
          <w:sz w:val="24"/>
          <w:szCs w:val="24"/>
        </w:rPr>
        <w:t>mirror</w:t>
      </w:r>
      <w:r w:rsidRPr="009E5632">
        <w:rPr>
          <w:rFonts w:ascii="Arial" w:hAnsi="Arial" w:cs="Arial"/>
          <w:color w:val="000000" w:themeColor="text1"/>
          <w:sz w:val="24"/>
          <w:szCs w:val="24"/>
        </w:rPr>
        <w:t>. Available at: https://www.mirror.co.uk/news/uk-news/fury-27-met-police-colleagues-25125068 (Accessed: 6 May 2022).</w:t>
      </w:r>
    </w:p>
    <w:p w14:paraId="0A86E4B2" w14:textId="77777777" w:rsidR="00776880" w:rsidRPr="00776880" w:rsidRDefault="00776880" w:rsidP="00776880">
      <w:pPr>
        <w:spacing w:line="360" w:lineRule="auto"/>
        <w:rPr>
          <w:rFonts w:ascii="Arial" w:hAnsi="Arial" w:cs="Arial"/>
          <w:color w:val="000000" w:themeColor="text1"/>
          <w:sz w:val="24"/>
          <w:szCs w:val="24"/>
        </w:rPr>
      </w:pPr>
    </w:p>
    <w:p w14:paraId="740037A9" w14:textId="77777777" w:rsidR="00776880" w:rsidRPr="00776880" w:rsidRDefault="00776880" w:rsidP="00776880">
      <w:pPr>
        <w:spacing w:line="360" w:lineRule="auto"/>
        <w:rPr>
          <w:rFonts w:ascii="Arial" w:hAnsi="Arial" w:cs="Arial"/>
          <w:color w:val="000000" w:themeColor="text1"/>
          <w:sz w:val="24"/>
          <w:szCs w:val="24"/>
        </w:rPr>
      </w:pPr>
      <w:r w:rsidRPr="009E5632">
        <w:rPr>
          <w:rFonts w:ascii="Arial" w:hAnsi="Arial" w:cs="Arial"/>
          <w:color w:val="000000" w:themeColor="text1"/>
          <w:sz w:val="24"/>
          <w:szCs w:val="24"/>
          <w:shd w:val="clear" w:color="auto" w:fill="FFFFFF"/>
        </w:rPr>
        <w:t>Sindall, K., Sturgis, P. and Jennings, W., 2012. Public confidence in the police: A time-series analysis. </w:t>
      </w:r>
      <w:r w:rsidRPr="009E5632">
        <w:rPr>
          <w:rFonts w:ascii="Arial" w:hAnsi="Arial" w:cs="Arial"/>
          <w:i/>
          <w:iCs/>
          <w:color w:val="000000" w:themeColor="text1"/>
          <w:sz w:val="24"/>
          <w:szCs w:val="24"/>
          <w:shd w:val="clear" w:color="auto" w:fill="FFFFFF"/>
        </w:rPr>
        <w:t>British journal of criminology</w:t>
      </w:r>
      <w:r w:rsidRPr="009E5632">
        <w:rPr>
          <w:rFonts w:ascii="Arial" w:hAnsi="Arial" w:cs="Arial"/>
          <w:color w:val="000000" w:themeColor="text1"/>
          <w:sz w:val="24"/>
          <w:szCs w:val="24"/>
          <w:shd w:val="clear" w:color="auto" w:fill="FFFFFF"/>
        </w:rPr>
        <w:t>, </w:t>
      </w:r>
      <w:r w:rsidRPr="009E5632">
        <w:rPr>
          <w:rFonts w:ascii="Arial" w:hAnsi="Arial" w:cs="Arial"/>
          <w:i/>
          <w:iCs/>
          <w:color w:val="000000" w:themeColor="text1"/>
          <w:sz w:val="24"/>
          <w:szCs w:val="24"/>
          <w:shd w:val="clear" w:color="auto" w:fill="FFFFFF"/>
        </w:rPr>
        <w:t>52</w:t>
      </w:r>
      <w:r w:rsidRPr="009E5632">
        <w:rPr>
          <w:rFonts w:ascii="Arial" w:hAnsi="Arial" w:cs="Arial"/>
          <w:color w:val="000000" w:themeColor="text1"/>
          <w:sz w:val="24"/>
          <w:szCs w:val="24"/>
          <w:shd w:val="clear" w:color="auto" w:fill="FFFFFF"/>
        </w:rPr>
        <w:t>(4), pp.744-764.</w:t>
      </w:r>
    </w:p>
    <w:p w14:paraId="476434AC" w14:textId="77777777" w:rsidR="00776880" w:rsidRPr="00776880" w:rsidRDefault="00776880" w:rsidP="00776880">
      <w:pPr>
        <w:spacing w:line="360" w:lineRule="auto"/>
        <w:rPr>
          <w:rFonts w:ascii="Arial" w:hAnsi="Arial" w:cs="Arial"/>
          <w:color w:val="000000" w:themeColor="text1"/>
          <w:sz w:val="24"/>
          <w:szCs w:val="24"/>
        </w:rPr>
      </w:pPr>
    </w:p>
    <w:p w14:paraId="6A458213" w14:textId="77777777" w:rsidR="00776880" w:rsidRPr="009E5632" w:rsidRDefault="00776880" w:rsidP="00776880">
      <w:pPr>
        <w:spacing w:line="360" w:lineRule="auto"/>
        <w:rPr>
          <w:rFonts w:ascii="Arial" w:hAnsi="Arial" w:cs="Arial"/>
          <w:color w:val="000000" w:themeColor="text1"/>
          <w:sz w:val="24"/>
          <w:szCs w:val="24"/>
        </w:rPr>
      </w:pPr>
      <w:proofErr w:type="spellStart"/>
      <w:r w:rsidRPr="009E5632">
        <w:rPr>
          <w:rFonts w:ascii="Arial" w:hAnsi="Arial" w:cs="Arial"/>
          <w:color w:val="000000" w:themeColor="text1"/>
          <w:sz w:val="24"/>
          <w:szCs w:val="24"/>
          <w:shd w:val="clear" w:color="auto" w:fill="FFFFFF"/>
        </w:rPr>
        <w:t>Tankebe</w:t>
      </w:r>
      <w:proofErr w:type="spellEnd"/>
      <w:r w:rsidRPr="009E5632">
        <w:rPr>
          <w:rFonts w:ascii="Arial" w:hAnsi="Arial" w:cs="Arial"/>
          <w:color w:val="000000" w:themeColor="text1"/>
          <w:sz w:val="24"/>
          <w:szCs w:val="24"/>
          <w:shd w:val="clear" w:color="auto" w:fill="FFFFFF"/>
        </w:rPr>
        <w:t>, J., 2010. Public confidence in the police: Testing the effects of public experiences of police corruption in Ghana. </w:t>
      </w:r>
      <w:r w:rsidRPr="009E5632">
        <w:rPr>
          <w:rFonts w:ascii="Arial" w:hAnsi="Arial" w:cs="Arial"/>
          <w:i/>
          <w:iCs/>
          <w:color w:val="000000" w:themeColor="text1"/>
          <w:sz w:val="24"/>
          <w:szCs w:val="24"/>
          <w:shd w:val="clear" w:color="auto" w:fill="FFFFFF"/>
        </w:rPr>
        <w:t>The British Journal of Criminology</w:t>
      </w:r>
      <w:r w:rsidRPr="009E5632">
        <w:rPr>
          <w:rFonts w:ascii="Arial" w:hAnsi="Arial" w:cs="Arial"/>
          <w:color w:val="000000" w:themeColor="text1"/>
          <w:sz w:val="24"/>
          <w:szCs w:val="24"/>
          <w:shd w:val="clear" w:color="auto" w:fill="FFFFFF"/>
        </w:rPr>
        <w:t>, </w:t>
      </w:r>
      <w:r w:rsidRPr="009E5632">
        <w:rPr>
          <w:rFonts w:ascii="Arial" w:hAnsi="Arial" w:cs="Arial"/>
          <w:i/>
          <w:iCs/>
          <w:color w:val="000000" w:themeColor="text1"/>
          <w:sz w:val="24"/>
          <w:szCs w:val="24"/>
          <w:shd w:val="clear" w:color="auto" w:fill="FFFFFF"/>
        </w:rPr>
        <w:t>50</w:t>
      </w:r>
      <w:r w:rsidRPr="009E5632">
        <w:rPr>
          <w:rFonts w:ascii="Arial" w:hAnsi="Arial" w:cs="Arial"/>
          <w:color w:val="000000" w:themeColor="text1"/>
          <w:sz w:val="24"/>
          <w:szCs w:val="24"/>
          <w:shd w:val="clear" w:color="auto" w:fill="FFFFFF"/>
        </w:rPr>
        <w:t>(2), pp.296-319.</w:t>
      </w:r>
    </w:p>
    <w:p w14:paraId="079BF9B5" w14:textId="77777777" w:rsidR="00776880" w:rsidRPr="00776880" w:rsidRDefault="00776880" w:rsidP="00776880">
      <w:pPr>
        <w:spacing w:line="360" w:lineRule="auto"/>
        <w:rPr>
          <w:rFonts w:ascii="Arial" w:hAnsi="Arial" w:cs="Arial"/>
          <w:color w:val="000000" w:themeColor="text1"/>
          <w:sz w:val="24"/>
          <w:szCs w:val="24"/>
        </w:rPr>
      </w:pPr>
    </w:p>
    <w:p w14:paraId="05C75053" w14:textId="77777777" w:rsidR="00776880" w:rsidRPr="00776880" w:rsidRDefault="00776880" w:rsidP="00776880">
      <w:pPr>
        <w:spacing w:line="360" w:lineRule="auto"/>
        <w:rPr>
          <w:rFonts w:ascii="Arial" w:hAnsi="Arial" w:cs="Arial"/>
          <w:color w:val="000000" w:themeColor="text1"/>
          <w:sz w:val="24"/>
          <w:szCs w:val="24"/>
        </w:rPr>
      </w:pPr>
    </w:p>
    <w:p w14:paraId="4A614323" w14:textId="77777777" w:rsidR="00776880" w:rsidRPr="00776880" w:rsidRDefault="00776880" w:rsidP="00776880">
      <w:pPr>
        <w:spacing w:line="360" w:lineRule="auto"/>
        <w:rPr>
          <w:rFonts w:ascii="Arial" w:hAnsi="Arial" w:cs="Arial"/>
          <w:color w:val="000000" w:themeColor="text1"/>
          <w:sz w:val="24"/>
          <w:szCs w:val="24"/>
        </w:rPr>
      </w:pPr>
      <w:r w:rsidRPr="00776880">
        <w:rPr>
          <w:rFonts w:ascii="Arial" w:hAnsi="Arial" w:cs="Arial"/>
          <w:color w:val="000000" w:themeColor="text1"/>
          <w:sz w:val="24"/>
          <w:szCs w:val="24"/>
          <w:shd w:val="clear" w:color="auto" w:fill="FFFFFF"/>
        </w:rPr>
        <w:t>Wistrich, H., 2022. Misogyny in the Criminal Justice System. </w:t>
      </w:r>
      <w:r w:rsidRPr="00776880">
        <w:rPr>
          <w:rFonts w:ascii="Arial" w:hAnsi="Arial" w:cs="Arial"/>
          <w:i/>
          <w:iCs/>
          <w:color w:val="000000" w:themeColor="text1"/>
          <w:sz w:val="24"/>
          <w:szCs w:val="24"/>
          <w:shd w:val="clear" w:color="auto" w:fill="FFFFFF"/>
        </w:rPr>
        <w:t>The Political Quarterly</w:t>
      </w:r>
      <w:r w:rsidRPr="00776880">
        <w:rPr>
          <w:rFonts w:ascii="Arial" w:hAnsi="Arial" w:cs="Arial"/>
          <w:color w:val="000000" w:themeColor="text1"/>
          <w:sz w:val="24"/>
          <w:szCs w:val="24"/>
          <w:shd w:val="clear" w:color="auto" w:fill="FFFFFF"/>
        </w:rPr>
        <w:t>, </w:t>
      </w:r>
      <w:r w:rsidRPr="00776880">
        <w:rPr>
          <w:rFonts w:ascii="Arial" w:hAnsi="Arial" w:cs="Arial"/>
          <w:i/>
          <w:iCs/>
          <w:color w:val="000000" w:themeColor="text1"/>
          <w:sz w:val="24"/>
          <w:szCs w:val="24"/>
          <w:shd w:val="clear" w:color="auto" w:fill="FFFFFF"/>
        </w:rPr>
        <w:t>93</w:t>
      </w:r>
      <w:r w:rsidRPr="00776880">
        <w:rPr>
          <w:rFonts w:ascii="Arial" w:hAnsi="Arial" w:cs="Arial"/>
          <w:color w:val="000000" w:themeColor="text1"/>
          <w:sz w:val="24"/>
          <w:szCs w:val="24"/>
          <w:shd w:val="clear" w:color="auto" w:fill="FFFFFF"/>
        </w:rPr>
        <w:t>(1), pp.64-68.</w:t>
      </w:r>
    </w:p>
    <w:p w14:paraId="43DF28FE" w14:textId="77777777" w:rsidR="00042FA2" w:rsidRPr="00776880" w:rsidRDefault="00042FA2" w:rsidP="00776880">
      <w:pPr>
        <w:spacing w:line="360" w:lineRule="auto"/>
        <w:rPr>
          <w:rFonts w:ascii="Arial" w:hAnsi="Arial" w:cs="Arial"/>
          <w:color w:val="000000" w:themeColor="text1"/>
          <w:sz w:val="24"/>
          <w:szCs w:val="24"/>
        </w:rPr>
      </w:pPr>
    </w:p>
    <w:p w14:paraId="12C4A06C" w14:textId="1C4B052F" w:rsidR="00373CC4" w:rsidRPr="00776880" w:rsidRDefault="00373CC4" w:rsidP="00776880">
      <w:pPr>
        <w:spacing w:line="360" w:lineRule="auto"/>
        <w:rPr>
          <w:rFonts w:ascii="Arial" w:hAnsi="Arial" w:cs="Arial"/>
          <w:color w:val="000000" w:themeColor="text1"/>
          <w:sz w:val="24"/>
          <w:szCs w:val="24"/>
        </w:rPr>
      </w:pPr>
    </w:p>
    <w:p w14:paraId="0512AD86" w14:textId="3897B22A" w:rsidR="00373CC4" w:rsidRDefault="00373CC4">
      <w:pPr>
        <w:rPr>
          <w:sz w:val="24"/>
          <w:szCs w:val="24"/>
        </w:rPr>
      </w:pPr>
    </w:p>
    <w:p w14:paraId="2E9ACFD9" w14:textId="04248277" w:rsidR="00373CC4" w:rsidRDefault="00373CC4">
      <w:pPr>
        <w:rPr>
          <w:sz w:val="24"/>
          <w:szCs w:val="24"/>
        </w:rPr>
      </w:pPr>
    </w:p>
    <w:p w14:paraId="07ADBF6A" w14:textId="77777777" w:rsidR="00373CC4" w:rsidRPr="00123CA2" w:rsidRDefault="00373CC4">
      <w:pPr>
        <w:rPr>
          <w:sz w:val="24"/>
          <w:szCs w:val="24"/>
        </w:rPr>
      </w:pPr>
    </w:p>
    <w:sectPr w:rsidR="00373CC4" w:rsidRPr="00123CA2" w:rsidSect="0078184F">
      <w:headerReference w:type="default" r:id="rId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EFA51A2" w14:textId="77777777" w:rsidR="00B60D91" w:rsidRDefault="00B60D91" w:rsidP="00776880">
      <w:r>
        <w:separator/>
      </w:r>
    </w:p>
  </w:endnote>
  <w:endnote w:type="continuationSeparator" w:id="0">
    <w:p w14:paraId="173C6DB0" w14:textId="77777777" w:rsidR="00B60D91" w:rsidRDefault="00B60D91" w:rsidP="0077688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DEE7161" w14:textId="77777777" w:rsidR="00B60D91" w:rsidRDefault="00B60D91" w:rsidP="00776880">
      <w:r>
        <w:separator/>
      </w:r>
    </w:p>
  </w:footnote>
  <w:footnote w:type="continuationSeparator" w:id="0">
    <w:p w14:paraId="5BE2D1C0" w14:textId="77777777" w:rsidR="00B60D91" w:rsidRDefault="00B60D91" w:rsidP="0077688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D839D15" w14:textId="77777777" w:rsidR="00776880" w:rsidRDefault="00776880" w:rsidP="00776880">
    <w:pPr>
      <w:spacing w:before="120"/>
      <w:rPr>
        <w:rFonts w:ascii="Arial" w:hAnsi="Arial" w:cs="Arial"/>
        <w:b/>
        <w:bCs/>
        <w:color w:val="000000" w:themeColor="text1"/>
        <w:sz w:val="24"/>
        <w:szCs w:val="24"/>
        <w:u w:val="single"/>
      </w:rPr>
    </w:pPr>
    <w:r w:rsidRPr="00776880">
      <w:rPr>
        <w:rFonts w:ascii="Arial" w:hAnsi="Arial" w:cs="Arial"/>
        <w:b/>
        <w:bCs/>
        <w:color w:val="000000" w:themeColor="text1"/>
        <w:sz w:val="24"/>
        <w:szCs w:val="24"/>
        <w:u w:val="single"/>
      </w:rPr>
      <w:t>The impact on the mainstream media on Policing &amp; Public confidence.</w:t>
    </w:r>
    <w:r>
      <w:rPr>
        <w:rFonts w:ascii="Arial" w:hAnsi="Arial" w:cs="Arial"/>
        <w:b/>
        <w:bCs/>
        <w:color w:val="000000" w:themeColor="text1"/>
        <w:sz w:val="24"/>
        <w:szCs w:val="24"/>
        <w:u w:val="single"/>
      </w:rPr>
      <w:t xml:space="preserve">     </w:t>
    </w:r>
  </w:p>
  <w:p w14:paraId="4668F30A" w14:textId="31FDB7DE" w:rsidR="00776880" w:rsidRPr="00537F3D" w:rsidRDefault="00776880" w:rsidP="00776880">
    <w:pPr>
      <w:spacing w:before="120"/>
      <w:rPr>
        <w:rFonts w:cstheme="minorHAnsi"/>
        <w:color w:val="404040" w:themeColor="text1" w:themeTint="BF"/>
        <w:sz w:val="48"/>
        <w:szCs w:val="48"/>
      </w:rPr>
    </w:pPr>
    <w:r>
      <w:rPr>
        <w:rFonts w:ascii="Arial" w:hAnsi="Arial" w:cs="Arial"/>
        <w:b/>
        <w:sz w:val="22"/>
        <w:szCs w:val="22"/>
      </w:rPr>
      <w:t xml:space="preserve">Student ID - </w:t>
    </w:r>
    <w:r w:rsidRPr="006608C0">
      <w:rPr>
        <w:rFonts w:ascii="Arial" w:eastAsia="Calibri" w:hAnsi="Arial" w:cs="Arial"/>
        <w:b/>
        <w:bCs/>
      </w:rPr>
      <w:t>2005879</w:t>
    </w:r>
  </w:p>
  <w:p w14:paraId="26E7A3FB" w14:textId="4340AC9C" w:rsidR="00776880" w:rsidRPr="00776880" w:rsidRDefault="00776880" w:rsidP="00776880">
    <w:pPr>
      <w:spacing w:line="360" w:lineRule="auto"/>
      <w:rPr>
        <w:rFonts w:ascii="Arial" w:hAnsi="Arial" w:cs="Arial"/>
        <w:b/>
        <w:bCs/>
        <w:color w:val="000000" w:themeColor="text1"/>
        <w:sz w:val="24"/>
        <w:szCs w:val="24"/>
        <w:u w:val="single"/>
      </w:rPr>
    </w:pPr>
  </w:p>
  <w:p w14:paraId="1EC35A98" w14:textId="23BC2AF4" w:rsidR="00776880" w:rsidRDefault="00776880">
    <w:pPr>
      <w:pStyle w:val="Header"/>
    </w:pP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3BE1B03"/>
    <w:multiLevelType w:val="hybridMultilevel"/>
    <w:tmpl w:val="FD6CB30E"/>
    <w:lvl w:ilvl="0" w:tplc="9AB8011C">
      <w:start w:val="1"/>
      <w:numFmt w:val="bullet"/>
      <w:lvlText w:val=""/>
      <w:lvlJc w:val="left"/>
      <w:pPr>
        <w:ind w:left="720" w:hanging="360"/>
      </w:pPr>
      <w:rPr>
        <w:rFonts w:ascii="Symbol" w:hAnsi="Symbol" w:hint="default"/>
      </w:rPr>
    </w:lvl>
    <w:lvl w:ilvl="1" w:tplc="CD3631C2">
      <w:start w:val="1"/>
      <w:numFmt w:val="bullet"/>
      <w:lvlText w:val="o"/>
      <w:lvlJc w:val="left"/>
      <w:pPr>
        <w:ind w:left="1440" w:hanging="360"/>
      </w:pPr>
      <w:rPr>
        <w:rFonts w:ascii="Courier New" w:hAnsi="Courier New" w:hint="default"/>
      </w:rPr>
    </w:lvl>
    <w:lvl w:ilvl="2" w:tplc="564C34EA">
      <w:start w:val="1"/>
      <w:numFmt w:val="bullet"/>
      <w:lvlText w:val=""/>
      <w:lvlJc w:val="left"/>
      <w:pPr>
        <w:ind w:left="2160" w:hanging="360"/>
      </w:pPr>
      <w:rPr>
        <w:rFonts w:ascii="Wingdings" w:hAnsi="Wingdings" w:hint="default"/>
      </w:rPr>
    </w:lvl>
    <w:lvl w:ilvl="3" w:tplc="3DFA2790">
      <w:start w:val="1"/>
      <w:numFmt w:val="bullet"/>
      <w:lvlText w:val=""/>
      <w:lvlJc w:val="left"/>
      <w:pPr>
        <w:ind w:left="2880" w:hanging="360"/>
      </w:pPr>
      <w:rPr>
        <w:rFonts w:ascii="Symbol" w:hAnsi="Symbol" w:hint="default"/>
      </w:rPr>
    </w:lvl>
    <w:lvl w:ilvl="4" w:tplc="4B8811EC">
      <w:start w:val="1"/>
      <w:numFmt w:val="bullet"/>
      <w:lvlText w:val="o"/>
      <w:lvlJc w:val="left"/>
      <w:pPr>
        <w:ind w:left="3600" w:hanging="360"/>
      </w:pPr>
      <w:rPr>
        <w:rFonts w:ascii="Courier New" w:hAnsi="Courier New" w:hint="default"/>
      </w:rPr>
    </w:lvl>
    <w:lvl w:ilvl="5" w:tplc="0DEEA7B0">
      <w:start w:val="1"/>
      <w:numFmt w:val="bullet"/>
      <w:lvlText w:val=""/>
      <w:lvlJc w:val="left"/>
      <w:pPr>
        <w:ind w:left="4320" w:hanging="360"/>
      </w:pPr>
      <w:rPr>
        <w:rFonts w:ascii="Wingdings" w:hAnsi="Wingdings" w:hint="default"/>
      </w:rPr>
    </w:lvl>
    <w:lvl w:ilvl="6" w:tplc="A4A25F6C">
      <w:start w:val="1"/>
      <w:numFmt w:val="bullet"/>
      <w:lvlText w:val=""/>
      <w:lvlJc w:val="left"/>
      <w:pPr>
        <w:ind w:left="5040" w:hanging="360"/>
      </w:pPr>
      <w:rPr>
        <w:rFonts w:ascii="Symbol" w:hAnsi="Symbol" w:hint="default"/>
      </w:rPr>
    </w:lvl>
    <w:lvl w:ilvl="7" w:tplc="20ACBEFE">
      <w:start w:val="1"/>
      <w:numFmt w:val="bullet"/>
      <w:lvlText w:val="o"/>
      <w:lvlJc w:val="left"/>
      <w:pPr>
        <w:ind w:left="5760" w:hanging="360"/>
      </w:pPr>
      <w:rPr>
        <w:rFonts w:ascii="Courier New" w:hAnsi="Courier New" w:hint="default"/>
      </w:rPr>
    </w:lvl>
    <w:lvl w:ilvl="8" w:tplc="B0FE74FA">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4B2B"/>
    <w:rsid w:val="00042FA2"/>
    <w:rsid w:val="000D78F3"/>
    <w:rsid w:val="00123CA2"/>
    <w:rsid w:val="00154E2F"/>
    <w:rsid w:val="002A5BFB"/>
    <w:rsid w:val="00302830"/>
    <w:rsid w:val="00342BB6"/>
    <w:rsid w:val="00373CC4"/>
    <w:rsid w:val="00404B2B"/>
    <w:rsid w:val="0058609D"/>
    <w:rsid w:val="00626A6E"/>
    <w:rsid w:val="00674A79"/>
    <w:rsid w:val="006C0491"/>
    <w:rsid w:val="0075165C"/>
    <w:rsid w:val="00776880"/>
    <w:rsid w:val="0078184F"/>
    <w:rsid w:val="007B4B61"/>
    <w:rsid w:val="00821EB0"/>
    <w:rsid w:val="0082243A"/>
    <w:rsid w:val="00832045"/>
    <w:rsid w:val="0087381F"/>
    <w:rsid w:val="008D0D35"/>
    <w:rsid w:val="009C4CB0"/>
    <w:rsid w:val="00A24173"/>
    <w:rsid w:val="00A84157"/>
    <w:rsid w:val="00AA5FDD"/>
    <w:rsid w:val="00B60D91"/>
    <w:rsid w:val="00BC0920"/>
    <w:rsid w:val="00C05401"/>
    <w:rsid w:val="00D066BA"/>
    <w:rsid w:val="00D87DA3"/>
    <w:rsid w:val="00E24585"/>
    <w:rsid w:val="00E804FE"/>
    <w:rsid w:val="00ED2460"/>
    <w:rsid w:val="00F013E0"/>
    <w:rsid w:val="00F60CAD"/>
    <w:rsid w:val="00F838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9188B30"/>
  <w15:chartTrackingRefBased/>
  <w15:docId w15:val="{650336B6-85C6-2144-AA41-3B0D3400FB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4B2B"/>
    <w:rPr>
      <w:rFonts w:ascii="Times New Roman" w:eastAsia="Times New Roman" w:hAnsi="Times New Roman" w:cs="Times New Roman"/>
      <w:sz w:val="20"/>
      <w:szCs w:val="20"/>
      <w:lang w:eastAsia="en-GB"/>
    </w:rPr>
  </w:style>
  <w:style w:type="paragraph" w:styleId="Heading4">
    <w:name w:val="heading 4"/>
    <w:basedOn w:val="Normal"/>
    <w:link w:val="Heading4Char"/>
    <w:uiPriority w:val="9"/>
    <w:qFormat/>
    <w:rsid w:val="00776880"/>
    <w:pPr>
      <w:spacing w:before="100" w:beforeAutospacing="1" w:after="100" w:afterAutospacing="1"/>
      <w:outlineLvl w:val="3"/>
    </w:pPr>
    <w:rPr>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qFormat/>
    <w:rsid w:val="0087381F"/>
    <w:pPr>
      <w:ind w:left="720"/>
      <w:contextualSpacing/>
    </w:pPr>
  </w:style>
  <w:style w:type="character" w:customStyle="1" w:styleId="Heading4Char">
    <w:name w:val="Heading 4 Char"/>
    <w:basedOn w:val="DefaultParagraphFont"/>
    <w:link w:val="Heading4"/>
    <w:uiPriority w:val="9"/>
    <w:rsid w:val="00776880"/>
    <w:rPr>
      <w:rFonts w:ascii="Times New Roman" w:eastAsia="Times New Roman" w:hAnsi="Times New Roman" w:cs="Times New Roman"/>
      <w:b/>
      <w:bCs/>
      <w:lang w:eastAsia="en-GB"/>
    </w:rPr>
  </w:style>
  <w:style w:type="paragraph" w:styleId="Header">
    <w:name w:val="header"/>
    <w:basedOn w:val="Normal"/>
    <w:link w:val="HeaderChar"/>
    <w:uiPriority w:val="99"/>
    <w:unhideWhenUsed/>
    <w:rsid w:val="00776880"/>
    <w:pPr>
      <w:tabs>
        <w:tab w:val="center" w:pos="4513"/>
        <w:tab w:val="right" w:pos="9026"/>
      </w:tabs>
    </w:pPr>
  </w:style>
  <w:style w:type="character" w:customStyle="1" w:styleId="HeaderChar">
    <w:name w:val="Header Char"/>
    <w:basedOn w:val="DefaultParagraphFont"/>
    <w:link w:val="Header"/>
    <w:uiPriority w:val="99"/>
    <w:rsid w:val="00776880"/>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776880"/>
    <w:pPr>
      <w:tabs>
        <w:tab w:val="center" w:pos="4513"/>
        <w:tab w:val="right" w:pos="9026"/>
      </w:tabs>
    </w:pPr>
  </w:style>
  <w:style w:type="character" w:customStyle="1" w:styleId="FooterChar">
    <w:name w:val="Footer Char"/>
    <w:basedOn w:val="DefaultParagraphFont"/>
    <w:link w:val="Footer"/>
    <w:uiPriority w:val="99"/>
    <w:rsid w:val="00776880"/>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5</Pages>
  <Words>1394</Words>
  <Characters>7947</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Molly Cana</dc:creator>
  <cp:keywords/>
  <dc:description/>
  <cp:lastModifiedBy>Molly Cana</cp:lastModifiedBy>
  <cp:revision>2</cp:revision>
  <dcterms:created xsi:type="dcterms:W3CDTF">2022-05-06T19:04:00Z</dcterms:created>
  <dcterms:modified xsi:type="dcterms:W3CDTF">2022-05-06T19:04:00Z</dcterms:modified>
</cp:coreProperties>
</file>