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E32D91" w:themeColor="accent1"/>
        </w:rPr>
        <w:id w:val="-726534331"/>
        <w:docPartObj>
          <w:docPartGallery w:val="Cover Pages"/>
          <w:docPartUnique/>
        </w:docPartObj>
      </w:sdtPr>
      <w:sdtEndPr>
        <w:rPr>
          <w:rFonts w:ascii="Arial" w:hAnsi="Arial" w:cs="Arial"/>
          <w:caps/>
          <w:color w:val="auto"/>
          <w:sz w:val="24"/>
          <w:szCs w:val="24"/>
          <w:shd w:val="clear" w:color="auto" w:fill="FFFFFF"/>
        </w:rPr>
      </w:sdtEndPr>
      <w:sdtContent>
        <w:p w14:paraId="3E82A856" w14:textId="6CCC07EE" w:rsidR="00730746" w:rsidRDefault="00730746">
          <w:pPr>
            <w:pStyle w:val="NoSpacing"/>
            <w:spacing w:before="1540" w:after="240"/>
            <w:jc w:val="center"/>
            <w:rPr>
              <w:color w:val="E32D91" w:themeColor="accent1"/>
            </w:rPr>
          </w:pPr>
          <w:r>
            <w:rPr>
              <w:noProof/>
              <w:color w:val="E32D91" w:themeColor="accent1"/>
            </w:rPr>
            <w:drawing>
              <wp:inline distT="0" distB="0" distL="0" distR="0" wp14:anchorId="3EF91219" wp14:editId="74382637">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b/>
              <w:bCs/>
              <w:caps/>
              <w:color w:val="E32D91" w:themeColor="accent1"/>
              <w:sz w:val="72"/>
              <w:szCs w:val="72"/>
              <w:u w:val="single"/>
            </w:rPr>
            <w:alias w:val="Title"/>
            <w:tag w:val=""/>
            <w:id w:val="1735040861"/>
            <w:placeholder>
              <w:docPart w:val="1EC1B602D3A3412BBA4DAC99B84B5B3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580CCE0" w14:textId="7AD06F69" w:rsidR="00730746" w:rsidRPr="00730746" w:rsidRDefault="00730746">
              <w:pPr>
                <w:pStyle w:val="NoSpacing"/>
                <w:pBdr>
                  <w:top w:val="single" w:sz="6" w:space="6" w:color="E32D91" w:themeColor="accent1"/>
                  <w:bottom w:val="single" w:sz="6" w:space="6" w:color="E32D91" w:themeColor="accent1"/>
                </w:pBdr>
                <w:spacing w:after="240"/>
                <w:jc w:val="center"/>
                <w:rPr>
                  <w:rFonts w:asciiTheme="majorHAnsi" w:eastAsiaTheme="majorEastAsia" w:hAnsiTheme="majorHAnsi" w:cstheme="majorBidi"/>
                  <w:b/>
                  <w:bCs/>
                  <w:caps/>
                  <w:color w:val="E32D91" w:themeColor="accent1"/>
                  <w:sz w:val="80"/>
                  <w:szCs w:val="80"/>
                  <w:u w:val="single"/>
                </w:rPr>
              </w:pPr>
              <w:r w:rsidRPr="00730746">
                <w:rPr>
                  <w:rFonts w:asciiTheme="majorHAnsi" w:eastAsiaTheme="majorEastAsia" w:hAnsiTheme="majorHAnsi" w:cstheme="majorBidi"/>
                  <w:b/>
                  <w:bCs/>
                  <w:caps/>
                  <w:color w:val="E32D91" w:themeColor="accent1"/>
                  <w:sz w:val="72"/>
                  <w:szCs w:val="72"/>
                  <w:u w:val="single"/>
                </w:rPr>
                <w:t xml:space="preserve">Academic key skills </w:t>
              </w:r>
            </w:p>
          </w:sdtContent>
        </w:sdt>
        <w:sdt>
          <w:sdtPr>
            <w:rPr>
              <w:color w:val="E32D91" w:themeColor="accent1"/>
              <w:sz w:val="28"/>
              <w:szCs w:val="28"/>
            </w:rPr>
            <w:alias w:val="Subtitle"/>
            <w:tag w:val=""/>
            <w:id w:val="328029620"/>
            <w:placeholder>
              <w:docPart w:val="FD35938A7F6447D4A294285D4EB4F9FE"/>
            </w:placeholder>
            <w:dataBinding w:prefixMappings="xmlns:ns0='http://purl.org/dc/elements/1.1/' xmlns:ns1='http://schemas.openxmlformats.org/package/2006/metadata/core-properties' " w:xpath="/ns1:coreProperties[1]/ns0:subject[1]" w:storeItemID="{6C3C8BC8-F283-45AE-878A-BAB7291924A1}"/>
            <w:text/>
          </w:sdtPr>
          <w:sdtContent>
            <w:p w14:paraId="29407ADA" w14:textId="5450B0CE" w:rsidR="00730746" w:rsidRDefault="00126546">
              <w:pPr>
                <w:pStyle w:val="NoSpacing"/>
                <w:jc w:val="center"/>
                <w:rPr>
                  <w:color w:val="E32D91" w:themeColor="accent1"/>
                  <w:sz w:val="28"/>
                  <w:szCs w:val="28"/>
                </w:rPr>
              </w:pPr>
              <w:r>
                <w:rPr>
                  <w:color w:val="E32D91" w:themeColor="accent1"/>
                  <w:sz w:val="28"/>
                  <w:szCs w:val="28"/>
                </w:rPr>
                <w:t>STUDY SKILLS</w:t>
              </w:r>
            </w:p>
          </w:sdtContent>
        </w:sdt>
        <w:p w14:paraId="29B5CFFE" w14:textId="7020BED8" w:rsidR="00730746" w:rsidRDefault="004B1350">
          <w:pPr>
            <w:pStyle w:val="NoSpacing"/>
            <w:spacing w:before="480"/>
            <w:jc w:val="center"/>
            <w:rPr>
              <w:color w:val="E32D91" w:themeColor="accent1"/>
            </w:rPr>
          </w:pPr>
          <w:r>
            <w:rPr>
              <w:noProof/>
            </w:rPr>
            <mc:AlternateContent>
              <mc:Choice Requires="wps">
                <w:drawing>
                  <wp:anchor distT="0" distB="0" distL="114300" distR="114300" simplePos="0" relativeHeight="251664384" behindDoc="0" locked="0" layoutInCell="1" allowOverlap="1" wp14:anchorId="58C642F0" wp14:editId="5891E59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28970" cy="798830"/>
                    <wp:effectExtent l="0" t="0" r="0" b="0"/>
                    <wp:wrapNone/>
                    <wp:docPr id="212897962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28970" cy="7988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E32D91"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E371A88" w14:textId="1890BE26" w:rsidR="00730746" w:rsidRDefault="00CD3F35">
                                    <w:pPr>
                                      <w:pStyle w:val="NoSpacing"/>
                                      <w:spacing w:after="40"/>
                                      <w:jc w:val="center"/>
                                      <w:rPr>
                                        <w:caps/>
                                        <w:color w:val="E32D91" w:themeColor="accent1"/>
                                        <w:sz w:val="28"/>
                                        <w:szCs w:val="28"/>
                                      </w:rPr>
                                    </w:pPr>
                                    <w:r>
                                      <w:rPr>
                                        <w:caps/>
                                        <w:color w:val="E32D91" w:themeColor="accent1"/>
                                        <w:sz w:val="28"/>
                                        <w:szCs w:val="28"/>
                                      </w:rPr>
                                      <w:t xml:space="preserve">     </w:t>
                                    </w:r>
                                  </w:p>
                                </w:sdtContent>
                              </w:sdt>
                              <w:p w14:paraId="430184C9" w14:textId="0E6C45C3" w:rsidR="00730746" w:rsidRPr="00CD3F35" w:rsidRDefault="00CD3F35">
                                <w:pPr>
                                  <w:pStyle w:val="NoSpacing"/>
                                  <w:jc w:val="center"/>
                                  <w:rPr>
                                    <w:color w:val="E32D91" w:themeColor="accent1"/>
                                    <w:sz w:val="28"/>
                                    <w:szCs w:val="28"/>
                                  </w:rPr>
                                </w:pPr>
                                <w:sdt>
                                  <w:sdtPr>
                                    <w:rPr>
                                      <w:rFonts w:ascii="Segoe UI" w:eastAsia="Times New Roman" w:hAnsi="Segoe UI" w:cs="Segoe UI"/>
                                      <w:b/>
                                      <w:bCs/>
                                      <w:color w:val="E32D91" w:themeColor="accent1"/>
                                      <w:kern w:val="36"/>
                                      <w:sz w:val="28"/>
                                      <w:szCs w:val="28"/>
                                      <w:lang w:eastAsia="en-GB"/>
                                    </w:rPr>
                                    <w:alias w:val="Company"/>
                                    <w:tag w:val=""/>
                                    <w:id w:val="1390145197"/>
                                    <w:dataBinding w:prefixMappings="xmlns:ns0='http://schemas.openxmlformats.org/officeDocument/2006/extended-properties' " w:xpath="/ns0:Properties[1]/ns0:Company[1]" w:storeItemID="{6668398D-A668-4E3E-A5EB-62B293D839F1}"/>
                                    <w:text/>
                                  </w:sdtPr>
                                  <w:sdtContent>
                                    <w:r w:rsidRPr="00CD3F35">
                                      <w:rPr>
                                        <w:rFonts w:ascii="Segoe UI" w:eastAsia="Times New Roman" w:hAnsi="Segoe UI" w:cs="Segoe UI"/>
                                        <w:b/>
                                        <w:bCs/>
                                        <w:color w:val="E32D91" w:themeColor="accent1"/>
                                        <w:kern w:val="36"/>
                                        <w:sz w:val="28"/>
                                        <w:szCs w:val="28"/>
                                        <w:lang w:eastAsia="en-GB"/>
                                      </w:rPr>
                                      <w:t>BMPL4012</w:t>
                                    </w:r>
                                  </w:sdtContent>
                                </w:sdt>
                              </w:p>
                              <w:p w14:paraId="2C4FE165" w14:textId="776E2D48" w:rsidR="00730746" w:rsidRDefault="00730746">
                                <w:pPr>
                                  <w:pStyle w:val="NoSpacing"/>
                                  <w:jc w:val="center"/>
                                  <w:rPr>
                                    <w:color w:val="E32D91" w:themeColor="accent1"/>
                                  </w:rPr>
                                </w:pPr>
                                <w:sdt>
                                  <w:sdtPr>
                                    <w:rPr>
                                      <w:color w:val="E32D91"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CD3F35">
                                      <w:rPr>
                                        <w:color w:val="E32D91" w:themeColor="accent1"/>
                                      </w:rPr>
                                      <w:t>CHELSEY POULTON</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8C642F0" id="_x0000_t202" coordsize="21600,21600" o:spt="202" path="m,l,21600r21600,l21600,xe">
                    <v:stroke joinstyle="miter"/>
                    <v:path gradientshapeok="t" o:connecttype="rect"/>
                  </v:shapetype>
                  <v:shape id="Text Box 1" o:spid="_x0000_s1026" type="#_x0000_t202" style="position:absolute;left:0;text-align:left;margin-left:0;margin-top:0;width:451.1pt;height:62.9pt;z-index:25166438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" filled="f" stroked="f" strokeweight=".5pt">
                    <v:textbox style="mso-fit-shape-to-text:t" inset="0,0,0,0">
                      <w:txbxContent>
                        <w:sdt>
                          <w:sdtPr>
                            <w:rPr>
                              <w:caps/>
                              <w:color w:val="E32D91"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E371A88" w14:textId="1890BE26" w:rsidR="00730746" w:rsidRDefault="00CD3F35">
                              <w:pPr>
                                <w:pStyle w:val="NoSpacing"/>
                                <w:spacing w:after="40"/>
                                <w:jc w:val="center"/>
                                <w:rPr>
                                  <w:caps/>
                                  <w:color w:val="E32D91" w:themeColor="accent1"/>
                                  <w:sz w:val="28"/>
                                  <w:szCs w:val="28"/>
                                </w:rPr>
                              </w:pPr>
                              <w:r>
                                <w:rPr>
                                  <w:caps/>
                                  <w:color w:val="E32D91" w:themeColor="accent1"/>
                                  <w:sz w:val="28"/>
                                  <w:szCs w:val="28"/>
                                </w:rPr>
                                <w:t xml:space="preserve">     </w:t>
                              </w:r>
                            </w:p>
                          </w:sdtContent>
                        </w:sdt>
                        <w:p w14:paraId="430184C9" w14:textId="0E6C45C3" w:rsidR="00730746" w:rsidRPr="00CD3F35" w:rsidRDefault="00CD3F35">
                          <w:pPr>
                            <w:pStyle w:val="NoSpacing"/>
                            <w:jc w:val="center"/>
                            <w:rPr>
                              <w:color w:val="E32D91" w:themeColor="accent1"/>
                              <w:sz w:val="28"/>
                              <w:szCs w:val="28"/>
                            </w:rPr>
                          </w:pPr>
                          <w:sdt>
                            <w:sdtPr>
                              <w:rPr>
                                <w:rFonts w:ascii="Segoe UI" w:eastAsia="Times New Roman" w:hAnsi="Segoe UI" w:cs="Segoe UI"/>
                                <w:b/>
                                <w:bCs/>
                                <w:color w:val="E32D91" w:themeColor="accent1"/>
                                <w:kern w:val="36"/>
                                <w:sz w:val="28"/>
                                <w:szCs w:val="28"/>
                                <w:lang w:eastAsia="en-GB"/>
                              </w:rPr>
                              <w:alias w:val="Company"/>
                              <w:tag w:val=""/>
                              <w:id w:val="1390145197"/>
                              <w:dataBinding w:prefixMappings="xmlns:ns0='http://schemas.openxmlformats.org/officeDocument/2006/extended-properties' " w:xpath="/ns0:Properties[1]/ns0:Company[1]" w:storeItemID="{6668398D-A668-4E3E-A5EB-62B293D839F1}"/>
                              <w:text/>
                            </w:sdtPr>
                            <w:sdtContent>
                              <w:r w:rsidRPr="00CD3F35">
                                <w:rPr>
                                  <w:rFonts w:ascii="Segoe UI" w:eastAsia="Times New Roman" w:hAnsi="Segoe UI" w:cs="Segoe UI"/>
                                  <w:b/>
                                  <w:bCs/>
                                  <w:color w:val="E32D91" w:themeColor="accent1"/>
                                  <w:kern w:val="36"/>
                                  <w:sz w:val="28"/>
                                  <w:szCs w:val="28"/>
                                  <w:lang w:eastAsia="en-GB"/>
                                </w:rPr>
                                <w:t>BMPL4012</w:t>
                              </w:r>
                            </w:sdtContent>
                          </w:sdt>
                        </w:p>
                        <w:p w14:paraId="2C4FE165" w14:textId="776E2D48" w:rsidR="00730746" w:rsidRDefault="00730746">
                          <w:pPr>
                            <w:pStyle w:val="NoSpacing"/>
                            <w:jc w:val="center"/>
                            <w:rPr>
                              <w:color w:val="E32D91" w:themeColor="accent1"/>
                            </w:rPr>
                          </w:pPr>
                          <w:sdt>
                            <w:sdtPr>
                              <w:rPr>
                                <w:color w:val="E32D91"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CD3F35">
                                <w:rPr>
                                  <w:color w:val="E32D91" w:themeColor="accent1"/>
                                </w:rPr>
                                <w:t>CHELSEY POULTON</w:t>
                              </w:r>
                            </w:sdtContent>
                          </w:sdt>
                        </w:p>
                      </w:txbxContent>
                    </v:textbox>
                    <w10:wrap anchorx="margin" anchory="page"/>
                  </v:shape>
                </w:pict>
              </mc:Fallback>
            </mc:AlternateContent>
          </w:r>
          <w:r w:rsidR="00730746">
            <w:rPr>
              <w:noProof/>
              <w:color w:val="E32D91" w:themeColor="accent1"/>
            </w:rPr>
            <w:drawing>
              <wp:inline distT="0" distB="0" distL="0" distR="0" wp14:anchorId="6035D2DF" wp14:editId="0BE79D64">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E841596" w14:textId="4892F486" w:rsidR="00730746" w:rsidRDefault="00730746">
          <w:pPr>
            <w:rPr>
              <w:rFonts w:ascii="Arial" w:hAnsi="Arial" w:cs="Arial"/>
              <w:sz w:val="24"/>
              <w:szCs w:val="24"/>
              <w:shd w:val="clear" w:color="auto" w:fill="FFFFFF"/>
            </w:rPr>
          </w:pPr>
          <w:r>
            <w:rPr>
              <w:rFonts w:ascii="Arial" w:hAnsi="Arial" w:cs="Arial"/>
              <w:caps/>
              <w:sz w:val="24"/>
              <w:szCs w:val="24"/>
              <w:shd w:val="clear" w:color="auto" w:fill="FFFFFF"/>
            </w:rPr>
            <w:br w:type="page"/>
          </w:r>
        </w:p>
      </w:sdtContent>
    </w:sdt>
    <w:sdt>
      <w:sdtPr>
        <w:id w:val="2110691893"/>
        <w:docPartObj>
          <w:docPartGallery w:val="Table of Contents"/>
          <w:docPartUnique/>
        </w:docPartObj>
      </w:sdtPr>
      <w:sdtEndPr>
        <w:rPr>
          <w:b/>
          <w:bCs/>
          <w:caps w:val="0"/>
          <w:noProof/>
          <w:color w:val="auto"/>
          <w:spacing w:val="0"/>
          <w:sz w:val="20"/>
          <w:szCs w:val="20"/>
        </w:rPr>
      </w:sdtEndPr>
      <w:sdtContent>
        <w:p w14:paraId="6F19707F" w14:textId="39968549" w:rsidR="00DE7192" w:rsidRPr="003848EC" w:rsidRDefault="00DE7192">
          <w:pPr>
            <w:pStyle w:val="TOCHeading"/>
          </w:pPr>
          <w:r w:rsidRPr="003848EC">
            <w:t>Contents</w:t>
          </w:r>
        </w:p>
        <w:p w14:paraId="5E4DB026" w14:textId="531648F2" w:rsidR="003848EC" w:rsidRPr="003848EC" w:rsidRDefault="00DE7192" w:rsidP="00F53891">
          <w:pPr>
            <w:pStyle w:val="TOC1"/>
            <w:tabs>
              <w:tab w:val="right" w:leader="dot" w:pos="9016"/>
            </w:tabs>
            <w:spacing w:line="360" w:lineRule="auto"/>
            <w:rPr>
              <w:rStyle w:val="Hyperlink"/>
              <w:noProof/>
              <w:u w:val="none"/>
            </w:rPr>
          </w:pPr>
          <w:r w:rsidRPr="003848EC">
            <w:fldChar w:fldCharType="begin"/>
          </w:r>
          <w:r w:rsidRPr="003848EC">
            <w:instrText xml:space="preserve"> TOC \o "1-3" \h \z \u </w:instrText>
          </w:r>
          <w:r w:rsidRPr="003848EC">
            <w:fldChar w:fldCharType="separate"/>
          </w:r>
          <w:hyperlink w:anchor="_Toc153812181" w:history="1">
            <w:r w:rsidRPr="004675E9">
              <w:rPr>
                <w:rStyle w:val="Hyperlink"/>
                <w:b/>
                <w:bCs/>
                <w:noProof/>
                <w:u w:val="none"/>
              </w:rPr>
              <w:t>Introducti</w:t>
            </w:r>
            <w:r w:rsidR="00F53891">
              <w:rPr>
                <w:rStyle w:val="Hyperlink"/>
                <w:b/>
                <w:bCs/>
                <w:noProof/>
                <w:u w:val="none"/>
              </w:rPr>
              <w:t>on</w:t>
            </w:r>
            <w:r w:rsidRPr="003848EC">
              <w:rPr>
                <w:noProof/>
                <w:webHidden/>
              </w:rPr>
              <w:tab/>
            </w:r>
            <w:r w:rsidRPr="003848EC">
              <w:rPr>
                <w:noProof/>
                <w:webHidden/>
              </w:rPr>
              <w:fldChar w:fldCharType="begin"/>
            </w:r>
            <w:r w:rsidRPr="003848EC">
              <w:rPr>
                <w:noProof/>
                <w:webHidden/>
              </w:rPr>
              <w:instrText xml:space="preserve"> PAGEREF _Toc153812181 \h </w:instrText>
            </w:r>
            <w:r w:rsidRPr="003848EC">
              <w:rPr>
                <w:noProof/>
                <w:webHidden/>
              </w:rPr>
            </w:r>
            <w:r w:rsidRPr="003848EC">
              <w:rPr>
                <w:noProof/>
                <w:webHidden/>
              </w:rPr>
              <w:fldChar w:fldCharType="separate"/>
            </w:r>
            <w:r w:rsidR="00CB6BE8">
              <w:rPr>
                <w:noProof/>
                <w:webHidden/>
              </w:rPr>
              <w:t>2</w:t>
            </w:r>
            <w:r w:rsidRPr="003848EC">
              <w:rPr>
                <w:noProof/>
                <w:webHidden/>
              </w:rPr>
              <w:fldChar w:fldCharType="end"/>
            </w:r>
          </w:hyperlink>
        </w:p>
        <w:p w14:paraId="3079FD16" w14:textId="61E1B03B" w:rsidR="003848EC" w:rsidRPr="003848EC" w:rsidRDefault="009B3700" w:rsidP="00F53891">
          <w:pPr>
            <w:pStyle w:val="TOC1"/>
            <w:tabs>
              <w:tab w:val="right" w:leader="dot" w:pos="9016"/>
            </w:tabs>
            <w:spacing w:line="360" w:lineRule="auto"/>
            <w:rPr>
              <w:noProof/>
              <w:color w:val="0000FF"/>
            </w:rPr>
          </w:pPr>
          <w:r w:rsidRPr="004675E9">
            <w:rPr>
              <w:rFonts w:cstheme="minorHAnsi"/>
              <w:b/>
              <w:bCs/>
              <w:noProof/>
            </w:rPr>
            <w:t>Referencin</w:t>
          </w:r>
          <w:r w:rsidRPr="004675E9">
            <w:rPr>
              <w:rFonts w:cstheme="minorHAnsi"/>
              <w:b/>
              <w:bCs/>
              <w:noProof/>
            </w:rPr>
            <w:t>g</w:t>
          </w:r>
          <w:r w:rsidRPr="003848EC">
            <w:rPr>
              <w:rFonts w:cstheme="minorHAnsi"/>
              <w:noProof/>
            </w:rPr>
            <w:t>………………………………………………………………………………………………………………………………………………</w:t>
          </w:r>
          <w:r w:rsidR="004675E9">
            <w:rPr>
              <w:rFonts w:cstheme="minorHAnsi"/>
              <w:noProof/>
            </w:rPr>
            <w:t>.</w:t>
          </w:r>
          <w:r w:rsidRPr="003848EC">
            <w:rPr>
              <w:rFonts w:cstheme="minorHAnsi"/>
              <w:noProof/>
            </w:rPr>
            <w:t>…</w:t>
          </w:r>
          <w:r w:rsidR="00F53891">
            <w:rPr>
              <w:rFonts w:cstheme="minorHAnsi"/>
              <w:noProof/>
            </w:rPr>
            <w:t>….</w:t>
          </w:r>
          <w:r w:rsidRPr="003848EC">
            <w:rPr>
              <w:rFonts w:cstheme="minorHAnsi"/>
              <w:noProof/>
            </w:rPr>
            <w:t>.</w:t>
          </w:r>
          <w:r w:rsidR="00E95DD5" w:rsidRPr="003848EC">
            <w:rPr>
              <w:rFonts w:cstheme="minorHAnsi"/>
              <w:noProof/>
            </w:rPr>
            <w:t>3</w:t>
          </w:r>
        </w:p>
        <w:p w14:paraId="0F6F694B" w14:textId="77777777" w:rsidR="00F53891" w:rsidRDefault="00E95DD5" w:rsidP="00F53891">
          <w:pPr>
            <w:spacing w:line="360" w:lineRule="auto"/>
            <w:rPr>
              <w:rFonts w:cstheme="minorHAnsi"/>
              <w:noProof/>
            </w:rPr>
          </w:pPr>
          <w:r w:rsidRPr="004675E9">
            <w:rPr>
              <w:rFonts w:cstheme="minorHAnsi"/>
              <w:b/>
              <w:bCs/>
              <w:noProof/>
            </w:rPr>
            <w:t>Critical thinking</w:t>
          </w:r>
          <w:r w:rsidR="003848EC" w:rsidRPr="003848EC">
            <w:rPr>
              <w:rFonts w:cstheme="minorHAnsi"/>
              <w:noProof/>
            </w:rPr>
            <w:t>…………………………………………………………………………………………………………………………………………</w:t>
          </w:r>
          <w:r w:rsidR="00F53891">
            <w:rPr>
              <w:rFonts w:cstheme="minorHAnsi"/>
              <w:noProof/>
            </w:rPr>
            <w:t>….</w:t>
          </w:r>
          <w:r w:rsidR="003848EC" w:rsidRPr="003848EC">
            <w:rPr>
              <w:rFonts w:cstheme="minorHAnsi"/>
              <w:noProof/>
            </w:rPr>
            <w:t>….4</w:t>
          </w:r>
          <w:r w:rsidRPr="003848EC">
            <w:rPr>
              <w:rFonts w:cstheme="minorHAnsi"/>
              <w:noProof/>
            </w:rPr>
            <w:t xml:space="preserve"> </w:t>
          </w:r>
        </w:p>
        <w:p w14:paraId="36EFBE14" w14:textId="315427FD" w:rsidR="00E95DD5" w:rsidRPr="003848EC" w:rsidRDefault="00E95DD5" w:rsidP="00F53891">
          <w:pPr>
            <w:spacing w:line="360" w:lineRule="auto"/>
            <w:rPr>
              <w:rFonts w:cstheme="minorHAnsi"/>
              <w:noProof/>
            </w:rPr>
          </w:pPr>
          <w:r w:rsidRPr="004675E9">
            <w:rPr>
              <w:rFonts w:cstheme="minorHAnsi"/>
              <w:b/>
              <w:bCs/>
              <w:noProof/>
            </w:rPr>
            <w:t>Reflection</w:t>
          </w:r>
          <w:r w:rsidR="003848EC" w:rsidRPr="003848EC">
            <w:rPr>
              <w:rFonts w:cstheme="minorHAnsi"/>
              <w:noProof/>
            </w:rPr>
            <w:t>……………………………………………………………………………………………………………………………………………………</w:t>
          </w:r>
          <w:r w:rsidR="00F53891">
            <w:rPr>
              <w:rFonts w:cstheme="minorHAnsi"/>
              <w:noProof/>
            </w:rPr>
            <w:t>……</w:t>
          </w:r>
          <w:r w:rsidR="00CB6BE8">
            <w:rPr>
              <w:rFonts w:cstheme="minorHAnsi"/>
              <w:noProof/>
            </w:rPr>
            <w:t>6</w:t>
          </w:r>
        </w:p>
        <w:p w14:paraId="09D6D08D" w14:textId="2C580DCD" w:rsidR="00E95DD5" w:rsidRDefault="00E95DD5" w:rsidP="00F53891">
          <w:pPr>
            <w:spacing w:line="360" w:lineRule="auto"/>
            <w:rPr>
              <w:rFonts w:cstheme="minorHAnsi"/>
              <w:noProof/>
            </w:rPr>
          </w:pPr>
          <w:r w:rsidRPr="004675E9">
            <w:rPr>
              <w:rFonts w:cstheme="minorHAnsi"/>
              <w:b/>
              <w:bCs/>
              <w:noProof/>
            </w:rPr>
            <w:t>Conclusion</w:t>
          </w:r>
          <w:r w:rsidR="004675E9">
            <w:rPr>
              <w:rFonts w:cstheme="minorHAnsi"/>
              <w:noProof/>
            </w:rPr>
            <w:t>…………………………………………………………………………………………………………………………………………………</w:t>
          </w:r>
          <w:r w:rsidR="00F53891">
            <w:rPr>
              <w:rFonts w:cstheme="minorHAnsi"/>
              <w:noProof/>
            </w:rPr>
            <w:t>…</w:t>
          </w:r>
          <w:r w:rsidR="004675E9">
            <w:rPr>
              <w:rFonts w:cstheme="minorHAnsi"/>
              <w:noProof/>
            </w:rPr>
            <w:t>….7</w:t>
          </w:r>
        </w:p>
        <w:p w14:paraId="75C2A372" w14:textId="3687667D" w:rsidR="00E02A79" w:rsidRDefault="00C47D9B" w:rsidP="00F53891">
          <w:pPr>
            <w:spacing w:line="360" w:lineRule="auto"/>
            <w:rPr>
              <w:rFonts w:cstheme="minorHAnsi"/>
              <w:noProof/>
            </w:rPr>
          </w:pPr>
          <w:r>
            <w:rPr>
              <w:rFonts w:cstheme="minorHAnsi"/>
              <w:b/>
              <w:bCs/>
              <w:noProof/>
              <w:u w:val="single"/>
            </w:rPr>
            <w:t>Appendix</w:t>
          </w:r>
          <w:r>
            <w:rPr>
              <w:rFonts w:cstheme="minorHAnsi"/>
              <w:noProof/>
            </w:rPr>
            <w:t>…………………………………………………………………………………………………………………………………………………………8</w:t>
          </w:r>
        </w:p>
        <w:p w14:paraId="028D6AFE" w14:textId="6FD01C71" w:rsidR="00C47D9B" w:rsidRPr="00C47D9B" w:rsidRDefault="00C47D9B" w:rsidP="00F53891">
          <w:pPr>
            <w:spacing w:line="360" w:lineRule="auto"/>
            <w:rPr>
              <w:rFonts w:ascii="Arial" w:hAnsi="Arial" w:cs="Arial"/>
              <w:noProof/>
            </w:rPr>
          </w:pPr>
          <w:r>
            <w:rPr>
              <w:rFonts w:cstheme="minorHAnsi"/>
              <w:b/>
              <w:bCs/>
              <w:noProof/>
              <w:u w:val="single"/>
            </w:rPr>
            <w:t>Refrence list</w:t>
          </w:r>
          <w:r>
            <w:rPr>
              <w:rFonts w:cstheme="minorHAnsi"/>
              <w:noProof/>
            </w:rPr>
            <w:t>……………………………………………………………………………………………………………………………………………………10</w:t>
          </w:r>
        </w:p>
        <w:p w14:paraId="10EA5BF7" w14:textId="77777777" w:rsidR="00E95DD5" w:rsidRPr="003848EC" w:rsidRDefault="00E95DD5" w:rsidP="00E95DD5">
          <w:pPr>
            <w:rPr>
              <w:rFonts w:ascii="Arial" w:hAnsi="Arial" w:cs="Arial"/>
              <w:noProof/>
              <w:sz w:val="24"/>
              <w:szCs w:val="24"/>
            </w:rPr>
          </w:pPr>
        </w:p>
        <w:p w14:paraId="297A673D" w14:textId="77777777" w:rsidR="00E95DD5" w:rsidRPr="003848EC" w:rsidRDefault="00E95DD5" w:rsidP="009B3700">
          <w:pPr>
            <w:rPr>
              <w:rFonts w:cstheme="minorHAnsi"/>
              <w:noProof/>
            </w:rPr>
          </w:pPr>
        </w:p>
        <w:p w14:paraId="2286D25B" w14:textId="77777777" w:rsidR="00E95DD5" w:rsidRPr="003848EC" w:rsidRDefault="00E95DD5" w:rsidP="009B3700">
          <w:pPr>
            <w:rPr>
              <w:rFonts w:cstheme="minorHAnsi"/>
              <w:noProof/>
            </w:rPr>
          </w:pPr>
        </w:p>
        <w:p w14:paraId="3EBF0206" w14:textId="77777777" w:rsidR="009B3700" w:rsidRPr="003848EC" w:rsidRDefault="009B3700" w:rsidP="009B3700">
          <w:pPr>
            <w:rPr>
              <w:noProof/>
            </w:rPr>
          </w:pPr>
        </w:p>
        <w:p w14:paraId="6AE4629B" w14:textId="77777777" w:rsidR="009B3700" w:rsidRPr="003848EC" w:rsidRDefault="009B3700" w:rsidP="009B3700">
          <w:pPr>
            <w:rPr>
              <w:noProof/>
            </w:rPr>
          </w:pPr>
        </w:p>
        <w:p w14:paraId="3DFD9E57" w14:textId="331678E7" w:rsidR="00DE7192" w:rsidRDefault="00DE7192">
          <w:r w:rsidRPr="003848EC">
            <w:rPr>
              <w:noProof/>
            </w:rPr>
            <w:fldChar w:fldCharType="end"/>
          </w:r>
        </w:p>
      </w:sdtContent>
    </w:sdt>
    <w:p w14:paraId="6B779064" w14:textId="77777777" w:rsidR="00D8067D" w:rsidRDefault="00D8067D" w:rsidP="001F36BF">
      <w:pPr>
        <w:pStyle w:val="Heading1"/>
        <w:rPr>
          <w:b/>
          <w:bCs/>
          <w:sz w:val="32"/>
          <w:szCs w:val="32"/>
          <w:u w:val="single"/>
        </w:rPr>
      </w:pPr>
    </w:p>
    <w:p w14:paraId="2D016756" w14:textId="77777777" w:rsidR="00D8067D" w:rsidRDefault="00D8067D">
      <w:pPr>
        <w:rPr>
          <w:b/>
          <w:bCs/>
          <w:caps/>
          <w:color w:val="FFFFFF" w:themeColor="background1"/>
          <w:spacing w:val="15"/>
          <w:sz w:val="32"/>
          <w:szCs w:val="32"/>
          <w:u w:val="single"/>
        </w:rPr>
      </w:pPr>
      <w:r>
        <w:rPr>
          <w:b/>
          <w:bCs/>
          <w:sz w:val="32"/>
          <w:szCs w:val="32"/>
          <w:u w:val="single"/>
        </w:rPr>
        <w:br w:type="page"/>
      </w:r>
    </w:p>
    <w:p w14:paraId="47792D01" w14:textId="64EB2BEF" w:rsidR="00397456" w:rsidRPr="006C2317" w:rsidRDefault="00397456" w:rsidP="001F36BF">
      <w:pPr>
        <w:pStyle w:val="Heading1"/>
        <w:rPr>
          <w:b/>
          <w:bCs/>
          <w:sz w:val="32"/>
          <w:szCs w:val="32"/>
          <w:u w:val="single"/>
        </w:rPr>
      </w:pPr>
      <w:bookmarkStart w:id="0" w:name="_Toc153812181"/>
      <w:r w:rsidRPr="006C2317">
        <w:rPr>
          <w:b/>
          <w:bCs/>
          <w:sz w:val="32"/>
          <w:szCs w:val="32"/>
          <w:u w:val="single"/>
        </w:rPr>
        <w:lastRenderedPageBreak/>
        <w:t>Introduction</w:t>
      </w:r>
      <w:bookmarkEnd w:id="0"/>
      <w:r w:rsidRPr="006C2317">
        <w:rPr>
          <w:b/>
          <w:bCs/>
          <w:sz w:val="32"/>
          <w:szCs w:val="32"/>
          <w:u w:val="single"/>
        </w:rPr>
        <w:t xml:space="preserve"> </w:t>
      </w:r>
    </w:p>
    <w:p w14:paraId="0EC04952" w14:textId="05939472" w:rsidR="00397456" w:rsidRDefault="00397456" w:rsidP="00397456">
      <w:pPr>
        <w:rPr>
          <w:rFonts w:ascii="Arial" w:hAnsi="Arial" w:cs="Arial"/>
          <w:sz w:val="24"/>
          <w:szCs w:val="24"/>
        </w:rPr>
      </w:pPr>
      <w:r w:rsidRPr="00544384">
        <w:rPr>
          <w:rFonts w:ascii="Arial" w:hAnsi="Arial" w:cs="Arial"/>
          <w:sz w:val="24"/>
          <w:szCs w:val="24"/>
        </w:rPr>
        <w:t xml:space="preserve">This report will breakdown and look at the key skills in academic skills, it will go on to focus on these 4 </w:t>
      </w:r>
      <w:r w:rsidR="00B93293" w:rsidRPr="00544384">
        <w:rPr>
          <w:rFonts w:ascii="Arial" w:hAnsi="Arial" w:cs="Arial"/>
          <w:sz w:val="24"/>
          <w:szCs w:val="24"/>
        </w:rPr>
        <w:t>areas</w:t>
      </w:r>
      <w:r w:rsidR="00B93293">
        <w:rPr>
          <w:rFonts w:ascii="Arial" w:hAnsi="Arial" w:cs="Arial"/>
          <w:sz w:val="24"/>
          <w:szCs w:val="24"/>
        </w:rPr>
        <w:t>.</w:t>
      </w:r>
    </w:p>
    <w:p w14:paraId="01C98CFC" w14:textId="77777777" w:rsidR="00397456" w:rsidRPr="0007035F" w:rsidRDefault="00397456" w:rsidP="00397456">
      <w:pPr>
        <w:pStyle w:val="ListParagraph"/>
        <w:numPr>
          <w:ilvl w:val="0"/>
          <w:numId w:val="1"/>
        </w:numPr>
        <w:rPr>
          <w:rFonts w:ascii="Arial" w:hAnsi="Arial" w:cs="Arial"/>
          <w:color w:val="B3186D" w:themeColor="accent1" w:themeShade="BF"/>
          <w:sz w:val="24"/>
          <w:szCs w:val="24"/>
        </w:rPr>
      </w:pPr>
      <w:r w:rsidRPr="0007035F">
        <w:rPr>
          <w:rFonts w:ascii="Arial" w:hAnsi="Arial" w:cs="Arial"/>
          <w:color w:val="B3186D" w:themeColor="accent1" w:themeShade="BF"/>
          <w:sz w:val="24"/>
          <w:szCs w:val="24"/>
        </w:rPr>
        <w:t xml:space="preserve">Referencing </w:t>
      </w:r>
    </w:p>
    <w:p w14:paraId="2C3249E2" w14:textId="77777777" w:rsidR="00397456" w:rsidRPr="0007035F" w:rsidRDefault="00397456" w:rsidP="00397456">
      <w:pPr>
        <w:pStyle w:val="ListParagraph"/>
        <w:numPr>
          <w:ilvl w:val="0"/>
          <w:numId w:val="1"/>
        </w:numPr>
        <w:rPr>
          <w:rFonts w:ascii="Arial" w:hAnsi="Arial" w:cs="Arial"/>
          <w:color w:val="B3186D" w:themeColor="accent1" w:themeShade="BF"/>
          <w:sz w:val="24"/>
          <w:szCs w:val="24"/>
        </w:rPr>
      </w:pPr>
      <w:r w:rsidRPr="0007035F">
        <w:rPr>
          <w:rFonts w:ascii="Arial" w:hAnsi="Arial" w:cs="Arial"/>
          <w:color w:val="B3186D" w:themeColor="accent1" w:themeShade="BF"/>
          <w:sz w:val="24"/>
          <w:szCs w:val="24"/>
        </w:rPr>
        <w:t xml:space="preserve">Reflection </w:t>
      </w:r>
    </w:p>
    <w:p w14:paraId="20492EA2" w14:textId="77777777" w:rsidR="00397456" w:rsidRPr="0007035F" w:rsidRDefault="00397456" w:rsidP="00397456">
      <w:pPr>
        <w:pStyle w:val="ListParagraph"/>
        <w:numPr>
          <w:ilvl w:val="0"/>
          <w:numId w:val="1"/>
        </w:numPr>
        <w:rPr>
          <w:rFonts w:ascii="Arial" w:hAnsi="Arial" w:cs="Arial"/>
          <w:color w:val="B3186D" w:themeColor="accent1" w:themeShade="BF"/>
          <w:sz w:val="24"/>
          <w:szCs w:val="24"/>
        </w:rPr>
      </w:pPr>
      <w:r w:rsidRPr="0007035F">
        <w:rPr>
          <w:rFonts w:ascii="Arial" w:hAnsi="Arial" w:cs="Arial"/>
          <w:color w:val="B3186D" w:themeColor="accent1" w:themeShade="BF"/>
          <w:sz w:val="24"/>
          <w:szCs w:val="24"/>
        </w:rPr>
        <w:t xml:space="preserve">Critical thinking </w:t>
      </w:r>
    </w:p>
    <w:p w14:paraId="328ECAEE" w14:textId="77777777" w:rsidR="00397456" w:rsidRPr="0007035F" w:rsidRDefault="00397456" w:rsidP="00397456">
      <w:pPr>
        <w:pStyle w:val="ListParagraph"/>
        <w:numPr>
          <w:ilvl w:val="0"/>
          <w:numId w:val="1"/>
        </w:numPr>
        <w:rPr>
          <w:rFonts w:ascii="Arial" w:hAnsi="Arial" w:cs="Arial"/>
          <w:color w:val="B3186D" w:themeColor="accent1" w:themeShade="BF"/>
          <w:sz w:val="24"/>
          <w:szCs w:val="24"/>
        </w:rPr>
      </w:pPr>
      <w:r w:rsidRPr="0007035F">
        <w:rPr>
          <w:rFonts w:ascii="Arial" w:hAnsi="Arial" w:cs="Arial"/>
          <w:color w:val="B3186D" w:themeColor="accent1" w:themeShade="BF"/>
          <w:sz w:val="24"/>
          <w:szCs w:val="24"/>
        </w:rPr>
        <w:t xml:space="preserve">Academic misconduct </w:t>
      </w:r>
    </w:p>
    <w:p w14:paraId="57947A38" w14:textId="76671F47" w:rsidR="001C300F" w:rsidRDefault="00397456" w:rsidP="00397456">
      <w:pPr>
        <w:rPr>
          <w:rFonts w:ascii="Arial" w:hAnsi="Arial" w:cs="Arial"/>
          <w:sz w:val="24"/>
          <w:szCs w:val="24"/>
        </w:rPr>
      </w:pPr>
      <w:r>
        <w:rPr>
          <w:rFonts w:ascii="Arial" w:hAnsi="Arial" w:cs="Arial"/>
          <w:sz w:val="24"/>
          <w:szCs w:val="24"/>
        </w:rPr>
        <w:t xml:space="preserve">For a student to do well they need to work hard in </w:t>
      </w:r>
      <w:r w:rsidR="00B93293">
        <w:rPr>
          <w:rFonts w:ascii="Arial" w:hAnsi="Arial" w:cs="Arial"/>
          <w:sz w:val="24"/>
          <w:szCs w:val="24"/>
        </w:rPr>
        <w:t>university,</w:t>
      </w:r>
      <w:r>
        <w:rPr>
          <w:rFonts w:ascii="Arial" w:hAnsi="Arial" w:cs="Arial"/>
          <w:sz w:val="24"/>
          <w:szCs w:val="24"/>
        </w:rPr>
        <w:t xml:space="preserve"> but hard work alone will not be enough they will have to learn a number of skills that will help them academically </w:t>
      </w:r>
      <w:r w:rsidR="00B93293">
        <w:rPr>
          <w:rFonts w:ascii="Arial" w:hAnsi="Arial" w:cs="Arial"/>
          <w:sz w:val="24"/>
          <w:szCs w:val="24"/>
        </w:rPr>
        <w:t>succeed, these</w:t>
      </w:r>
      <w:r>
        <w:rPr>
          <w:rFonts w:ascii="Arial" w:hAnsi="Arial" w:cs="Arial"/>
          <w:sz w:val="24"/>
          <w:szCs w:val="24"/>
        </w:rPr>
        <w:t xml:space="preserve"> are referred to as academic skills. Hopkins and Reid (2018) explain that all skills learnt are a type of ability that gives students competency and a strategy to reach their personal academic goals. It is proven that gaining these skills and understanding them helps </w:t>
      </w:r>
      <w:r w:rsidR="00B93293">
        <w:rPr>
          <w:rFonts w:ascii="Arial" w:hAnsi="Arial" w:cs="Arial"/>
          <w:sz w:val="24"/>
          <w:szCs w:val="24"/>
        </w:rPr>
        <w:t>students’</w:t>
      </w:r>
      <w:r>
        <w:rPr>
          <w:rFonts w:ascii="Arial" w:hAnsi="Arial" w:cs="Arial"/>
          <w:sz w:val="24"/>
          <w:szCs w:val="24"/>
        </w:rPr>
        <w:t xml:space="preserve"> study better, then in turn they remember more information and do better in tests and assignments. According to Indeed (2023) having a good understanding of academic skills gives the person a </w:t>
      </w:r>
      <w:r w:rsidR="00B93293">
        <w:rPr>
          <w:rFonts w:ascii="Arial" w:hAnsi="Arial" w:cs="Arial"/>
          <w:sz w:val="24"/>
          <w:szCs w:val="24"/>
        </w:rPr>
        <w:t>tool</w:t>
      </w:r>
      <w:r>
        <w:rPr>
          <w:rFonts w:ascii="Arial" w:hAnsi="Arial" w:cs="Arial"/>
          <w:sz w:val="24"/>
          <w:szCs w:val="24"/>
        </w:rPr>
        <w:t xml:space="preserve"> to effectively evaluate situations and information.</w:t>
      </w:r>
    </w:p>
    <w:p w14:paraId="0323500A" w14:textId="77777777" w:rsidR="001C300F" w:rsidRDefault="001C300F" w:rsidP="00397456">
      <w:pPr>
        <w:rPr>
          <w:rFonts w:ascii="Arial" w:hAnsi="Arial" w:cs="Arial"/>
          <w:sz w:val="24"/>
          <w:szCs w:val="24"/>
        </w:rPr>
      </w:pPr>
    </w:p>
    <w:p w14:paraId="44645189" w14:textId="77777777" w:rsidR="001C300F" w:rsidRDefault="001C300F" w:rsidP="00397456">
      <w:pPr>
        <w:rPr>
          <w:rFonts w:ascii="Arial" w:hAnsi="Arial" w:cs="Arial"/>
          <w:sz w:val="24"/>
          <w:szCs w:val="24"/>
        </w:rPr>
      </w:pPr>
    </w:p>
    <w:p w14:paraId="1B6651EB" w14:textId="77777777" w:rsidR="001C300F" w:rsidRDefault="001C300F" w:rsidP="00397456">
      <w:pPr>
        <w:rPr>
          <w:rFonts w:ascii="Arial" w:hAnsi="Arial" w:cs="Arial"/>
          <w:sz w:val="24"/>
          <w:szCs w:val="24"/>
        </w:rPr>
      </w:pPr>
    </w:p>
    <w:p w14:paraId="1417F5A5" w14:textId="77777777" w:rsidR="001C300F" w:rsidRDefault="001C300F" w:rsidP="00397456">
      <w:pPr>
        <w:rPr>
          <w:rFonts w:ascii="Arial" w:hAnsi="Arial" w:cs="Arial"/>
          <w:sz w:val="24"/>
          <w:szCs w:val="24"/>
        </w:rPr>
      </w:pPr>
    </w:p>
    <w:p w14:paraId="4A067459" w14:textId="77777777" w:rsidR="001C300F" w:rsidRDefault="001C300F" w:rsidP="00397456">
      <w:pPr>
        <w:rPr>
          <w:rFonts w:ascii="Arial" w:hAnsi="Arial" w:cs="Arial"/>
          <w:sz w:val="24"/>
          <w:szCs w:val="24"/>
        </w:rPr>
      </w:pPr>
    </w:p>
    <w:p w14:paraId="48B347E5" w14:textId="77777777" w:rsidR="001C300F" w:rsidRDefault="001C300F" w:rsidP="00397456">
      <w:pPr>
        <w:rPr>
          <w:rFonts w:ascii="Arial" w:hAnsi="Arial" w:cs="Arial"/>
          <w:sz w:val="24"/>
          <w:szCs w:val="24"/>
        </w:rPr>
      </w:pPr>
    </w:p>
    <w:p w14:paraId="62987B68" w14:textId="77777777" w:rsidR="001C300F" w:rsidRDefault="001C300F" w:rsidP="00397456">
      <w:pPr>
        <w:rPr>
          <w:rFonts w:ascii="Arial" w:hAnsi="Arial" w:cs="Arial"/>
          <w:sz w:val="24"/>
          <w:szCs w:val="24"/>
        </w:rPr>
      </w:pPr>
    </w:p>
    <w:p w14:paraId="720122D3" w14:textId="77777777" w:rsidR="001C300F" w:rsidRDefault="001C300F" w:rsidP="00397456">
      <w:pPr>
        <w:rPr>
          <w:rFonts w:ascii="Arial" w:hAnsi="Arial" w:cs="Arial"/>
          <w:sz w:val="24"/>
          <w:szCs w:val="24"/>
        </w:rPr>
      </w:pPr>
    </w:p>
    <w:p w14:paraId="4C906C73" w14:textId="77777777" w:rsidR="001C300F" w:rsidRDefault="001C300F" w:rsidP="00397456">
      <w:pPr>
        <w:rPr>
          <w:rFonts w:ascii="Arial" w:hAnsi="Arial" w:cs="Arial"/>
          <w:sz w:val="24"/>
          <w:szCs w:val="24"/>
        </w:rPr>
      </w:pPr>
    </w:p>
    <w:p w14:paraId="3D428CB8" w14:textId="77777777" w:rsidR="001C300F" w:rsidRDefault="001C300F" w:rsidP="00397456">
      <w:pPr>
        <w:rPr>
          <w:rFonts w:ascii="Arial" w:hAnsi="Arial" w:cs="Arial"/>
          <w:sz w:val="24"/>
          <w:szCs w:val="24"/>
        </w:rPr>
      </w:pPr>
    </w:p>
    <w:p w14:paraId="24BFB2AD" w14:textId="77777777" w:rsidR="001C300F" w:rsidRDefault="001C300F" w:rsidP="00397456">
      <w:pPr>
        <w:rPr>
          <w:rFonts w:ascii="Arial" w:hAnsi="Arial" w:cs="Arial"/>
          <w:sz w:val="24"/>
          <w:szCs w:val="24"/>
        </w:rPr>
      </w:pPr>
    </w:p>
    <w:p w14:paraId="63553DBE" w14:textId="77777777" w:rsidR="001C300F" w:rsidRDefault="001C300F" w:rsidP="00397456">
      <w:pPr>
        <w:rPr>
          <w:rFonts w:ascii="Arial" w:hAnsi="Arial" w:cs="Arial"/>
          <w:sz w:val="24"/>
          <w:szCs w:val="24"/>
        </w:rPr>
      </w:pPr>
    </w:p>
    <w:p w14:paraId="0FB940C1" w14:textId="77777777" w:rsidR="001C300F" w:rsidRDefault="001C300F" w:rsidP="00397456">
      <w:pPr>
        <w:rPr>
          <w:rFonts w:ascii="Arial" w:hAnsi="Arial" w:cs="Arial"/>
          <w:sz w:val="24"/>
          <w:szCs w:val="24"/>
        </w:rPr>
      </w:pPr>
    </w:p>
    <w:p w14:paraId="05640073" w14:textId="77777777" w:rsidR="001C300F" w:rsidRDefault="001C300F" w:rsidP="00397456">
      <w:pPr>
        <w:rPr>
          <w:rFonts w:ascii="Arial" w:hAnsi="Arial" w:cs="Arial"/>
          <w:sz w:val="24"/>
          <w:szCs w:val="24"/>
        </w:rPr>
      </w:pPr>
    </w:p>
    <w:p w14:paraId="045F9A92" w14:textId="77777777" w:rsidR="00CB211A" w:rsidRDefault="00CB211A" w:rsidP="00397456">
      <w:pPr>
        <w:rPr>
          <w:rFonts w:ascii="Arial" w:hAnsi="Arial" w:cs="Arial"/>
          <w:sz w:val="24"/>
          <w:szCs w:val="24"/>
        </w:rPr>
      </w:pPr>
    </w:p>
    <w:p w14:paraId="2CA22FBC" w14:textId="65A4F533" w:rsidR="00B93293" w:rsidRPr="00CB6BE8" w:rsidRDefault="001C300F" w:rsidP="00CB6BE8">
      <w:pPr>
        <w:pStyle w:val="Heading1"/>
        <w:rPr>
          <w:b/>
          <w:bCs/>
          <w:sz w:val="32"/>
          <w:szCs w:val="32"/>
          <w:u w:val="single"/>
        </w:rPr>
      </w:pPr>
      <w:r w:rsidRPr="00CB6BE8">
        <w:rPr>
          <w:b/>
          <w:bCs/>
          <w:sz w:val="32"/>
          <w:szCs w:val="32"/>
          <w:u w:val="single"/>
        </w:rPr>
        <w:lastRenderedPageBreak/>
        <w:t>Referencing</w:t>
      </w:r>
    </w:p>
    <w:p w14:paraId="06235CAE" w14:textId="77777777" w:rsidR="00B93293" w:rsidRDefault="00B93293" w:rsidP="00397456">
      <w:pPr>
        <w:rPr>
          <w:rFonts w:ascii="Arial" w:hAnsi="Arial" w:cs="Arial"/>
          <w:sz w:val="24"/>
          <w:szCs w:val="24"/>
        </w:rPr>
      </w:pPr>
      <w:r>
        <w:rPr>
          <w:rFonts w:ascii="Arial" w:hAnsi="Arial" w:cs="Arial"/>
          <w:sz w:val="24"/>
          <w:szCs w:val="24"/>
        </w:rPr>
        <w:t>Referencing is the acknowledgement, and the inclusion of other writers work within your own academic writing. The references are there to back up and vouch that what is being said is true and that the paper is an unbiased opinion (Williams and Carrol 2009). It is important to reference books, films, music and many more sources that have inspired the writer. There is more than one way to referenced although Harvard is the most commonly used referencing style is also,</w:t>
      </w:r>
    </w:p>
    <w:p w14:paraId="488A300B" w14:textId="3B1EA7B8" w:rsidR="00B93293" w:rsidRPr="00F53891" w:rsidRDefault="00B93293" w:rsidP="00B93293">
      <w:pPr>
        <w:pStyle w:val="ListParagraph"/>
        <w:numPr>
          <w:ilvl w:val="0"/>
          <w:numId w:val="2"/>
        </w:numPr>
        <w:rPr>
          <w:rFonts w:ascii="Arial" w:hAnsi="Arial" w:cs="Arial"/>
          <w:color w:val="E32D91" w:themeColor="accent1"/>
          <w:sz w:val="24"/>
          <w:szCs w:val="24"/>
        </w:rPr>
      </w:pPr>
      <w:r w:rsidRPr="00F53891">
        <w:rPr>
          <w:rFonts w:ascii="Arial" w:hAnsi="Arial" w:cs="Arial"/>
          <w:color w:val="E32D91" w:themeColor="accent1"/>
          <w:sz w:val="24"/>
          <w:szCs w:val="24"/>
        </w:rPr>
        <w:t>APA</w:t>
      </w:r>
    </w:p>
    <w:p w14:paraId="1CE455A3" w14:textId="35943AA9" w:rsidR="00B93293" w:rsidRPr="00F53891" w:rsidRDefault="00B93293" w:rsidP="00B93293">
      <w:pPr>
        <w:pStyle w:val="ListParagraph"/>
        <w:numPr>
          <w:ilvl w:val="0"/>
          <w:numId w:val="2"/>
        </w:numPr>
        <w:rPr>
          <w:rFonts w:ascii="Arial" w:hAnsi="Arial" w:cs="Arial"/>
          <w:color w:val="E32D91" w:themeColor="accent1"/>
          <w:sz w:val="24"/>
          <w:szCs w:val="24"/>
        </w:rPr>
      </w:pPr>
      <w:r w:rsidRPr="00F53891">
        <w:rPr>
          <w:rFonts w:ascii="Arial" w:hAnsi="Arial" w:cs="Arial"/>
          <w:color w:val="E32D91" w:themeColor="accent1"/>
          <w:sz w:val="24"/>
          <w:szCs w:val="24"/>
        </w:rPr>
        <w:t xml:space="preserve">Chicago </w:t>
      </w:r>
    </w:p>
    <w:p w14:paraId="659F9774" w14:textId="27ACB166" w:rsidR="00B93293" w:rsidRPr="00F53891" w:rsidRDefault="00B93293" w:rsidP="00B93293">
      <w:pPr>
        <w:pStyle w:val="ListParagraph"/>
        <w:numPr>
          <w:ilvl w:val="0"/>
          <w:numId w:val="2"/>
        </w:numPr>
        <w:rPr>
          <w:rFonts w:ascii="Arial" w:hAnsi="Arial" w:cs="Arial"/>
          <w:color w:val="E32D91" w:themeColor="accent1"/>
          <w:sz w:val="24"/>
          <w:szCs w:val="24"/>
        </w:rPr>
      </w:pPr>
      <w:r w:rsidRPr="00F53891">
        <w:rPr>
          <w:rFonts w:ascii="Arial" w:hAnsi="Arial" w:cs="Arial"/>
          <w:color w:val="E32D91" w:themeColor="accent1"/>
          <w:sz w:val="24"/>
          <w:szCs w:val="24"/>
        </w:rPr>
        <w:t>Oxford</w:t>
      </w:r>
    </w:p>
    <w:p w14:paraId="50C3CEE5" w14:textId="69328D45" w:rsidR="00B93293" w:rsidRPr="00F53891" w:rsidRDefault="00B93293" w:rsidP="00B93293">
      <w:pPr>
        <w:pStyle w:val="ListParagraph"/>
        <w:numPr>
          <w:ilvl w:val="0"/>
          <w:numId w:val="2"/>
        </w:numPr>
        <w:rPr>
          <w:rFonts w:ascii="Arial" w:hAnsi="Arial" w:cs="Arial"/>
          <w:color w:val="E32D91" w:themeColor="accent1"/>
          <w:sz w:val="24"/>
          <w:szCs w:val="24"/>
        </w:rPr>
      </w:pPr>
      <w:r w:rsidRPr="00F53891">
        <w:rPr>
          <w:rFonts w:ascii="Arial" w:hAnsi="Arial" w:cs="Arial"/>
          <w:color w:val="E32D91" w:themeColor="accent1"/>
          <w:sz w:val="24"/>
          <w:szCs w:val="24"/>
        </w:rPr>
        <w:t>IEEE</w:t>
      </w:r>
    </w:p>
    <w:p w14:paraId="03E71F8A" w14:textId="2D9DC8F4" w:rsidR="00B93293" w:rsidRPr="00F53891" w:rsidRDefault="00B93293" w:rsidP="00B93293">
      <w:pPr>
        <w:pStyle w:val="ListParagraph"/>
        <w:numPr>
          <w:ilvl w:val="0"/>
          <w:numId w:val="2"/>
        </w:numPr>
        <w:rPr>
          <w:rFonts w:ascii="Arial" w:hAnsi="Arial" w:cs="Arial"/>
          <w:color w:val="E32D91" w:themeColor="accent1"/>
          <w:sz w:val="24"/>
          <w:szCs w:val="24"/>
        </w:rPr>
      </w:pPr>
      <w:r w:rsidRPr="00F53891">
        <w:rPr>
          <w:rFonts w:ascii="Arial" w:hAnsi="Arial" w:cs="Arial"/>
          <w:color w:val="E32D91" w:themeColor="accent1"/>
          <w:sz w:val="24"/>
          <w:szCs w:val="24"/>
        </w:rPr>
        <w:t>MHRA</w:t>
      </w:r>
    </w:p>
    <w:p w14:paraId="4A1E1F71" w14:textId="34F30C77" w:rsidR="00DF2F5B" w:rsidRDefault="00B93293" w:rsidP="00B93293">
      <w:pPr>
        <w:rPr>
          <w:rFonts w:ascii="Arial" w:hAnsi="Arial" w:cs="Arial"/>
          <w:sz w:val="24"/>
          <w:szCs w:val="24"/>
        </w:rPr>
      </w:pPr>
      <w:r>
        <w:rPr>
          <w:rFonts w:ascii="Arial" w:hAnsi="Arial" w:cs="Arial"/>
          <w:sz w:val="24"/>
          <w:szCs w:val="24"/>
        </w:rPr>
        <w:t xml:space="preserve">This is just naming a few, including Harvard around the world there is up to 15 different referencing styles. Within the piece of work itself there is 2 ways to reference someone elses work, there is an in-text citation this is where the </w:t>
      </w:r>
      <w:r w:rsidR="00DF2F5B">
        <w:rPr>
          <w:rFonts w:ascii="Arial" w:hAnsi="Arial" w:cs="Arial"/>
          <w:sz w:val="24"/>
          <w:szCs w:val="24"/>
        </w:rPr>
        <w:t>authors</w:t>
      </w:r>
      <w:r>
        <w:rPr>
          <w:rFonts w:ascii="Arial" w:hAnsi="Arial" w:cs="Arial"/>
          <w:sz w:val="24"/>
          <w:szCs w:val="24"/>
        </w:rPr>
        <w:t xml:space="preserve"> name </w:t>
      </w:r>
      <w:r w:rsidR="00DF2F5B">
        <w:rPr>
          <w:rFonts w:ascii="Arial" w:hAnsi="Arial" w:cs="Arial"/>
          <w:sz w:val="24"/>
          <w:szCs w:val="24"/>
        </w:rPr>
        <w:t xml:space="preserve">and date </w:t>
      </w:r>
      <w:r>
        <w:rPr>
          <w:rFonts w:ascii="Arial" w:hAnsi="Arial" w:cs="Arial"/>
          <w:sz w:val="24"/>
          <w:szCs w:val="24"/>
        </w:rPr>
        <w:t xml:space="preserve">is used within the main text. There is also a reference list at the end of the </w:t>
      </w:r>
      <w:r w:rsidR="00DF2F5B">
        <w:rPr>
          <w:rFonts w:ascii="Arial" w:hAnsi="Arial" w:cs="Arial"/>
          <w:sz w:val="24"/>
          <w:szCs w:val="24"/>
        </w:rPr>
        <w:t>work,</w:t>
      </w:r>
      <w:r>
        <w:rPr>
          <w:rFonts w:ascii="Arial" w:hAnsi="Arial" w:cs="Arial"/>
          <w:sz w:val="24"/>
          <w:szCs w:val="24"/>
        </w:rPr>
        <w:t xml:space="preserve"> and this includes </w:t>
      </w:r>
      <w:r w:rsidR="00DF2F5B">
        <w:rPr>
          <w:rFonts w:ascii="Arial" w:hAnsi="Arial" w:cs="Arial"/>
          <w:sz w:val="24"/>
          <w:szCs w:val="24"/>
        </w:rPr>
        <w:t>t</w:t>
      </w:r>
      <w:r>
        <w:rPr>
          <w:rFonts w:ascii="Arial" w:hAnsi="Arial" w:cs="Arial"/>
          <w:sz w:val="24"/>
          <w:szCs w:val="24"/>
        </w:rPr>
        <w:t xml:space="preserve">he </w:t>
      </w:r>
      <w:r w:rsidR="00DF2F5B">
        <w:rPr>
          <w:rFonts w:ascii="Arial" w:hAnsi="Arial" w:cs="Arial"/>
          <w:sz w:val="24"/>
          <w:szCs w:val="24"/>
        </w:rPr>
        <w:t xml:space="preserve">author date name of book or journal </w:t>
      </w:r>
      <w:r>
        <w:rPr>
          <w:rFonts w:ascii="Arial" w:hAnsi="Arial" w:cs="Arial"/>
          <w:sz w:val="24"/>
          <w:szCs w:val="24"/>
        </w:rPr>
        <w:t xml:space="preserve">place </w:t>
      </w:r>
      <w:r w:rsidR="00DF2F5B">
        <w:rPr>
          <w:rFonts w:ascii="Arial" w:hAnsi="Arial" w:cs="Arial"/>
          <w:sz w:val="24"/>
          <w:szCs w:val="24"/>
        </w:rPr>
        <w:t>and publisher. It is important that the refence list at the end of the work is in alphabetical order (Cottrell 2019). It is compulsory in every higher educational establishment that students reference their work, and all teachers or tutors will expect all students to this with accuracy. As stated by Pears and Sheilds (2023) there are a number of reasons of which all are important as to why referencing is needed and some of these are-</w:t>
      </w:r>
    </w:p>
    <w:p w14:paraId="77671FA9" w14:textId="18E8EA29" w:rsidR="00DF2F5B" w:rsidRPr="00CB6BE8" w:rsidRDefault="00DF2F5B" w:rsidP="00DF2F5B">
      <w:pPr>
        <w:pStyle w:val="ListParagraph"/>
        <w:numPr>
          <w:ilvl w:val="0"/>
          <w:numId w:val="3"/>
        </w:numPr>
        <w:rPr>
          <w:rFonts w:ascii="Arial" w:hAnsi="Arial" w:cs="Arial"/>
          <w:color w:val="E32D91" w:themeColor="accent1"/>
          <w:sz w:val="24"/>
          <w:szCs w:val="24"/>
        </w:rPr>
      </w:pPr>
      <w:r w:rsidRPr="00CB6BE8">
        <w:rPr>
          <w:rFonts w:ascii="Arial" w:hAnsi="Arial" w:cs="Arial"/>
          <w:color w:val="E32D91" w:themeColor="accent1"/>
          <w:sz w:val="24"/>
          <w:szCs w:val="24"/>
        </w:rPr>
        <w:t xml:space="preserve">To avoid plagiarism. </w:t>
      </w:r>
    </w:p>
    <w:p w14:paraId="5BBB3BBC" w14:textId="70081237" w:rsidR="00DF2F5B" w:rsidRPr="00CB6BE8" w:rsidRDefault="00DF2F5B" w:rsidP="00DF2F5B">
      <w:pPr>
        <w:pStyle w:val="ListParagraph"/>
        <w:numPr>
          <w:ilvl w:val="0"/>
          <w:numId w:val="3"/>
        </w:numPr>
        <w:rPr>
          <w:rFonts w:ascii="Arial" w:hAnsi="Arial" w:cs="Arial"/>
          <w:color w:val="E32D91" w:themeColor="accent1"/>
          <w:sz w:val="24"/>
          <w:szCs w:val="24"/>
        </w:rPr>
      </w:pPr>
      <w:r w:rsidRPr="00CB6BE8">
        <w:rPr>
          <w:rFonts w:ascii="Arial" w:hAnsi="Arial" w:cs="Arial"/>
          <w:color w:val="E32D91" w:themeColor="accent1"/>
          <w:sz w:val="24"/>
          <w:szCs w:val="24"/>
        </w:rPr>
        <w:t>To ensure the tutor or reader can access the original material used.</w:t>
      </w:r>
    </w:p>
    <w:p w14:paraId="41D69167" w14:textId="77777777" w:rsidR="00DF2F5B" w:rsidRPr="00CB6BE8" w:rsidRDefault="00DF2F5B" w:rsidP="00DF2F5B">
      <w:pPr>
        <w:pStyle w:val="ListParagraph"/>
        <w:numPr>
          <w:ilvl w:val="0"/>
          <w:numId w:val="3"/>
        </w:numPr>
        <w:rPr>
          <w:rFonts w:ascii="Arial" w:hAnsi="Arial" w:cs="Arial"/>
          <w:color w:val="E32D91" w:themeColor="accent1"/>
          <w:sz w:val="24"/>
          <w:szCs w:val="24"/>
        </w:rPr>
      </w:pPr>
      <w:r w:rsidRPr="00CB6BE8">
        <w:rPr>
          <w:rFonts w:ascii="Arial" w:hAnsi="Arial" w:cs="Arial"/>
          <w:color w:val="E32D91" w:themeColor="accent1"/>
          <w:sz w:val="24"/>
          <w:szCs w:val="24"/>
        </w:rPr>
        <w:t>To acknowledge the credibility of the work ideas and arguments in the paper.</w:t>
      </w:r>
    </w:p>
    <w:p w14:paraId="5E093384" w14:textId="77777777" w:rsidR="00DF2F5B" w:rsidRPr="00CB6BE8" w:rsidRDefault="00DF2F5B" w:rsidP="00DF2F5B">
      <w:pPr>
        <w:pStyle w:val="ListParagraph"/>
        <w:numPr>
          <w:ilvl w:val="0"/>
          <w:numId w:val="3"/>
        </w:numPr>
        <w:rPr>
          <w:rFonts w:ascii="Arial" w:hAnsi="Arial" w:cs="Arial"/>
          <w:color w:val="E32D91" w:themeColor="accent1"/>
          <w:sz w:val="24"/>
          <w:szCs w:val="24"/>
        </w:rPr>
      </w:pPr>
      <w:r w:rsidRPr="00CB6BE8">
        <w:rPr>
          <w:rFonts w:ascii="Arial" w:hAnsi="Arial" w:cs="Arial"/>
          <w:color w:val="E32D91" w:themeColor="accent1"/>
          <w:sz w:val="24"/>
          <w:szCs w:val="24"/>
        </w:rPr>
        <w:t>To distinguish the difference between ideas and facts.</w:t>
      </w:r>
    </w:p>
    <w:p w14:paraId="67BCD2CB" w14:textId="7A59B6C9" w:rsidR="00495F99" w:rsidRDefault="00DF2F5B" w:rsidP="00DF2F5B">
      <w:pPr>
        <w:rPr>
          <w:rFonts w:ascii="Arial" w:hAnsi="Arial" w:cs="Arial"/>
          <w:sz w:val="24"/>
          <w:szCs w:val="24"/>
        </w:rPr>
      </w:pPr>
      <w:r>
        <w:rPr>
          <w:rFonts w:ascii="Arial" w:hAnsi="Arial" w:cs="Arial"/>
          <w:sz w:val="24"/>
          <w:szCs w:val="24"/>
        </w:rPr>
        <w:t xml:space="preserve">All higher education establishments will provide guidelines and resources to allow students to meet all necessary requirements in any particular subject area (cite them right online 2023). </w:t>
      </w:r>
      <w:r w:rsidR="00495F99">
        <w:rPr>
          <w:rFonts w:ascii="Arial" w:hAnsi="Arial" w:cs="Arial"/>
          <w:sz w:val="24"/>
          <w:szCs w:val="24"/>
        </w:rPr>
        <w:t>Unreliable</w:t>
      </w:r>
      <w:r>
        <w:rPr>
          <w:rFonts w:ascii="Arial" w:hAnsi="Arial" w:cs="Arial"/>
          <w:sz w:val="24"/>
          <w:szCs w:val="24"/>
        </w:rPr>
        <w:t xml:space="preserve"> sources for refencing creates an issue with the paper questioning its quality </w:t>
      </w:r>
      <w:r w:rsidR="00495F99">
        <w:rPr>
          <w:rFonts w:ascii="Arial" w:hAnsi="Arial" w:cs="Arial"/>
          <w:sz w:val="24"/>
          <w:szCs w:val="24"/>
        </w:rPr>
        <w:t>and reliability. Santini (2018) agrees with this but also raises concerns that it could also raise questions that can range from the writer’s individual academic ability to the writes academic honesty possibly leading to questions about plagiarism. Plagiarism is a large concern in academic writing and is when a writer or student uses words and work that is someone else’s and does not refence that and pretend they created it. Looking at the evidence shown in the report its obvious that referencing is a key part of a student’s academic skills.</w:t>
      </w:r>
    </w:p>
    <w:p w14:paraId="70444990" w14:textId="77777777" w:rsidR="00495F99" w:rsidRDefault="00495F99" w:rsidP="00DF2F5B">
      <w:pPr>
        <w:rPr>
          <w:rFonts w:ascii="Arial" w:hAnsi="Arial" w:cs="Arial"/>
          <w:sz w:val="24"/>
          <w:szCs w:val="24"/>
        </w:rPr>
      </w:pPr>
    </w:p>
    <w:p w14:paraId="54B99067" w14:textId="77777777" w:rsidR="00E95DD5" w:rsidRDefault="00E95DD5" w:rsidP="00DF2F5B">
      <w:pPr>
        <w:rPr>
          <w:rFonts w:ascii="Arial" w:hAnsi="Arial" w:cs="Arial"/>
          <w:sz w:val="24"/>
          <w:szCs w:val="24"/>
        </w:rPr>
      </w:pPr>
    </w:p>
    <w:p w14:paraId="68F22E7A" w14:textId="6625D718" w:rsidR="00991D64" w:rsidRPr="00CB6BE8" w:rsidRDefault="00495F99" w:rsidP="00CB6BE8">
      <w:pPr>
        <w:pStyle w:val="Heading1"/>
        <w:rPr>
          <w:b/>
          <w:bCs/>
          <w:sz w:val="32"/>
          <w:szCs w:val="32"/>
          <w:u w:val="single"/>
        </w:rPr>
      </w:pPr>
      <w:r w:rsidRPr="00CB6BE8">
        <w:rPr>
          <w:b/>
          <w:bCs/>
          <w:sz w:val="32"/>
          <w:szCs w:val="32"/>
          <w:u w:val="single"/>
        </w:rPr>
        <w:t xml:space="preserve">Critical thinking </w:t>
      </w:r>
    </w:p>
    <w:p w14:paraId="79BB7C9C" w14:textId="08F35FDA" w:rsidR="00D46E62" w:rsidRDefault="00991D64" w:rsidP="00DF2F5B">
      <w:pPr>
        <w:rPr>
          <w:rFonts w:ascii="Arial" w:hAnsi="Arial" w:cs="Arial"/>
          <w:sz w:val="24"/>
          <w:szCs w:val="24"/>
        </w:rPr>
      </w:pPr>
      <w:r w:rsidRPr="00991D64">
        <w:rPr>
          <w:rFonts w:ascii="Arial" w:hAnsi="Arial" w:cs="Arial"/>
          <w:sz w:val="24"/>
          <w:szCs w:val="24"/>
        </w:rPr>
        <w:t xml:space="preserve">Critical thinking is an intellectually </w:t>
      </w:r>
      <w:r>
        <w:rPr>
          <w:rFonts w:ascii="Arial" w:hAnsi="Arial" w:cs="Arial"/>
          <w:sz w:val="24"/>
          <w:szCs w:val="24"/>
        </w:rPr>
        <w:t>disciplined process that higher educational establishments require students to be able to do or learn how to do it. Its important for students to be able to annualise scores of information and for them to be able to critically evaluate and make reasonable judgements for their assignments. Vyncke (2012) suggests that critical thinking is just expressing through argumentation and that it is a leading concept to academic success. Vyncke (2012) also back this up with statistics essentially coming up with the conclusion that critical thinking is not something that some cultures naturally use but is something that everyone can be taught. This is also in</w:t>
      </w:r>
      <w:r w:rsidR="00366E83">
        <w:rPr>
          <w:rFonts w:ascii="Arial" w:hAnsi="Arial" w:cs="Arial"/>
          <w:sz w:val="24"/>
          <w:szCs w:val="24"/>
        </w:rPr>
        <w:t xml:space="preserve"> </w:t>
      </w:r>
      <w:r>
        <w:rPr>
          <w:rFonts w:ascii="Arial" w:hAnsi="Arial" w:cs="Arial"/>
          <w:sz w:val="24"/>
          <w:szCs w:val="24"/>
        </w:rPr>
        <w:t xml:space="preserve">line with a </w:t>
      </w:r>
      <w:r w:rsidR="00366E83">
        <w:rPr>
          <w:rFonts w:ascii="Arial" w:hAnsi="Arial" w:cs="Arial"/>
          <w:sz w:val="24"/>
          <w:szCs w:val="24"/>
        </w:rPr>
        <w:t>piece</w:t>
      </w:r>
      <w:r>
        <w:rPr>
          <w:rFonts w:ascii="Arial" w:hAnsi="Arial" w:cs="Arial"/>
          <w:sz w:val="24"/>
          <w:szCs w:val="24"/>
        </w:rPr>
        <w:t xml:space="preserve"> of work by Harber (2020) he also suggests that although critical thinking is being taught</w:t>
      </w:r>
      <w:r w:rsidR="00406F83">
        <w:rPr>
          <w:rFonts w:ascii="Arial" w:hAnsi="Arial" w:cs="Arial"/>
          <w:sz w:val="24"/>
          <w:szCs w:val="24"/>
        </w:rPr>
        <w:t>,</w:t>
      </w:r>
      <w:r>
        <w:rPr>
          <w:rFonts w:ascii="Arial" w:hAnsi="Arial" w:cs="Arial"/>
          <w:sz w:val="24"/>
          <w:szCs w:val="24"/>
        </w:rPr>
        <w:t xml:space="preserve"> it is not</w:t>
      </w:r>
      <w:r w:rsidR="00406F83">
        <w:rPr>
          <w:rFonts w:ascii="Arial" w:hAnsi="Arial" w:cs="Arial"/>
          <w:sz w:val="24"/>
          <w:szCs w:val="24"/>
        </w:rPr>
        <w:t xml:space="preserve"> being as widely used as it should be</w:t>
      </w:r>
      <w:r w:rsidR="00366E83">
        <w:rPr>
          <w:rFonts w:ascii="Arial" w:hAnsi="Arial" w:cs="Arial"/>
          <w:sz w:val="24"/>
          <w:szCs w:val="24"/>
        </w:rPr>
        <w:t xml:space="preserve">, backing up this claim is a study done by </w:t>
      </w:r>
      <w:r w:rsidR="00366E83" w:rsidRPr="007E3E13">
        <w:rPr>
          <w:rFonts w:ascii="Arial" w:hAnsi="Arial" w:cs="Arial"/>
          <w:sz w:val="24"/>
          <w:szCs w:val="24"/>
        </w:rPr>
        <w:t>Elvianasti</w:t>
      </w:r>
      <w:r w:rsidR="00366E83">
        <w:rPr>
          <w:rFonts w:ascii="Arial" w:hAnsi="Arial" w:cs="Arial"/>
          <w:sz w:val="24"/>
          <w:szCs w:val="24"/>
        </w:rPr>
        <w:t xml:space="preserve"> et al (2021) in this table </w:t>
      </w:r>
      <w:r w:rsidR="00366E83" w:rsidRPr="00C032FD">
        <w:rPr>
          <w:rFonts w:ascii="Arial" w:hAnsi="Arial" w:cs="Arial"/>
          <w:sz w:val="18"/>
          <w:szCs w:val="18"/>
        </w:rPr>
        <w:t>(</w:t>
      </w:r>
      <w:r w:rsidR="00E02A79">
        <w:rPr>
          <w:rFonts w:ascii="Arial" w:hAnsi="Arial" w:cs="Arial"/>
          <w:sz w:val="18"/>
          <w:szCs w:val="18"/>
        </w:rPr>
        <w:t xml:space="preserve">appendix </w:t>
      </w:r>
      <w:r w:rsidR="00366E83" w:rsidRPr="00C032FD">
        <w:rPr>
          <w:rFonts w:ascii="Arial" w:hAnsi="Arial" w:cs="Arial"/>
          <w:sz w:val="18"/>
          <w:szCs w:val="18"/>
        </w:rPr>
        <w:t>1)</w:t>
      </w:r>
      <w:r w:rsidR="00366E83">
        <w:rPr>
          <w:rFonts w:ascii="Arial" w:hAnsi="Arial" w:cs="Arial"/>
          <w:sz w:val="24"/>
          <w:szCs w:val="24"/>
        </w:rPr>
        <w:t xml:space="preserve"> it has two groups. Group 1 has 80.73% critical thinking skills where group 2 only had 70.37% critical thinking skills, thus backing up Harber’s (2020) claim that it is not used enough but can be taught. </w:t>
      </w:r>
    </w:p>
    <w:p w14:paraId="5F37CCC6" w14:textId="77777777" w:rsidR="00D46E62" w:rsidRDefault="00366E83" w:rsidP="00DF2F5B">
      <w:pPr>
        <w:rPr>
          <w:rFonts w:ascii="Arial" w:hAnsi="Arial" w:cs="Arial"/>
          <w:sz w:val="24"/>
          <w:szCs w:val="24"/>
        </w:rPr>
      </w:pPr>
      <w:r>
        <w:rPr>
          <w:rFonts w:ascii="Arial" w:hAnsi="Arial" w:cs="Arial"/>
          <w:sz w:val="24"/>
          <w:szCs w:val="24"/>
        </w:rPr>
        <w:t xml:space="preserve">To be able to think critically about a subject and then to analyse the work down to the basic parts of the question is what helps evaluate the truthfulness and accuracy of the statements and pulling together the facts. Pulling the facts together and the requirement through critical thinking is what the work is built upon, it is a critical component as an analytically and critically written paper leads to a high-quality piece of work. Wallace and </w:t>
      </w:r>
      <w:r w:rsidR="00D46E62">
        <w:rPr>
          <w:rFonts w:ascii="Arial" w:hAnsi="Arial" w:cs="Arial"/>
          <w:sz w:val="24"/>
          <w:szCs w:val="24"/>
        </w:rPr>
        <w:t>W</w:t>
      </w:r>
      <w:r>
        <w:rPr>
          <w:rFonts w:ascii="Arial" w:hAnsi="Arial" w:cs="Arial"/>
          <w:sz w:val="24"/>
          <w:szCs w:val="24"/>
        </w:rPr>
        <w:t>ray (2021) argue that a piece of critical thinking work such as an essay is aimed to improve a student’s analytical skills</w:t>
      </w:r>
      <w:r w:rsidR="00D46E62">
        <w:rPr>
          <w:rFonts w:ascii="Arial" w:hAnsi="Arial" w:cs="Arial"/>
          <w:sz w:val="24"/>
          <w:szCs w:val="24"/>
        </w:rPr>
        <w:t>,</w:t>
      </w:r>
      <w:r>
        <w:rPr>
          <w:rFonts w:ascii="Arial" w:hAnsi="Arial" w:cs="Arial"/>
          <w:sz w:val="24"/>
          <w:szCs w:val="24"/>
        </w:rPr>
        <w:t xml:space="preserve"> </w:t>
      </w:r>
      <w:r w:rsidR="00D46E62">
        <w:rPr>
          <w:rFonts w:ascii="Arial" w:hAnsi="Arial" w:cs="Arial"/>
          <w:sz w:val="24"/>
          <w:szCs w:val="24"/>
        </w:rPr>
        <w:t>where</w:t>
      </w:r>
      <w:r>
        <w:rPr>
          <w:rFonts w:ascii="Arial" w:hAnsi="Arial" w:cs="Arial"/>
          <w:sz w:val="24"/>
          <w:szCs w:val="24"/>
        </w:rPr>
        <w:t xml:space="preserve"> a critical thinking essay should teach students to read things carefully and find the strengths and weaknesses in both sides </w:t>
      </w:r>
      <w:r w:rsidR="00D46E62">
        <w:rPr>
          <w:rFonts w:ascii="Arial" w:hAnsi="Arial" w:cs="Arial"/>
          <w:sz w:val="24"/>
          <w:szCs w:val="24"/>
        </w:rPr>
        <w:t>utilizing</w:t>
      </w:r>
      <w:r>
        <w:rPr>
          <w:rFonts w:ascii="Arial" w:hAnsi="Arial" w:cs="Arial"/>
          <w:sz w:val="24"/>
          <w:szCs w:val="24"/>
        </w:rPr>
        <w:t xml:space="preserve"> </w:t>
      </w:r>
      <w:r w:rsidR="00D46E62">
        <w:rPr>
          <w:rFonts w:ascii="Arial" w:hAnsi="Arial" w:cs="Arial"/>
          <w:sz w:val="24"/>
          <w:szCs w:val="24"/>
        </w:rPr>
        <w:t>methodical</w:t>
      </w:r>
      <w:r>
        <w:rPr>
          <w:rFonts w:ascii="Arial" w:hAnsi="Arial" w:cs="Arial"/>
          <w:sz w:val="24"/>
          <w:szCs w:val="24"/>
        </w:rPr>
        <w:t xml:space="preserve"> doubt.</w:t>
      </w:r>
      <w:r w:rsidR="00D46E62">
        <w:rPr>
          <w:rFonts w:ascii="Arial" w:hAnsi="Arial" w:cs="Arial"/>
          <w:sz w:val="24"/>
          <w:szCs w:val="24"/>
        </w:rPr>
        <w:t xml:space="preserve"> Critical thinking helps writers order their work and ideas. Frohman and Lupton (2020) express that using critical thinking writers can analyse different points of view and look at data closely, therefore giving writers the means to make strong claims in their work and the evidence to back it up thus agreeing with Wallace and Wray (2021) that it will improve a students work.</w:t>
      </w:r>
    </w:p>
    <w:p w14:paraId="75664A77" w14:textId="77777777" w:rsidR="00D46E62" w:rsidRDefault="00D46E62" w:rsidP="00DF2F5B">
      <w:pPr>
        <w:rPr>
          <w:rFonts w:ascii="Arial" w:hAnsi="Arial" w:cs="Arial"/>
          <w:sz w:val="24"/>
          <w:szCs w:val="24"/>
        </w:rPr>
      </w:pPr>
    </w:p>
    <w:p w14:paraId="6CD05DE2" w14:textId="77777777" w:rsidR="00D46E62" w:rsidRDefault="00D46E62" w:rsidP="00DF2F5B">
      <w:pPr>
        <w:rPr>
          <w:rFonts w:ascii="Arial" w:hAnsi="Arial" w:cs="Arial"/>
          <w:sz w:val="24"/>
          <w:szCs w:val="24"/>
        </w:rPr>
      </w:pPr>
    </w:p>
    <w:p w14:paraId="17AB6935" w14:textId="77777777" w:rsidR="00D46E62" w:rsidRDefault="00D46E62" w:rsidP="00DF2F5B">
      <w:pPr>
        <w:rPr>
          <w:rFonts w:ascii="Arial" w:hAnsi="Arial" w:cs="Arial"/>
          <w:sz w:val="24"/>
          <w:szCs w:val="24"/>
        </w:rPr>
      </w:pPr>
    </w:p>
    <w:p w14:paraId="7ACD4018" w14:textId="77777777" w:rsidR="00D46E62" w:rsidRDefault="00D46E62" w:rsidP="00DF2F5B">
      <w:pPr>
        <w:rPr>
          <w:rFonts w:ascii="Arial" w:hAnsi="Arial" w:cs="Arial"/>
          <w:sz w:val="24"/>
          <w:szCs w:val="24"/>
        </w:rPr>
      </w:pPr>
    </w:p>
    <w:p w14:paraId="198ACEEE" w14:textId="77777777" w:rsidR="00D46E62" w:rsidRDefault="00D46E62" w:rsidP="00DF2F5B">
      <w:pPr>
        <w:rPr>
          <w:rFonts w:ascii="Arial" w:hAnsi="Arial" w:cs="Arial"/>
          <w:sz w:val="24"/>
          <w:szCs w:val="24"/>
        </w:rPr>
      </w:pPr>
    </w:p>
    <w:p w14:paraId="665CD06E" w14:textId="77777777" w:rsidR="00D46E62" w:rsidRDefault="00D46E62" w:rsidP="00DF2F5B">
      <w:pPr>
        <w:rPr>
          <w:rFonts w:ascii="Arial" w:hAnsi="Arial" w:cs="Arial"/>
          <w:sz w:val="24"/>
          <w:szCs w:val="24"/>
        </w:rPr>
      </w:pPr>
    </w:p>
    <w:p w14:paraId="202BFD00" w14:textId="77777777" w:rsidR="00E95DD5" w:rsidRDefault="00E95DD5" w:rsidP="00DF2F5B">
      <w:pPr>
        <w:rPr>
          <w:rFonts w:ascii="Arial" w:hAnsi="Arial" w:cs="Arial"/>
          <w:b/>
          <w:bCs/>
          <w:sz w:val="24"/>
          <w:szCs w:val="24"/>
          <w:u w:val="single"/>
        </w:rPr>
      </w:pPr>
    </w:p>
    <w:p w14:paraId="51084156" w14:textId="77777777" w:rsidR="00E95DD5" w:rsidRDefault="00E95DD5" w:rsidP="00DF2F5B">
      <w:pPr>
        <w:rPr>
          <w:rFonts w:ascii="Arial" w:hAnsi="Arial" w:cs="Arial"/>
          <w:b/>
          <w:bCs/>
          <w:sz w:val="24"/>
          <w:szCs w:val="24"/>
          <w:u w:val="single"/>
        </w:rPr>
      </w:pPr>
    </w:p>
    <w:p w14:paraId="29C9323B" w14:textId="52959F2C" w:rsidR="00D46E62" w:rsidRPr="00CB6BE8" w:rsidRDefault="00D46E62" w:rsidP="00CB6BE8">
      <w:pPr>
        <w:pStyle w:val="Heading1"/>
        <w:rPr>
          <w:b/>
          <w:bCs/>
          <w:sz w:val="32"/>
          <w:szCs w:val="32"/>
          <w:u w:val="single"/>
        </w:rPr>
      </w:pPr>
      <w:r w:rsidRPr="00CB6BE8">
        <w:rPr>
          <w:b/>
          <w:bCs/>
          <w:sz w:val="32"/>
          <w:szCs w:val="32"/>
          <w:u w:val="single"/>
        </w:rPr>
        <w:t xml:space="preserve">Reflection </w:t>
      </w:r>
    </w:p>
    <w:p w14:paraId="67C206D4" w14:textId="667D4B09" w:rsidR="002A0500" w:rsidRDefault="005407DD" w:rsidP="00DF2F5B">
      <w:pPr>
        <w:rPr>
          <w:rFonts w:ascii="Arial" w:hAnsi="Arial" w:cs="Arial"/>
          <w:sz w:val="24"/>
          <w:szCs w:val="24"/>
        </w:rPr>
      </w:pPr>
      <w:r>
        <w:rPr>
          <w:rFonts w:ascii="Arial" w:hAnsi="Arial" w:cs="Arial"/>
          <w:sz w:val="24"/>
          <w:szCs w:val="24"/>
        </w:rPr>
        <w:t xml:space="preserve">Reflection </w:t>
      </w:r>
      <w:r w:rsidR="00765F6C">
        <w:rPr>
          <w:rFonts w:ascii="Arial" w:hAnsi="Arial" w:cs="Arial"/>
          <w:sz w:val="24"/>
          <w:szCs w:val="24"/>
        </w:rPr>
        <w:t>gives students the opportunity to make sense of an experience and materi</w:t>
      </w:r>
      <w:r w:rsidR="007E05A6">
        <w:rPr>
          <w:rFonts w:ascii="Arial" w:hAnsi="Arial" w:cs="Arial"/>
          <w:sz w:val="24"/>
          <w:szCs w:val="24"/>
        </w:rPr>
        <w:t xml:space="preserve">al, in relation to oneself and others. </w:t>
      </w:r>
      <w:r w:rsidR="003F204A">
        <w:rPr>
          <w:rFonts w:ascii="Arial" w:hAnsi="Arial" w:cs="Arial"/>
          <w:sz w:val="24"/>
          <w:szCs w:val="24"/>
        </w:rPr>
        <w:t xml:space="preserve">White (2022) </w:t>
      </w:r>
      <w:r w:rsidR="00117B2B">
        <w:rPr>
          <w:rFonts w:ascii="Arial" w:hAnsi="Arial" w:cs="Arial"/>
          <w:sz w:val="24"/>
          <w:szCs w:val="24"/>
        </w:rPr>
        <w:t>expresses that reflection can come in many forms, from writing</w:t>
      </w:r>
      <w:r w:rsidR="005E1B94">
        <w:rPr>
          <w:rFonts w:ascii="Arial" w:hAnsi="Arial" w:cs="Arial"/>
          <w:sz w:val="24"/>
          <w:szCs w:val="24"/>
        </w:rPr>
        <w:t>,</w:t>
      </w:r>
      <w:r w:rsidR="00117B2B">
        <w:rPr>
          <w:rFonts w:ascii="Arial" w:hAnsi="Arial" w:cs="Arial"/>
          <w:sz w:val="24"/>
          <w:szCs w:val="24"/>
        </w:rPr>
        <w:t xml:space="preserve"> </w:t>
      </w:r>
      <w:r w:rsidR="005E1B94">
        <w:rPr>
          <w:rFonts w:ascii="Arial" w:hAnsi="Arial" w:cs="Arial"/>
          <w:sz w:val="24"/>
          <w:szCs w:val="24"/>
        </w:rPr>
        <w:t>journaling to talking with friends and colleagues. It can pr</w:t>
      </w:r>
      <w:r w:rsidR="00EF0570">
        <w:rPr>
          <w:rFonts w:ascii="Arial" w:hAnsi="Arial" w:cs="Arial"/>
          <w:sz w:val="24"/>
          <w:szCs w:val="24"/>
        </w:rPr>
        <w:t xml:space="preserve">ovide clarity and insights in certain moments that are being reflected </w:t>
      </w:r>
      <w:r w:rsidR="00D424C7">
        <w:rPr>
          <w:rFonts w:ascii="Arial" w:hAnsi="Arial" w:cs="Arial"/>
          <w:sz w:val="24"/>
          <w:szCs w:val="24"/>
        </w:rPr>
        <w:t>upon</w:t>
      </w:r>
      <w:r w:rsidR="00EF0570">
        <w:rPr>
          <w:rFonts w:ascii="Arial" w:hAnsi="Arial" w:cs="Arial"/>
          <w:sz w:val="24"/>
          <w:szCs w:val="24"/>
        </w:rPr>
        <w:t>.</w:t>
      </w:r>
      <w:r w:rsidR="00D424C7">
        <w:rPr>
          <w:rFonts w:ascii="Arial" w:hAnsi="Arial" w:cs="Arial"/>
          <w:sz w:val="24"/>
          <w:szCs w:val="24"/>
        </w:rPr>
        <w:t xml:space="preserve"> The aim of reflection is to build stronger connections </w:t>
      </w:r>
      <w:r w:rsidR="00692D37">
        <w:rPr>
          <w:rFonts w:ascii="Arial" w:hAnsi="Arial" w:cs="Arial"/>
          <w:sz w:val="24"/>
          <w:szCs w:val="24"/>
        </w:rPr>
        <w:t xml:space="preserve">with </w:t>
      </w:r>
      <w:r w:rsidR="00985697">
        <w:rPr>
          <w:rFonts w:ascii="Arial" w:hAnsi="Arial" w:cs="Arial"/>
          <w:sz w:val="24"/>
          <w:szCs w:val="24"/>
        </w:rPr>
        <w:t>oneself,</w:t>
      </w:r>
      <w:r w:rsidR="00692D37">
        <w:rPr>
          <w:rFonts w:ascii="Arial" w:hAnsi="Arial" w:cs="Arial"/>
          <w:sz w:val="24"/>
          <w:szCs w:val="24"/>
        </w:rPr>
        <w:t xml:space="preserve"> and it can also help with a </w:t>
      </w:r>
      <w:r w:rsidR="00985697">
        <w:rPr>
          <w:rFonts w:ascii="Arial" w:hAnsi="Arial" w:cs="Arial"/>
          <w:sz w:val="24"/>
          <w:szCs w:val="24"/>
        </w:rPr>
        <w:t>student’s</w:t>
      </w:r>
      <w:r w:rsidR="00692D37">
        <w:rPr>
          <w:rFonts w:ascii="Arial" w:hAnsi="Arial" w:cs="Arial"/>
          <w:sz w:val="24"/>
          <w:szCs w:val="24"/>
        </w:rPr>
        <w:t xml:space="preserve"> confidence. Reflective learning </w:t>
      </w:r>
      <w:r w:rsidR="00985697">
        <w:rPr>
          <w:rFonts w:ascii="Arial" w:hAnsi="Arial" w:cs="Arial"/>
          <w:sz w:val="24"/>
          <w:szCs w:val="24"/>
        </w:rPr>
        <w:t xml:space="preserve">is a positive way for allowing students </w:t>
      </w:r>
      <w:r w:rsidR="00575934">
        <w:rPr>
          <w:rFonts w:ascii="Arial" w:hAnsi="Arial" w:cs="Arial"/>
          <w:sz w:val="24"/>
          <w:szCs w:val="24"/>
        </w:rPr>
        <w:t xml:space="preserve">to step back from their experience and develop critical thinking </w:t>
      </w:r>
      <w:r w:rsidR="00B84C90">
        <w:rPr>
          <w:rFonts w:ascii="Arial" w:hAnsi="Arial" w:cs="Arial"/>
          <w:sz w:val="24"/>
          <w:szCs w:val="24"/>
        </w:rPr>
        <w:t>skills improving their academic learning experience. W</w:t>
      </w:r>
      <w:r w:rsidR="00893AAB">
        <w:rPr>
          <w:rFonts w:ascii="Arial" w:hAnsi="Arial" w:cs="Arial"/>
          <w:sz w:val="24"/>
          <w:szCs w:val="24"/>
        </w:rPr>
        <w:t xml:space="preserve">ain </w:t>
      </w:r>
      <w:r w:rsidR="00095DD1">
        <w:rPr>
          <w:rFonts w:ascii="Arial" w:hAnsi="Arial" w:cs="Arial"/>
          <w:sz w:val="24"/>
          <w:szCs w:val="24"/>
        </w:rPr>
        <w:t xml:space="preserve">(2017) suggests that there are many types of </w:t>
      </w:r>
      <w:r w:rsidR="009B6A79">
        <w:rPr>
          <w:rFonts w:ascii="Arial" w:hAnsi="Arial" w:cs="Arial"/>
          <w:sz w:val="24"/>
          <w:szCs w:val="24"/>
        </w:rPr>
        <w:t>frameworks</w:t>
      </w:r>
      <w:r w:rsidR="00095DD1">
        <w:rPr>
          <w:rFonts w:ascii="Arial" w:hAnsi="Arial" w:cs="Arial"/>
          <w:sz w:val="24"/>
          <w:szCs w:val="24"/>
        </w:rPr>
        <w:t xml:space="preserve"> when it comes to reflection</w:t>
      </w:r>
      <w:r w:rsidR="002E3CA5">
        <w:rPr>
          <w:rFonts w:ascii="Arial" w:hAnsi="Arial" w:cs="Arial"/>
          <w:sz w:val="24"/>
          <w:szCs w:val="24"/>
        </w:rPr>
        <w:t>. S</w:t>
      </w:r>
      <w:r w:rsidR="00A015A9">
        <w:rPr>
          <w:rFonts w:ascii="Arial" w:hAnsi="Arial" w:cs="Arial"/>
          <w:sz w:val="24"/>
          <w:szCs w:val="24"/>
        </w:rPr>
        <w:t xml:space="preserve">tudents are always encoranged to use a structured </w:t>
      </w:r>
      <w:r w:rsidR="009B6A79">
        <w:rPr>
          <w:rFonts w:ascii="Arial" w:hAnsi="Arial" w:cs="Arial"/>
          <w:sz w:val="24"/>
          <w:szCs w:val="24"/>
        </w:rPr>
        <w:t>framework</w:t>
      </w:r>
      <w:r w:rsidR="00A015A9">
        <w:rPr>
          <w:rFonts w:ascii="Arial" w:hAnsi="Arial" w:cs="Arial"/>
          <w:sz w:val="24"/>
          <w:szCs w:val="24"/>
        </w:rPr>
        <w:t xml:space="preserve"> </w:t>
      </w:r>
      <w:r w:rsidR="002E3CA5">
        <w:rPr>
          <w:rFonts w:ascii="Arial" w:hAnsi="Arial" w:cs="Arial"/>
          <w:sz w:val="24"/>
          <w:szCs w:val="24"/>
        </w:rPr>
        <w:t xml:space="preserve">when it comes to reflection, to show their academic ability </w:t>
      </w:r>
      <w:r w:rsidR="009B6A79">
        <w:rPr>
          <w:rFonts w:ascii="Arial" w:hAnsi="Arial" w:cs="Arial"/>
          <w:sz w:val="24"/>
          <w:szCs w:val="24"/>
        </w:rPr>
        <w:t>to reflect on their own personal experience.</w:t>
      </w:r>
      <w:r w:rsidR="002343C6">
        <w:rPr>
          <w:rFonts w:ascii="Arial" w:hAnsi="Arial" w:cs="Arial"/>
          <w:sz w:val="24"/>
          <w:szCs w:val="24"/>
        </w:rPr>
        <w:t xml:space="preserve"> There are two main types </w:t>
      </w:r>
      <w:r w:rsidR="002A0500">
        <w:rPr>
          <w:rFonts w:ascii="Arial" w:hAnsi="Arial" w:cs="Arial"/>
          <w:sz w:val="24"/>
          <w:szCs w:val="24"/>
        </w:rPr>
        <w:t>of reflective frame works they are,</w:t>
      </w:r>
    </w:p>
    <w:p w14:paraId="5E461438" w14:textId="3A74A132" w:rsidR="00495F99" w:rsidRPr="00BE586D" w:rsidRDefault="002A0500" w:rsidP="00BE586D">
      <w:pPr>
        <w:rPr>
          <w:rFonts w:ascii="Arial" w:hAnsi="Arial" w:cs="Arial"/>
          <w:sz w:val="24"/>
          <w:szCs w:val="24"/>
        </w:rPr>
      </w:pPr>
      <w:r w:rsidRPr="00BD31B0">
        <w:rPr>
          <w:rStyle w:val="TitleChar"/>
          <w:b/>
          <w:bCs/>
          <w:sz w:val="40"/>
          <w:szCs w:val="40"/>
          <w:u w:val="single"/>
        </w:rPr>
        <w:t>Gibbs</w:t>
      </w:r>
      <w:r w:rsidR="00BE586D" w:rsidRPr="00BD31B0">
        <w:rPr>
          <w:rStyle w:val="TitleChar"/>
          <w:b/>
          <w:bCs/>
          <w:sz w:val="40"/>
          <w:szCs w:val="40"/>
          <w:u w:val="single"/>
        </w:rPr>
        <w:t>-</w:t>
      </w:r>
      <w:r w:rsidR="00BE586D">
        <w:rPr>
          <w:rFonts w:ascii="Arial" w:hAnsi="Arial" w:cs="Arial"/>
          <w:sz w:val="24"/>
          <w:szCs w:val="24"/>
        </w:rPr>
        <w:t xml:space="preserve"> Gibbs</w:t>
      </w:r>
      <w:r w:rsidR="001B6DA9">
        <w:rPr>
          <w:rFonts w:ascii="Arial" w:hAnsi="Arial" w:cs="Arial"/>
          <w:sz w:val="24"/>
          <w:szCs w:val="24"/>
        </w:rPr>
        <w:t xml:space="preserve"> has 6 stages of the framework </w:t>
      </w:r>
      <w:r w:rsidR="001B6DA9" w:rsidRPr="00C032FD">
        <w:rPr>
          <w:rFonts w:ascii="Arial" w:hAnsi="Arial" w:cs="Arial"/>
          <w:sz w:val="18"/>
          <w:szCs w:val="18"/>
        </w:rPr>
        <w:t>(</w:t>
      </w:r>
      <w:r w:rsidR="00E02A79">
        <w:rPr>
          <w:rFonts w:ascii="Arial" w:hAnsi="Arial" w:cs="Arial"/>
          <w:sz w:val="18"/>
          <w:szCs w:val="18"/>
        </w:rPr>
        <w:t xml:space="preserve">appendix </w:t>
      </w:r>
      <w:r w:rsidR="001B6DA9" w:rsidRPr="00C032FD">
        <w:rPr>
          <w:rFonts w:ascii="Arial" w:hAnsi="Arial" w:cs="Arial"/>
          <w:sz w:val="18"/>
          <w:szCs w:val="18"/>
        </w:rPr>
        <w:t>2)</w:t>
      </w:r>
      <w:r w:rsidR="001B6DA9">
        <w:rPr>
          <w:rFonts w:ascii="Arial" w:hAnsi="Arial" w:cs="Arial"/>
          <w:sz w:val="24"/>
          <w:szCs w:val="24"/>
        </w:rPr>
        <w:t xml:space="preserve"> </w:t>
      </w:r>
      <w:r w:rsidR="000326AA">
        <w:rPr>
          <w:rFonts w:ascii="Arial" w:hAnsi="Arial" w:cs="Arial"/>
          <w:sz w:val="24"/>
          <w:szCs w:val="24"/>
        </w:rPr>
        <w:t xml:space="preserve">leading from a description of the event or experience </w:t>
      </w:r>
      <w:r w:rsidR="00FB4383">
        <w:rPr>
          <w:rFonts w:ascii="Arial" w:hAnsi="Arial" w:cs="Arial"/>
          <w:sz w:val="24"/>
          <w:szCs w:val="24"/>
        </w:rPr>
        <w:t>being reflected upon</w:t>
      </w:r>
      <w:r w:rsidR="00A83900">
        <w:rPr>
          <w:rFonts w:ascii="Arial" w:hAnsi="Arial" w:cs="Arial"/>
          <w:sz w:val="24"/>
          <w:szCs w:val="24"/>
        </w:rPr>
        <w:t xml:space="preserve">, </w:t>
      </w:r>
      <w:r w:rsidR="00FB4383">
        <w:rPr>
          <w:rFonts w:ascii="Arial" w:hAnsi="Arial" w:cs="Arial"/>
          <w:sz w:val="24"/>
          <w:szCs w:val="24"/>
        </w:rPr>
        <w:t xml:space="preserve">leading all the way through </w:t>
      </w:r>
      <w:r w:rsidR="00A83900">
        <w:rPr>
          <w:rFonts w:ascii="Arial" w:hAnsi="Arial" w:cs="Arial"/>
          <w:sz w:val="24"/>
          <w:szCs w:val="24"/>
        </w:rPr>
        <w:t>to the conclusion and explanation. This asks the student to explain what they would do different</w:t>
      </w:r>
      <w:r w:rsidR="00BA05EA">
        <w:rPr>
          <w:rFonts w:ascii="Arial" w:hAnsi="Arial" w:cs="Arial"/>
          <w:sz w:val="24"/>
          <w:szCs w:val="24"/>
        </w:rPr>
        <w:t xml:space="preserve"> </w:t>
      </w:r>
      <w:r w:rsidR="00A83900">
        <w:rPr>
          <w:rFonts w:ascii="Arial" w:hAnsi="Arial" w:cs="Arial"/>
          <w:sz w:val="24"/>
          <w:szCs w:val="24"/>
        </w:rPr>
        <w:t>if they were to do the experience again</w:t>
      </w:r>
      <w:r w:rsidR="00BA05EA">
        <w:rPr>
          <w:rFonts w:ascii="Arial" w:hAnsi="Arial" w:cs="Arial"/>
          <w:sz w:val="24"/>
          <w:szCs w:val="24"/>
        </w:rPr>
        <w:t xml:space="preserve"> </w:t>
      </w:r>
      <w:r w:rsidR="00A83900">
        <w:rPr>
          <w:rFonts w:ascii="Arial" w:hAnsi="Arial" w:cs="Arial"/>
          <w:sz w:val="24"/>
          <w:szCs w:val="24"/>
        </w:rPr>
        <w:t xml:space="preserve">giving themselves the opportunity to </w:t>
      </w:r>
      <w:r w:rsidR="00BA05EA">
        <w:rPr>
          <w:rFonts w:ascii="Arial" w:hAnsi="Arial" w:cs="Arial"/>
          <w:sz w:val="24"/>
          <w:szCs w:val="24"/>
        </w:rPr>
        <w:t>self-criticise</w:t>
      </w:r>
      <w:r w:rsidR="00AC0DF1">
        <w:rPr>
          <w:rFonts w:ascii="Arial" w:hAnsi="Arial" w:cs="Arial"/>
          <w:sz w:val="24"/>
          <w:szCs w:val="24"/>
        </w:rPr>
        <w:t xml:space="preserve"> in a positive way so they can learn from the experience.</w:t>
      </w:r>
      <w:r w:rsidR="00BA05EA">
        <w:rPr>
          <w:rFonts w:ascii="Arial" w:hAnsi="Arial" w:cs="Arial"/>
          <w:sz w:val="24"/>
          <w:szCs w:val="24"/>
        </w:rPr>
        <w:t xml:space="preserve"> Gibbs (19</w:t>
      </w:r>
      <w:r w:rsidR="001113F4">
        <w:rPr>
          <w:rFonts w:ascii="Arial" w:hAnsi="Arial" w:cs="Arial"/>
          <w:sz w:val="24"/>
          <w:szCs w:val="24"/>
        </w:rPr>
        <w:t xml:space="preserve">88) is a reflective cycle that gives structure to a reflective </w:t>
      </w:r>
      <w:r w:rsidR="008043D9">
        <w:rPr>
          <w:rFonts w:ascii="Arial" w:hAnsi="Arial" w:cs="Arial"/>
          <w:sz w:val="24"/>
          <w:szCs w:val="24"/>
        </w:rPr>
        <w:t>essay.</w:t>
      </w:r>
      <w:r w:rsidR="001113F4">
        <w:rPr>
          <w:rFonts w:ascii="Arial" w:hAnsi="Arial" w:cs="Arial"/>
          <w:sz w:val="24"/>
          <w:szCs w:val="24"/>
        </w:rPr>
        <w:t xml:space="preserve"> </w:t>
      </w:r>
      <w:r w:rsidR="00AC0DF1">
        <w:rPr>
          <w:rFonts w:ascii="Arial" w:hAnsi="Arial" w:cs="Arial"/>
          <w:sz w:val="24"/>
          <w:szCs w:val="24"/>
        </w:rPr>
        <w:t xml:space="preserve"> </w:t>
      </w:r>
    </w:p>
    <w:p w14:paraId="29514C4D" w14:textId="34808D2D" w:rsidR="001B2A19" w:rsidRDefault="002A0500" w:rsidP="00BE586D">
      <w:pPr>
        <w:rPr>
          <w:rFonts w:ascii="Arial" w:hAnsi="Arial" w:cs="Arial"/>
          <w:sz w:val="24"/>
          <w:szCs w:val="24"/>
        </w:rPr>
      </w:pPr>
      <w:r w:rsidRPr="00BD31B0">
        <w:rPr>
          <w:rStyle w:val="TitleChar"/>
          <w:b/>
          <w:bCs/>
          <w:sz w:val="40"/>
          <w:szCs w:val="40"/>
          <w:u w:val="single"/>
        </w:rPr>
        <w:t>Kolb</w:t>
      </w:r>
      <w:r w:rsidR="00227D9B" w:rsidRPr="00BD31B0">
        <w:rPr>
          <w:rStyle w:val="TitleChar"/>
          <w:b/>
          <w:bCs/>
          <w:sz w:val="40"/>
          <w:szCs w:val="40"/>
          <w:u w:val="single"/>
        </w:rPr>
        <w:t>-</w:t>
      </w:r>
      <w:r w:rsidR="00227D9B">
        <w:rPr>
          <w:rFonts w:ascii="Arial" w:hAnsi="Arial" w:cs="Arial"/>
          <w:sz w:val="24"/>
          <w:szCs w:val="24"/>
        </w:rPr>
        <w:t xml:space="preserve"> Where </w:t>
      </w:r>
      <w:r w:rsidR="009D43F6">
        <w:rPr>
          <w:rFonts w:ascii="Arial" w:hAnsi="Arial" w:cs="Arial"/>
          <w:sz w:val="24"/>
          <w:szCs w:val="24"/>
        </w:rPr>
        <w:t>G</w:t>
      </w:r>
      <w:r w:rsidR="00227D9B">
        <w:rPr>
          <w:rFonts w:ascii="Arial" w:hAnsi="Arial" w:cs="Arial"/>
          <w:sz w:val="24"/>
          <w:szCs w:val="24"/>
        </w:rPr>
        <w:t xml:space="preserve">ibbs (1988) has 6 </w:t>
      </w:r>
      <w:r w:rsidR="0082614A">
        <w:rPr>
          <w:rFonts w:ascii="Arial" w:hAnsi="Arial" w:cs="Arial"/>
          <w:sz w:val="24"/>
          <w:szCs w:val="24"/>
        </w:rPr>
        <w:t>parts Kolb’s (1984)</w:t>
      </w:r>
      <w:r w:rsidR="00C032FD">
        <w:rPr>
          <w:rFonts w:ascii="Arial" w:hAnsi="Arial" w:cs="Arial"/>
          <w:sz w:val="24"/>
          <w:szCs w:val="24"/>
        </w:rPr>
        <w:t xml:space="preserve"> Cycle</w:t>
      </w:r>
      <w:r w:rsidR="009B4AE8">
        <w:rPr>
          <w:rFonts w:ascii="Arial" w:hAnsi="Arial" w:cs="Arial"/>
          <w:sz w:val="18"/>
          <w:szCs w:val="18"/>
        </w:rPr>
        <w:t xml:space="preserve"> </w:t>
      </w:r>
      <w:r w:rsidR="009B4AE8">
        <w:rPr>
          <w:rFonts w:ascii="Arial" w:hAnsi="Arial" w:cs="Arial"/>
          <w:sz w:val="24"/>
          <w:szCs w:val="24"/>
        </w:rPr>
        <w:t>of reflective practice</w:t>
      </w:r>
      <w:r w:rsidR="00E05A56">
        <w:rPr>
          <w:rFonts w:ascii="Arial" w:hAnsi="Arial" w:cs="Arial"/>
          <w:sz w:val="24"/>
          <w:szCs w:val="24"/>
        </w:rPr>
        <w:t xml:space="preserve"> </w:t>
      </w:r>
      <w:r w:rsidR="009B4AE8" w:rsidRPr="00C032FD">
        <w:rPr>
          <w:rFonts w:ascii="Arial" w:hAnsi="Arial" w:cs="Arial"/>
          <w:sz w:val="18"/>
          <w:szCs w:val="18"/>
        </w:rPr>
        <w:t>(</w:t>
      </w:r>
      <w:r w:rsidR="00E02A79">
        <w:rPr>
          <w:rFonts w:ascii="Arial" w:hAnsi="Arial" w:cs="Arial"/>
          <w:sz w:val="18"/>
          <w:szCs w:val="18"/>
        </w:rPr>
        <w:t xml:space="preserve">appendix </w:t>
      </w:r>
      <w:r w:rsidR="009B4AE8" w:rsidRPr="00C032FD">
        <w:rPr>
          <w:rFonts w:ascii="Arial" w:hAnsi="Arial" w:cs="Arial"/>
          <w:sz w:val="18"/>
          <w:szCs w:val="18"/>
        </w:rPr>
        <w:t>3)</w:t>
      </w:r>
      <w:r w:rsidR="00E05A56">
        <w:rPr>
          <w:rFonts w:ascii="Arial" w:hAnsi="Arial" w:cs="Arial"/>
          <w:sz w:val="18"/>
          <w:szCs w:val="18"/>
        </w:rPr>
        <w:t xml:space="preserve"> </w:t>
      </w:r>
      <w:r w:rsidR="00E05A56">
        <w:rPr>
          <w:rFonts w:ascii="Arial" w:hAnsi="Arial" w:cs="Arial"/>
          <w:sz w:val="24"/>
          <w:szCs w:val="24"/>
        </w:rPr>
        <w:t xml:space="preserve">only has 4 parts. Kolb </w:t>
      </w:r>
      <w:r w:rsidR="00163681">
        <w:rPr>
          <w:rFonts w:ascii="Arial" w:hAnsi="Arial" w:cs="Arial"/>
          <w:sz w:val="24"/>
          <w:szCs w:val="24"/>
        </w:rPr>
        <w:t xml:space="preserve">(1984) reflective cycle is also a reflective practice that </w:t>
      </w:r>
      <w:r w:rsidR="00BD31B0">
        <w:rPr>
          <w:rFonts w:ascii="Arial" w:hAnsi="Arial" w:cs="Arial"/>
          <w:sz w:val="24"/>
          <w:szCs w:val="24"/>
        </w:rPr>
        <w:t>i</w:t>
      </w:r>
      <w:r w:rsidR="00163681">
        <w:rPr>
          <w:rFonts w:ascii="Arial" w:hAnsi="Arial" w:cs="Arial"/>
          <w:sz w:val="24"/>
          <w:szCs w:val="24"/>
        </w:rPr>
        <w:t xml:space="preserve">s designed to help someone </w:t>
      </w:r>
      <w:r w:rsidR="004C4720">
        <w:rPr>
          <w:rFonts w:ascii="Arial" w:hAnsi="Arial" w:cs="Arial"/>
          <w:sz w:val="24"/>
          <w:szCs w:val="24"/>
        </w:rPr>
        <w:t>to learn from their experience. It is also used like gibs to structure a piece of reflective writing</w:t>
      </w:r>
      <w:r w:rsidR="002973B0">
        <w:rPr>
          <w:rFonts w:ascii="Arial" w:hAnsi="Arial" w:cs="Arial"/>
          <w:sz w:val="24"/>
          <w:szCs w:val="24"/>
        </w:rPr>
        <w:t xml:space="preserve">. This structure requires the person doing the reflection to work through </w:t>
      </w:r>
      <w:r w:rsidR="00A83E3F">
        <w:rPr>
          <w:rFonts w:ascii="Arial" w:hAnsi="Arial" w:cs="Arial"/>
          <w:sz w:val="24"/>
          <w:szCs w:val="24"/>
        </w:rPr>
        <w:t xml:space="preserve">each step before moving onto the next. </w:t>
      </w:r>
      <w:r w:rsidR="00614BA1">
        <w:rPr>
          <w:rFonts w:ascii="Arial" w:hAnsi="Arial" w:cs="Arial"/>
          <w:sz w:val="24"/>
          <w:szCs w:val="24"/>
        </w:rPr>
        <w:t xml:space="preserve">This learning cycle draws he attention to reflective observation as a way for students </w:t>
      </w:r>
      <w:r w:rsidR="002A7C00">
        <w:rPr>
          <w:rFonts w:ascii="Arial" w:hAnsi="Arial" w:cs="Arial"/>
          <w:sz w:val="24"/>
          <w:szCs w:val="24"/>
        </w:rPr>
        <w:t xml:space="preserve">to analyse and draw </w:t>
      </w:r>
      <w:r w:rsidR="009D43F6">
        <w:rPr>
          <w:rFonts w:ascii="Arial" w:hAnsi="Arial" w:cs="Arial"/>
          <w:sz w:val="24"/>
          <w:szCs w:val="24"/>
        </w:rPr>
        <w:t>conclusions</w:t>
      </w:r>
      <w:r w:rsidR="002A7C00">
        <w:rPr>
          <w:rFonts w:ascii="Arial" w:hAnsi="Arial" w:cs="Arial"/>
          <w:sz w:val="24"/>
          <w:szCs w:val="24"/>
        </w:rPr>
        <w:t xml:space="preserve"> from the experience </w:t>
      </w:r>
      <w:r w:rsidR="009D43F6">
        <w:rPr>
          <w:rFonts w:ascii="Arial" w:hAnsi="Arial" w:cs="Arial"/>
          <w:sz w:val="24"/>
          <w:szCs w:val="24"/>
        </w:rPr>
        <w:t>being reflected upon. Kolb</w:t>
      </w:r>
      <w:r w:rsidR="008043D9">
        <w:rPr>
          <w:rFonts w:ascii="Arial" w:hAnsi="Arial" w:cs="Arial"/>
          <w:sz w:val="24"/>
          <w:szCs w:val="24"/>
        </w:rPr>
        <w:t>’s (1984)</w:t>
      </w:r>
      <w:r w:rsidR="0073746F">
        <w:rPr>
          <w:rFonts w:ascii="Arial" w:hAnsi="Arial" w:cs="Arial"/>
          <w:sz w:val="24"/>
          <w:szCs w:val="24"/>
        </w:rPr>
        <w:t xml:space="preserve"> emphasises that the aim of this cycle </w:t>
      </w:r>
      <w:r w:rsidR="00705AC5">
        <w:rPr>
          <w:rFonts w:ascii="Arial" w:hAnsi="Arial" w:cs="Arial"/>
          <w:sz w:val="24"/>
          <w:szCs w:val="24"/>
        </w:rPr>
        <w:t xml:space="preserve">is to take the learning into new a new experience </w:t>
      </w:r>
      <w:r w:rsidR="001B2A19">
        <w:rPr>
          <w:rFonts w:ascii="Arial" w:hAnsi="Arial" w:cs="Arial"/>
          <w:sz w:val="24"/>
          <w:szCs w:val="24"/>
        </w:rPr>
        <w:t>thus completing the cycle.</w:t>
      </w:r>
    </w:p>
    <w:p w14:paraId="481C5858" w14:textId="2B432D36" w:rsidR="00244F67" w:rsidRDefault="001B2A19" w:rsidP="00BE586D">
      <w:pPr>
        <w:rPr>
          <w:rFonts w:ascii="Arial" w:hAnsi="Arial" w:cs="Arial"/>
          <w:sz w:val="24"/>
          <w:szCs w:val="24"/>
        </w:rPr>
      </w:pPr>
      <w:r>
        <w:rPr>
          <w:rFonts w:ascii="Arial" w:hAnsi="Arial" w:cs="Arial"/>
          <w:sz w:val="24"/>
          <w:szCs w:val="24"/>
        </w:rPr>
        <w:t xml:space="preserve">It is evident that from these frameworks that </w:t>
      </w:r>
      <w:r w:rsidR="00BE107F">
        <w:rPr>
          <w:rFonts w:ascii="Arial" w:hAnsi="Arial" w:cs="Arial"/>
          <w:sz w:val="24"/>
          <w:szCs w:val="24"/>
        </w:rPr>
        <w:t xml:space="preserve">reflection is a key part of </w:t>
      </w:r>
      <w:r w:rsidR="00E02A79">
        <w:rPr>
          <w:rFonts w:ascii="Arial" w:hAnsi="Arial" w:cs="Arial"/>
          <w:sz w:val="24"/>
          <w:szCs w:val="24"/>
        </w:rPr>
        <w:t>success</w:t>
      </w:r>
      <w:r w:rsidR="00BE107F">
        <w:rPr>
          <w:rFonts w:ascii="Arial" w:hAnsi="Arial" w:cs="Arial"/>
          <w:sz w:val="24"/>
          <w:szCs w:val="24"/>
        </w:rPr>
        <w:t xml:space="preserve"> in academic writing. Kornblith (2012) states that </w:t>
      </w:r>
      <w:r w:rsidR="004F2800">
        <w:rPr>
          <w:rFonts w:ascii="Arial" w:hAnsi="Arial" w:cs="Arial"/>
          <w:sz w:val="24"/>
          <w:szCs w:val="24"/>
        </w:rPr>
        <w:t xml:space="preserve">a </w:t>
      </w:r>
      <w:r w:rsidR="00BE107F">
        <w:rPr>
          <w:rFonts w:ascii="Arial" w:hAnsi="Arial" w:cs="Arial"/>
          <w:sz w:val="24"/>
          <w:szCs w:val="24"/>
        </w:rPr>
        <w:t>refection</w:t>
      </w:r>
      <w:r w:rsidR="004F2800">
        <w:rPr>
          <w:rFonts w:ascii="Arial" w:hAnsi="Arial" w:cs="Arial"/>
          <w:sz w:val="24"/>
          <w:szCs w:val="24"/>
        </w:rPr>
        <w:t xml:space="preserve"> framework</w:t>
      </w:r>
      <w:r w:rsidR="00BE107F">
        <w:rPr>
          <w:rFonts w:ascii="Arial" w:hAnsi="Arial" w:cs="Arial"/>
          <w:sz w:val="24"/>
          <w:szCs w:val="24"/>
        </w:rPr>
        <w:t xml:space="preserve"> can allow students to construct </w:t>
      </w:r>
      <w:r w:rsidR="004F2800">
        <w:rPr>
          <w:rFonts w:ascii="Arial" w:hAnsi="Arial" w:cs="Arial"/>
          <w:sz w:val="24"/>
          <w:szCs w:val="24"/>
        </w:rPr>
        <w:t xml:space="preserve">a greater </w:t>
      </w:r>
      <w:r w:rsidR="00244F67">
        <w:rPr>
          <w:rFonts w:ascii="Arial" w:hAnsi="Arial" w:cs="Arial"/>
          <w:sz w:val="24"/>
          <w:szCs w:val="24"/>
        </w:rPr>
        <w:t>depth</w:t>
      </w:r>
      <w:r w:rsidR="004F2800">
        <w:rPr>
          <w:rFonts w:ascii="Arial" w:hAnsi="Arial" w:cs="Arial"/>
          <w:sz w:val="24"/>
          <w:szCs w:val="24"/>
        </w:rPr>
        <w:t xml:space="preserve"> </w:t>
      </w:r>
      <w:r w:rsidR="00D624ED">
        <w:rPr>
          <w:rFonts w:ascii="Arial" w:hAnsi="Arial" w:cs="Arial"/>
          <w:sz w:val="24"/>
          <w:szCs w:val="24"/>
        </w:rPr>
        <w:t xml:space="preserve">of reflection </w:t>
      </w:r>
      <w:r w:rsidR="00034C47">
        <w:rPr>
          <w:rFonts w:ascii="Arial" w:hAnsi="Arial" w:cs="Arial"/>
          <w:sz w:val="24"/>
          <w:szCs w:val="24"/>
        </w:rPr>
        <w:t>and that it makes them think and learn more from their experience.</w:t>
      </w:r>
    </w:p>
    <w:p w14:paraId="3DCD07F2" w14:textId="77777777" w:rsidR="00E95DD5" w:rsidRDefault="00E95DD5" w:rsidP="00BE586D">
      <w:pPr>
        <w:rPr>
          <w:rFonts w:ascii="Arial" w:hAnsi="Arial" w:cs="Arial"/>
          <w:sz w:val="24"/>
          <w:szCs w:val="24"/>
        </w:rPr>
      </w:pPr>
    </w:p>
    <w:p w14:paraId="45C89BF0" w14:textId="77777777" w:rsidR="00CB6BE8" w:rsidRDefault="00CB6BE8" w:rsidP="00BE586D">
      <w:pPr>
        <w:rPr>
          <w:rFonts w:ascii="Arial" w:hAnsi="Arial" w:cs="Arial"/>
          <w:b/>
          <w:bCs/>
          <w:sz w:val="24"/>
          <w:szCs w:val="24"/>
          <w:u w:val="single"/>
        </w:rPr>
      </w:pPr>
    </w:p>
    <w:p w14:paraId="46C02732" w14:textId="77777777" w:rsidR="00CB6BE8" w:rsidRDefault="00CB6BE8" w:rsidP="00BE586D">
      <w:pPr>
        <w:rPr>
          <w:rFonts w:ascii="Arial" w:hAnsi="Arial" w:cs="Arial"/>
          <w:b/>
          <w:bCs/>
          <w:sz w:val="24"/>
          <w:szCs w:val="24"/>
          <w:u w:val="single"/>
        </w:rPr>
      </w:pPr>
    </w:p>
    <w:p w14:paraId="786717D3" w14:textId="77777777" w:rsidR="00CB6BE8" w:rsidRDefault="00CB6BE8" w:rsidP="00BE586D">
      <w:pPr>
        <w:rPr>
          <w:rFonts w:ascii="Arial" w:hAnsi="Arial" w:cs="Arial"/>
          <w:b/>
          <w:bCs/>
          <w:sz w:val="24"/>
          <w:szCs w:val="24"/>
          <w:u w:val="single"/>
        </w:rPr>
      </w:pPr>
    </w:p>
    <w:p w14:paraId="697244E7" w14:textId="77777777" w:rsidR="00CB6BE8" w:rsidRDefault="00CB6BE8" w:rsidP="00BE586D">
      <w:pPr>
        <w:rPr>
          <w:rFonts w:ascii="Arial" w:hAnsi="Arial" w:cs="Arial"/>
          <w:b/>
          <w:bCs/>
          <w:sz w:val="24"/>
          <w:szCs w:val="24"/>
          <w:u w:val="single"/>
        </w:rPr>
      </w:pPr>
    </w:p>
    <w:p w14:paraId="487397BC" w14:textId="260A0519" w:rsidR="00244F67" w:rsidRPr="00CB6BE8" w:rsidRDefault="00244F67" w:rsidP="00CB6BE8">
      <w:pPr>
        <w:pStyle w:val="Heading1"/>
        <w:rPr>
          <w:b/>
          <w:bCs/>
          <w:sz w:val="32"/>
          <w:szCs w:val="32"/>
          <w:u w:val="single"/>
        </w:rPr>
      </w:pPr>
      <w:r w:rsidRPr="00CB6BE8">
        <w:rPr>
          <w:b/>
          <w:bCs/>
          <w:sz w:val="32"/>
          <w:szCs w:val="32"/>
          <w:u w:val="single"/>
        </w:rPr>
        <w:t>Academic Misconduct</w:t>
      </w:r>
    </w:p>
    <w:p w14:paraId="68297023" w14:textId="77777777" w:rsidR="008959F4" w:rsidRDefault="00267C25" w:rsidP="00BE586D">
      <w:pPr>
        <w:rPr>
          <w:rFonts w:ascii="Arial" w:hAnsi="Arial" w:cs="Arial"/>
          <w:sz w:val="24"/>
          <w:szCs w:val="24"/>
        </w:rPr>
      </w:pPr>
      <w:r>
        <w:rPr>
          <w:rFonts w:ascii="Arial" w:hAnsi="Arial" w:cs="Arial"/>
          <w:sz w:val="24"/>
          <w:szCs w:val="24"/>
        </w:rPr>
        <w:t xml:space="preserve">Academic misconduct refers to a number of actions </w:t>
      </w:r>
      <w:r w:rsidR="0044021F">
        <w:rPr>
          <w:rFonts w:ascii="Arial" w:hAnsi="Arial" w:cs="Arial"/>
          <w:sz w:val="24"/>
          <w:szCs w:val="24"/>
        </w:rPr>
        <w:t>a student takes, that goes</w:t>
      </w:r>
      <w:r w:rsidR="00034C47">
        <w:rPr>
          <w:rFonts w:ascii="Arial" w:hAnsi="Arial" w:cs="Arial"/>
          <w:sz w:val="24"/>
          <w:szCs w:val="24"/>
        </w:rPr>
        <w:t xml:space="preserve"> </w:t>
      </w:r>
      <w:r w:rsidR="0044021F">
        <w:rPr>
          <w:rFonts w:ascii="Arial" w:hAnsi="Arial" w:cs="Arial"/>
          <w:sz w:val="24"/>
          <w:szCs w:val="24"/>
        </w:rPr>
        <w:t xml:space="preserve">against the policies outlined </w:t>
      </w:r>
      <w:r w:rsidR="00BE0BCB">
        <w:rPr>
          <w:rFonts w:ascii="Arial" w:hAnsi="Arial" w:cs="Arial"/>
          <w:sz w:val="24"/>
          <w:szCs w:val="24"/>
        </w:rPr>
        <w:t xml:space="preserve">by the educational institute they attend </w:t>
      </w:r>
      <w:r w:rsidR="00C82F3F">
        <w:rPr>
          <w:rFonts w:ascii="Arial" w:hAnsi="Arial" w:cs="Arial"/>
          <w:sz w:val="24"/>
          <w:szCs w:val="24"/>
        </w:rPr>
        <w:t>(</w:t>
      </w:r>
      <w:r w:rsidR="00BE0BCB">
        <w:rPr>
          <w:rFonts w:ascii="Arial" w:hAnsi="Arial" w:cs="Arial"/>
          <w:sz w:val="24"/>
          <w:szCs w:val="24"/>
        </w:rPr>
        <w:t>Velliaris</w:t>
      </w:r>
      <w:r w:rsidR="00C82F3F">
        <w:rPr>
          <w:rFonts w:ascii="Arial" w:hAnsi="Arial" w:cs="Arial"/>
          <w:sz w:val="24"/>
          <w:szCs w:val="24"/>
        </w:rPr>
        <w:t xml:space="preserve"> </w:t>
      </w:r>
      <w:r w:rsidR="00BE0BCB">
        <w:rPr>
          <w:rFonts w:ascii="Arial" w:hAnsi="Arial" w:cs="Arial"/>
          <w:sz w:val="24"/>
          <w:szCs w:val="24"/>
        </w:rPr>
        <w:t>2017)</w:t>
      </w:r>
      <w:r w:rsidR="008959F4">
        <w:rPr>
          <w:rFonts w:ascii="Arial" w:hAnsi="Arial" w:cs="Arial"/>
          <w:sz w:val="24"/>
          <w:szCs w:val="24"/>
        </w:rPr>
        <w:t>. There are 6 types of Academic misconduct,</w:t>
      </w:r>
    </w:p>
    <w:p w14:paraId="5828C5BF" w14:textId="417B3285" w:rsidR="00AE23E9" w:rsidRPr="00CB6BE8" w:rsidRDefault="001765AE" w:rsidP="00AE23E9">
      <w:pPr>
        <w:pStyle w:val="ListParagraph"/>
        <w:numPr>
          <w:ilvl w:val="0"/>
          <w:numId w:val="5"/>
        </w:numPr>
        <w:rPr>
          <w:rFonts w:ascii="Arial" w:hAnsi="Arial" w:cs="Arial"/>
          <w:color w:val="E32D91" w:themeColor="accent1"/>
          <w:sz w:val="24"/>
          <w:szCs w:val="24"/>
        </w:rPr>
      </w:pPr>
      <w:r w:rsidRPr="00CB6BE8">
        <w:rPr>
          <w:rFonts w:ascii="Arial" w:hAnsi="Arial" w:cs="Arial"/>
          <w:color w:val="E32D91" w:themeColor="accent1"/>
          <w:sz w:val="24"/>
          <w:szCs w:val="24"/>
        </w:rPr>
        <w:t>Cheating</w:t>
      </w:r>
      <w:r w:rsidR="00AE23E9" w:rsidRPr="00CB6BE8">
        <w:rPr>
          <w:rFonts w:ascii="Arial" w:hAnsi="Arial" w:cs="Arial"/>
          <w:color w:val="E32D91" w:themeColor="accent1"/>
          <w:sz w:val="24"/>
          <w:szCs w:val="24"/>
        </w:rPr>
        <w:t xml:space="preserve">                               </w:t>
      </w:r>
    </w:p>
    <w:p w14:paraId="354580FB" w14:textId="63ABF56F" w:rsidR="001765AE" w:rsidRPr="00CB6BE8" w:rsidRDefault="001765AE" w:rsidP="001765AE">
      <w:pPr>
        <w:pStyle w:val="ListParagraph"/>
        <w:numPr>
          <w:ilvl w:val="0"/>
          <w:numId w:val="5"/>
        </w:numPr>
        <w:rPr>
          <w:rFonts w:ascii="Arial" w:hAnsi="Arial" w:cs="Arial"/>
          <w:color w:val="E32D91" w:themeColor="accent1"/>
          <w:sz w:val="24"/>
          <w:szCs w:val="24"/>
        </w:rPr>
      </w:pPr>
      <w:r w:rsidRPr="00CB6BE8">
        <w:rPr>
          <w:rFonts w:ascii="Arial" w:hAnsi="Arial" w:cs="Arial"/>
          <w:color w:val="E32D91" w:themeColor="accent1"/>
          <w:sz w:val="24"/>
          <w:szCs w:val="24"/>
        </w:rPr>
        <w:t>Fraud</w:t>
      </w:r>
    </w:p>
    <w:p w14:paraId="7EC8A047" w14:textId="77777777" w:rsidR="00AE23E9" w:rsidRPr="00CB6BE8" w:rsidRDefault="00AE23E9" w:rsidP="001765AE">
      <w:pPr>
        <w:pStyle w:val="ListParagraph"/>
        <w:numPr>
          <w:ilvl w:val="0"/>
          <w:numId w:val="5"/>
        </w:numPr>
        <w:rPr>
          <w:rFonts w:ascii="Arial" w:hAnsi="Arial" w:cs="Arial"/>
          <w:color w:val="E32D91" w:themeColor="accent1"/>
          <w:sz w:val="24"/>
          <w:szCs w:val="24"/>
        </w:rPr>
      </w:pPr>
      <w:r w:rsidRPr="00CB6BE8">
        <w:rPr>
          <w:rFonts w:ascii="Arial" w:hAnsi="Arial" w:cs="Arial"/>
          <w:color w:val="E32D91" w:themeColor="accent1"/>
          <w:sz w:val="24"/>
          <w:szCs w:val="24"/>
        </w:rPr>
        <w:t>Collusion</w:t>
      </w:r>
    </w:p>
    <w:p w14:paraId="61320316" w14:textId="79572CCD" w:rsidR="00AE26CC" w:rsidRPr="00CB6BE8" w:rsidRDefault="00AE26CC" w:rsidP="001765AE">
      <w:pPr>
        <w:pStyle w:val="ListParagraph"/>
        <w:numPr>
          <w:ilvl w:val="0"/>
          <w:numId w:val="5"/>
        </w:numPr>
        <w:rPr>
          <w:rFonts w:ascii="Arial" w:hAnsi="Arial" w:cs="Arial"/>
          <w:color w:val="E32D91" w:themeColor="accent1"/>
          <w:sz w:val="24"/>
          <w:szCs w:val="24"/>
        </w:rPr>
      </w:pPr>
      <w:r w:rsidRPr="00CB6BE8">
        <w:rPr>
          <w:rFonts w:ascii="Arial" w:hAnsi="Arial" w:cs="Arial"/>
          <w:color w:val="E32D91" w:themeColor="accent1"/>
          <w:sz w:val="24"/>
          <w:szCs w:val="24"/>
        </w:rPr>
        <w:t xml:space="preserve">Fabrication/Misrepresentation </w:t>
      </w:r>
    </w:p>
    <w:p w14:paraId="462C3BEF" w14:textId="7ABB2A6A" w:rsidR="00AE26CC" w:rsidRPr="00CB6BE8" w:rsidRDefault="00AE26CC" w:rsidP="001765AE">
      <w:pPr>
        <w:pStyle w:val="ListParagraph"/>
        <w:numPr>
          <w:ilvl w:val="0"/>
          <w:numId w:val="5"/>
        </w:numPr>
        <w:rPr>
          <w:rFonts w:ascii="Arial" w:hAnsi="Arial" w:cs="Arial"/>
          <w:color w:val="E32D91" w:themeColor="accent1"/>
          <w:sz w:val="24"/>
          <w:szCs w:val="24"/>
        </w:rPr>
      </w:pPr>
      <w:r w:rsidRPr="00CB6BE8">
        <w:rPr>
          <w:rFonts w:ascii="Arial" w:hAnsi="Arial" w:cs="Arial"/>
          <w:color w:val="E32D91" w:themeColor="accent1"/>
          <w:sz w:val="24"/>
          <w:szCs w:val="24"/>
        </w:rPr>
        <w:t>Interference/obstruction</w:t>
      </w:r>
    </w:p>
    <w:p w14:paraId="5E9AEC9A" w14:textId="77777777" w:rsidR="00AE26CC" w:rsidRPr="00CB6BE8" w:rsidRDefault="00AE26CC" w:rsidP="001765AE">
      <w:pPr>
        <w:pStyle w:val="ListParagraph"/>
        <w:numPr>
          <w:ilvl w:val="0"/>
          <w:numId w:val="5"/>
        </w:numPr>
        <w:rPr>
          <w:rFonts w:ascii="Arial" w:hAnsi="Arial" w:cs="Arial"/>
          <w:color w:val="E32D91" w:themeColor="accent1"/>
          <w:sz w:val="24"/>
          <w:szCs w:val="24"/>
        </w:rPr>
      </w:pPr>
      <w:r w:rsidRPr="00CB6BE8">
        <w:rPr>
          <w:rFonts w:ascii="Arial" w:hAnsi="Arial" w:cs="Arial"/>
          <w:color w:val="E32D91" w:themeColor="accent1"/>
          <w:sz w:val="24"/>
          <w:szCs w:val="24"/>
        </w:rPr>
        <w:t xml:space="preserve">Plagiarism </w:t>
      </w:r>
    </w:p>
    <w:p w14:paraId="59CEA153" w14:textId="1340BAB0" w:rsidR="00775973" w:rsidRDefault="008F4B1A" w:rsidP="00AE26CC">
      <w:pPr>
        <w:rPr>
          <w:rFonts w:ascii="Arial" w:hAnsi="Arial" w:cs="Arial"/>
          <w:sz w:val="24"/>
          <w:szCs w:val="24"/>
        </w:rPr>
      </w:pPr>
      <w:r>
        <w:rPr>
          <w:rFonts w:ascii="Arial" w:hAnsi="Arial" w:cs="Arial"/>
          <w:sz w:val="24"/>
          <w:szCs w:val="24"/>
        </w:rPr>
        <w:t xml:space="preserve">Cheating is a higher problem than expected, in the table shown </w:t>
      </w:r>
      <w:r>
        <w:rPr>
          <w:rFonts w:ascii="Arial" w:hAnsi="Arial" w:cs="Arial"/>
          <w:sz w:val="18"/>
          <w:szCs w:val="18"/>
        </w:rPr>
        <w:t>(</w:t>
      </w:r>
      <w:r w:rsidR="00E02A79">
        <w:rPr>
          <w:rFonts w:ascii="Arial" w:hAnsi="Arial" w:cs="Arial"/>
          <w:sz w:val="18"/>
          <w:szCs w:val="18"/>
        </w:rPr>
        <w:t xml:space="preserve"> appendix </w:t>
      </w:r>
      <w:r>
        <w:rPr>
          <w:rFonts w:ascii="Arial" w:hAnsi="Arial" w:cs="Arial"/>
          <w:sz w:val="18"/>
          <w:szCs w:val="18"/>
        </w:rPr>
        <w:t xml:space="preserve">4) </w:t>
      </w:r>
      <w:r w:rsidR="00E41A7C">
        <w:rPr>
          <w:rFonts w:ascii="Arial" w:hAnsi="Arial" w:cs="Arial"/>
          <w:sz w:val="24"/>
          <w:szCs w:val="24"/>
        </w:rPr>
        <w:t>it is evident that 95% of students admitted to some form of cheating (Unicheck 2019). Pl</w:t>
      </w:r>
      <w:r w:rsidR="000E6D05">
        <w:rPr>
          <w:rFonts w:ascii="Arial" w:hAnsi="Arial" w:cs="Arial"/>
          <w:sz w:val="24"/>
          <w:szCs w:val="24"/>
        </w:rPr>
        <w:t xml:space="preserve">agiarism is the most commonly known form of academic misconduct. Only 2% </w:t>
      </w:r>
      <w:r w:rsidR="00CB68FF">
        <w:rPr>
          <w:rFonts w:ascii="Arial" w:hAnsi="Arial" w:cs="Arial"/>
          <w:sz w:val="24"/>
          <w:szCs w:val="24"/>
        </w:rPr>
        <w:t xml:space="preserve">of the 95% consisted of plagiarism. Plagiarism is presenting someone </w:t>
      </w:r>
      <w:r w:rsidR="00000A8C">
        <w:rPr>
          <w:rFonts w:ascii="Arial" w:hAnsi="Arial" w:cs="Arial"/>
          <w:sz w:val="24"/>
          <w:szCs w:val="24"/>
        </w:rPr>
        <w:t>else’s</w:t>
      </w:r>
      <w:r w:rsidR="00CB68FF">
        <w:rPr>
          <w:rFonts w:ascii="Arial" w:hAnsi="Arial" w:cs="Arial"/>
          <w:sz w:val="24"/>
          <w:szCs w:val="24"/>
        </w:rPr>
        <w:t xml:space="preserve"> work as you own </w:t>
      </w:r>
      <w:r w:rsidR="00585AB1">
        <w:rPr>
          <w:rFonts w:ascii="Arial" w:hAnsi="Arial" w:cs="Arial"/>
          <w:sz w:val="24"/>
          <w:szCs w:val="24"/>
        </w:rPr>
        <w:t xml:space="preserve">and not </w:t>
      </w:r>
      <w:r w:rsidR="00000A8C">
        <w:rPr>
          <w:rFonts w:ascii="Arial" w:hAnsi="Arial" w:cs="Arial"/>
          <w:sz w:val="24"/>
          <w:szCs w:val="24"/>
        </w:rPr>
        <w:t>referencing</w:t>
      </w:r>
      <w:r w:rsidR="00585AB1">
        <w:rPr>
          <w:rFonts w:ascii="Arial" w:hAnsi="Arial" w:cs="Arial"/>
          <w:sz w:val="24"/>
          <w:szCs w:val="24"/>
        </w:rPr>
        <w:t xml:space="preserve"> </w:t>
      </w:r>
      <w:r w:rsidR="00000A8C">
        <w:rPr>
          <w:rFonts w:ascii="Arial" w:hAnsi="Arial" w:cs="Arial"/>
          <w:sz w:val="24"/>
          <w:szCs w:val="24"/>
        </w:rPr>
        <w:t>t</w:t>
      </w:r>
      <w:r w:rsidR="00585AB1">
        <w:rPr>
          <w:rFonts w:ascii="Arial" w:hAnsi="Arial" w:cs="Arial"/>
          <w:sz w:val="24"/>
          <w:szCs w:val="24"/>
        </w:rPr>
        <w:t xml:space="preserve">hat source in your work. All published or </w:t>
      </w:r>
      <w:r w:rsidR="001F2946">
        <w:rPr>
          <w:rFonts w:ascii="Arial" w:hAnsi="Arial" w:cs="Arial"/>
          <w:sz w:val="24"/>
          <w:szCs w:val="24"/>
        </w:rPr>
        <w:t>unpublished</w:t>
      </w:r>
      <w:r w:rsidR="00585AB1">
        <w:rPr>
          <w:rFonts w:ascii="Arial" w:hAnsi="Arial" w:cs="Arial"/>
          <w:sz w:val="24"/>
          <w:szCs w:val="24"/>
        </w:rPr>
        <w:t xml:space="preserve"> </w:t>
      </w:r>
      <w:r w:rsidR="001F2946">
        <w:rPr>
          <w:rFonts w:ascii="Arial" w:hAnsi="Arial" w:cs="Arial"/>
          <w:sz w:val="24"/>
          <w:szCs w:val="24"/>
        </w:rPr>
        <w:t xml:space="preserve">is included under this definition. Plagiarism </w:t>
      </w:r>
      <w:r w:rsidR="00673ADD">
        <w:rPr>
          <w:rFonts w:ascii="Arial" w:hAnsi="Arial" w:cs="Arial"/>
          <w:sz w:val="24"/>
          <w:szCs w:val="24"/>
        </w:rPr>
        <w:t>could also include the student re-using some past academic work and</w:t>
      </w:r>
      <w:r w:rsidR="00586732">
        <w:rPr>
          <w:rFonts w:ascii="Arial" w:hAnsi="Arial" w:cs="Arial"/>
          <w:sz w:val="24"/>
          <w:szCs w:val="24"/>
        </w:rPr>
        <w:t xml:space="preserve"> not citing it. It is suggested by Villiaris (2019) </w:t>
      </w:r>
      <w:r w:rsidR="00000A8C">
        <w:rPr>
          <w:rFonts w:ascii="Arial" w:hAnsi="Arial" w:cs="Arial"/>
          <w:sz w:val="24"/>
          <w:szCs w:val="24"/>
        </w:rPr>
        <w:t>that recklessness or intentional plagiarism is a disciplinary offence.</w:t>
      </w:r>
      <w:r w:rsidR="00614C95">
        <w:rPr>
          <w:rFonts w:ascii="Arial" w:hAnsi="Arial" w:cs="Arial"/>
          <w:sz w:val="24"/>
          <w:szCs w:val="24"/>
        </w:rPr>
        <w:t xml:space="preserve"> The best way for a student to avoid academic misconduct is </w:t>
      </w:r>
      <w:r w:rsidR="001F3317">
        <w:rPr>
          <w:rFonts w:ascii="Arial" w:hAnsi="Arial" w:cs="Arial"/>
          <w:sz w:val="24"/>
          <w:szCs w:val="24"/>
        </w:rPr>
        <w:t xml:space="preserve">to learn and incorporate the principals of good and acceptable </w:t>
      </w:r>
      <w:r w:rsidR="00E3271B">
        <w:rPr>
          <w:rFonts w:ascii="Arial" w:hAnsi="Arial" w:cs="Arial"/>
          <w:sz w:val="24"/>
          <w:szCs w:val="24"/>
        </w:rPr>
        <w:t xml:space="preserve">academic practice. It is possible for academic misconduct if </w:t>
      </w:r>
      <w:r w:rsidR="0069138D">
        <w:rPr>
          <w:rFonts w:ascii="Arial" w:hAnsi="Arial" w:cs="Arial"/>
          <w:sz w:val="24"/>
          <w:szCs w:val="24"/>
        </w:rPr>
        <w:t xml:space="preserve">committed more than once will get the student expelled and if serious enough it can lead to a criminal offence. </w:t>
      </w:r>
    </w:p>
    <w:p w14:paraId="62DED51E" w14:textId="77777777" w:rsidR="00775973" w:rsidRDefault="00775973" w:rsidP="00AE26CC">
      <w:pPr>
        <w:rPr>
          <w:rFonts w:ascii="Arial" w:hAnsi="Arial" w:cs="Arial"/>
          <w:sz w:val="24"/>
          <w:szCs w:val="24"/>
        </w:rPr>
      </w:pPr>
    </w:p>
    <w:p w14:paraId="14600674" w14:textId="77777777" w:rsidR="00775973" w:rsidRDefault="00775973" w:rsidP="00AE26CC">
      <w:pPr>
        <w:rPr>
          <w:rFonts w:ascii="Arial" w:hAnsi="Arial" w:cs="Arial"/>
          <w:sz w:val="24"/>
          <w:szCs w:val="24"/>
        </w:rPr>
      </w:pPr>
    </w:p>
    <w:p w14:paraId="4BC341E5" w14:textId="77777777" w:rsidR="00775973" w:rsidRDefault="00775973" w:rsidP="00AE26CC">
      <w:pPr>
        <w:rPr>
          <w:rFonts w:ascii="Arial" w:hAnsi="Arial" w:cs="Arial"/>
          <w:sz w:val="24"/>
          <w:szCs w:val="24"/>
        </w:rPr>
      </w:pPr>
    </w:p>
    <w:p w14:paraId="1F30DD52" w14:textId="77777777" w:rsidR="00775973" w:rsidRDefault="00775973" w:rsidP="00AE26CC">
      <w:pPr>
        <w:rPr>
          <w:rFonts w:ascii="Arial" w:hAnsi="Arial" w:cs="Arial"/>
          <w:sz w:val="24"/>
          <w:szCs w:val="24"/>
        </w:rPr>
      </w:pPr>
    </w:p>
    <w:p w14:paraId="1E0B5BAF" w14:textId="77777777" w:rsidR="00775973" w:rsidRDefault="00775973" w:rsidP="00AE26CC">
      <w:pPr>
        <w:rPr>
          <w:rFonts w:ascii="Arial" w:hAnsi="Arial" w:cs="Arial"/>
          <w:sz w:val="24"/>
          <w:szCs w:val="24"/>
        </w:rPr>
      </w:pPr>
    </w:p>
    <w:p w14:paraId="2214DB5F" w14:textId="77777777" w:rsidR="00775973" w:rsidRDefault="00775973" w:rsidP="00AE26CC">
      <w:pPr>
        <w:rPr>
          <w:rFonts w:ascii="Arial" w:hAnsi="Arial" w:cs="Arial"/>
          <w:sz w:val="24"/>
          <w:szCs w:val="24"/>
        </w:rPr>
      </w:pPr>
    </w:p>
    <w:p w14:paraId="05F3C2FE" w14:textId="77777777" w:rsidR="00775973" w:rsidRDefault="00775973" w:rsidP="00AE26CC">
      <w:pPr>
        <w:rPr>
          <w:rFonts w:ascii="Arial" w:hAnsi="Arial" w:cs="Arial"/>
          <w:sz w:val="24"/>
          <w:szCs w:val="24"/>
        </w:rPr>
      </w:pPr>
    </w:p>
    <w:p w14:paraId="662400AE" w14:textId="77777777" w:rsidR="00775973" w:rsidRDefault="00775973" w:rsidP="00AE26CC">
      <w:pPr>
        <w:rPr>
          <w:rFonts w:ascii="Arial" w:hAnsi="Arial" w:cs="Arial"/>
          <w:sz w:val="24"/>
          <w:szCs w:val="24"/>
        </w:rPr>
      </w:pPr>
    </w:p>
    <w:p w14:paraId="06CFCFF3" w14:textId="77777777" w:rsidR="00775973" w:rsidRDefault="00775973" w:rsidP="00AE26CC">
      <w:pPr>
        <w:rPr>
          <w:rFonts w:ascii="Arial" w:hAnsi="Arial" w:cs="Arial"/>
          <w:sz w:val="24"/>
          <w:szCs w:val="24"/>
        </w:rPr>
      </w:pPr>
    </w:p>
    <w:p w14:paraId="7B3D99F0" w14:textId="77777777" w:rsidR="00775973" w:rsidRDefault="00775973" w:rsidP="00AE26CC">
      <w:pPr>
        <w:rPr>
          <w:rFonts w:ascii="Arial" w:hAnsi="Arial" w:cs="Arial"/>
          <w:sz w:val="24"/>
          <w:szCs w:val="24"/>
        </w:rPr>
      </w:pPr>
    </w:p>
    <w:p w14:paraId="25602463" w14:textId="77777777" w:rsidR="00775973" w:rsidRDefault="00775973" w:rsidP="00AE26CC">
      <w:pPr>
        <w:rPr>
          <w:rFonts w:ascii="Arial" w:hAnsi="Arial" w:cs="Arial"/>
          <w:sz w:val="24"/>
          <w:szCs w:val="24"/>
        </w:rPr>
      </w:pPr>
    </w:p>
    <w:p w14:paraId="611D63D5" w14:textId="77777777" w:rsidR="00CB6BE8" w:rsidRDefault="00CB6BE8" w:rsidP="00AE26CC">
      <w:pPr>
        <w:rPr>
          <w:rFonts w:ascii="Arial" w:hAnsi="Arial" w:cs="Arial"/>
          <w:sz w:val="24"/>
          <w:szCs w:val="24"/>
        </w:rPr>
      </w:pPr>
    </w:p>
    <w:p w14:paraId="33A49EAB" w14:textId="2EDFF742" w:rsidR="00775973" w:rsidRPr="00CB6BE8" w:rsidRDefault="00775973" w:rsidP="00CB6BE8">
      <w:pPr>
        <w:pStyle w:val="Heading1"/>
        <w:rPr>
          <w:b/>
          <w:bCs/>
          <w:sz w:val="32"/>
          <w:szCs w:val="32"/>
          <w:u w:val="single"/>
        </w:rPr>
      </w:pPr>
      <w:r w:rsidRPr="00CB6BE8">
        <w:rPr>
          <w:b/>
          <w:bCs/>
          <w:sz w:val="32"/>
          <w:szCs w:val="32"/>
          <w:u w:val="single"/>
        </w:rPr>
        <w:t xml:space="preserve">Conclusion </w:t>
      </w:r>
    </w:p>
    <w:p w14:paraId="5ADE0ED6" w14:textId="2A5315E1" w:rsidR="001765AE" w:rsidRPr="00AE26CC" w:rsidRDefault="00032B36" w:rsidP="00AE26CC">
      <w:pPr>
        <w:rPr>
          <w:rFonts w:ascii="Arial" w:hAnsi="Arial" w:cs="Arial"/>
          <w:sz w:val="24"/>
          <w:szCs w:val="24"/>
        </w:rPr>
      </w:pPr>
      <w:r>
        <w:rPr>
          <w:rFonts w:ascii="Arial" w:hAnsi="Arial" w:cs="Arial"/>
          <w:sz w:val="24"/>
          <w:szCs w:val="24"/>
        </w:rPr>
        <w:t xml:space="preserve">To conclude the report, it is evident that academic skills are a key part of a </w:t>
      </w:r>
      <w:r w:rsidR="00AE7705">
        <w:rPr>
          <w:rFonts w:ascii="Arial" w:hAnsi="Arial" w:cs="Arial"/>
          <w:sz w:val="24"/>
          <w:szCs w:val="24"/>
        </w:rPr>
        <w:t>student’s</w:t>
      </w:r>
      <w:r>
        <w:rPr>
          <w:rFonts w:ascii="Arial" w:hAnsi="Arial" w:cs="Arial"/>
          <w:sz w:val="24"/>
          <w:szCs w:val="24"/>
        </w:rPr>
        <w:t xml:space="preserve"> academic journey. As Harber (2020) and Wallace and </w:t>
      </w:r>
      <w:r w:rsidR="002E5F27">
        <w:rPr>
          <w:rFonts w:ascii="Arial" w:hAnsi="Arial" w:cs="Arial"/>
          <w:sz w:val="24"/>
          <w:szCs w:val="24"/>
        </w:rPr>
        <w:t xml:space="preserve">Wray (2021) all agree and point out, academic skills </w:t>
      </w:r>
      <w:r w:rsidR="00AE7705">
        <w:rPr>
          <w:rFonts w:ascii="Arial" w:hAnsi="Arial" w:cs="Arial"/>
          <w:sz w:val="24"/>
          <w:szCs w:val="24"/>
        </w:rPr>
        <w:t>are</w:t>
      </w:r>
      <w:r w:rsidR="002E5F27">
        <w:rPr>
          <w:rFonts w:ascii="Arial" w:hAnsi="Arial" w:cs="Arial"/>
          <w:sz w:val="24"/>
          <w:szCs w:val="24"/>
        </w:rPr>
        <w:t xml:space="preserve"> not something that students </w:t>
      </w:r>
      <w:r w:rsidR="007336A6">
        <w:rPr>
          <w:rFonts w:ascii="Arial" w:hAnsi="Arial" w:cs="Arial"/>
          <w:sz w:val="24"/>
          <w:szCs w:val="24"/>
        </w:rPr>
        <w:t xml:space="preserve">have but is certainly something that can be taught. </w:t>
      </w:r>
      <w:r w:rsidR="00AE7705">
        <w:rPr>
          <w:rFonts w:ascii="Arial" w:hAnsi="Arial" w:cs="Arial"/>
          <w:sz w:val="24"/>
          <w:szCs w:val="24"/>
        </w:rPr>
        <w:t>Although</w:t>
      </w:r>
      <w:r w:rsidR="007336A6">
        <w:rPr>
          <w:rFonts w:ascii="Arial" w:hAnsi="Arial" w:cs="Arial"/>
          <w:sz w:val="24"/>
          <w:szCs w:val="24"/>
        </w:rPr>
        <w:t xml:space="preserve"> </w:t>
      </w:r>
      <w:r w:rsidR="005A174C">
        <w:rPr>
          <w:rFonts w:ascii="Arial" w:hAnsi="Arial" w:cs="Arial"/>
          <w:sz w:val="24"/>
          <w:szCs w:val="24"/>
        </w:rPr>
        <w:t>it</w:t>
      </w:r>
      <w:r w:rsidR="00AE7705">
        <w:rPr>
          <w:rFonts w:ascii="Arial" w:hAnsi="Arial" w:cs="Arial"/>
          <w:sz w:val="24"/>
          <w:szCs w:val="24"/>
        </w:rPr>
        <w:t xml:space="preserve"> i</w:t>
      </w:r>
      <w:r w:rsidR="005A174C">
        <w:rPr>
          <w:rFonts w:ascii="Arial" w:hAnsi="Arial" w:cs="Arial"/>
          <w:sz w:val="24"/>
          <w:szCs w:val="24"/>
        </w:rPr>
        <w:t>s evident that academic misconduct can sometimes be a problem, its also clear that if taught in the correct way and with the correct skills students will reference properly and will not feel the need to cheat</w:t>
      </w:r>
      <w:r w:rsidR="00556317">
        <w:rPr>
          <w:rFonts w:ascii="Arial" w:hAnsi="Arial" w:cs="Arial"/>
          <w:sz w:val="24"/>
          <w:szCs w:val="24"/>
        </w:rPr>
        <w:t xml:space="preserve">. Overall it is </w:t>
      </w:r>
      <w:r w:rsidR="00AE7705">
        <w:rPr>
          <w:rFonts w:ascii="Arial" w:hAnsi="Arial" w:cs="Arial"/>
          <w:sz w:val="24"/>
          <w:szCs w:val="24"/>
        </w:rPr>
        <w:t>overwhelmingly</w:t>
      </w:r>
      <w:r w:rsidR="00556317">
        <w:rPr>
          <w:rFonts w:ascii="Arial" w:hAnsi="Arial" w:cs="Arial"/>
          <w:sz w:val="24"/>
          <w:szCs w:val="24"/>
        </w:rPr>
        <w:t xml:space="preserve"> clear that academic skills are transferable </w:t>
      </w:r>
      <w:r w:rsidR="00AE7705">
        <w:rPr>
          <w:rFonts w:ascii="Arial" w:hAnsi="Arial" w:cs="Arial"/>
          <w:sz w:val="24"/>
          <w:szCs w:val="24"/>
        </w:rPr>
        <w:t>in later life making all the more important to learn academic skills when given the opportunity.</w:t>
      </w:r>
      <w:r>
        <w:rPr>
          <w:rFonts w:ascii="Arial" w:hAnsi="Arial" w:cs="Arial"/>
          <w:sz w:val="24"/>
          <w:szCs w:val="24"/>
        </w:rPr>
        <w:t xml:space="preserve"> </w:t>
      </w:r>
      <w:r w:rsidR="00000A8C">
        <w:rPr>
          <w:rFonts w:ascii="Arial" w:hAnsi="Arial" w:cs="Arial"/>
          <w:sz w:val="24"/>
          <w:szCs w:val="24"/>
        </w:rPr>
        <w:t xml:space="preserve"> </w:t>
      </w:r>
      <w:r w:rsidR="00673ADD">
        <w:rPr>
          <w:rFonts w:ascii="Arial" w:hAnsi="Arial" w:cs="Arial"/>
          <w:sz w:val="24"/>
          <w:szCs w:val="24"/>
        </w:rPr>
        <w:t xml:space="preserve"> </w:t>
      </w:r>
      <w:r w:rsidR="00AE23E9" w:rsidRPr="00AE26CC">
        <w:rPr>
          <w:rFonts w:ascii="Arial" w:hAnsi="Arial" w:cs="Arial"/>
          <w:sz w:val="24"/>
          <w:szCs w:val="24"/>
        </w:rPr>
        <w:t xml:space="preserve">   </w:t>
      </w:r>
    </w:p>
    <w:p w14:paraId="6EC8710C" w14:textId="6A446E3D" w:rsidR="00DF2F5B" w:rsidRPr="00495F99" w:rsidRDefault="00495F99" w:rsidP="00DF2F5B">
      <w:pPr>
        <w:rPr>
          <w:rFonts w:ascii="Arial" w:hAnsi="Arial" w:cs="Arial"/>
          <w:sz w:val="24"/>
          <w:szCs w:val="24"/>
        </w:rPr>
      </w:pPr>
      <w:r w:rsidRPr="00495F99">
        <w:rPr>
          <w:rFonts w:ascii="Arial" w:hAnsi="Arial" w:cs="Arial"/>
          <w:sz w:val="24"/>
          <w:szCs w:val="24"/>
        </w:rPr>
        <w:t xml:space="preserve">  </w:t>
      </w:r>
      <w:r w:rsidR="00DF2F5B" w:rsidRPr="00495F99">
        <w:rPr>
          <w:rFonts w:ascii="Arial" w:hAnsi="Arial" w:cs="Arial"/>
          <w:sz w:val="24"/>
          <w:szCs w:val="24"/>
        </w:rPr>
        <w:t xml:space="preserve">   </w:t>
      </w:r>
    </w:p>
    <w:p w14:paraId="22731B82" w14:textId="77777777" w:rsidR="00DF2F5B" w:rsidRDefault="00DF2F5B" w:rsidP="00B93293">
      <w:pPr>
        <w:rPr>
          <w:rFonts w:ascii="Arial" w:hAnsi="Arial" w:cs="Arial"/>
          <w:sz w:val="24"/>
          <w:szCs w:val="24"/>
        </w:rPr>
      </w:pPr>
    </w:p>
    <w:p w14:paraId="54ACA922" w14:textId="0A89235B" w:rsidR="00B93293" w:rsidRPr="00B93293" w:rsidRDefault="00DF2F5B" w:rsidP="00B93293">
      <w:pPr>
        <w:rPr>
          <w:rFonts w:ascii="Arial" w:hAnsi="Arial" w:cs="Arial"/>
          <w:sz w:val="24"/>
          <w:szCs w:val="24"/>
        </w:rPr>
      </w:pPr>
      <w:r>
        <w:rPr>
          <w:rFonts w:ascii="Arial" w:hAnsi="Arial" w:cs="Arial"/>
          <w:sz w:val="24"/>
          <w:szCs w:val="24"/>
        </w:rPr>
        <w:t xml:space="preserve">   </w:t>
      </w:r>
    </w:p>
    <w:p w14:paraId="5FF63801" w14:textId="6D62E620" w:rsidR="001C300F" w:rsidRDefault="00B93293" w:rsidP="00397456">
      <w:pPr>
        <w:rPr>
          <w:rFonts w:ascii="Arial" w:hAnsi="Arial" w:cs="Arial"/>
          <w:b/>
          <w:bCs/>
          <w:sz w:val="24"/>
          <w:szCs w:val="24"/>
          <w:u w:val="single"/>
        </w:rPr>
      </w:pPr>
      <w:r>
        <w:rPr>
          <w:rFonts w:ascii="Arial" w:hAnsi="Arial" w:cs="Arial"/>
          <w:sz w:val="24"/>
          <w:szCs w:val="24"/>
        </w:rPr>
        <w:t xml:space="preserve">     </w:t>
      </w:r>
      <w:r w:rsidR="001C300F" w:rsidRPr="001C300F">
        <w:rPr>
          <w:rFonts w:ascii="Arial" w:hAnsi="Arial" w:cs="Arial"/>
          <w:b/>
          <w:bCs/>
          <w:sz w:val="24"/>
          <w:szCs w:val="24"/>
          <w:u w:val="single"/>
        </w:rPr>
        <w:t xml:space="preserve"> </w:t>
      </w:r>
    </w:p>
    <w:p w14:paraId="2B0BCA47" w14:textId="51525E3D" w:rsidR="00397456" w:rsidRPr="001C300F" w:rsidRDefault="00397456" w:rsidP="00397456">
      <w:pPr>
        <w:rPr>
          <w:rFonts w:ascii="Arial" w:hAnsi="Arial" w:cs="Arial"/>
          <w:b/>
          <w:bCs/>
          <w:sz w:val="24"/>
          <w:szCs w:val="24"/>
          <w:u w:val="single"/>
        </w:rPr>
      </w:pPr>
      <w:r w:rsidRPr="001C300F">
        <w:rPr>
          <w:rFonts w:ascii="Arial" w:hAnsi="Arial" w:cs="Arial"/>
          <w:b/>
          <w:bCs/>
          <w:sz w:val="24"/>
          <w:szCs w:val="24"/>
          <w:u w:val="single"/>
        </w:rPr>
        <w:t xml:space="preserve">  </w:t>
      </w:r>
    </w:p>
    <w:p w14:paraId="656C3BAE" w14:textId="77777777" w:rsidR="003A52E9" w:rsidRPr="00A85C32" w:rsidRDefault="003A52E9" w:rsidP="00097D71">
      <w:pPr>
        <w:rPr>
          <w:rFonts w:ascii="Arial" w:hAnsi="Arial" w:cs="Arial"/>
          <w:color w:val="000000"/>
          <w:sz w:val="24"/>
          <w:szCs w:val="24"/>
        </w:rPr>
      </w:pPr>
    </w:p>
    <w:p w14:paraId="0C9FF45A" w14:textId="77777777" w:rsidR="008D16E2" w:rsidRDefault="008D16E2" w:rsidP="00A85C32"/>
    <w:p w14:paraId="0B278D58" w14:textId="77777777" w:rsidR="00BD31B0" w:rsidRDefault="00BD31B0" w:rsidP="00A85C32"/>
    <w:p w14:paraId="7349F3FD" w14:textId="77777777" w:rsidR="00BD31B0" w:rsidRDefault="00BD31B0" w:rsidP="00A85C32"/>
    <w:p w14:paraId="7444A88E" w14:textId="77777777" w:rsidR="00BD31B0" w:rsidRDefault="00BD31B0" w:rsidP="00A85C32"/>
    <w:p w14:paraId="5D07E1ED" w14:textId="77777777" w:rsidR="00BD31B0" w:rsidRDefault="00BD31B0" w:rsidP="00A85C32"/>
    <w:p w14:paraId="647E5F20" w14:textId="77777777" w:rsidR="00BD31B0" w:rsidRDefault="00BD31B0" w:rsidP="00A85C32"/>
    <w:p w14:paraId="2671EB99" w14:textId="77777777" w:rsidR="00BD31B0" w:rsidRDefault="00BD31B0" w:rsidP="00A85C32"/>
    <w:p w14:paraId="63A58547" w14:textId="77777777" w:rsidR="00BD31B0" w:rsidRDefault="00BD31B0" w:rsidP="00A85C32"/>
    <w:p w14:paraId="1DAF0881" w14:textId="77777777" w:rsidR="00BD31B0" w:rsidRDefault="00BD31B0" w:rsidP="00A85C32"/>
    <w:p w14:paraId="3897F061" w14:textId="77777777" w:rsidR="00BD31B0" w:rsidRDefault="00BD31B0" w:rsidP="00A85C32"/>
    <w:p w14:paraId="2E250F7A" w14:textId="77777777" w:rsidR="00BD31B0" w:rsidRDefault="00BD31B0" w:rsidP="00A85C32"/>
    <w:p w14:paraId="59F3B616" w14:textId="77777777" w:rsidR="00BD31B0" w:rsidRDefault="00BD31B0" w:rsidP="00A85C32"/>
    <w:p w14:paraId="2F343D8D" w14:textId="77777777" w:rsidR="00BD31B0" w:rsidRDefault="00BD31B0" w:rsidP="00A85C32"/>
    <w:p w14:paraId="21AB7A0B" w14:textId="77777777" w:rsidR="00BD31B0" w:rsidRDefault="00BD31B0" w:rsidP="00A85C32"/>
    <w:p w14:paraId="230BBDEC" w14:textId="77777777" w:rsidR="00BD31B0" w:rsidRDefault="00BD31B0" w:rsidP="00A85C32"/>
    <w:p w14:paraId="525DFDEE" w14:textId="140EA042" w:rsidR="00BD31B0" w:rsidRDefault="00CC02C9" w:rsidP="00CC02C9">
      <w:pPr>
        <w:pStyle w:val="Heading1"/>
        <w:rPr>
          <w:b/>
          <w:bCs/>
          <w:sz w:val="32"/>
          <w:szCs w:val="32"/>
          <w:u w:val="single"/>
        </w:rPr>
      </w:pPr>
      <w:r>
        <w:rPr>
          <w:b/>
          <w:bCs/>
          <w:sz w:val="32"/>
          <w:szCs w:val="32"/>
          <w:u w:val="single"/>
        </w:rPr>
        <w:t>Ap</w:t>
      </w:r>
      <w:r w:rsidR="009F120C">
        <w:rPr>
          <w:b/>
          <w:bCs/>
          <w:sz w:val="32"/>
          <w:szCs w:val="32"/>
          <w:u w:val="single"/>
        </w:rPr>
        <w:t>p</w:t>
      </w:r>
      <w:r>
        <w:rPr>
          <w:b/>
          <w:bCs/>
          <w:sz w:val="32"/>
          <w:szCs w:val="32"/>
          <w:u w:val="single"/>
        </w:rPr>
        <w:t>endi</w:t>
      </w:r>
      <w:r w:rsidR="00AE72A5">
        <w:rPr>
          <w:b/>
          <w:bCs/>
          <w:sz w:val="32"/>
          <w:szCs w:val="32"/>
          <w:u w:val="single"/>
        </w:rPr>
        <w:t>x</w:t>
      </w:r>
    </w:p>
    <w:p w14:paraId="70223836" w14:textId="77777777" w:rsidR="00A36128" w:rsidRDefault="00A36128" w:rsidP="00A36128">
      <w:pPr>
        <w:rPr>
          <w:rFonts w:ascii="Arial" w:hAnsi="Arial" w:cs="Arial"/>
          <w:color w:val="3A3A3A"/>
          <w:sz w:val="24"/>
          <w:szCs w:val="24"/>
          <w:shd w:val="clear" w:color="auto" w:fill="FFFFFF"/>
        </w:rPr>
      </w:pPr>
      <w:r>
        <w:rPr>
          <w:noProof/>
        </w:rPr>
        <w:drawing>
          <wp:anchor distT="0" distB="0" distL="114300" distR="114300" simplePos="0" relativeHeight="251654144" behindDoc="0" locked="0" layoutInCell="1" allowOverlap="1" wp14:anchorId="4BC6814A" wp14:editId="195AC9C1">
            <wp:simplePos x="0" y="0"/>
            <wp:positionH relativeFrom="margin">
              <wp:posOffset>556260</wp:posOffset>
            </wp:positionH>
            <wp:positionV relativeFrom="paragraph">
              <wp:posOffset>219075</wp:posOffset>
            </wp:positionV>
            <wp:extent cx="4617720" cy="2165350"/>
            <wp:effectExtent l="0" t="0" r="0" b="6350"/>
            <wp:wrapSquare wrapText="bothSides"/>
            <wp:docPr id="35126150" name="Picture 1" descr="Distribution graph of students' critical thinking ski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tribution graph of students' critical thinking skill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617720" cy="21653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BD36866" w14:textId="77777777" w:rsidR="00A36128" w:rsidRDefault="00A36128" w:rsidP="00A36128">
      <w:pPr>
        <w:rPr>
          <w:rFonts w:ascii="Arial" w:hAnsi="Arial" w:cs="Arial"/>
          <w:color w:val="3A3A3A"/>
          <w:sz w:val="24"/>
          <w:szCs w:val="24"/>
          <w:shd w:val="clear" w:color="auto" w:fill="FFFFFF"/>
        </w:rPr>
      </w:pPr>
      <w:r>
        <w:rPr>
          <w:rFonts w:ascii="Arial" w:hAnsi="Arial" w:cs="Arial"/>
          <w:color w:val="3A3A3A"/>
          <w:sz w:val="24"/>
          <w:szCs w:val="24"/>
          <w:shd w:val="clear" w:color="auto" w:fill="FFFFFF"/>
        </w:rPr>
        <w:t>(1)</w:t>
      </w:r>
    </w:p>
    <w:p w14:paraId="285909C4" w14:textId="77777777" w:rsidR="00A36128" w:rsidRDefault="00A36128" w:rsidP="00A36128">
      <w:pPr>
        <w:rPr>
          <w:rFonts w:ascii="Arial" w:hAnsi="Arial" w:cs="Arial"/>
          <w:color w:val="3A3A3A"/>
          <w:sz w:val="24"/>
          <w:szCs w:val="24"/>
          <w:shd w:val="clear" w:color="auto" w:fill="FFFFFF"/>
        </w:rPr>
      </w:pPr>
    </w:p>
    <w:p w14:paraId="7AD86FA7" w14:textId="77777777" w:rsidR="00A36128" w:rsidRDefault="00A36128" w:rsidP="00A36128">
      <w:pPr>
        <w:rPr>
          <w:rFonts w:ascii="Arial" w:hAnsi="Arial" w:cs="Arial"/>
          <w:color w:val="3A3A3A"/>
          <w:sz w:val="24"/>
          <w:szCs w:val="24"/>
          <w:shd w:val="clear" w:color="auto" w:fill="FFFFFF"/>
        </w:rPr>
      </w:pPr>
    </w:p>
    <w:p w14:paraId="5C40567F" w14:textId="77777777" w:rsidR="00A36128" w:rsidRDefault="00A36128" w:rsidP="00A36128">
      <w:pPr>
        <w:rPr>
          <w:rFonts w:ascii="Arial" w:hAnsi="Arial" w:cs="Arial"/>
          <w:color w:val="3A3A3A"/>
          <w:sz w:val="24"/>
          <w:szCs w:val="24"/>
          <w:shd w:val="clear" w:color="auto" w:fill="FFFFFF"/>
        </w:rPr>
      </w:pPr>
    </w:p>
    <w:p w14:paraId="2B4337A8" w14:textId="77777777" w:rsidR="00A36128" w:rsidRDefault="00A36128" w:rsidP="00A36128">
      <w:pPr>
        <w:rPr>
          <w:rFonts w:ascii="Arial" w:hAnsi="Arial" w:cs="Arial"/>
          <w:color w:val="3A3A3A"/>
          <w:sz w:val="24"/>
          <w:szCs w:val="24"/>
          <w:shd w:val="clear" w:color="auto" w:fill="FFFFFF"/>
        </w:rPr>
      </w:pPr>
    </w:p>
    <w:p w14:paraId="4CBAE2A0" w14:textId="77777777" w:rsidR="00A36128" w:rsidRDefault="00A36128" w:rsidP="00A36128">
      <w:pPr>
        <w:rPr>
          <w:rFonts w:ascii="Arial" w:hAnsi="Arial" w:cs="Arial"/>
          <w:color w:val="3A3A3A"/>
          <w:sz w:val="24"/>
          <w:szCs w:val="24"/>
          <w:shd w:val="clear" w:color="auto" w:fill="FFFFFF"/>
        </w:rPr>
      </w:pPr>
    </w:p>
    <w:p w14:paraId="3894EF9D" w14:textId="77777777" w:rsidR="00A36128" w:rsidRDefault="00A36128" w:rsidP="00A36128">
      <w:pPr>
        <w:rPr>
          <w:rFonts w:ascii="Arial" w:hAnsi="Arial" w:cs="Arial"/>
          <w:color w:val="3A3A3A"/>
          <w:sz w:val="24"/>
          <w:szCs w:val="24"/>
          <w:shd w:val="clear" w:color="auto" w:fill="FFFFFF"/>
        </w:rPr>
      </w:pPr>
    </w:p>
    <w:p w14:paraId="44B92B8F" w14:textId="77777777" w:rsidR="00A36128" w:rsidRDefault="00A36128" w:rsidP="00A36128">
      <w:pPr>
        <w:rPr>
          <w:rFonts w:ascii="Arial" w:hAnsi="Arial" w:cs="Arial"/>
          <w:color w:val="3A3A3A"/>
          <w:sz w:val="24"/>
          <w:szCs w:val="24"/>
          <w:shd w:val="clear" w:color="auto" w:fill="FFFFFF"/>
        </w:rPr>
      </w:pPr>
      <w:r>
        <w:rPr>
          <w:noProof/>
        </w:rPr>
        <w:drawing>
          <wp:anchor distT="0" distB="0" distL="114300" distR="114300" simplePos="0" relativeHeight="251658240" behindDoc="0" locked="0" layoutInCell="1" allowOverlap="1" wp14:anchorId="4AFAAABC" wp14:editId="0D74BBED">
            <wp:simplePos x="0" y="0"/>
            <wp:positionH relativeFrom="margin">
              <wp:posOffset>807720</wp:posOffset>
            </wp:positionH>
            <wp:positionV relativeFrom="paragraph">
              <wp:posOffset>175895</wp:posOffset>
            </wp:positionV>
            <wp:extent cx="4930140" cy="3697605"/>
            <wp:effectExtent l="0" t="0" r="0" b="0"/>
            <wp:wrapSquare wrapText="bothSides"/>
            <wp:docPr id="1973343129" name="Picture 3" descr="A cycle moving around the following: Description (Describe what happened briefly) - Feelings (Describe feelings/emotional response) - Evaluation (What was good/bad about response) -  Analysis (Use research to make sense of it) - Conclusions (General conclusions and specific conclusions - Action Plan (What would you do next ti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cycle moving around the following: Description (Describe what happened briefly) - Feelings (Describe feelings/emotional response) - Evaluation (What was good/bad about response) -  Analysis (Use research to make sense of it) - Conclusions (General conclusions and specific conclusions - Action Plan (What would you do next tim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930140" cy="36976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EC8D868" w14:textId="77777777" w:rsidR="00A36128" w:rsidRDefault="00A36128" w:rsidP="00A36128">
      <w:pPr>
        <w:rPr>
          <w:rFonts w:ascii="Arial" w:hAnsi="Arial" w:cs="Arial"/>
          <w:color w:val="3A3A3A"/>
          <w:sz w:val="24"/>
          <w:szCs w:val="24"/>
          <w:shd w:val="clear" w:color="auto" w:fill="FFFFFF"/>
        </w:rPr>
      </w:pPr>
    </w:p>
    <w:p w14:paraId="4A22BDE3" w14:textId="77777777" w:rsidR="00A36128" w:rsidRDefault="00A36128" w:rsidP="00A36128">
      <w:pPr>
        <w:rPr>
          <w:rFonts w:ascii="Arial" w:hAnsi="Arial" w:cs="Arial"/>
          <w:color w:val="3A3A3A"/>
          <w:sz w:val="24"/>
          <w:szCs w:val="24"/>
          <w:shd w:val="clear" w:color="auto" w:fill="FFFFFF"/>
        </w:rPr>
      </w:pPr>
    </w:p>
    <w:p w14:paraId="31DB7878" w14:textId="77777777" w:rsidR="00A36128" w:rsidRDefault="00A36128" w:rsidP="00A36128">
      <w:pPr>
        <w:rPr>
          <w:rFonts w:ascii="Arial" w:hAnsi="Arial" w:cs="Arial"/>
          <w:color w:val="3A3A3A"/>
          <w:sz w:val="24"/>
          <w:szCs w:val="24"/>
          <w:shd w:val="clear" w:color="auto" w:fill="FFFFFF"/>
        </w:rPr>
      </w:pPr>
    </w:p>
    <w:p w14:paraId="4BA9669D" w14:textId="77777777" w:rsidR="00A36128" w:rsidRDefault="00A36128" w:rsidP="00A36128">
      <w:pPr>
        <w:rPr>
          <w:rFonts w:ascii="Arial" w:hAnsi="Arial" w:cs="Arial"/>
          <w:color w:val="3A3A3A"/>
          <w:sz w:val="24"/>
          <w:szCs w:val="24"/>
          <w:shd w:val="clear" w:color="auto" w:fill="FFFFFF"/>
        </w:rPr>
      </w:pPr>
    </w:p>
    <w:p w14:paraId="3CD278C4" w14:textId="77777777" w:rsidR="00A36128" w:rsidRDefault="00A36128" w:rsidP="00A36128">
      <w:pPr>
        <w:rPr>
          <w:rFonts w:ascii="Arial" w:hAnsi="Arial" w:cs="Arial"/>
          <w:color w:val="3A3A3A"/>
          <w:sz w:val="24"/>
          <w:szCs w:val="24"/>
          <w:shd w:val="clear" w:color="auto" w:fill="FFFFFF"/>
        </w:rPr>
      </w:pPr>
      <w:r>
        <w:rPr>
          <w:rFonts w:ascii="Arial" w:hAnsi="Arial" w:cs="Arial"/>
          <w:color w:val="3A3A3A"/>
          <w:sz w:val="24"/>
          <w:szCs w:val="24"/>
          <w:shd w:val="clear" w:color="auto" w:fill="FFFFFF"/>
        </w:rPr>
        <w:t>(2)</w:t>
      </w:r>
    </w:p>
    <w:p w14:paraId="716FC7F9" w14:textId="77777777" w:rsidR="00A36128" w:rsidRDefault="00A36128" w:rsidP="00A36128">
      <w:pPr>
        <w:rPr>
          <w:rFonts w:ascii="Arial" w:hAnsi="Arial" w:cs="Arial"/>
          <w:color w:val="3A3A3A"/>
          <w:sz w:val="24"/>
          <w:szCs w:val="24"/>
          <w:shd w:val="clear" w:color="auto" w:fill="FFFFFF"/>
        </w:rPr>
      </w:pPr>
    </w:p>
    <w:p w14:paraId="68579450" w14:textId="77777777" w:rsidR="00A36128" w:rsidRPr="00D92319" w:rsidRDefault="00A36128" w:rsidP="00A36128">
      <w:pPr>
        <w:rPr>
          <w:rFonts w:ascii="Arial" w:hAnsi="Arial" w:cs="Arial"/>
          <w:sz w:val="24"/>
          <w:szCs w:val="24"/>
        </w:rPr>
      </w:pPr>
    </w:p>
    <w:p w14:paraId="02E1C0D2" w14:textId="77777777" w:rsidR="00A36128" w:rsidRDefault="00A36128" w:rsidP="00A36128"/>
    <w:p w14:paraId="29AEE027" w14:textId="77777777" w:rsidR="00A36128" w:rsidRDefault="00A36128" w:rsidP="00A36128"/>
    <w:p w14:paraId="34DA03EC" w14:textId="77777777" w:rsidR="00A36128" w:rsidRDefault="00A36128" w:rsidP="00A36128"/>
    <w:p w14:paraId="2AD557B7" w14:textId="77777777" w:rsidR="00A36128" w:rsidRDefault="00A36128" w:rsidP="00A36128"/>
    <w:p w14:paraId="5592DF4C" w14:textId="77777777" w:rsidR="00A36128" w:rsidRDefault="00A36128" w:rsidP="00A36128"/>
    <w:p w14:paraId="7E8D3BF3" w14:textId="77777777" w:rsidR="00A36128" w:rsidRDefault="00A36128" w:rsidP="00A36128"/>
    <w:p w14:paraId="0B41D536" w14:textId="77777777" w:rsidR="00A36128" w:rsidRDefault="00A36128" w:rsidP="00A36128"/>
    <w:p w14:paraId="779D3CE0" w14:textId="77777777" w:rsidR="00A36128" w:rsidRDefault="00A36128" w:rsidP="00A36128"/>
    <w:p w14:paraId="6635496B" w14:textId="77777777" w:rsidR="00A36128" w:rsidRDefault="00A36128" w:rsidP="00A36128"/>
    <w:p w14:paraId="254E8B61" w14:textId="77777777" w:rsidR="00A36128" w:rsidRDefault="00A36128" w:rsidP="00A36128"/>
    <w:p w14:paraId="5145C53B" w14:textId="77777777" w:rsidR="00A36128" w:rsidRDefault="00A36128" w:rsidP="00A36128"/>
    <w:p w14:paraId="7CAC3CB9" w14:textId="77777777" w:rsidR="00A36128" w:rsidRDefault="00A36128" w:rsidP="00A36128"/>
    <w:p w14:paraId="76A292AB" w14:textId="77777777" w:rsidR="00A36128" w:rsidRDefault="00A36128" w:rsidP="00A36128"/>
    <w:p w14:paraId="1BCBCAA0" w14:textId="77777777" w:rsidR="00A36128" w:rsidRDefault="00A36128" w:rsidP="00A36128">
      <w:r>
        <w:t>(3)</w:t>
      </w:r>
    </w:p>
    <w:p w14:paraId="742925DA" w14:textId="77777777" w:rsidR="00A36128" w:rsidRDefault="00A36128" w:rsidP="00A36128"/>
    <w:p w14:paraId="699E1235" w14:textId="77777777" w:rsidR="00A36128" w:rsidRDefault="00A36128" w:rsidP="00A36128"/>
    <w:p w14:paraId="702D5863" w14:textId="77777777" w:rsidR="00A36128" w:rsidRDefault="00A36128" w:rsidP="00A36128">
      <w:r>
        <w:rPr>
          <w:noProof/>
        </w:rPr>
        <w:drawing>
          <wp:anchor distT="0" distB="0" distL="114300" distR="114300" simplePos="0" relativeHeight="251656192" behindDoc="1" locked="0" layoutInCell="1" allowOverlap="1" wp14:anchorId="525A2D77" wp14:editId="688F1B2D">
            <wp:simplePos x="0" y="0"/>
            <wp:positionH relativeFrom="margin">
              <wp:posOffset>579120</wp:posOffset>
            </wp:positionH>
            <wp:positionV relativeFrom="paragraph">
              <wp:posOffset>-1737995</wp:posOffset>
            </wp:positionV>
            <wp:extent cx="4564380" cy="3423285"/>
            <wp:effectExtent l="0" t="0" r="0" b="0"/>
            <wp:wrapThrough wrapText="bothSides">
              <wp:wrapPolygon edited="0">
                <wp:start x="0" y="0"/>
                <wp:lineTo x="0" y="21516"/>
                <wp:lineTo x="21546" y="21516"/>
                <wp:lineTo x="21546" y="0"/>
                <wp:lineTo x="0" y="0"/>
              </wp:wrapPolygon>
            </wp:wrapThrough>
            <wp:docPr id="1632460736" name="Picture 2" descr="Concrete Experience (experiencing something) Reflective Observation (thinking about an experience) Abstract Conceptualism (learning from experience) Active Experimentation (putting into practice a theory you have learned) - leading back to Concrete Experience in a cir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ncrete Experience (experiencing something) Reflective Observation (thinking about an experience) Abstract Conceptualism (learning from experience) Active Experimentation (putting into practice a theory you have learned) - leading back to Concrete Experience in a circl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564380" cy="34232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6A4C5B4" w14:textId="77777777" w:rsidR="00A36128" w:rsidRDefault="00A36128" w:rsidP="00A36128"/>
    <w:p w14:paraId="4A41480E" w14:textId="77777777" w:rsidR="00A36128" w:rsidRDefault="00A36128" w:rsidP="00A36128"/>
    <w:p w14:paraId="45762DBB" w14:textId="77777777" w:rsidR="00A36128" w:rsidRDefault="00A36128" w:rsidP="00A36128"/>
    <w:p w14:paraId="61C5474F" w14:textId="77777777" w:rsidR="00A36128" w:rsidRDefault="00A36128" w:rsidP="00A36128"/>
    <w:p w14:paraId="684D7C83" w14:textId="77777777" w:rsidR="00A36128" w:rsidRDefault="00A36128" w:rsidP="00A36128"/>
    <w:p w14:paraId="7FAE8D1F" w14:textId="77777777" w:rsidR="00A36128" w:rsidRDefault="00A36128" w:rsidP="00A36128"/>
    <w:p w14:paraId="6668CECD" w14:textId="77777777" w:rsidR="00A36128" w:rsidRDefault="00A36128" w:rsidP="00A36128"/>
    <w:p w14:paraId="3D1C9B36" w14:textId="77777777" w:rsidR="00A36128" w:rsidRDefault="00A36128" w:rsidP="00A36128">
      <w:r>
        <w:rPr>
          <w:noProof/>
        </w:rPr>
        <w:drawing>
          <wp:anchor distT="0" distB="0" distL="114300" distR="114300" simplePos="0" relativeHeight="251660288" behindDoc="0" locked="0" layoutInCell="1" allowOverlap="1" wp14:anchorId="55126B3B" wp14:editId="3EA8A720">
            <wp:simplePos x="0" y="0"/>
            <wp:positionH relativeFrom="column">
              <wp:posOffset>-342900</wp:posOffset>
            </wp:positionH>
            <wp:positionV relativeFrom="paragraph">
              <wp:posOffset>363855</wp:posOffset>
            </wp:positionV>
            <wp:extent cx="5921375" cy="3356610"/>
            <wp:effectExtent l="0" t="0" r="3175" b="0"/>
            <wp:wrapSquare wrapText="bothSides"/>
            <wp:docPr id="1281355967" name="Picture 1" descr="A graph of a number of studen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355967" name="Picture 1" descr="A graph of a number of students&#10;&#10;Description automatically generated with medium confidenc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21375" cy="3356610"/>
                    </a:xfrm>
                    <a:prstGeom prst="rect">
                      <a:avLst/>
                    </a:prstGeom>
                    <a:noFill/>
                  </pic:spPr>
                </pic:pic>
              </a:graphicData>
            </a:graphic>
            <wp14:sizeRelH relativeFrom="margin">
              <wp14:pctWidth>0</wp14:pctWidth>
            </wp14:sizeRelH>
            <wp14:sizeRelV relativeFrom="margin">
              <wp14:pctHeight>0</wp14:pctHeight>
            </wp14:sizeRelV>
          </wp:anchor>
        </w:drawing>
      </w:r>
      <w:r>
        <w:t>(4)</w:t>
      </w:r>
    </w:p>
    <w:p w14:paraId="0D7B3C57" w14:textId="77777777" w:rsidR="00A36128" w:rsidRDefault="00A36128" w:rsidP="00A36128"/>
    <w:p w14:paraId="7125DC52" w14:textId="77777777" w:rsidR="008A6877" w:rsidRDefault="008A6877" w:rsidP="00A36128"/>
    <w:p w14:paraId="22E53D05" w14:textId="741F5241" w:rsidR="008A6877" w:rsidRDefault="008A6877" w:rsidP="008A6877">
      <w:pPr>
        <w:pStyle w:val="Heading1"/>
        <w:rPr>
          <w:b/>
          <w:bCs/>
          <w:sz w:val="32"/>
          <w:szCs w:val="32"/>
          <w:u w:val="single"/>
        </w:rPr>
      </w:pPr>
      <w:r>
        <w:rPr>
          <w:b/>
          <w:bCs/>
          <w:sz w:val="32"/>
          <w:szCs w:val="32"/>
          <w:u w:val="single"/>
        </w:rPr>
        <w:t xml:space="preserve">Refrence list </w:t>
      </w:r>
    </w:p>
    <w:p w14:paraId="575DF3B8" w14:textId="77777777" w:rsidR="0091216C" w:rsidRPr="00085B80" w:rsidRDefault="0091216C" w:rsidP="00085B80">
      <w:pPr>
        <w:rPr>
          <w:rFonts w:ascii="Arial" w:hAnsi="Arial" w:cs="Arial"/>
          <w:sz w:val="24"/>
          <w:szCs w:val="24"/>
          <w:shd w:val="clear" w:color="auto" w:fill="FFFFFF"/>
        </w:rPr>
      </w:pPr>
      <w:r w:rsidRPr="00085B80">
        <w:rPr>
          <w:rFonts w:ascii="Arial" w:hAnsi="Arial" w:cs="Arial"/>
          <w:sz w:val="24"/>
          <w:szCs w:val="24"/>
        </w:rPr>
        <w:t xml:space="preserve">Cite them right online (2023) </w:t>
      </w:r>
      <w:r w:rsidRPr="00085B80">
        <w:rPr>
          <w:rFonts w:ascii="Arial" w:hAnsi="Arial" w:cs="Arial"/>
          <w:i/>
          <w:iCs/>
          <w:sz w:val="24"/>
          <w:szCs w:val="24"/>
        </w:rPr>
        <w:t>What is Referencing</w:t>
      </w:r>
      <w:r w:rsidRPr="00085B80">
        <w:rPr>
          <w:rFonts w:ascii="Arial" w:hAnsi="Arial" w:cs="Arial"/>
          <w:sz w:val="24"/>
          <w:szCs w:val="24"/>
        </w:rPr>
        <w:t xml:space="preserve">. Available at: https://www-citethemrightonline-com.ezproxy.uwtsd.ac.uk/ </w:t>
      </w:r>
      <w:r w:rsidRPr="00085B80">
        <w:rPr>
          <w:rFonts w:ascii="Arial" w:hAnsi="Arial" w:cs="Arial"/>
          <w:sz w:val="24"/>
          <w:szCs w:val="24"/>
          <w:shd w:val="clear" w:color="auto" w:fill="FFFFFF"/>
        </w:rPr>
        <w:t>(Accessed 14</w:t>
      </w:r>
      <w:r w:rsidRPr="00085B80">
        <w:rPr>
          <w:rFonts w:ascii="Arial" w:hAnsi="Arial" w:cs="Arial"/>
          <w:sz w:val="24"/>
          <w:szCs w:val="24"/>
          <w:shd w:val="clear" w:color="auto" w:fill="FFFFFF"/>
          <w:vertAlign w:val="superscript"/>
        </w:rPr>
        <w:t>th</w:t>
      </w:r>
      <w:r w:rsidRPr="00085B80">
        <w:rPr>
          <w:rFonts w:ascii="Arial" w:hAnsi="Arial" w:cs="Arial"/>
          <w:sz w:val="24"/>
          <w:szCs w:val="24"/>
          <w:shd w:val="clear" w:color="auto" w:fill="FFFFFF"/>
        </w:rPr>
        <w:t xml:space="preserve"> December 2023)</w:t>
      </w:r>
    </w:p>
    <w:p w14:paraId="4A5BABAA" w14:textId="77777777" w:rsidR="0091216C" w:rsidRPr="00085B80" w:rsidRDefault="0091216C" w:rsidP="00085B80">
      <w:pPr>
        <w:rPr>
          <w:rFonts w:ascii="Arial" w:hAnsi="Arial" w:cs="Arial"/>
          <w:sz w:val="24"/>
          <w:szCs w:val="24"/>
        </w:rPr>
      </w:pPr>
      <w:r w:rsidRPr="00085B80">
        <w:rPr>
          <w:rFonts w:ascii="Arial" w:hAnsi="Arial" w:cs="Arial"/>
          <w:sz w:val="24"/>
          <w:szCs w:val="24"/>
        </w:rPr>
        <w:t>Cottrell, S. (2019) </w:t>
      </w:r>
      <w:r w:rsidRPr="00085B80">
        <w:rPr>
          <w:rFonts w:ascii="Arial" w:hAnsi="Arial" w:cs="Arial"/>
          <w:i/>
          <w:iCs/>
          <w:sz w:val="24"/>
          <w:szCs w:val="24"/>
        </w:rPr>
        <w:t xml:space="preserve">The study skills handbook. </w:t>
      </w:r>
      <w:r w:rsidRPr="00085B80">
        <w:rPr>
          <w:rFonts w:ascii="Arial" w:hAnsi="Arial" w:cs="Arial"/>
          <w:sz w:val="24"/>
          <w:szCs w:val="24"/>
        </w:rPr>
        <w:t>5th edn. London: Red Globe Press</w:t>
      </w:r>
    </w:p>
    <w:p w14:paraId="39D58016" w14:textId="77777777" w:rsidR="0091216C" w:rsidRPr="00085B80" w:rsidRDefault="0091216C" w:rsidP="00085B80">
      <w:pPr>
        <w:rPr>
          <w:rFonts w:ascii="Arial" w:hAnsi="Arial" w:cs="Arial"/>
          <w:sz w:val="24"/>
          <w:szCs w:val="24"/>
        </w:rPr>
      </w:pPr>
      <w:r w:rsidRPr="00085B80">
        <w:rPr>
          <w:rFonts w:ascii="Arial" w:hAnsi="Arial" w:cs="Arial"/>
          <w:sz w:val="24"/>
          <w:szCs w:val="24"/>
        </w:rPr>
        <w:t xml:space="preserve">Elvianasti, M., Meitiyani., Maesaroh., Irdalisa., Nahry-Yarza, H., (2021) Building Students' Critical Thinking Skills through Authentic Learning by Designing Eco-brick Social Campaigns: </w:t>
      </w:r>
      <w:r w:rsidRPr="00085B80">
        <w:rPr>
          <w:rFonts w:ascii="Arial" w:hAnsi="Arial" w:cs="Arial"/>
          <w:i/>
          <w:iCs/>
          <w:sz w:val="24"/>
          <w:szCs w:val="24"/>
        </w:rPr>
        <w:t>Jurnal Pendidikan</w:t>
      </w:r>
      <w:r w:rsidRPr="00085B80">
        <w:rPr>
          <w:rFonts w:ascii="Arial" w:hAnsi="Arial" w:cs="Arial"/>
          <w:sz w:val="24"/>
          <w:szCs w:val="24"/>
        </w:rPr>
        <w:t>, vol.13, no.3 DOI: 10.35445/alishlah.v13i3.389</w:t>
      </w:r>
    </w:p>
    <w:p w14:paraId="4E9F91FA" w14:textId="77777777" w:rsidR="0091216C" w:rsidRPr="00085B80" w:rsidRDefault="0091216C" w:rsidP="00085B80">
      <w:pPr>
        <w:rPr>
          <w:rFonts w:ascii="Arial" w:hAnsi="Arial" w:cs="Arial"/>
          <w:sz w:val="24"/>
          <w:szCs w:val="24"/>
        </w:rPr>
      </w:pPr>
      <w:r w:rsidRPr="00085B80">
        <w:rPr>
          <w:rFonts w:ascii="Arial" w:hAnsi="Arial" w:cs="Arial"/>
          <w:sz w:val="24"/>
          <w:szCs w:val="24"/>
        </w:rPr>
        <w:t xml:space="preserve">Gibbs, G. (1988) </w:t>
      </w:r>
      <w:r w:rsidRPr="00085B80">
        <w:rPr>
          <w:rFonts w:ascii="Arial" w:hAnsi="Arial" w:cs="Arial"/>
          <w:i/>
          <w:iCs/>
          <w:sz w:val="24"/>
          <w:szCs w:val="24"/>
        </w:rPr>
        <w:t>Leaning by doing</w:t>
      </w:r>
      <w:r w:rsidRPr="00085B80">
        <w:rPr>
          <w:rFonts w:ascii="Arial" w:hAnsi="Arial" w:cs="Arial"/>
          <w:sz w:val="24"/>
          <w:szCs w:val="24"/>
        </w:rPr>
        <w:t>. Oxford: Further Education Unit</w:t>
      </w:r>
    </w:p>
    <w:p w14:paraId="5AAFF052" w14:textId="77777777" w:rsidR="0091216C" w:rsidRPr="00085B80" w:rsidRDefault="0091216C" w:rsidP="00085B80">
      <w:pPr>
        <w:rPr>
          <w:rFonts w:ascii="Arial" w:hAnsi="Arial" w:cs="Arial"/>
          <w:sz w:val="24"/>
          <w:szCs w:val="24"/>
          <w:shd w:val="clear" w:color="auto" w:fill="FFFFFF"/>
        </w:rPr>
      </w:pPr>
      <w:r w:rsidRPr="00085B80">
        <w:rPr>
          <w:rFonts w:ascii="Arial" w:hAnsi="Arial" w:cs="Arial"/>
          <w:sz w:val="24"/>
          <w:szCs w:val="24"/>
          <w:shd w:val="clear" w:color="auto" w:fill="FFFFFF"/>
        </w:rPr>
        <w:t>Haber, J. (2020) </w:t>
      </w:r>
      <w:r w:rsidRPr="00085B80">
        <w:rPr>
          <w:rFonts w:ascii="Arial" w:hAnsi="Arial" w:cs="Arial"/>
          <w:i/>
          <w:iCs/>
          <w:sz w:val="24"/>
          <w:szCs w:val="24"/>
          <w:shd w:val="clear" w:color="auto" w:fill="FFFFFF"/>
        </w:rPr>
        <w:t>Critical thinking</w:t>
      </w:r>
      <w:r w:rsidRPr="00085B80">
        <w:rPr>
          <w:rFonts w:ascii="Arial" w:hAnsi="Arial" w:cs="Arial"/>
          <w:sz w:val="24"/>
          <w:szCs w:val="24"/>
          <w:shd w:val="clear" w:color="auto" w:fill="FFFFFF"/>
        </w:rPr>
        <w:t>. 1st ed. Cambridge: The MIT Press.</w:t>
      </w:r>
    </w:p>
    <w:p w14:paraId="2AA36517" w14:textId="77777777" w:rsidR="0091216C" w:rsidRPr="00085B80" w:rsidRDefault="0091216C" w:rsidP="00085B80">
      <w:pPr>
        <w:rPr>
          <w:rFonts w:ascii="Arial" w:hAnsi="Arial" w:cs="Arial"/>
          <w:sz w:val="24"/>
          <w:szCs w:val="24"/>
        </w:rPr>
      </w:pPr>
      <w:r w:rsidRPr="00085B80">
        <w:rPr>
          <w:rFonts w:ascii="Arial" w:hAnsi="Arial" w:cs="Arial"/>
          <w:sz w:val="24"/>
          <w:szCs w:val="24"/>
          <w:shd w:val="clear" w:color="auto" w:fill="FFFFFF"/>
        </w:rPr>
        <w:t>Hopkins, D. and Reid, T. (2018) </w:t>
      </w:r>
      <w:r w:rsidRPr="00085B80">
        <w:rPr>
          <w:rFonts w:ascii="Arial" w:hAnsi="Arial" w:cs="Arial"/>
          <w:i/>
          <w:iCs/>
          <w:sz w:val="24"/>
          <w:szCs w:val="24"/>
          <w:shd w:val="clear" w:color="auto" w:fill="FFFFFF"/>
        </w:rPr>
        <w:t>The academic skills handbook : your guide to success in writing, thinking and communicating at university</w:t>
      </w:r>
      <w:r w:rsidRPr="00085B80">
        <w:rPr>
          <w:rFonts w:ascii="Arial" w:hAnsi="Arial" w:cs="Arial"/>
          <w:sz w:val="24"/>
          <w:szCs w:val="24"/>
          <w:shd w:val="clear" w:color="auto" w:fill="FFFFFF"/>
        </w:rPr>
        <w:t>. Los Angeles ; SAGE.</w:t>
      </w:r>
    </w:p>
    <w:p w14:paraId="5969DB07" w14:textId="77777777" w:rsidR="0091216C" w:rsidRPr="00085B80" w:rsidRDefault="0091216C" w:rsidP="00085B80">
      <w:pPr>
        <w:rPr>
          <w:rFonts w:ascii="Arial" w:hAnsi="Arial" w:cs="Arial"/>
          <w:sz w:val="24"/>
          <w:szCs w:val="24"/>
        </w:rPr>
      </w:pPr>
      <w:r w:rsidRPr="00085B80">
        <w:rPr>
          <w:rFonts w:ascii="Arial" w:hAnsi="Arial" w:cs="Arial"/>
          <w:sz w:val="24"/>
          <w:szCs w:val="24"/>
        </w:rPr>
        <w:t xml:space="preserve">Indeed (2023) </w:t>
      </w:r>
      <w:r w:rsidRPr="00085B80">
        <w:rPr>
          <w:rFonts w:ascii="Arial" w:hAnsi="Arial" w:cs="Arial"/>
          <w:i/>
          <w:iCs/>
          <w:sz w:val="24"/>
          <w:szCs w:val="24"/>
        </w:rPr>
        <w:t>9 important academic skills for jobseekers to develop.</w:t>
      </w:r>
      <w:r w:rsidRPr="00085B80">
        <w:rPr>
          <w:rFonts w:ascii="Arial" w:hAnsi="Arial" w:cs="Arial"/>
          <w:sz w:val="24"/>
          <w:szCs w:val="24"/>
        </w:rPr>
        <w:t xml:space="preserve"> Available at: </w:t>
      </w:r>
      <w:hyperlink r:id="rId18" w:history="1">
        <w:r w:rsidRPr="00085B80">
          <w:rPr>
            <w:rStyle w:val="Hyperlink"/>
            <w:rFonts w:ascii="Arial" w:hAnsi="Arial" w:cs="Arial"/>
            <w:color w:val="auto"/>
            <w:sz w:val="24"/>
            <w:szCs w:val="24"/>
          </w:rPr>
          <w:t>9 important academic skills for jobseekers to develop | Indeed.com UK</w:t>
        </w:r>
      </w:hyperlink>
      <w:r w:rsidRPr="00085B80">
        <w:rPr>
          <w:rFonts w:ascii="Arial" w:hAnsi="Arial" w:cs="Arial"/>
          <w:sz w:val="24"/>
          <w:szCs w:val="24"/>
        </w:rPr>
        <w:t xml:space="preserve"> (Accessed 15</w:t>
      </w:r>
      <w:r w:rsidRPr="00085B80">
        <w:rPr>
          <w:rFonts w:ascii="Arial" w:hAnsi="Arial" w:cs="Arial"/>
          <w:sz w:val="24"/>
          <w:szCs w:val="24"/>
          <w:vertAlign w:val="superscript"/>
        </w:rPr>
        <w:t>th</w:t>
      </w:r>
      <w:r w:rsidRPr="00085B80">
        <w:rPr>
          <w:rFonts w:ascii="Arial" w:hAnsi="Arial" w:cs="Arial"/>
          <w:sz w:val="24"/>
          <w:szCs w:val="24"/>
        </w:rPr>
        <w:t xml:space="preserve"> December 2023)</w:t>
      </w:r>
    </w:p>
    <w:p w14:paraId="4D0473CF" w14:textId="77777777" w:rsidR="0091216C" w:rsidRPr="00085B80" w:rsidRDefault="0091216C" w:rsidP="00085B80">
      <w:pPr>
        <w:rPr>
          <w:rFonts w:ascii="Arial" w:hAnsi="Arial" w:cs="Arial"/>
          <w:sz w:val="24"/>
          <w:szCs w:val="24"/>
        </w:rPr>
      </w:pPr>
      <w:r w:rsidRPr="00085B80">
        <w:rPr>
          <w:rFonts w:ascii="Arial" w:hAnsi="Arial" w:cs="Arial"/>
          <w:sz w:val="24"/>
          <w:szCs w:val="24"/>
        </w:rPr>
        <w:t xml:space="preserve">Kolb, D, A., (2015) </w:t>
      </w:r>
      <w:r w:rsidRPr="00085B80">
        <w:rPr>
          <w:rFonts w:ascii="Arial" w:hAnsi="Arial" w:cs="Arial"/>
          <w:i/>
          <w:iCs/>
          <w:sz w:val="24"/>
          <w:szCs w:val="24"/>
        </w:rPr>
        <w:t>Experiential Learning:</w:t>
      </w:r>
      <w:r w:rsidRPr="00085B80">
        <w:rPr>
          <w:rFonts w:ascii="Arial" w:hAnsi="Arial" w:cs="Arial"/>
          <w:sz w:val="24"/>
          <w:szCs w:val="24"/>
        </w:rPr>
        <w:t xml:space="preserve"> </w:t>
      </w:r>
      <w:r w:rsidRPr="00085B80">
        <w:rPr>
          <w:rFonts w:ascii="Arial" w:hAnsi="Arial" w:cs="Arial"/>
          <w:i/>
          <w:iCs/>
          <w:sz w:val="24"/>
          <w:szCs w:val="24"/>
        </w:rPr>
        <w:t xml:space="preserve">Experience as the source of Learning Development, </w:t>
      </w:r>
      <w:r w:rsidRPr="00085B80">
        <w:rPr>
          <w:rFonts w:ascii="Arial" w:hAnsi="Arial" w:cs="Arial"/>
          <w:sz w:val="24"/>
          <w:szCs w:val="24"/>
        </w:rPr>
        <w:t>2</w:t>
      </w:r>
      <w:r w:rsidRPr="00085B80">
        <w:rPr>
          <w:rFonts w:ascii="Arial" w:hAnsi="Arial" w:cs="Arial"/>
          <w:sz w:val="24"/>
          <w:szCs w:val="24"/>
          <w:vertAlign w:val="superscript"/>
        </w:rPr>
        <w:t>nd</w:t>
      </w:r>
      <w:r w:rsidRPr="00085B80">
        <w:rPr>
          <w:rFonts w:ascii="Arial" w:hAnsi="Arial" w:cs="Arial"/>
          <w:sz w:val="24"/>
          <w:szCs w:val="24"/>
        </w:rPr>
        <w:t xml:space="preserve"> Edn, New Jersey: Pearson Education INC</w:t>
      </w:r>
    </w:p>
    <w:p w14:paraId="3EDBA4FD" w14:textId="77777777" w:rsidR="0091216C" w:rsidRPr="00085B80" w:rsidRDefault="0091216C" w:rsidP="00085B80">
      <w:pPr>
        <w:rPr>
          <w:rFonts w:ascii="Arial" w:hAnsi="Arial" w:cs="Arial"/>
          <w:sz w:val="24"/>
          <w:szCs w:val="24"/>
        </w:rPr>
      </w:pPr>
      <w:r w:rsidRPr="00085B80">
        <w:rPr>
          <w:rFonts w:ascii="Arial" w:hAnsi="Arial" w:cs="Arial"/>
          <w:sz w:val="24"/>
          <w:szCs w:val="24"/>
        </w:rPr>
        <w:t xml:space="preserve">Kornblith, H. (2012) </w:t>
      </w:r>
      <w:r w:rsidRPr="00085B80">
        <w:rPr>
          <w:rFonts w:ascii="Arial" w:hAnsi="Arial" w:cs="Arial"/>
          <w:i/>
          <w:iCs/>
          <w:sz w:val="24"/>
          <w:szCs w:val="24"/>
        </w:rPr>
        <w:t xml:space="preserve">On Reflection. </w:t>
      </w:r>
      <w:r w:rsidRPr="00085B80">
        <w:rPr>
          <w:rFonts w:ascii="Arial" w:hAnsi="Arial" w:cs="Arial"/>
          <w:sz w:val="24"/>
          <w:szCs w:val="24"/>
        </w:rPr>
        <w:t>Oxford: Oxford University press</w:t>
      </w:r>
      <w:r w:rsidRPr="00085B80">
        <w:rPr>
          <w:rFonts w:ascii="Arial" w:hAnsi="Arial" w:cs="Arial"/>
          <w:i/>
          <w:iCs/>
          <w:sz w:val="24"/>
          <w:szCs w:val="24"/>
        </w:rPr>
        <w:t xml:space="preserve">. </w:t>
      </w:r>
    </w:p>
    <w:p w14:paraId="0B55611E" w14:textId="77777777" w:rsidR="0091216C" w:rsidRPr="00085B80" w:rsidRDefault="0091216C" w:rsidP="00085B80">
      <w:pPr>
        <w:rPr>
          <w:rFonts w:ascii="Arial" w:hAnsi="Arial" w:cs="Arial"/>
          <w:sz w:val="24"/>
          <w:szCs w:val="24"/>
          <w:shd w:val="clear" w:color="auto" w:fill="FFFFFF"/>
        </w:rPr>
      </w:pPr>
      <w:r w:rsidRPr="00085B80">
        <w:rPr>
          <w:rFonts w:ascii="Arial" w:hAnsi="Arial" w:cs="Arial"/>
          <w:sz w:val="24"/>
          <w:szCs w:val="24"/>
          <w:shd w:val="clear" w:color="auto" w:fill="FFFFFF"/>
        </w:rPr>
        <w:t>Pears, R. and Shields, G. (2023) 'What is referencing?', in </w:t>
      </w:r>
      <w:r w:rsidRPr="00085B80">
        <w:rPr>
          <w:rStyle w:val="Emphasis"/>
          <w:rFonts w:ascii="Arial" w:hAnsi="Arial" w:cs="Arial"/>
          <w:color w:val="auto"/>
          <w:sz w:val="24"/>
          <w:szCs w:val="24"/>
          <w:shd w:val="clear" w:color="auto" w:fill="FFFFFF"/>
        </w:rPr>
        <w:t>Cite them right online</w:t>
      </w:r>
      <w:r w:rsidRPr="00085B80">
        <w:rPr>
          <w:rFonts w:ascii="Arial" w:hAnsi="Arial" w:cs="Arial"/>
          <w:sz w:val="24"/>
          <w:szCs w:val="24"/>
          <w:shd w:val="clear" w:color="auto" w:fill="FFFFFF"/>
        </w:rPr>
        <w:t xml:space="preserve">. DOI: 10.5040/9781350928060.3 </w:t>
      </w:r>
    </w:p>
    <w:p w14:paraId="657B8241" w14:textId="77777777" w:rsidR="0091216C" w:rsidRPr="00085B80" w:rsidRDefault="0091216C" w:rsidP="00085B80">
      <w:pPr>
        <w:rPr>
          <w:rFonts w:ascii="Arial" w:hAnsi="Arial" w:cs="Arial"/>
          <w:sz w:val="24"/>
          <w:szCs w:val="24"/>
        </w:rPr>
      </w:pPr>
      <w:r w:rsidRPr="00085B80">
        <w:rPr>
          <w:rFonts w:ascii="Arial" w:hAnsi="Arial" w:cs="Arial"/>
          <w:sz w:val="24"/>
          <w:szCs w:val="24"/>
          <w:shd w:val="clear" w:color="auto" w:fill="FFFFFF"/>
        </w:rPr>
        <w:t>Santini, A. (2018) "</w:t>
      </w:r>
      <w:r w:rsidRPr="00085B80">
        <w:rPr>
          <w:rFonts w:ascii="Arial" w:hAnsi="Arial" w:cs="Arial"/>
          <w:sz w:val="24"/>
          <w:szCs w:val="24"/>
        </w:rPr>
        <w:t>The Importance of Referencing</w:t>
      </w:r>
      <w:r w:rsidRPr="00085B80">
        <w:rPr>
          <w:rFonts w:ascii="Arial" w:hAnsi="Arial" w:cs="Arial"/>
          <w:sz w:val="24"/>
          <w:szCs w:val="24"/>
          <w:shd w:val="clear" w:color="auto" w:fill="FFFFFF"/>
        </w:rPr>
        <w:t>" The Journal of Critical Care Medicine, vol.4, no.1, pp.3-4. </w:t>
      </w:r>
      <w:hyperlink r:id="rId19" w:history="1">
        <w:r w:rsidRPr="00085B80">
          <w:rPr>
            <w:rStyle w:val="Hyperlink"/>
            <w:rFonts w:ascii="Arial" w:hAnsi="Arial" w:cs="Arial"/>
            <w:color w:val="auto"/>
            <w:sz w:val="24"/>
            <w:szCs w:val="24"/>
            <w:shd w:val="clear" w:color="auto" w:fill="FFFFFF"/>
          </w:rPr>
          <w:t>https://doi.org/10.2478/jccm-2018-0002</w:t>
        </w:r>
      </w:hyperlink>
    </w:p>
    <w:p w14:paraId="4E40E6F5" w14:textId="77777777" w:rsidR="0091216C" w:rsidRPr="00085B80" w:rsidRDefault="0091216C" w:rsidP="00085B80">
      <w:pPr>
        <w:rPr>
          <w:rFonts w:ascii="Arial" w:hAnsi="Arial" w:cs="Arial"/>
          <w:sz w:val="24"/>
          <w:szCs w:val="24"/>
        </w:rPr>
      </w:pPr>
      <w:r w:rsidRPr="00085B80">
        <w:rPr>
          <w:rFonts w:ascii="Arial" w:hAnsi="Arial" w:cs="Arial"/>
          <w:sz w:val="24"/>
          <w:szCs w:val="24"/>
          <w:shd w:val="clear" w:color="auto" w:fill="FFFFFF"/>
        </w:rPr>
        <w:t xml:space="preserve">Unicheck (2019) </w:t>
      </w:r>
      <w:r w:rsidRPr="00085B80">
        <w:rPr>
          <w:rFonts w:ascii="Arial" w:hAnsi="Arial" w:cs="Arial"/>
          <w:sz w:val="24"/>
          <w:szCs w:val="24"/>
        </w:rPr>
        <w:t>Academic Cheating Statistics Say There’s Lots of Work to Do. Available at: Academic Cheating Statistics: This Is What You Ought to Know (unicheck.com) (Accessed 15</w:t>
      </w:r>
      <w:r w:rsidRPr="00085B80">
        <w:rPr>
          <w:rFonts w:ascii="Arial" w:hAnsi="Arial" w:cs="Arial"/>
          <w:sz w:val="24"/>
          <w:szCs w:val="24"/>
          <w:vertAlign w:val="superscript"/>
        </w:rPr>
        <w:t>th</w:t>
      </w:r>
      <w:r w:rsidRPr="00085B80">
        <w:rPr>
          <w:rFonts w:ascii="Arial" w:hAnsi="Arial" w:cs="Arial"/>
          <w:sz w:val="24"/>
          <w:szCs w:val="24"/>
        </w:rPr>
        <w:t xml:space="preserve"> December 2023)</w:t>
      </w:r>
    </w:p>
    <w:p w14:paraId="2AE91BB3" w14:textId="77777777" w:rsidR="0091216C" w:rsidRPr="00085B80" w:rsidRDefault="0091216C" w:rsidP="00085B80">
      <w:pPr>
        <w:rPr>
          <w:rFonts w:ascii="Arial" w:hAnsi="Arial" w:cs="Arial"/>
          <w:sz w:val="24"/>
          <w:szCs w:val="24"/>
          <w:shd w:val="clear" w:color="auto" w:fill="FFFFFF"/>
        </w:rPr>
      </w:pPr>
      <w:r w:rsidRPr="00085B80">
        <w:rPr>
          <w:rFonts w:ascii="Arial" w:hAnsi="Arial" w:cs="Arial"/>
          <w:sz w:val="24"/>
          <w:szCs w:val="24"/>
          <w:shd w:val="clear" w:color="auto" w:fill="FFFFFF"/>
        </w:rPr>
        <w:t>Velliaris, D.M. (2017) </w:t>
      </w:r>
      <w:r w:rsidRPr="00085B80">
        <w:rPr>
          <w:rFonts w:ascii="Arial" w:hAnsi="Arial" w:cs="Arial"/>
          <w:i/>
          <w:iCs/>
          <w:sz w:val="24"/>
          <w:szCs w:val="24"/>
          <w:shd w:val="clear" w:color="auto" w:fill="FFFFFF"/>
        </w:rPr>
        <w:t>Handbook of research on academic misconduct in higher education</w:t>
      </w:r>
      <w:r w:rsidRPr="00085B80">
        <w:rPr>
          <w:rFonts w:ascii="Arial" w:hAnsi="Arial" w:cs="Arial"/>
          <w:sz w:val="24"/>
          <w:szCs w:val="24"/>
          <w:shd w:val="clear" w:color="auto" w:fill="FFFFFF"/>
        </w:rPr>
        <w:t>. Hershey, Pennsylvania, IGI Global</w:t>
      </w:r>
    </w:p>
    <w:p w14:paraId="4BD85B92" w14:textId="77777777" w:rsidR="0091216C" w:rsidRPr="00085B80" w:rsidRDefault="0091216C" w:rsidP="00085B80">
      <w:pPr>
        <w:rPr>
          <w:rFonts w:ascii="Arial" w:hAnsi="Arial" w:cs="Arial"/>
          <w:sz w:val="24"/>
          <w:szCs w:val="24"/>
          <w:shd w:val="clear" w:color="auto" w:fill="FFFFFF"/>
        </w:rPr>
      </w:pPr>
      <w:r w:rsidRPr="00085B80">
        <w:rPr>
          <w:rFonts w:ascii="Arial" w:hAnsi="Arial" w:cs="Arial"/>
          <w:sz w:val="24"/>
          <w:szCs w:val="24"/>
          <w:shd w:val="clear" w:color="auto" w:fill="FFFFFF"/>
        </w:rPr>
        <w:t>Velliaris, D.M. (2019) </w:t>
      </w:r>
      <w:r w:rsidRPr="00085B80">
        <w:rPr>
          <w:rFonts w:ascii="Arial" w:hAnsi="Arial" w:cs="Arial"/>
          <w:i/>
          <w:iCs/>
          <w:sz w:val="24"/>
          <w:szCs w:val="24"/>
          <w:shd w:val="clear" w:color="auto" w:fill="FFFFFF"/>
        </w:rPr>
        <w:t>Prevention and detection of academic misconduct in higher education</w:t>
      </w:r>
      <w:r w:rsidRPr="00085B80">
        <w:rPr>
          <w:rFonts w:ascii="Arial" w:hAnsi="Arial" w:cs="Arial"/>
          <w:sz w:val="24"/>
          <w:szCs w:val="24"/>
          <w:shd w:val="clear" w:color="auto" w:fill="FFFFFF"/>
        </w:rPr>
        <w:t xml:space="preserve">. Hershey, PA: IGI Global. </w:t>
      </w:r>
    </w:p>
    <w:p w14:paraId="463DDD0F" w14:textId="77777777" w:rsidR="0091216C" w:rsidRPr="00085B80" w:rsidRDefault="0091216C" w:rsidP="00085B80">
      <w:pPr>
        <w:rPr>
          <w:rFonts w:ascii="Arial" w:hAnsi="Arial" w:cs="Arial"/>
          <w:sz w:val="24"/>
          <w:szCs w:val="24"/>
        </w:rPr>
      </w:pPr>
      <w:r w:rsidRPr="00085B80">
        <w:rPr>
          <w:rFonts w:ascii="Arial" w:hAnsi="Arial" w:cs="Arial"/>
          <w:sz w:val="24"/>
          <w:szCs w:val="24"/>
        </w:rPr>
        <w:t>Vyncke, M. (2012) The concept and practice of critical thinking in academic writing: an investigation of international students’ perceptions and writing experiences. London: Kings collage</w:t>
      </w:r>
    </w:p>
    <w:p w14:paraId="4E566D4D" w14:textId="77777777" w:rsidR="0091216C" w:rsidRPr="00085B80" w:rsidRDefault="0091216C" w:rsidP="00085B80">
      <w:pPr>
        <w:rPr>
          <w:rFonts w:ascii="Arial" w:hAnsi="Arial" w:cs="Arial"/>
          <w:sz w:val="24"/>
          <w:szCs w:val="24"/>
        </w:rPr>
      </w:pPr>
      <w:r w:rsidRPr="00085B80">
        <w:rPr>
          <w:rFonts w:ascii="Arial" w:hAnsi="Arial" w:cs="Arial"/>
          <w:sz w:val="24"/>
          <w:szCs w:val="24"/>
          <w:shd w:val="clear" w:color="auto" w:fill="FFFFFF"/>
        </w:rPr>
        <w:t xml:space="preserve">Wain, A. (2017). </w:t>
      </w:r>
      <w:r w:rsidRPr="00085B80">
        <w:rPr>
          <w:rFonts w:ascii="Arial" w:hAnsi="Arial" w:cs="Arial"/>
          <w:sz w:val="24"/>
          <w:szCs w:val="24"/>
        </w:rPr>
        <w:t xml:space="preserve">Learning through reflection: </w:t>
      </w:r>
      <w:r w:rsidRPr="00085B80">
        <w:rPr>
          <w:rFonts w:ascii="Arial" w:hAnsi="Arial" w:cs="Arial"/>
          <w:i/>
          <w:iCs/>
          <w:sz w:val="24"/>
          <w:szCs w:val="24"/>
        </w:rPr>
        <w:t>British Journal of Midwifery</w:t>
      </w:r>
      <w:r w:rsidRPr="00085B80">
        <w:rPr>
          <w:rFonts w:ascii="Arial" w:hAnsi="Arial" w:cs="Arial"/>
          <w:sz w:val="24"/>
          <w:szCs w:val="24"/>
        </w:rPr>
        <w:t xml:space="preserve">, Vol.25, No.10, </w:t>
      </w:r>
      <w:hyperlink r:id="rId20" w:history="1">
        <w:r w:rsidRPr="00085B80">
          <w:rPr>
            <w:rStyle w:val="Hyperlink"/>
            <w:rFonts w:ascii="Arial" w:hAnsi="Arial" w:cs="Arial"/>
            <w:color w:val="auto"/>
            <w:sz w:val="24"/>
            <w:szCs w:val="24"/>
            <w:shd w:val="clear" w:color="auto" w:fill="FFFFFF"/>
          </w:rPr>
          <w:t>https://doi.org/10.12968/bjom.2017.25.10.662</w:t>
        </w:r>
      </w:hyperlink>
    </w:p>
    <w:p w14:paraId="64AC0F8B" w14:textId="77777777" w:rsidR="0091216C" w:rsidRPr="00085B80" w:rsidRDefault="0091216C" w:rsidP="00085B80">
      <w:pPr>
        <w:rPr>
          <w:rFonts w:ascii="Arial" w:hAnsi="Arial" w:cs="Arial"/>
          <w:sz w:val="24"/>
          <w:szCs w:val="24"/>
          <w:shd w:val="clear" w:color="auto" w:fill="FFFFFF"/>
        </w:rPr>
      </w:pPr>
      <w:r w:rsidRPr="00085B80">
        <w:rPr>
          <w:rFonts w:ascii="Arial" w:hAnsi="Arial" w:cs="Arial"/>
          <w:sz w:val="24"/>
          <w:szCs w:val="24"/>
          <w:shd w:val="clear" w:color="auto" w:fill="FFFFFF"/>
        </w:rPr>
        <w:t>Wallace, M. and Wray, A. (2021) </w:t>
      </w:r>
      <w:r w:rsidRPr="00085B80">
        <w:rPr>
          <w:rFonts w:ascii="Arial" w:hAnsi="Arial" w:cs="Arial"/>
          <w:i/>
          <w:iCs/>
          <w:sz w:val="24"/>
          <w:szCs w:val="24"/>
          <w:shd w:val="clear" w:color="auto" w:fill="FFFFFF"/>
        </w:rPr>
        <w:t>Critical reading and writing for postgraduates</w:t>
      </w:r>
      <w:r w:rsidRPr="00085B80">
        <w:rPr>
          <w:rFonts w:ascii="Arial" w:hAnsi="Arial" w:cs="Arial"/>
          <w:sz w:val="24"/>
          <w:szCs w:val="24"/>
          <w:shd w:val="clear" w:color="auto" w:fill="FFFFFF"/>
        </w:rPr>
        <w:t>. 4</w:t>
      </w:r>
      <w:r w:rsidRPr="00085B80">
        <w:rPr>
          <w:rFonts w:ascii="Arial" w:hAnsi="Arial" w:cs="Arial"/>
          <w:sz w:val="24"/>
          <w:szCs w:val="24"/>
          <w:shd w:val="clear" w:color="auto" w:fill="FFFFFF"/>
          <w:vertAlign w:val="superscript"/>
        </w:rPr>
        <w:t>th</w:t>
      </w:r>
      <w:r w:rsidRPr="00085B80">
        <w:rPr>
          <w:rFonts w:ascii="Arial" w:hAnsi="Arial" w:cs="Arial"/>
          <w:sz w:val="24"/>
          <w:szCs w:val="24"/>
          <w:shd w:val="clear" w:color="auto" w:fill="FFFFFF"/>
        </w:rPr>
        <w:t xml:space="preserve"> edn. London: Sage.</w:t>
      </w:r>
    </w:p>
    <w:p w14:paraId="37DD28E7" w14:textId="77777777" w:rsidR="0091216C" w:rsidRPr="00085B80" w:rsidRDefault="0091216C" w:rsidP="00085B80">
      <w:pPr>
        <w:rPr>
          <w:rFonts w:ascii="Arial" w:hAnsi="Arial" w:cs="Arial"/>
          <w:sz w:val="24"/>
          <w:szCs w:val="24"/>
          <w:shd w:val="clear" w:color="auto" w:fill="FFFFFF"/>
        </w:rPr>
      </w:pPr>
      <w:r w:rsidRPr="00085B80">
        <w:rPr>
          <w:rFonts w:ascii="Arial" w:hAnsi="Arial" w:cs="Arial"/>
          <w:sz w:val="24"/>
          <w:szCs w:val="24"/>
          <w:shd w:val="clear" w:color="auto" w:fill="FFFFFF"/>
        </w:rPr>
        <w:t xml:space="preserve">White, K., R. (2022) To learn: The power of reflection, </w:t>
      </w:r>
      <w:r w:rsidRPr="00085B80">
        <w:rPr>
          <w:rFonts w:ascii="Arial" w:hAnsi="Arial" w:cs="Arial"/>
          <w:i/>
          <w:iCs/>
          <w:sz w:val="24"/>
          <w:szCs w:val="24"/>
          <w:shd w:val="clear" w:color="auto" w:fill="FFFFFF"/>
        </w:rPr>
        <w:t>Nursing Outlook,</w:t>
      </w:r>
      <w:r w:rsidRPr="00085B80">
        <w:rPr>
          <w:rFonts w:ascii="Arial" w:hAnsi="Arial" w:cs="Arial"/>
          <w:sz w:val="24"/>
          <w:szCs w:val="24"/>
          <w:shd w:val="clear" w:color="auto" w:fill="FFFFFF"/>
        </w:rPr>
        <w:t xml:space="preserve"> Vol.70, no.2, Pp.209-210, </w:t>
      </w:r>
      <w:hyperlink r:id="rId21" w:history="1">
        <w:r w:rsidRPr="00085B80">
          <w:rPr>
            <w:rStyle w:val="Hyperlink"/>
            <w:rFonts w:ascii="Arial" w:hAnsi="Arial" w:cs="Arial"/>
            <w:color w:val="auto"/>
            <w:sz w:val="24"/>
            <w:szCs w:val="24"/>
            <w:shd w:val="clear" w:color="auto" w:fill="FFFFFF"/>
          </w:rPr>
          <w:t>https://doi.org/10.1016/j.outlook.2022.03.004</w:t>
        </w:r>
      </w:hyperlink>
      <w:r w:rsidRPr="00085B80">
        <w:rPr>
          <w:rFonts w:ascii="Arial" w:hAnsi="Arial" w:cs="Arial"/>
          <w:sz w:val="24"/>
          <w:szCs w:val="24"/>
          <w:shd w:val="clear" w:color="auto" w:fill="FFFFFF"/>
        </w:rPr>
        <w:t>.</w:t>
      </w:r>
    </w:p>
    <w:p w14:paraId="3A7704DA" w14:textId="77777777" w:rsidR="0091216C" w:rsidRPr="00085B80" w:rsidRDefault="0091216C" w:rsidP="00085B80">
      <w:pPr>
        <w:rPr>
          <w:rFonts w:ascii="Arial" w:hAnsi="Arial" w:cs="Arial"/>
          <w:sz w:val="24"/>
          <w:szCs w:val="24"/>
          <w:shd w:val="clear" w:color="auto" w:fill="FFFFFF"/>
        </w:rPr>
      </w:pPr>
      <w:r w:rsidRPr="00085B80">
        <w:rPr>
          <w:rFonts w:ascii="Arial" w:hAnsi="Arial" w:cs="Arial"/>
          <w:sz w:val="24"/>
          <w:szCs w:val="24"/>
          <w:shd w:val="clear" w:color="auto" w:fill="FFFFFF"/>
        </w:rPr>
        <w:t>Williams, K. and Carroll, J. (2009) </w:t>
      </w:r>
      <w:r w:rsidRPr="00085B80">
        <w:rPr>
          <w:rFonts w:ascii="Arial" w:hAnsi="Arial" w:cs="Arial"/>
          <w:i/>
          <w:iCs/>
          <w:sz w:val="24"/>
          <w:szCs w:val="24"/>
          <w:shd w:val="clear" w:color="auto" w:fill="FFFFFF"/>
        </w:rPr>
        <w:t>Referencing &amp; understanding plagiarism</w:t>
      </w:r>
      <w:r w:rsidRPr="00085B80">
        <w:rPr>
          <w:rFonts w:ascii="Arial" w:hAnsi="Arial" w:cs="Arial"/>
          <w:sz w:val="24"/>
          <w:szCs w:val="24"/>
          <w:shd w:val="clear" w:color="auto" w:fill="FFFFFF"/>
        </w:rPr>
        <w:t>. Basingstoke: Palgrave Macmillan.</w:t>
      </w:r>
    </w:p>
    <w:p w14:paraId="51EF9B36" w14:textId="77777777" w:rsidR="00A36128" w:rsidRPr="00A36128" w:rsidRDefault="00A36128" w:rsidP="00A36128"/>
    <w:sectPr w:rsidR="00A36128" w:rsidRPr="00A36128" w:rsidSect="00730746">
      <w:pgSz w:w="11906" w:h="16838"/>
      <w:pgMar w:top="1440" w:right="1440" w:bottom="1440" w:left="1440" w:header="708" w:footer="708" w:gutter="0"/>
      <w:pgBorders w:offsetFrom="page">
        <w:top w:val="thinThickSmallGap" w:sz="12" w:space="24" w:color="auto"/>
        <w:left w:val="thinThickSmallGap" w:sz="12" w:space="24" w:color="auto"/>
        <w:bottom w:val="thickThinSmallGap" w:sz="12" w:space="24" w:color="auto"/>
        <w:right w:val="thickThinSmallGap" w:sz="12"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90D587" w14:textId="77777777" w:rsidR="006D54DF" w:rsidRDefault="006D54DF" w:rsidP="006D54DF">
      <w:pPr>
        <w:spacing w:before="0" w:after="0" w:line="240" w:lineRule="auto"/>
      </w:pPr>
      <w:r>
        <w:separator/>
      </w:r>
    </w:p>
  </w:endnote>
  <w:endnote w:type="continuationSeparator" w:id="0">
    <w:p w14:paraId="48296D4A" w14:textId="77777777" w:rsidR="006D54DF" w:rsidRDefault="006D54DF" w:rsidP="006D54D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C30A74" w14:textId="77777777" w:rsidR="006D54DF" w:rsidRDefault="006D54DF" w:rsidP="006D54DF">
      <w:pPr>
        <w:spacing w:before="0" w:after="0" w:line="240" w:lineRule="auto"/>
      </w:pPr>
      <w:r>
        <w:separator/>
      </w:r>
    </w:p>
  </w:footnote>
  <w:footnote w:type="continuationSeparator" w:id="0">
    <w:p w14:paraId="23CB3B46" w14:textId="77777777" w:rsidR="006D54DF" w:rsidRDefault="006D54DF" w:rsidP="006D54DF">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D730C"/>
    <w:multiLevelType w:val="hybridMultilevel"/>
    <w:tmpl w:val="CD1C29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AFA28FB"/>
    <w:multiLevelType w:val="hybridMultilevel"/>
    <w:tmpl w:val="DF36C1C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CD3547"/>
    <w:multiLevelType w:val="hybridMultilevel"/>
    <w:tmpl w:val="8E92DC64"/>
    <w:lvl w:ilvl="0" w:tplc="0809000B">
      <w:start w:val="1"/>
      <w:numFmt w:val="bullet"/>
      <w:lvlText w:val=""/>
      <w:lvlJc w:val="left"/>
      <w:pPr>
        <w:ind w:left="1056" w:hanging="360"/>
      </w:pPr>
      <w:rPr>
        <w:rFonts w:ascii="Wingdings" w:hAnsi="Wingdings" w:hint="default"/>
      </w:rPr>
    </w:lvl>
    <w:lvl w:ilvl="1" w:tplc="08090003" w:tentative="1">
      <w:start w:val="1"/>
      <w:numFmt w:val="bullet"/>
      <w:lvlText w:val="o"/>
      <w:lvlJc w:val="left"/>
      <w:pPr>
        <w:ind w:left="1776" w:hanging="360"/>
      </w:pPr>
      <w:rPr>
        <w:rFonts w:ascii="Courier New" w:hAnsi="Courier New" w:cs="Courier New" w:hint="default"/>
      </w:rPr>
    </w:lvl>
    <w:lvl w:ilvl="2" w:tplc="08090005" w:tentative="1">
      <w:start w:val="1"/>
      <w:numFmt w:val="bullet"/>
      <w:lvlText w:val=""/>
      <w:lvlJc w:val="left"/>
      <w:pPr>
        <w:ind w:left="2496" w:hanging="360"/>
      </w:pPr>
      <w:rPr>
        <w:rFonts w:ascii="Wingdings" w:hAnsi="Wingdings" w:hint="default"/>
      </w:rPr>
    </w:lvl>
    <w:lvl w:ilvl="3" w:tplc="08090001" w:tentative="1">
      <w:start w:val="1"/>
      <w:numFmt w:val="bullet"/>
      <w:lvlText w:val=""/>
      <w:lvlJc w:val="left"/>
      <w:pPr>
        <w:ind w:left="3216" w:hanging="360"/>
      </w:pPr>
      <w:rPr>
        <w:rFonts w:ascii="Symbol" w:hAnsi="Symbol" w:hint="default"/>
      </w:rPr>
    </w:lvl>
    <w:lvl w:ilvl="4" w:tplc="08090003" w:tentative="1">
      <w:start w:val="1"/>
      <w:numFmt w:val="bullet"/>
      <w:lvlText w:val="o"/>
      <w:lvlJc w:val="left"/>
      <w:pPr>
        <w:ind w:left="3936" w:hanging="360"/>
      </w:pPr>
      <w:rPr>
        <w:rFonts w:ascii="Courier New" w:hAnsi="Courier New" w:cs="Courier New" w:hint="default"/>
      </w:rPr>
    </w:lvl>
    <w:lvl w:ilvl="5" w:tplc="08090005" w:tentative="1">
      <w:start w:val="1"/>
      <w:numFmt w:val="bullet"/>
      <w:lvlText w:val=""/>
      <w:lvlJc w:val="left"/>
      <w:pPr>
        <w:ind w:left="4656" w:hanging="360"/>
      </w:pPr>
      <w:rPr>
        <w:rFonts w:ascii="Wingdings" w:hAnsi="Wingdings" w:hint="default"/>
      </w:rPr>
    </w:lvl>
    <w:lvl w:ilvl="6" w:tplc="08090001" w:tentative="1">
      <w:start w:val="1"/>
      <w:numFmt w:val="bullet"/>
      <w:lvlText w:val=""/>
      <w:lvlJc w:val="left"/>
      <w:pPr>
        <w:ind w:left="5376" w:hanging="360"/>
      </w:pPr>
      <w:rPr>
        <w:rFonts w:ascii="Symbol" w:hAnsi="Symbol" w:hint="default"/>
      </w:rPr>
    </w:lvl>
    <w:lvl w:ilvl="7" w:tplc="08090003" w:tentative="1">
      <w:start w:val="1"/>
      <w:numFmt w:val="bullet"/>
      <w:lvlText w:val="o"/>
      <w:lvlJc w:val="left"/>
      <w:pPr>
        <w:ind w:left="6096" w:hanging="360"/>
      </w:pPr>
      <w:rPr>
        <w:rFonts w:ascii="Courier New" w:hAnsi="Courier New" w:cs="Courier New" w:hint="default"/>
      </w:rPr>
    </w:lvl>
    <w:lvl w:ilvl="8" w:tplc="08090005" w:tentative="1">
      <w:start w:val="1"/>
      <w:numFmt w:val="bullet"/>
      <w:lvlText w:val=""/>
      <w:lvlJc w:val="left"/>
      <w:pPr>
        <w:ind w:left="6816" w:hanging="360"/>
      </w:pPr>
      <w:rPr>
        <w:rFonts w:ascii="Wingdings" w:hAnsi="Wingdings" w:hint="default"/>
      </w:rPr>
    </w:lvl>
  </w:abstractNum>
  <w:abstractNum w:abstractNumId="3" w15:restartNumberingAfterBreak="0">
    <w:nsid w:val="62F813BD"/>
    <w:multiLevelType w:val="hybridMultilevel"/>
    <w:tmpl w:val="C9E60F3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AA4769F"/>
    <w:multiLevelType w:val="hybridMultilevel"/>
    <w:tmpl w:val="01C43646"/>
    <w:lvl w:ilvl="0" w:tplc="0809000F">
      <w:start w:val="1"/>
      <w:numFmt w:val="decimal"/>
      <w:lvlText w:val="%1."/>
      <w:lvlJc w:val="left"/>
      <w:pPr>
        <w:ind w:left="2052" w:hanging="360"/>
      </w:pPr>
    </w:lvl>
    <w:lvl w:ilvl="1" w:tplc="08090019" w:tentative="1">
      <w:start w:val="1"/>
      <w:numFmt w:val="lowerLetter"/>
      <w:lvlText w:val="%2."/>
      <w:lvlJc w:val="left"/>
      <w:pPr>
        <w:ind w:left="2772" w:hanging="360"/>
      </w:pPr>
    </w:lvl>
    <w:lvl w:ilvl="2" w:tplc="0809001B" w:tentative="1">
      <w:start w:val="1"/>
      <w:numFmt w:val="lowerRoman"/>
      <w:lvlText w:val="%3."/>
      <w:lvlJc w:val="right"/>
      <w:pPr>
        <w:ind w:left="3492" w:hanging="180"/>
      </w:pPr>
    </w:lvl>
    <w:lvl w:ilvl="3" w:tplc="0809000F" w:tentative="1">
      <w:start w:val="1"/>
      <w:numFmt w:val="decimal"/>
      <w:lvlText w:val="%4."/>
      <w:lvlJc w:val="left"/>
      <w:pPr>
        <w:ind w:left="4212" w:hanging="360"/>
      </w:pPr>
    </w:lvl>
    <w:lvl w:ilvl="4" w:tplc="08090019" w:tentative="1">
      <w:start w:val="1"/>
      <w:numFmt w:val="lowerLetter"/>
      <w:lvlText w:val="%5."/>
      <w:lvlJc w:val="left"/>
      <w:pPr>
        <w:ind w:left="4932" w:hanging="360"/>
      </w:pPr>
    </w:lvl>
    <w:lvl w:ilvl="5" w:tplc="0809001B" w:tentative="1">
      <w:start w:val="1"/>
      <w:numFmt w:val="lowerRoman"/>
      <w:lvlText w:val="%6."/>
      <w:lvlJc w:val="right"/>
      <w:pPr>
        <w:ind w:left="5652" w:hanging="180"/>
      </w:pPr>
    </w:lvl>
    <w:lvl w:ilvl="6" w:tplc="0809000F" w:tentative="1">
      <w:start w:val="1"/>
      <w:numFmt w:val="decimal"/>
      <w:lvlText w:val="%7."/>
      <w:lvlJc w:val="left"/>
      <w:pPr>
        <w:ind w:left="6372" w:hanging="360"/>
      </w:pPr>
    </w:lvl>
    <w:lvl w:ilvl="7" w:tplc="08090019" w:tentative="1">
      <w:start w:val="1"/>
      <w:numFmt w:val="lowerLetter"/>
      <w:lvlText w:val="%8."/>
      <w:lvlJc w:val="left"/>
      <w:pPr>
        <w:ind w:left="7092" w:hanging="360"/>
      </w:pPr>
    </w:lvl>
    <w:lvl w:ilvl="8" w:tplc="0809001B" w:tentative="1">
      <w:start w:val="1"/>
      <w:numFmt w:val="lowerRoman"/>
      <w:lvlText w:val="%9."/>
      <w:lvlJc w:val="right"/>
      <w:pPr>
        <w:ind w:left="7812" w:hanging="180"/>
      </w:pPr>
    </w:lvl>
  </w:abstractNum>
  <w:num w:numId="1" w16cid:durableId="1305115879">
    <w:abstractNumId w:val="0"/>
  </w:num>
  <w:num w:numId="2" w16cid:durableId="1807353975">
    <w:abstractNumId w:val="3"/>
  </w:num>
  <w:num w:numId="3" w16cid:durableId="1946500535">
    <w:abstractNumId w:val="1"/>
  </w:num>
  <w:num w:numId="4" w16cid:durableId="131218107">
    <w:abstractNumId w:val="4"/>
  </w:num>
  <w:num w:numId="5" w16cid:durableId="211918197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2319"/>
    <w:rsid w:val="00000A8C"/>
    <w:rsid w:val="000326AA"/>
    <w:rsid w:val="00032B36"/>
    <w:rsid w:val="00034C47"/>
    <w:rsid w:val="000571D0"/>
    <w:rsid w:val="0007035F"/>
    <w:rsid w:val="00085B80"/>
    <w:rsid w:val="00095DD1"/>
    <w:rsid w:val="00097427"/>
    <w:rsid w:val="00097D71"/>
    <w:rsid w:val="000A1F9F"/>
    <w:rsid w:val="000C113E"/>
    <w:rsid w:val="000E6D05"/>
    <w:rsid w:val="001113F4"/>
    <w:rsid w:val="00117B2B"/>
    <w:rsid w:val="00126546"/>
    <w:rsid w:val="0014122B"/>
    <w:rsid w:val="00163681"/>
    <w:rsid w:val="00175D83"/>
    <w:rsid w:val="001765AE"/>
    <w:rsid w:val="001B2A19"/>
    <w:rsid w:val="001B6848"/>
    <w:rsid w:val="001B6DA9"/>
    <w:rsid w:val="001C300F"/>
    <w:rsid w:val="001F2946"/>
    <w:rsid w:val="001F3317"/>
    <w:rsid w:val="001F36BF"/>
    <w:rsid w:val="00227D9B"/>
    <w:rsid w:val="002343C6"/>
    <w:rsid w:val="00244F67"/>
    <w:rsid w:val="00255437"/>
    <w:rsid w:val="00267C25"/>
    <w:rsid w:val="002973B0"/>
    <w:rsid w:val="002A0500"/>
    <w:rsid w:val="002A7C00"/>
    <w:rsid w:val="002E3CA5"/>
    <w:rsid w:val="002E5F27"/>
    <w:rsid w:val="003045A8"/>
    <w:rsid w:val="00307375"/>
    <w:rsid w:val="00366E83"/>
    <w:rsid w:val="003848EC"/>
    <w:rsid w:val="0038544D"/>
    <w:rsid w:val="00397456"/>
    <w:rsid w:val="003A52E9"/>
    <w:rsid w:val="003F204A"/>
    <w:rsid w:val="003F25EE"/>
    <w:rsid w:val="00406F83"/>
    <w:rsid w:val="0043428F"/>
    <w:rsid w:val="0044021F"/>
    <w:rsid w:val="004675E9"/>
    <w:rsid w:val="00495F99"/>
    <w:rsid w:val="004B1350"/>
    <w:rsid w:val="004C4720"/>
    <w:rsid w:val="004F2800"/>
    <w:rsid w:val="005407DD"/>
    <w:rsid w:val="00556317"/>
    <w:rsid w:val="00575934"/>
    <w:rsid w:val="00584938"/>
    <w:rsid w:val="00585AB1"/>
    <w:rsid w:val="00586732"/>
    <w:rsid w:val="005A174C"/>
    <w:rsid w:val="005E1B94"/>
    <w:rsid w:val="00614BA1"/>
    <w:rsid w:val="00614C95"/>
    <w:rsid w:val="00673ADD"/>
    <w:rsid w:val="0069138D"/>
    <w:rsid w:val="00692D37"/>
    <w:rsid w:val="006C2317"/>
    <w:rsid w:val="006D54DF"/>
    <w:rsid w:val="00700DF2"/>
    <w:rsid w:val="00705AC5"/>
    <w:rsid w:val="00713E62"/>
    <w:rsid w:val="00730746"/>
    <w:rsid w:val="007336A6"/>
    <w:rsid w:val="0073746F"/>
    <w:rsid w:val="00765F6C"/>
    <w:rsid w:val="00775973"/>
    <w:rsid w:val="007940C1"/>
    <w:rsid w:val="007C40C5"/>
    <w:rsid w:val="007E05A6"/>
    <w:rsid w:val="007E3E13"/>
    <w:rsid w:val="008043D9"/>
    <w:rsid w:val="0082614A"/>
    <w:rsid w:val="00893AAB"/>
    <w:rsid w:val="008959F4"/>
    <w:rsid w:val="008A6877"/>
    <w:rsid w:val="008B3D3C"/>
    <w:rsid w:val="008D16E2"/>
    <w:rsid w:val="008D4D75"/>
    <w:rsid w:val="008F4B1A"/>
    <w:rsid w:val="0091216C"/>
    <w:rsid w:val="0093548C"/>
    <w:rsid w:val="0094761D"/>
    <w:rsid w:val="00985697"/>
    <w:rsid w:val="00991D64"/>
    <w:rsid w:val="009B3700"/>
    <w:rsid w:val="009B4AE8"/>
    <w:rsid w:val="009B6A79"/>
    <w:rsid w:val="009D43F6"/>
    <w:rsid w:val="009F120C"/>
    <w:rsid w:val="00A015A9"/>
    <w:rsid w:val="00A36128"/>
    <w:rsid w:val="00A67DBE"/>
    <w:rsid w:val="00A83900"/>
    <w:rsid w:val="00A83E3F"/>
    <w:rsid w:val="00A85C32"/>
    <w:rsid w:val="00AC0DF1"/>
    <w:rsid w:val="00AE23E9"/>
    <w:rsid w:val="00AE26CC"/>
    <w:rsid w:val="00AE72A5"/>
    <w:rsid w:val="00AE7705"/>
    <w:rsid w:val="00B84C90"/>
    <w:rsid w:val="00B85C25"/>
    <w:rsid w:val="00B93293"/>
    <w:rsid w:val="00BA05EA"/>
    <w:rsid w:val="00BD31B0"/>
    <w:rsid w:val="00BE0BCB"/>
    <w:rsid w:val="00BE107F"/>
    <w:rsid w:val="00BE586D"/>
    <w:rsid w:val="00C032FD"/>
    <w:rsid w:val="00C47D9B"/>
    <w:rsid w:val="00C82F3F"/>
    <w:rsid w:val="00C96325"/>
    <w:rsid w:val="00CB211A"/>
    <w:rsid w:val="00CB68FF"/>
    <w:rsid w:val="00CB6BE8"/>
    <w:rsid w:val="00CC02C9"/>
    <w:rsid w:val="00CD3F35"/>
    <w:rsid w:val="00CE7B9C"/>
    <w:rsid w:val="00CF475B"/>
    <w:rsid w:val="00D4153F"/>
    <w:rsid w:val="00D424C7"/>
    <w:rsid w:val="00D455FC"/>
    <w:rsid w:val="00D46E62"/>
    <w:rsid w:val="00D57442"/>
    <w:rsid w:val="00D624ED"/>
    <w:rsid w:val="00D8067D"/>
    <w:rsid w:val="00D92319"/>
    <w:rsid w:val="00DE7192"/>
    <w:rsid w:val="00DF2F5B"/>
    <w:rsid w:val="00E00452"/>
    <w:rsid w:val="00E02A79"/>
    <w:rsid w:val="00E0412C"/>
    <w:rsid w:val="00E05A56"/>
    <w:rsid w:val="00E3271B"/>
    <w:rsid w:val="00E41A7C"/>
    <w:rsid w:val="00E95DD5"/>
    <w:rsid w:val="00E9679B"/>
    <w:rsid w:val="00EF0570"/>
    <w:rsid w:val="00F53891"/>
    <w:rsid w:val="00FA6AC8"/>
    <w:rsid w:val="00FB3CEF"/>
    <w:rsid w:val="00FB4383"/>
    <w:rsid w:val="00FB4B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34F0393"/>
  <w15:docId w15:val="{6220998F-BD28-47AB-A400-2F0072D43C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211A"/>
  </w:style>
  <w:style w:type="paragraph" w:styleId="Heading1">
    <w:name w:val="heading 1"/>
    <w:basedOn w:val="Normal"/>
    <w:next w:val="Normal"/>
    <w:link w:val="Heading1Char"/>
    <w:uiPriority w:val="9"/>
    <w:qFormat/>
    <w:rsid w:val="00CB211A"/>
    <w:pPr>
      <w:pBdr>
        <w:top w:val="single" w:sz="24" w:space="0" w:color="E32D91" w:themeColor="accent1"/>
        <w:left w:val="single" w:sz="24" w:space="0" w:color="E32D91" w:themeColor="accent1"/>
        <w:bottom w:val="single" w:sz="24" w:space="0" w:color="E32D91" w:themeColor="accent1"/>
        <w:right w:val="single" w:sz="24" w:space="0" w:color="E32D91" w:themeColor="accent1"/>
      </w:pBdr>
      <w:shd w:val="clear" w:color="auto" w:fill="E32D91"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CB211A"/>
    <w:pPr>
      <w:pBdr>
        <w:top w:val="single" w:sz="24" w:space="0" w:color="F9D4E8" w:themeColor="accent1" w:themeTint="33"/>
        <w:left w:val="single" w:sz="24" w:space="0" w:color="F9D4E8" w:themeColor="accent1" w:themeTint="33"/>
        <w:bottom w:val="single" w:sz="24" w:space="0" w:color="F9D4E8" w:themeColor="accent1" w:themeTint="33"/>
        <w:right w:val="single" w:sz="24" w:space="0" w:color="F9D4E8" w:themeColor="accent1" w:themeTint="33"/>
      </w:pBdr>
      <w:shd w:val="clear" w:color="auto" w:fill="F9D4E8"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CB211A"/>
    <w:pPr>
      <w:pBdr>
        <w:top w:val="single" w:sz="6" w:space="2" w:color="E32D91" w:themeColor="accent1"/>
      </w:pBdr>
      <w:spacing w:before="300" w:after="0"/>
      <w:outlineLvl w:val="2"/>
    </w:pPr>
    <w:rPr>
      <w:caps/>
      <w:color w:val="771048" w:themeColor="accent1" w:themeShade="7F"/>
      <w:spacing w:val="15"/>
    </w:rPr>
  </w:style>
  <w:style w:type="paragraph" w:styleId="Heading4">
    <w:name w:val="heading 4"/>
    <w:basedOn w:val="Normal"/>
    <w:next w:val="Normal"/>
    <w:link w:val="Heading4Char"/>
    <w:uiPriority w:val="9"/>
    <w:semiHidden/>
    <w:unhideWhenUsed/>
    <w:qFormat/>
    <w:rsid w:val="00CB211A"/>
    <w:pPr>
      <w:pBdr>
        <w:top w:val="dotted" w:sz="6" w:space="2" w:color="E32D91" w:themeColor="accent1"/>
      </w:pBdr>
      <w:spacing w:before="200" w:after="0"/>
      <w:outlineLvl w:val="3"/>
    </w:pPr>
    <w:rPr>
      <w:caps/>
      <w:color w:val="B3186D" w:themeColor="accent1" w:themeShade="BF"/>
      <w:spacing w:val="10"/>
    </w:rPr>
  </w:style>
  <w:style w:type="paragraph" w:styleId="Heading5">
    <w:name w:val="heading 5"/>
    <w:basedOn w:val="Normal"/>
    <w:next w:val="Normal"/>
    <w:link w:val="Heading5Char"/>
    <w:uiPriority w:val="9"/>
    <w:semiHidden/>
    <w:unhideWhenUsed/>
    <w:qFormat/>
    <w:rsid w:val="00CB211A"/>
    <w:pPr>
      <w:pBdr>
        <w:bottom w:val="single" w:sz="6" w:space="1" w:color="E32D91" w:themeColor="accent1"/>
      </w:pBdr>
      <w:spacing w:before="200" w:after="0"/>
      <w:outlineLvl w:val="4"/>
    </w:pPr>
    <w:rPr>
      <w:caps/>
      <w:color w:val="B3186D" w:themeColor="accent1" w:themeShade="BF"/>
      <w:spacing w:val="10"/>
    </w:rPr>
  </w:style>
  <w:style w:type="paragraph" w:styleId="Heading6">
    <w:name w:val="heading 6"/>
    <w:basedOn w:val="Normal"/>
    <w:next w:val="Normal"/>
    <w:link w:val="Heading6Char"/>
    <w:uiPriority w:val="9"/>
    <w:semiHidden/>
    <w:unhideWhenUsed/>
    <w:qFormat/>
    <w:rsid w:val="00CB211A"/>
    <w:pPr>
      <w:pBdr>
        <w:bottom w:val="dotted" w:sz="6" w:space="1" w:color="E32D91" w:themeColor="accent1"/>
      </w:pBdr>
      <w:spacing w:before="200" w:after="0"/>
      <w:outlineLvl w:val="5"/>
    </w:pPr>
    <w:rPr>
      <w:caps/>
      <w:color w:val="B3186D" w:themeColor="accent1" w:themeShade="BF"/>
      <w:spacing w:val="10"/>
    </w:rPr>
  </w:style>
  <w:style w:type="paragraph" w:styleId="Heading7">
    <w:name w:val="heading 7"/>
    <w:basedOn w:val="Normal"/>
    <w:next w:val="Normal"/>
    <w:link w:val="Heading7Char"/>
    <w:uiPriority w:val="9"/>
    <w:semiHidden/>
    <w:unhideWhenUsed/>
    <w:qFormat/>
    <w:rsid w:val="00CB211A"/>
    <w:pPr>
      <w:spacing w:before="200" w:after="0"/>
      <w:outlineLvl w:val="6"/>
    </w:pPr>
    <w:rPr>
      <w:caps/>
      <w:color w:val="B3186D" w:themeColor="accent1" w:themeShade="BF"/>
      <w:spacing w:val="10"/>
    </w:rPr>
  </w:style>
  <w:style w:type="paragraph" w:styleId="Heading8">
    <w:name w:val="heading 8"/>
    <w:basedOn w:val="Normal"/>
    <w:next w:val="Normal"/>
    <w:link w:val="Heading8Char"/>
    <w:uiPriority w:val="9"/>
    <w:semiHidden/>
    <w:unhideWhenUsed/>
    <w:qFormat/>
    <w:rsid w:val="00CB211A"/>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CB211A"/>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045A8"/>
    <w:rPr>
      <w:color w:val="0000FF"/>
      <w:u w:val="single"/>
    </w:rPr>
  </w:style>
  <w:style w:type="character" w:styleId="Emphasis">
    <w:name w:val="Emphasis"/>
    <w:uiPriority w:val="20"/>
    <w:qFormat/>
    <w:rsid w:val="00CB211A"/>
    <w:rPr>
      <w:caps/>
      <w:color w:val="771048" w:themeColor="accent1" w:themeShade="7F"/>
      <w:spacing w:val="5"/>
    </w:rPr>
  </w:style>
  <w:style w:type="character" w:styleId="UnresolvedMention">
    <w:name w:val="Unresolved Mention"/>
    <w:basedOn w:val="DefaultParagraphFont"/>
    <w:uiPriority w:val="99"/>
    <w:semiHidden/>
    <w:unhideWhenUsed/>
    <w:rsid w:val="00A85C32"/>
    <w:rPr>
      <w:color w:val="605E5C"/>
      <w:shd w:val="clear" w:color="auto" w:fill="E1DFDD"/>
    </w:rPr>
  </w:style>
  <w:style w:type="character" w:customStyle="1" w:styleId="Heading1Char">
    <w:name w:val="Heading 1 Char"/>
    <w:basedOn w:val="DefaultParagraphFont"/>
    <w:link w:val="Heading1"/>
    <w:uiPriority w:val="9"/>
    <w:rsid w:val="00CB211A"/>
    <w:rPr>
      <w:caps/>
      <w:color w:val="FFFFFF" w:themeColor="background1"/>
      <w:spacing w:val="15"/>
      <w:sz w:val="22"/>
      <w:szCs w:val="22"/>
      <w:shd w:val="clear" w:color="auto" w:fill="E32D91" w:themeFill="accent1"/>
    </w:rPr>
  </w:style>
  <w:style w:type="paragraph" w:styleId="ListParagraph">
    <w:name w:val="List Paragraph"/>
    <w:basedOn w:val="Normal"/>
    <w:uiPriority w:val="34"/>
    <w:qFormat/>
    <w:rsid w:val="00397456"/>
    <w:pPr>
      <w:ind w:left="720"/>
      <w:contextualSpacing/>
    </w:pPr>
  </w:style>
  <w:style w:type="character" w:customStyle="1" w:styleId="Heading2Char">
    <w:name w:val="Heading 2 Char"/>
    <w:basedOn w:val="DefaultParagraphFont"/>
    <w:link w:val="Heading2"/>
    <w:uiPriority w:val="9"/>
    <w:semiHidden/>
    <w:rsid w:val="00CB211A"/>
    <w:rPr>
      <w:caps/>
      <w:spacing w:val="15"/>
      <w:shd w:val="clear" w:color="auto" w:fill="F9D4E8" w:themeFill="accent1" w:themeFillTint="33"/>
    </w:rPr>
  </w:style>
  <w:style w:type="character" w:customStyle="1" w:styleId="Heading3Char">
    <w:name w:val="Heading 3 Char"/>
    <w:basedOn w:val="DefaultParagraphFont"/>
    <w:link w:val="Heading3"/>
    <w:uiPriority w:val="9"/>
    <w:semiHidden/>
    <w:rsid w:val="00CB211A"/>
    <w:rPr>
      <w:caps/>
      <w:color w:val="771048" w:themeColor="accent1" w:themeShade="7F"/>
      <w:spacing w:val="15"/>
    </w:rPr>
  </w:style>
  <w:style w:type="character" w:customStyle="1" w:styleId="Heading4Char">
    <w:name w:val="Heading 4 Char"/>
    <w:basedOn w:val="DefaultParagraphFont"/>
    <w:link w:val="Heading4"/>
    <w:uiPriority w:val="9"/>
    <w:semiHidden/>
    <w:rsid w:val="00CB211A"/>
    <w:rPr>
      <w:caps/>
      <w:color w:val="B3186D" w:themeColor="accent1" w:themeShade="BF"/>
      <w:spacing w:val="10"/>
    </w:rPr>
  </w:style>
  <w:style w:type="character" w:customStyle="1" w:styleId="Heading5Char">
    <w:name w:val="Heading 5 Char"/>
    <w:basedOn w:val="DefaultParagraphFont"/>
    <w:link w:val="Heading5"/>
    <w:uiPriority w:val="9"/>
    <w:semiHidden/>
    <w:rsid w:val="00CB211A"/>
    <w:rPr>
      <w:caps/>
      <w:color w:val="B3186D" w:themeColor="accent1" w:themeShade="BF"/>
      <w:spacing w:val="10"/>
    </w:rPr>
  </w:style>
  <w:style w:type="character" w:customStyle="1" w:styleId="Heading6Char">
    <w:name w:val="Heading 6 Char"/>
    <w:basedOn w:val="DefaultParagraphFont"/>
    <w:link w:val="Heading6"/>
    <w:uiPriority w:val="9"/>
    <w:semiHidden/>
    <w:rsid w:val="00CB211A"/>
    <w:rPr>
      <w:caps/>
      <w:color w:val="B3186D" w:themeColor="accent1" w:themeShade="BF"/>
      <w:spacing w:val="10"/>
    </w:rPr>
  </w:style>
  <w:style w:type="character" w:customStyle="1" w:styleId="Heading7Char">
    <w:name w:val="Heading 7 Char"/>
    <w:basedOn w:val="DefaultParagraphFont"/>
    <w:link w:val="Heading7"/>
    <w:uiPriority w:val="9"/>
    <w:semiHidden/>
    <w:rsid w:val="00CB211A"/>
    <w:rPr>
      <w:caps/>
      <w:color w:val="B3186D" w:themeColor="accent1" w:themeShade="BF"/>
      <w:spacing w:val="10"/>
    </w:rPr>
  </w:style>
  <w:style w:type="character" w:customStyle="1" w:styleId="Heading8Char">
    <w:name w:val="Heading 8 Char"/>
    <w:basedOn w:val="DefaultParagraphFont"/>
    <w:link w:val="Heading8"/>
    <w:uiPriority w:val="9"/>
    <w:semiHidden/>
    <w:rsid w:val="00CB211A"/>
    <w:rPr>
      <w:caps/>
      <w:spacing w:val="10"/>
      <w:sz w:val="18"/>
      <w:szCs w:val="18"/>
    </w:rPr>
  </w:style>
  <w:style w:type="character" w:customStyle="1" w:styleId="Heading9Char">
    <w:name w:val="Heading 9 Char"/>
    <w:basedOn w:val="DefaultParagraphFont"/>
    <w:link w:val="Heading9"/>
    <w:uiPriority w:val="9"/>
    <w:semiHidden/>
    <w:rsid w:val="00CB211A"/>
    <w:rPr>
      <w:i/>
      <w:iCs/>
      <w:caps/>
      <w:spacing w:val="10"/>
      <w:sz w:val="18"/>
      <w:szCs w:val="18"/>
    </w:rPr>
  </w:style>
  <w:style w:type="paragraph" w:styleId="Caption">
    <w:name w:val="caption"/>
    <w:basedOn w:val="Normal"/>
    <w:next w:val="Normal"/>
    <w:uiPriority w:val="35"/>
    <w:semiHidden/>
    <w:unhideWhenUsed/>
    <w:qFormat/>
    <w:rsid w:val="00CB211A"/>
    <w:rPr>
      <w:b/>
      <w:bCs/>
      <w:color w:val="B3186D" w:themeColor="accent1" w:themeShade="BF"/>
      <w:sz w:val="16"/>
      <w:szCs w:val="16"/>
    </w:rPr>
  </w:style>
  <w:style w:type="paragraph" w:styleId="Title">
    <w:name w:val="Title"/>
    <w:basedOn w:val="Normal"/>
    <w:next w:val="Normal"/>
    <w:link w:val="TitleChar"/>
    <w:uiPriority w:val="10"/>
    <w:qFormat/>
    <w:rsid w:val="00CB211A"/>
    <w:pPr>
      <w:spacing w:before="0" w:after="0"/>
    </w:pPr>
    <w:rPr>
      <w:rFonts w:asciiTheme="majorHAnsi" w:eastAsiaTheme="majorEastAsia" w:hAnsiTheme="majorHAnsi" w:cstheme="majorBidi"/>
      <w:caps/>
      <w:color w:val="E32D91" w:themeColor="accent1"/>
      <w:spacing w:val="10"/>
      <w:sz w:val="52"/>
      <w:szCs w:val="52"/>
    </w:rPr>
  </w:style>
  <w:style w:type="character" w:customStyle="1" w:styleId="TitleChar">
    <w:name w:val="Title Char"/>
    <w:basedOn w:val="DefaultParagraphFont"/>
    <w:link w:val="Title"/>
    <w:uiPriority w:val="10"/>
    <w:rsid w:val="00CB211A"/>
    <w:rPr>
      <w:rFonts w:asciiTheme="majorHAnsi" w:eastAsiaTheme="majorEastAsia" w:hAnsiTheme="majorHAnsi" w:cstheme="majorBidi"/>
      <w:caps/>
      <w:color w:val="E32D91" w:themeColor="accent1"/>
      <w:spacing w:val="10"/>
      <w:sz w:val="52"/>
      <w:szCs w:val="52"/>
    </w:rPr>
  </w:style>
  <w:style w:type="paragraph" w:styleId="Subtitle">
    <w:name w:val="Subtitle"/>
    <w:basedOn w:val="Normal"/>
    <w:next w:val="Normal"/>
    <w:link w:val="SubtitleChar"/>
    <w:uiPriority w:val="11"/>
    <w:qFormat/>
    <w:rsid w:val="00CB211A"/>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CB211A"/>
    <w:rPr>
      <w:caps/>
      <w:color w:val="595959" w:themeColor="text1" w:themeTint="A6"/>
      <w:spacing w:val="10"/>
      <w:sz w:val="21"/>
      <w:szCs w:val="21"/>
    </w:rPr>
  </w:style>
  <w:style w:type="character" w:styleId="Strong">
    <w:name w:val="Strong"/>
    <w:uiPriority w:val="22"/>
    <w:qFormat/>
    <w:rsid w:val="00CB211A"/>
    <w:rPr>
      <w:b/>
      <w:bCs/>
    </w:rPr>
  </w:style>
  <w:style w:type="paragraph" w:styleId="NoSpacing">
    <w:name w:val="No Spacing"/>
    <w:link w:val="NoSpacingChar"/>
    <w:uiPriority w:val="1"/>
    <w:qFormat/>
    <w:rsid w:val="00CB211A"/>
    <w:pPr>
      <w:spacing w:after="0" w:line="240" w:lineRule="auto"/>
    </w:pPr>
  </w:style>
  <w:style w:type="paragraph" w:styleId="Quote">
    <w:name w:val="Quote"/>
    <w:basedOn w:val="Normal"/>
    <w:next w:val="Normal"/>
    <w:link w:val="QuoteChar"/>
    <w:uiPriority w:val="29"/>
    <w:qFormat/>
    <w:rsid w:val="00CB211A"/>
    <w:rPr>
      <w:i/>
      <w:iCs/>
      <w:sz w:val="24"/>
      <w:szCs w:val="24"/>
    </w:rPr>
  </w:style>
  <w:style w:type="character" w:customStyle="1" w:styleId="QuoteChar">
    <w:name w:val="Quote Char"/>
    <w:basedOn w:val="DefaultParagraphFont"/>
    <w:link w:val="Quote"/>
    <w:uiPriority w:val="29"/>
    <w:rsid w:val="00CB211A"/>
    <w:rPr>
      <w:i/>
      <w:iCs/>
      <w:sz w:val="24"/>
      <w:szCs w:val="24"/>
    </w:rPr>
  </w:style>
  <w:style w:type="paragraph" w:styleId="IntenseQuote">
    <w:name w:val="Intense Quote"/>
    <w:basedOn w:val="Normal"/>
    <w:next w:val="Normal"/>
    <w:link w:val="IntenseQuoteChar"/>
    <w:uiPriority w:val="30"/>
    <w:qFormat/>
    <w:rsid w:val="00CB211A"/>
    <w:pPr>
      <w:spacing w:before="240" w:after="240" w:line="240" w:lineRule="auto"/>
      <w:ind w:left="1080" w:right="1080"/>
      <w:jc w:val="center"/>
    </w:pPr>
    <w:rPr>
      <w:color w:val="E32D91" w:themeColor="accent1"/>
      <w:sz w:val="24"/>
      <w:szCs w:val="24"/>
    </w:rPr>
  </w:style>
  <w:style w:type="character" w:customStyle="1" w:styleId="IntenseQuoteChar">
    <w:name w:val="Intense Quote Char"/>
    <w:basedOn w:val="DefaultParagraphFont"/>
    <w:link w:val="IntenseQuote"/>
    <w:uiPriority w:val="30"/>
    <w:rsid w:val="00CB211A"/>
    <w:rPr>
      <w:color w:val="E32D91" w:themeColor="accent1"/>
      <w:sz w:val="24"/>
      <w:szCs w:val="24"/>
    </w:rPr>
  </w:style>
  <w:style w:type="character" w:styleId="SubtleEmphasis">
    <w:name w:val="Subtle Emphasis"/>
    <w:uiPriority w:val="19"/>
    <w:qFormat/>
    <w:rsid w:val="00CB211A"/>
    <w:rPr>
      <w:i/>
      <w:iCs/>
      <w:color w:val="771048" w:themeColor="accent1" w:themeShade="7F"/>
    </w:rPr>
  </w:style>
  <w:style w:type="character" w:styleId="IntenseEmphasis">
    <w:name w:val="Intense Emphasis"/>
    <w:uiPriority w:val="21"/>
    <w:qFormat/>
    <w:rsid w:val="00CB211A"/>
    <w:rPr>
      <w:b/>
      <w:bCs/>
      <w:caps/>
      <w:color w:val="771048" w:themeColor="accent1" w:themeShade="7F"/>
      <w:spacing w:val="10"/>
    </w:rPr>
  </w:style>
  <w:style w:type="character" w:styleId="SubtleReference">
    <w:name w:val="Subtle Reference"/>
    <w:uiPriority w:val="31"/>
    <w:qFormat/>
    <w:rsid w:val="00CB211A"/>
    <w:rPr>
      <w:b/>
      <w:bCs/>
      <w:color w:val="E32D91" w:themeColor="accent1"/>
    </w:rPr>
  </w:style>
  <w:style w:type="character" w:styleId="IntenseReference">
    <w:name w:val="Intense Reference"/>
    <w:uiPriority w:val="32"/>
    <w:qFormat/>
    <w:rsid w:val="00CB211A"/>
    <w:rPr>
      <w:b/>
      <w:bCs/>
      <w:i/>
      <w:iCs/>
      <w:caps/>
      <w:color w:val="E32D91" w:themeColor="accent1"/>
    </w:rPr>
  </w:style>
  <w:style w:type="character" w:styleId="BookTitle">
    <w:name w:val="Book Title"/>
    <w:uiPriority w:val="33"/>
    <w:qFormat/>
    <w:rsid w:val="00CB211A"/>
    <w:rPr>
      <w:b/>
      <w:bCs/>
      <w:i/>
      <w:iCs/>
      <w:spacing w:val="0"/>
    </w:rPr>
  </w:style>
  <w:style w:type="paragraph" w:styleId="TOCHeading">
    <w:name w:val="TOC Heading"/>
    <w:basedOn w:val="Heading1"/>
    <w:next w:val="Normal"/>
    <w:uiPriority w:val="39"/>
    <w:unhideWhenUsed/>
    <w:qFormat/>
    <w:rsid w:val="00CB211A"/>
    <w:pPr>
      <w:outlineLvl w:val="9"/>
    </w:pPr>
  </w:style>
  <w:style w:type="paragraph" w:styleId="TOC1">
    <w:name w:val="toc 1"/>
    <w:basedOn w:val="Normal"/>
    <w:next w:val="Normal"/>
    <w:autoRedefine/>
    <w:uiPriority w:val="39"/>
    <w:unhideWhenUsed/>
    <w:rsid w:val="00DE7192"/>
    <w:pPr>
      <w:spacing w:after="100"/>
    </w:pPr>
  </w:style>
  <w:style w:type="character" w:customStyle="1" w:styleId="NoSpacingChar">
    <w:name w:val="No Spacing Char"/>
    <w:basedOn w:val="DefaultParagraphFont"/>
    <w:link w:val="NoSpacing"/>
    <w:uiPriority w:val="1"/>
    <w:rsid w:val="007307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1985018">
      <w:bodyDiv w:val="1"/>
      <w:marLeft w:val="0"/>
      <w:marRight w:val="0"/>
      <w:marTop w:val="0"/>
      <w:marBottom w:val="0"/>
      <w:divBdr>
        <w:top w:val="none" w:sz="0" w:space="0" w:color="auto"/>
        <w:left w:val="none" w:sz="0" w:space="0" w:color="auto"/>
        <w:bottom w:val="none" w:sz="0" w:space="0" w:color="auto"/>
        <w:right w:val="none" w:sz="0" w:space="0" w:color="auto"/>
      </w:divBdr>
    </w:div>
    <w:div w:id="1592159074">
      <w:bodyDiv w:val="1"/>
      <w:marLeft w:val="0"/>
      <w:marRight w:val="0"/>
      <w:marTop w:val="0"/>
      <w:marBottom w:val="0"/>
      <w:divBdr>
        <w:top w:val="none" w:sz="0" w:space="0" w:color="auto"/>
        <w:left w:val="none" w:sz="0" w:space="0" w:color="auto"/>
        <w:bottom w:val="none" w:sz="0" w:space="0" w:color="auto"/>
        <w:right w:val="none" w:sz="0" w:space="0" w:color="auto"/>
      </w:divBdr>
    </w:div>
    <w:div w:id="1924102449">
      <w:bodyDiv w:val="1"/>
      <w:marLeft w:val="0"/>
      <w:marRight w:val="0"/>
      <w:marTop w:val="0"/>
      <w:marBottom w:val="0"/>
      <w:divBdr>
        <w:top w:val="none" w:sz="0" w:space="0" w:color="auto"/>
        <w:left w:val="none" w:sz="0" w:space="0" w:color="auto"/>
        <w:bottom w:val="none" w:sz="0" w:space="0" w:color="auto"/>
        <w:right w:val="none" w:sz="0" w:space="0" w:color="auto"/>
      </w:divBdr>
    </w:div>
    <w:div w:id="212022442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uk.indeed.com/career-advice/career-development/academic-skills" TargetMode="External"/><Relationship Id="rId3" Type="http://schemas.openxmlformats.org/officeDocument/2006/relationships/customXml" Target="../customXml/item3.xml"/><Relationship Id="rId21" Type="http://schemas.openxmlformats.org/officeDocument/2006/relationships/hyperlink" Target="https://doi.org/10.1016/j.outlook.2022.03.004"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yperlink" Target="https://doi.org/10.12968/bjom.2017.25.10.662"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glossaryDocument" Target="glossary/document.xml"/><Relationship Id="rId10" Type="http://schemas.openxmlformats.org/officeDocument/2006/relationships/footnotes" Target="footnotes.xml"/><Relationship Id="rId19" Type="http://schemas.openxmlformats.org/officeDocument/2006/relationships/hyperlink" Target="https://doi.org/10.2478/jccm-2018-0002"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EC1B602D3A3412BBA4DAC99B84B5B31"/>
        <w:category>
          <w:name w:val="General"/>
          <w:gallery w:val="placeholder"/>
        </w:category>
        <w:types>
          <w:type w:val="bbPlcHdr"/>
        </w:types>
        <w:behaviors>
          <w:behavior w:val="content"/>
        </w:behaviors>
        <w:guid w:val="{6713BFB8-D8E4-46EC-82E8-E77CB2CA76AB}"/>
      </w:docPartPr>
      <w:docPartBody>
        <w:p w:rsidR="002A54AF" w:rsidRDefault="002A54AF" w:rsidP="002A54AF">
          <w:pPr>
            <w:pStyle w:val="1EC1B602D3A3412BBA4DAC99B84B5B31"/>
          </w:pPr>
          <w:r>
            <w:rPr>
              <w:rFonts w:asciiTheme="majorHAnsi" w:eastAsiaTheme="majorEastAsia" w:hAnsiTheme="majorHAnsi" w:cstheme="majorBidi"/>
              <w:caps/>
              <w:color w:val="4472C4" w:themeColor="accent1"/>
              <w:sz w:val="80"/>
              <w:szCs w:val="80"/>
            </w:rPr>
            <w:t>[Document title]</w:t>
          </w:r>
        </w:p>
      </w:docPartBody>
    </w:docPart>
    <w:docPart>
      <w:docPartPr>
        <w:name w:val="FD35938A7F6447D4A294285D4EB4F9FE"/>
        <w:category>
          <w:name w:val="General"/>
          <w:gallery w:val="placeholder"/>
        </w:category>
        <w:types>
          <w:type w:val="bbPlcHdr"/>
        </w:types>
        <w:behaviors>
          <w:behavior w:val="content"/>
        </w:behaviors>
        <w:guid w:val="{F8C126AE-849B-45B1-AA63-8CEDDE0AB47B}"/>
      </w:docPartPr>
      <w:docPartBody>
        <w:p w:rsidR="002A54AF" w:rsidRDefault="002A54AF" w:rsidP="002A54AF">
          <w:pPr>
            <w:pStyle w:val="FD35938A7F6447D4A294285D4EB4F9F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54AF"/>
    <w:rsid w:val="002A54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EC1B602D3A3412BBA4DAC99B84B5B31">
    <w:name w:val="1EC1B602D3A3412BBA4DAC99B84B5B31"/>
    <w:rsid w:val="002A54AF"/>
  </w:style>
  <w:style w:type="paragraph" w:customStyle="1" w:styleId="FD35938A7F6447D4A294285D4EB4F9FE">
    <w:name w:val="FD35938A7F6447D4A294285D4EB4F9FE"/>
    <w:rsid w:val="002A54A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CHELSEY POULTON</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3" ma:contentTypeDescription="Create a new document." ma:contentTypeScope="" ma:versionID="3ccea089db30944052b64aa33a9a458b">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fa0cf8d61a5fc631527ace101bd4cd9c"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0058FF0-3D0D-4324-8D66-51BDB1979A7B}">
  <ds:schemaRefs>
    <ds:schemaRef ds:uri="http://schemas.microsoft.com/sharepoint/v3/contenttype/forms"/>
  </ds:schemaRefs>
</ds:datastoreItem>
</file>

<file path=customXml/itemProps3.xml><?xml version="1.0" encoding="utf-8"?>
<ds:datastoreItem xmlns:ds="http://schemas.openxmlformats.org/officeDocument/2006/customXml" ds:itemID="{BFE10DC3-6607-4F5B-B6D3-9836966D445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FFB2135-3EFC-4715-9725-A5A4F8C4B0AE}">
  <ds:schemaRefs>
    <ds:schemaRef ds:uri="http://purl.org/dc/elements/1.1/"/>
    <ds:schemaRef ds:uri="http://www.w3.org/XML/1998/namespace"/>
    <ds:schemaRef ds:uri="http://schemas.microsoft.com/office/2006/documentManagement/types"/>
    <ds:schemaRef ds:uri="http://purl.org/dc/dcmitype/"/>
    <ds:schemaRef ds:uri="http://schemas.microsoft.com/office/infopath/2007/PartnerControls"/>
    <ds:schemaRef ds:uri="http://schemas.microsoft.com/office/2006/metadata/properties"/>
    <ds:schemaRef ds:uri="http://schemas.openxmlformats.org/package/2006/metadata/core-properties"/>
    <ds:schemaRef ds:uri="f54e4810-f1f5-4bce-aa8e-e4722dc561be"/>
    <ds:schemaRef ds:uri="7b23fa32-4003-4364-bee1-595462966394"/>
    <ds:schemaRef ds:uri="http://purl.org/dc/terms/"/>
  </ds:schemaRefs>
</ds:datastoreItem>
</file>

<file path=customXml/itemProps5.xml><?xml version="1.0" encoding="utf-8"?>
<ds:datastoreItem xmlns:ds="http://schemas.openxmlformats.org/officeDocument/2006/customXml" ds:itemID="{A46AA20A-AE56-4626-846E-1E6489DE29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2028</Words>
  <Characters>11560</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key skills</dc:title>
  <dc:subject>STUDY SKILLS</dc:subject>
  <dc:creator>Chelsey Poulton (2007838)</dc:creator>
  <cp:keywords/>
  <dc:description/>
  <cp:lastModifiedBy>Chelsey Poulton (2007838)</cp:lastModifiedBy>
  <cp:revision>2</cp:revision>
  <dcterms:created xsi:type="dcterms:W3CDTF">2023-12-18T17:39:00Z</dcterms:created>
  <dcterms:modified xsi:type="dcterms:W3CDTF">2023-12-18T17:39:00Z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