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9D4" w:rsidRDefault="009159D4" w:rsidP="009159D4">
      <w:pPr>
        <w:spacing w:line="360" w:lineRule="auto"/>
        <w:jc w:val="both"/>
        <w:rPr>
          <w:rFonts w:ascii="Arial" w:hAnsi="Arial" w:cs="Arial"/>
          <w:b/>
          <w:color w:val="000000" w:themeColor="text1"/>
          <w:sz w:val="44"/>
          <w:szCs w:val="44"/>
          <w:lang w:val="en-US"/>
        </w:rPr>
      </w:pPr>
    </w:p>
    <w:p w:rsidR="009159D4" w:rsidRDefault="009159D4" w:rsidP="009159D4">
      <w:pPr>
        <w:spacing w:line="360" w:lineRule="auto"/>
        <w:jc w:val="both"/>
        <w:rPr>
          <w:rFonts w:ascii="Arial" w:hAnsi="Arial" w:cs="Arial"/>
          <w:b/>
          <w:color w:val="000000" w:themeColor="text1"/>
          <w:sz w:val="44"/>
          <w:szCs w:val="44"/>
          <w:lang w:val="en-US"/>
        </w:rPr>
      </w:pPr>
    </w:p>
    <w:p w:rsidR="009159D4" w:rsidRPr="009159D4" w:rsidRDefault="009159D4" w:rsidP="009159D4">
      <w:pPr>
        <w:spacing w:line="360" w:lineRule="auto"/>
        <w:jc w:val="both"/>
        <w:rPr>
          <w:rFonts w:ascii="Arial" w:hAnsi="Arial" w:cs="Arial"/>
          <w:b/>
          <w:color w:val="000000" w:themeColor="text1"/>
          <w:sz w:val="44"/>
          <w:szCs w:val="44"/>
          <w:lang w:val="en-US"/>
        </w:rPr>
      </w:pPr>
      <w:proofErr w:type="spellStart"/>
      <w:r w:rsidRPr="009159D4">
        <w:rPr>
          <w:rFonts w:ascii="Arial" w:hAnsi="Arial" w:cs="Arial"/>
          <w:b/>
          <w:color w:val="000000" w:themeColor="text1"/>
          <w:sz w:val="44"/>
          <w:szCs w:val="44"/>
          <w:lang w:val="en-US"/>
        </w:rPr>
        <w:t>Programme</w:t>
      </w:r>
      <w:proofErr w:type="spellEnd"/>
      <w:r w:rsidRPr="009159D4">
        <w:rPr>
          <w:rFonts w:ascii="Arial" w:hAnsi="Arial" w:cs="Arial"/>
          <w:b/>
          <w:color w:val="000000" w:themeColor="text1"/>
          <w:sz w:val="44"/>
          <w:szCs w:val="44"/>
          <w:lang w:val="en-US"/>
        </w:rPr>
        <w:t>: BA in Business Management</w:t>
      </w:r>
    </w:p>
    <w:p w:rsidR="007257DC" w:rsidRDefault="009159D4" w:rsidP="009159D4">
      <w:pPr>
        <w:spacing w:line="360" w:lineRule="auto"/>
        <w:jc w:val="both"/>
        <w:rPr>
          <w:rFonts w:ascii="Arial" w:hAnsi="Arial" w:cs="Arial"/>
          <w:b/>
          <w:color w:val="000000" w:themeColor="text1"/>
          <w:sz w:val="44"/>
          <w:szCs w:val="44"/>
          <w:lang w:val="en-US"/>
        </w:rPr>
      </w:pPr>
      <w:r w:rsidRPr="009159D4">
        <w:rPr>
          <w:rFonts w:ascii="Arial" w:hAnsi="Arial" w:cs="Arial"/>
          <w:b/>
          <w:color w:val="000000" w:themeColor="text1"/>
          <w:sz w:val="44"/>
          <w:szCs w:val="44"/>
          <w:lang w:val="en-US"/>
        </w:rPr>
        <w:t>Module: Project Management</w:t>
      </w:r>
    </w:p>
    <w:p w:rsidR="009159D4" w:rsidRDefault="009159D4" w:rsidP="009159D4">
      <w:pPr>
        <w:spacing w:line="360" w:lineRule="auto"/>
        <w:jc w:val="both"/>
        <w:rPr>
          <w:rFonts w:ascii="Arial" w:hAnsi="Arial" w:cs="Arial"/>
          <w:b/>
          <w:color w:val="000000" w:themeColor="text1"/>
          <w:sz w:val="44"/>
          <w:szCs w:val="44"/>
          <w:lang w:val="en-US"/>
        </w:rPr>
      </w:pPr>
      <w:r>
        <w:rPr>
          <w:rFonts w:ascii="Arial" w:hAnsi="Arial" w:cs="Arial"/>
          <w:b/>
          <w:color w:val="000000" w:themeColor="text1"/>
          <w:sz w:val="44"/>
          <w:szCs w:val="44"/>
          <w:lang w:val="en-US"/>
        </w:rPr>
        <w:t xml:space="preserve">Student name: </w:t>
      </w:r>
      <w:proofErr w:type="spellStart"/>
      <w:r>
        <w:rPr>
          <w:rFonts w:ascii="Arial" w:hAnsi="Arial" w:cs="Arial"/>
          <w:b/>
          <w:color w:val="000000" w:themeColor="text1"/>
          <w:sz w:val="44"/>
          <w:szCs w:val="44"/>
          <w:lang w:val="en-US"/>
        </w:rPr>
        <w:t>Grigor</w:t>
      </w:r>
      <w:proofErr w:type="spellEnd"/>
    </w:p>
    <w:p w:rsidR="009159D4" w:rsidRDefault="009159D4" w:rsidP="009159D4">
      <w:pPr>
        <w:spacing w:line="360" w:lineRule="auto"/>
        <w:jc w:val="both"/>
        <w:rPr>
          <w:rFonts w:ascii="Arial" w:hAnsi="Arial" w:cs="Arial"/>
          <w:b/>
          <w:color w:val="000000" w:themeColor="text1"/>
          <w:sz w:val="44"/>
          <w:szCs w:val="44"/>
          <w:lang w:val="en-US"/>
        </w:rPr>
      </w:pPr>
      <w:r>
        <w:rPr>
          <w:rFonts w:ascii="Arial" w:hAnsi="Arial" w:cs="Arial"/>
          <w:b/>
          <w:color w:val="000000" w:themeColor="text1"/>
          <w:sz w:val="44"/>
          <w:szCs w:val="44"/>
          <w:lang w:val="en-US"/>
        </w:rPr>
        <w:t xml:space="preserve">Student ID: </w:t>
      </w:r>
    </w:p>
    <w:p w:rsidR="009159D4" w:rsidRDefault="009159D4" w:rsidP="009159D4">
      <w:pPr>
        <w:spacing w:line="360" w:lineRule="auto"/>
        <w:jc w:val="both"/>
        <w:rPr>
          <w:rFonts w:ascii="Arial" w:hAnsi="Arial" w:cs="Arial"/>
          <w:b/>
          <w:color w:val="000000" w:themeColor="text1"/>
          <w:sz w:val="44"/>
          <w:szCs w:val="44"/>
          <w:lang w:val="en-US"/>
        </w:rPr>
      </w:pPr>
    </w:p>
    <w:p w:rsidR="009159D4" w:rsidRDefault="009159D4" w:rsidP="009159D4">
      <w:pPr>
        <w:spacing w:line="360" w:lineRule="auto"/>
        <w:jc w:val="both"/>
        <w:rPr>
          <w:rFonts w:ascii="Arial" w:hAnsi="Arial" w:cs="Arial"/>
          <w:b/>
          <w:color w:val="000000" w:themeColor="text1"/>
          <w:sz w:val="44"/>
          <w:szCs w:val="44"/>
          <w:lang w:val="en-US"/>
        </w:rPr>
      </w:pPr>
    </w:p>
    <w:p w:rsidR="009159D4" w:rsidRDefault="009159D4" w:rsidP="009159D4">
      <w:pPr>
        <w:spacing w:line="360" w:lineRule="auto"/>
        <w:jc w:val="both"/>
        <w:rPr>
          <w:rFonts w:ascii="Arial" w:hAnsi="Arial" w:cs="Arial"/>
          <w:b/>
          <w:color w:val="000000" w:themeColor="text1"/>
          <w:sz w:val="44"/>
          <w:szCs w:val="44"/>
          <w:lang w:val="en-US"/>
        </w:rPr>
      </w:pPr>
    </w:p>
    <w:p w:rsidR="009159D4" w:rsidRDefault="009159D4" w:rsidP="009159D4">
      <w:pPr>
        <w:spacing w:line="360" w:lineRule="auto"/>
        <w:jc w:val="both"/>
        <w:rPr>
          <w:rFonts w:ascii="Arial" w:hAnsi="Arial" w:cs="Arial"/>
          <w:b/>
          <w:color w:val="000000" w:themeColor="text1"/>
          <w:sz w:val="44"/>
          <w:szCs w:val="44"/>
          <w:lang w:val="en-US"/>
        </w:rPr>
      </w:pPr>
    </w:p>
    <w:p w:rsidR="009159D4" w:rsidRDefault="009159D4" w:rsidP="009159D4">
      <w:pPr>
        <w:spacing w:line="360" w:lineRule="auto"/>
        <w:jc w:val="both"/>
        <w:rPr>
          <w:rFonts w:ascii="Arial" w:hAnsi="Arial" w:cs="Arial"/>
          <w:b/>
          <w:color w:val="000000" w:themeColor="text1"/>
          <w:sz w:val="44"/>
          <w:szCs w:val="44"/>
          <w:lang w:val="en-US"/>
        </w:rPr>
      </w:pPr>
    </w:p>
    <w:p w:rsidR="009159D4" w:rsidRDefault="009159D4" w:rsidP="009159D4">
      <w:pPr>
        <w:spacing w:line="360" w:lineRule="auto"/>
        <w:jc w:val="both"/>
        <w:rPr>
          <w:rFonts w:ascii="Arial" w:hAnsi="Arial" w:cs="Arial"/>
          <w:b/>
          <w:color w:val="000000" w:themeColor="text1"/>
          <w:sz w:val="44"/>
          <w:szCs w:val="44"/>
          <w:lang w:val="en-US"/>
        </w:rPr>
      </w:pPr>
    </w:p>
    <w:p w:rsidR="009159D4" w:rsidRDefault="009159D4" w:rsidP="009159D4">
      <w:pPr>
        <w:spacing w:line="360" w:lineRule="auto"/>
        <w:jc w:val="both"/>
        <w:rPr>
          <w:rFonts w:ascii="Arial" w:hAnsi="Arial" w:cs="Arial"/>
          <w:b/>
          <w:color w:val="000000" w:themeColor="text1"/>
          <w:sz w:val="44"/>
          <w:szCs w:val="44"/>
          <w:lang w:val="en-US"/>
        </w:rPr>
      </w:pPr>
    </w:p>
    <w:p w:rsidR="009159D4" w:rsidRDefault="009159D4" w:rsidP="009159D4">
      <w:pPr>
        <w:spacing w:line="360" w:lineRule="auto"/>
        <w:jc w:val="both"/>
        <w:rPr>
          <w:rFonts w:ascii="Arial" w:hAnsi="Arial" w:cs="Arial"/>
          <w:b/>
          <w:color w:val="000000" w:themeColor="text1"/>
          <w:sz w:val="44"/>
          <w:szCs w:val="44"/>
          <w:lang w:val="en-US"/>
        </w:rPr>
      </w:pPr>
    </w:p>
    <w:p w:rsidR="009159D4" w:rsidRDefault="009159D4" w:rsidP="009159D4">
      <w:pPr>
        <w:spacing w:line="360" w:lineRule="auto"/>
        <w:jc w:val="both"/>
        <w:rPr>
          <w:rFonts w:ascii="Arial" w:hAnsi="Arial" w:cs="Arial"/>
          <w:b/>
          <w:color w:val="000000" w:themeColor="text1"/>
          <w:sz w:val="44"/>
          <w:szCs w:val="44"/>
          <w:lang w:val="en-US"/>
        </w:rPr>
      </w:pPr>
    </w:p>
    <w:p w:rsidR="009159D4" w:rsidRDefault="009159D4" w:rsidP="009159D4">
      <w:pPr>
        <w:spacing w:line="360" w:lineRule="auto"/>
        <w:jc w:val="both"/>
        <w:rPr>
          <w:rFonts w:ascii="Arial" w:hAnsi="Arial" w:cs="Arial"/>
          <w:b/>
          <w:color w:val="000000" w:themeColor="text1"/>
          <w:sz w:val="44"/>
          <w:szCs w:val="44"/>
          <w:lang w:val="en-US"/>
        </w:rPr>
      </w:pPr>
    </w:p>
    <w:p w:rsidR="00801E10" w:rsidRDefault="00801E10" w:rsidP="00224276">
      <w:pPr>
        <w:spacing w:line="360" w:lineRule="auto"/>
        <w:jc w:val="both"/>
        <w:rPr>
          <w:rFonts w:ascii="Arial" w:hAnsi="Arial" w:cs="Arial"/>
          <w:color w:val="000000" w:themeColor="text1"/>
          <w:sz w:val="24"/>
          <w:szCs w:val="24"/>
          <w:lang w:val="en-US"/>
        </w:rPr>
      </w:pPr>
      <w:r w:rsidRPr="00801E10">
        <w:rPr>
          <w:rStyle w:val="Heading1Char"/>
          <w:lang w:val="en-US"/>
        </w:rPr>
        <w:t>Introduction</w:t>
      </w:r>
      <w:r w:rsidRPr="00801E10">
        <w:rPr>
          <w:rFonts w:ascii="Arial" w:hAnsi="Arial" w:cs="Arial"/>
          <w:color w:val="000000" w:themeColor="text1"/>
          <w:sz w:val="24"/>
          <w:szCs w:val="24"/>
          <w:lang w:val="en-US"/>
        </w:rPr>
        <w:t xml:space="preserve"> </w:t>
      </w:r>
    </w:p>
    <w:p w:rsidR="00DC636D" w:rsidRDefault="00DC636D" w:rsidP="00801E10">
      <w:pPr>
        <w:spacing w:line="36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Energy sector is one of the most challenges for the UK economic, environment and industry. One small change for increasing the price of the electricity lead to increasing of all prices as outcomes and increasing the living cost </w:t>
      </w:r>
      <w:proofErr w:type="gramStart"/>
      <w:r>
        <w:rPr>
          <w:rFonts w:ascii="Arial" w:hAnsi="Arial" w:cs="Arial"/>
          <w:color w:val="000000" w:themeColor="text1"/>
          <w:sz w:val="24"/>
          <w:szCs w:val="24"/>
          <w:lang w:val="en-US"/>
        </w:rPr>
        <w:t>which increasing</w:t>
      </w:r>
      <w:proofErr w:type="gramEnd"/>
      <w:r>
        <w:rPr>
          <w:rFonts w:ascii="Arial" w:hAnsi="Arial" w:cs="Arial"/>
          <w:color w:val="000000" w:themeColor="text1"/>
          <w:sz w:val="24"/>
          <w:szCs w:val="24"/>
          <w:lang w:val="en-US"/>
        </w:rPr>
        <w:t xml:space="preserve"> the inflation. Within this essay below will be discussed and analyzed the </w:t>
      </w:r>
      <w:proofErr w:type="spellStart"/>
      <w:r w:rsidRPr="00DC636D">
        <w:rPr>
          <w:rFonts w:ascii="Arial" w:hAnsi="Arial" w:cs="Arial"/>
          <w:color w:val="000000" w:themeColor="text1"/>
          <w:sz w:val="24"/>
          <w:szCs w:val="24"/>
          <w:lang w:val="en-US"/>
        </w:rPr>
        <w:t>Hinkley</w:t>
      </w:r>
      <w:proofErr w:type="spellEnd"/>
      <w:r w:rsidRPr="00DC636D">
        <w:rPr>
          <w:rFonts w:ascii="Arial" w:hAnsi="Arial" w:cs="Arial"/>
          <w:color w:val="000000" w:themeColor="text1"/>
          <w:sz w:val="24"/>
          <w:szCs w:val="24"/>
          <w:lang w:val="en-US"/>
        </w:rPr>
        <w:t xml:space="preserve"> Point C Project</w:t>
      </w:r>
      <w:r w:rsidR="00933527">
        <w:rPr>
          <w:rFonts w:ascii="Arial" w:hAnsi="Arial" w:cs="Arial"/>
          <w:color w:val="000000" w:themeColor="text1"/>
          <w:sz w:val="24"/>
          <w:szCs w:val="24"/>
          <w:lang w:val="en-US"/>
        </w:rPr>
        <w:t xml:space="preserve">. </w:t>
      </w:r>
      <w:r w:rsidR="00933527" w:rsidRPr="00933527">
        <w:rPr>
          <w:rFonts w:ascii="Arial" w:hAnsi="Arial" w:cs="Arial"/>
          <w:color w:val="000000" w:themeColor="text1"/>
          <w:sz w:val="24"/>
          <w:szCs w:val="24"/>
          <w:lang w:val="en-US"/>
        </w:rPr>
        <w:t xml:space="preserve">A brand new nuclear power plant is being built in Somerset, England. The project in question is known as </w:t>
      </w:r>
      <w:proofErr w:type="spellStart"/>
      <w:r w:rsidR="00933527" w:rsidRPr="00933527">
        <w:rPr>
          <w:rFonts w:ascii="Arial" w:hAnsi="Arial" w:cs="Arial"/>
          <w:color w:val="000000" w:themeColor="text1"/>
          <w:sz w:val="24"/>
          <w:szCs w:val="24"/>
          <w:lang w:val="en-US"/>
        </w:rPr>
        <w:t>Hinkley</w:t>
      </w:r>
      <w:proofErr w:type="spellEnd"/>
      <w:r w:rsidR="00933527" w:rsidRPr="00933527">
        <w:rPr>
          <w:rFonts w:ascii="Arial" w:hAnsi="Arial" w:cs="Arial"/>
          <w:color w:val="000000" w:themeColor="text1"/>
          <w:sz w:val="24"/>
          <w:szCs w:val="24"/>
          <w:lang w:val="en-US"/>
        </w:rPr>
        <w:t xml:space="preserve"> Point C. It was one of the most expensive construction projects ever undertaken, costing $22.5 billion. The project has been plagued by delays and cost overruns since its inception, and its impact on the UK electricity</w:t>
      </w:r>
      <w:r w:rsidR="00B8352C">
        <w:rPr>
          <w:rFonts w:ascii="Arial" w:hAnsi="Arial" w:cs="Arial"/>
          <w:color w:val="000000" w:themeColor="text1"/>
          <w:sz w:val="24"/>
          <w:szCs w:val="24"/>
          <w:lang w:val="en-US"/>
        </w:rPr>
        <w:t xml:space="preserve"> market is highly controversial (Gnanadass</w:t>
      </w:r>
      <w:proofErr w:type="gramStart"/>
      <w:r w:rsidR="00B8352C">
        <w:rPr>
          <w:rFonts w:ascii="Arial" w:hAnsi="Arial" w:cs="Arial"/>
          <w:color w:val="000000" w:themeColor="text1"/>
          <w:sz w:val="24"/>
          <w:szCs w:val="24"/>
          <w:lang w:val="en-US"/>
        </w:rPr>
        <w:t>,</w:t>
      </w:r>
      <w:r w:rsidR="00B8352C" w:rsidRPr="00B8352C">
        <w:rPr>
          <w:rFonts w:ascii="Arial" w:hAnsi="Arial" w:cs="Arial"/>
          <w:color w:val="000000" w:themeColor="text1"/>
          <w:sz w:val="24"/>
          <w:szCs w:val="24"/>
          <w:lang w:val="en-US"/>
        </w:rPr>
        <w:t>2015</w:t>
      </w:r>
      <w:proofErr w:type="gramEnd"/>
      <w:r w:rsidR="00B8352C">
        <w:rPr>
          <w:rFonts w:ascii="Arial" w:hAnsi="Arial" w:cs="Arial"/>
          <w:color w:val="000000" w:themeColor="text1"/>
          <w:sz w:val="24"/>
          <w:szCs w:val="24"/>
          <w:lang w:val="en-US"/>
        </w:rPr>
        <w:t>).</w:t>
      </w:r>
    </w:p>
    <w:p w:rsidR="00DC636D" w:rsidRDefault="00DC636D" w:rsidP="00801E10">
      <w:pPr>
        <w:spacing w:line="360" w:lineRule="auto"/>
        <w:jc w:val="both"/>
        <w:rPr>
          <w:rFonts w:ascii="Arial" w:hAnsi="Arial" w:cs="Arial"/>
          <w:color w:val="000000" w:themeColor="text1"/>
          <w:sz w:val="24"/>
          <w:szCs w:val="24"/>
          <w:lang w:val="en-US"/>
        </w:rPr>
      </w:pPr>
    </w:p>
    <w:p w:rsidR="00DC636D" w:rsidRDefault="00DC636D" w:rsidP="00801E10">
      <w:pPr>
        <w:spacing w:line="360" w:lineRule="auto"/>
        <w:jc w:val="both"/>
        <w:rPr>
          <w:rFonts w:ascii="Arial" w:hAnsi="Arial" w:cs="Arial"/>
          <w:color w:val="000000" w:themeColor="text1"/>
          <w:sz w:val="24"/>
          <w:szCs w:val="24"/>
          <w:lang w:val="en-US"/>
        </w:rPr>
      </w:pPr>
    </w:p>
    <w:p w:rsidR="00DC636D" w:rsidRDefault="00DC636D" w:rsidP="00801E10">
      <w:pPr>
        <w:spacing w:line="360" w:lineRule="auto"/>
        <w:jc w:val="both"/>
        <w:rPr>
          <w:rFonts w:ascii="Arial" w:hAnsi="Arial" w:cs="Arial"/>
          <w:color w:val="000000" w:themeColor="text1"/>
          <w:sz w:val="24"/>
          <w:szCs w:val="24"/>
          <w:lang w:val="en-US"/>
        </w:rPr>
      </w:pPr>
    </w:p>
    <w:p w:rsidR="00DC636D" w:rsidRDefault="00DC636D" w:rsidP="00801E10">
      <w:pPr>
        <w:spacing w:line="360" w:lineRule="auto"/>
        <w:jc w:val="both"/>
        <w:rPr>
          <w:rFonts w:ascii="Arial" w:hAnsi="Arial" w:cs="Arial"/>
          <w:color w:val="000000" w:themeColor="text1"/>
          <w:sz w:val="24"/>
          <w:szCs w:val="24"/>
          <w:lang w:val="en-US"/>
        </w:rPr>
      </w:pPr>
    </w:p>
    <w:p w:rsidR="00DC636D" w:rsidRPr="00801E10" w:rsidRDefault="00DC636D" w:rsidP="00801E10">
      <w:pPr>
        <w:spacing w:line="360" w:lineRule="auto"/>
        <w:jc w:val="both"/>
        <w:rPr>
          <w:rFonts w:ascii="Arial" w:hAnsi="Arial" w:cs="Arial"/>
          <w:color w:val="000000" w:themeColor="text1"/>
          <w:sz w:val="24"/>
          <w:szCs w:val="24"/>
          <w:lang w:val="en-US"/>
        </w:rPr>
      </w:pPr>
    </w:p>
    <w:p w:rsidR="00801E10" w:rsidRDefault="00801E10" w:rsidP="00801E10">
      <w:pPr>
        <w:spacing w:line="360" w:lineRule="auto"/>
        <w:jc w:val="both"/>
        <w:rPr>
          <w:rFonts w:ascii="Arial" w:hAnsi="Arial" w:cs="Arial"/>
          <w:color w:val="000000" w:themeColor="text1"/>
          <w:sz w:val="24"/>
          <w:szCs w:val="24"/>
          <w:lang w:val="en-US"/>
        </w:rPr>
      </w:pPr>
      <w:r w:rsidRPr="00801E10">
        <w:rPr>
          <w:rStyle w:val="Heading1Char"/>
          <w:lang w:val="en-US"/>
        </w:rPr>
        <w:t>The Body</w:t>
      </w:r>
      <w:r w:rsidRPr="00801E10">
        <w:rPr>
          <w:rFonts w:ascii="Arial" w:hAnsi="Arial" w:cs="Arial"/>
          <w:color w:val="000000" w:themeColor="text1"/>
          <w:sz w:val="24"/>
          <w:szCs w:val="24"/>
          <w:lang w:val="en-US"/>
        </w:rPr>
        <w:t xml:space="preserve"> Your analysis should be practical and logical. Use relevant examples and your</w:t>
      </w:r>
      <w:r>
        <w:rPr>
          <w:rFonts w:ascii="Arial" w:hAnsi="Arial" w:cs="Arial"/>
          <w:color w:val="000000" w:themeColor="text1"/>
          <w:sz w:val="24"/>
          <w:szCs w:val="24"/>
          <w:lang w:val="en-US"/>
        </w:rPr>
        <w:t xml:space="preserve"> </w:t>
      </w:r>
      <w:r w:rsidRPr="00801E10">
        <w:rPr>
          <w:rFonts w:ascii="Arial" w:hAnsi="Arial" w:cs="Arial"/>
          <w:color w:val="000000" w:themeColor="text1"/>
          <w:sz w:val="24"/>
          <w:szCs w:val="24"/>
          <w:lang w:val="en-US"/>
        </w:rPr>
        <w:t>justification should be concrete with valid points – [75% of the total work count].</w:t>
      </w:r>
    </w:p>
    <w:p w:rsidR="00C62F79" w:rsidRDefault="00C62F79" w:rsidP="00801E10">
      <w:pPr>
        <w:spacing w:line="360" w:lineRule="auto"/>
        <w:jc w:val="both"/>
        <w:rPr>
          <w:rFonts w:ascii="Arial" w:hAnsi="Arial" w:cs="Arial"/>
          <w:color w:val="000000" w:themeColor="text1"/>
          <w:sz w:val="24"/>
          <w:szCs w:val="24"/>
          <w:lang w:val="en-US"/>
        </w:rPr>
      </w:pPr>
    </w:p>
    <w:p w:rsidR="00C62F79" w:rsidRDefault="00C62F79" w:rsidP="00801E10">
      <w:pPr>
        <w:spacing w:line="360" w:lineRule="auto"/>
        <w:jc w:val="both"/>
        <w:rPr>
          <w:rFonts w:ascii="Arial" w:hAnsi="Arial" w:cs="Arial"/>
          <w:color w:val="000000" w:themeColor="text1"/>
          <w:sz w:val="24"/>
          <w:szCs w:val="24"/>
          <w:lang w:val="en-US"/>
        </w:rPr>
      </w:pPr>
    </w:p>
    <w:p w:rsidR="00C62F79" w:rsidRDefault="00F33435" w:rsidP="00801E10">
      <w:pPr>
        <w:spacing w:line="360" w:lineRule="auto"/>
        <w:jc w:val="both"/>
        <w:rPr>
          <w:rFonts w:ascii="Arial" w:hAnsi="Arial" w:cs="Arial"/>
          <w:color w:val="000000" w:themeColor="text1"/>
          <w:sz w:val="24"/>
          <w:szCs w:val="24"/>
          <w:lang w:val="en-US"/>
        </w:rPr>
      </w:pPr>
      <w:r w:rsidRPr="00F33435">
        <w:rPr>
          <w:rFonts w:ascii="Arial" w:hAnsi="Arial" w:cs="Arial"/>
          <w:color w:val="000000" w:themeColor="text1"/>
          <w:sz w:val="24"/>
          <w:szCs w:val="24"/>
          <w:lang w:val="en-US"/>
        </w:rPr>
        <w:t xml:space="preserve">According to EDF, the analysis was commissioned by EDF to "assess the potential life-cycle environmental impacts associated with the construction, operation and decommissioning of future HPC nuclear power plants in terms of the electricity generated and delivered. The Downstream Circuits User report said the study "followed internationally agreed standards and is considered to be some of the most detailed research ever conducted for a nuclear power plant." This is "linked as </w:t>
      </w:r>
      <w:r w:rsidRPr="00F33435">
        <w:rPr>
          <w:rFonts w:ascii="Arial" w:hAnsi="Arial" w:cs="Arial"/>
          <w:color w:val="000000" w:themeColor="text1"/>
          <w:sz w:val="24"/>
          <w:szCs w:val="24"/>
          <w:lang w:val="en-US"/>
        </w:rPr>
        <w:lastRenderedPageBreak/>
        <w:t xml:space="preserve">closely as possible to the applicable Product Category Regulations (PCR)". Publicly share these results." Category-specific requirements for conducting life cycle assessments and disclosing findings in environmental product declarations according to globally recognized standards are outlined in </w:t>
      </w:r>
      <w:r w:rsidR="00B8352C">
        <w:rPr>
          <w:rFonts w:ascii="Arial" w:hAnsi="Arial" w:cs="Arial"/>
          <w:color w:val="000000" w:themeColor="text1"/>
          <w:sz w:val="24"/>
          <w:szCs w:val="24"/>
          <w:lang w:val="en-US"/>
        </w:rPr>
        <w:t>the PCR (Künneke</w:t>
      </w:r>
      <w:proofErr w:type="gramStart"/>
      <w:r w:rsidR="00B8352C">
        <w:rPr>
          <w:rFonts w:ascii="Arial" w:hAnsi="Arial" w:cs="Arial"/>
          <w:color w:val="000000" w:themeColor="text1"/>
          <w:sz w:val="24"/>
          <w:szCs w:val="24"/>
          <w:lang w:val="en-US"/>
        </w:rPr>
        <w:t>,</w:t>
      </w:r>
      <w:r w:rsidR="00B8352C" w:rsidRPr="00B8352C">
        <w:rPr>
          <w:rFonts w:ascii="Arial" w:hAnsi="Arial" w:cs="Arial"/>
          <w:color w:val="000000" w:themeColor="text1"/>
          <w:sz w:val="24"/>
          <w:szCs w:val="24"/>
          <w:lang w:val="en-US"/>
        </w:rPr>
        <w:t>2018</w:t>
      </w:r>
      <w:proofErr w:type="gramEnd"/>
      <w:r w:rsidR="00B8352C">
        <w:rPr>
          <w:rFonts w:ascii="Arial" w:hAnsi="Arial" w:cs="Arial"/>
          <w:color w:val="000000" w:themeColor="text1"/>
          <w:sz w:val="24"/>
          <w:szCs w:val="24"/>
          <w:lang w:val="en-US"/>
        </w:rPr>
        <w:t>).</w:t>
      </w:r>
    </w:p>
    <w:p w:rsidR="00E166E1" w:rsidRDefault="00E166E1" w:rsidP="00801E10">
      <w:pPr>
        <w:spacing w:line="360" w:lineRule="auto"/>
        <w:jc w:val="both"/>
        <w:rPr>
          <w:rFonts w:ascii="Arial" w:hAnsi="Arial" w:cs="Arial"/>
          <w:color w:val="000000" w:themeColor="text1"/>
          <w:sz w:val="24"/>
          <w:szCs w:val="24"/>
          <w:lang w:val="en-US"/>
        </w:rPr>
      </w:pPr>
      <w:r w:rsidRPr="00E166E1">
        <w:rPr>
          <w:rFonts w:ascii="Arial" w:hAnsi="Arial" w:cs="Arial"/>
          <w:color w:val="000000" w:themeColor="text1"/>
          <w:sz w:val="24"/>
          <w:szCs w:val="24"/>
          <w:lang w:val="en-US"/>
        </w:rPr>
        <w:t>The EDF study's conclusions are consistent with one that was recently released by the United Nations Economic Commission for Europe (UNECE). According to that study, nuclear energy has the lowest lifecycle carbon intensity of any source of power, averaging between 5.1 and 6.4 g CO2 per kWh. In addition, the UNECE analysis concluded that among all clean technologies, nuclear had the lowest lifespan needs for minerals and metals.</w:t>
      </w:r>
    </w:p>
    <w:p w:rsidR="00E166E1" w:rsidRDefault="004733C3" w:rsidP="004733C3">
      <w:pPr>
        <w:spacing w:line="360" w:lineRule="auto"/>
        <w:jc w:val="both"/>
        <w:rPr>
          <w:rFonts w:ascii="Arial" w:hAnsi="Arial" w:cs="Arial"/>
          <w:color w:val="000000" w:themeColor="text1"/>
          <w:sz w:val="24"/>
          <w:szCs w:val="24"/>
          <w:lang w:val="en-US"/>
        </w:rPr>
      </w:pPr>
      <w:r w:rsidRPr="004733C3">
        <w:rPr>
          <w:rFonts w:ascii="Arial" w:hAnsi="Arial" w:cs="Arial"/>
          <w:color w:val="000000" w:themeColor="text1"/>
          <w:sz w:val="24"/>
          <w:szCs w:val="24"/>
          <w:lang w:val="en-US"/>
        </w:rPr>
        <w:t xml:space="preserve">A related development in the neighborhood is also part of the </w:t>
      </w:r>
      <w:proofErr w:type="spellStart"/>
      <w:r w:rsidRPr="004733C3">
        <w:rPr>
          <w:rFonts w:ascii="Arial" w:hAnsi="Arial" w:cs="Arial"/>
          <w:color w:val="000000" w:themeColor="text1"/>
          <w:sz w:val="24"/>
          <w:szCs w:val="24"/>
          <w:lang w:val="en-US"/>
        </w:rPr>
        <w:t>Hinkley</w:t>
      </w:r>
      <w:proofErr w:type="spellEnd"/>
      <w:r w:rsidRPr="004733C3">
        <w:rPr>
          <w:rFonts w:ascii="Arial" w:hAnsi="Arial" w:cs="Arial"/>
          <w:color w:val="000000" w:themeColor="text1"/>
          <w:sz w:val="24"/>
          <w:szCs w:val="24"/>
          <w:lang w:val="en-US"/>
        </w:rPr>
        <w:t xml:space="preserve"> Point C project.</w:t>
      </w:r>
      <w:r w:rsidR="00025D4A">
        <w:rPr>
          <w:rFonts w:ascii="Arial" w:hAnsi="Arial" w:cs="Arial"/>
          <w:color w:val="000000" w:themeColor="text1"/>
          <w:sz w:val="24"/>
          <w:szCs w:val="24"/>
          <w:lang w:val="en-US"/>
        </w:rPr>
        <w:t xml:space="preserve"> </w:t>
      </w:r>
      <w:r w:rsidRPr="004733C3">
        <w:rPr>
          <w:rFonts w:ascii="Arial" w:hAnsi="Arial" w:cs="Arial"/>
          <w:color w:val="000000" w:themeColor="text1"/>
          <w:sz w:val="24"/>
          <w:szCs w:val="24"/>
          <w:lang w:val="en-US"/>
        </w:rPr>
        <w:t xml:space="preserve">Key associated developments include a residential campus adjacent to the main site, a residential campus for Bridgewater construction workers, four park-and-ride locations to transport workers by bus to the </w:t>
      </w:r>
      <w:proofErr w:type="spellStart"/>
      <w:r w:rsidRPr="004733C3">
        <w:rPr>
          <w:rFonts w:ascii="Arial" w:hAnsi="Arial" w:cs="Arial"/>
          <w:color w:val="000000" w:themeColor="text1"/>
          <w:sz w:val="24"/>
          <w:szCs w:val="24"/>
          <w:lang w:val="en-US"/>
        </w:rPr>
        <w:t>Hinkley</w:t>
      </w:r>
      <w:proofErr w:type="spellEnd"/>
      <w:r w:rsidRPr="004733C3">
        <w:rPr>
          <w:rFonts w:ascii="Arial" w:hAnsi="Arial" w:cs="Arial"/>
          <w:color w:val="000000" w:themeColor="text1"/>
          <w:sz w:val="24"/>
          <w:szCs w:val="24"/>
          <w:lang w:val="en-US"/>
        </w:rPr>
        <w:t xml:space="preserve"> Point C development site, a temporary </w:t>
      </w:r>
      <w:proofErr w:type="gramStart"/>
      <w:r w:rsidRPr="004733C3">
        <w:rPr>
          <w:rFonts w:ascii="Arial" w:hAnsi="Arial" w:cs="Arial"/>
          <w:color w:val="000000" w:themeColor="text1"/>
          <w:sz w:val="24"/>
          <w:szCs w:val="24"/>
          <w:lang w:val="en-US"/>
        </w:rPr>
        <w:t>It</w:t>
      </w:r>
      <w:proofErr w:type="gramEnd"/>
      <w:r w:rsidRPr="004733C3">
        <w:rPr>
          <w:rFonts w:ascii="Arial" w:hAnsi="Arial" w:cs="Arial"/>
          <w:color w:val="000000" w:themeColor="text1"/>
          <w:sz w:val="24"/>
          <w:szCs w:val="24"/>
          <w:lang w:val="en-US"/>
        </w:rPr>
        <w:t xml:space="preserve"> has a modern boat dock and a renovated wharf. For the seaborne transportation of much heavy equipment and materials to relieve pressure on the roads, a bypass to the west of nearby Cannington Village, and a</w:t>
      </w:r>
      <w:r w:rsidR="00E93993">
        <w:rPr>
          <w:rFonts w:ascii="Arial" w:hAnsi="Arial" w:cs="Arial"/>
          <w:color w:val="000000" w:themeColor="text1"/>
          <w:sz w:val="24"/>
          <w:szCs w:val="24"/>
          <w:lang w:val="en-US"/>
        </w:rPr>
        <w:t xml:space="preserve"> series of highway improvements (Turner,</w:t>
      </w:r>
      <w:r w:rsidR="00E93993" w:rsidRPr="00E93993">
        <w:rPr>
          <w:rFonts w:ascii="Arial" w:hAnsi="Arial" w:cs="Arial"/>
          <w:color w:val="000000" w:themeColor="text1"/>
          <w:sz w:val="24"/>
          <w:szCs w:val="24"/>
          <w:lang w:val="en-US"/>
        </w:rPr>
        <w:t>2018</w:t>
      </w:r>
      <w:r w:rsidR="00E93993">
        <w:rPr>
          <w:rFonts w:ascii="Arial" w:hAnsi="Arial" w:cs="Arial"/>
          <w:color w:val="000000" w:themeColor="text1"/>
          <w:sz w:val="24"/>
          <w:szCs w:val="24"/>
          <w:lang w:val="en-US"/>
        </w:rPr>
        <w:t>).</w:t>
      </w:r>
    </w:p>
    <w:p w:rsidR="00C62F79" w:rsidRDefault="00654C48" w:rsidP="00654C48">
      <w:pPr>
        <w:spacing w:line="360" w:lineRule="auto"/>
        <w:jc w:val="both"/>
        <w:rPr>
          <w:rFonts w:ascii="Arial" w:hAnsi="Arial" w:cs="Arial"/>
          <w:color w:val="000000" w:themeColor="text1"/>
          <w:sz w:val="24"/>
          <w:szCs w:val="24"/>
          <w:lang w:val="en-US"/>
        </w:rPr>
      </w:pPr>
      <w:r w:rsidRPr="00654C48">
        <w:rPr>
          <w:rFonts w:ascii="Arial" w:hAnsi="Arial" w:cs="Arial"/>
          <w:color w:val="000000" w:themeColor="text1"/>
          <w:sz w:val="24"/>
          <w:szCs w:val="24"/>
          <w:lang w:val="en-US"/>
        </w:rPr>
        <w:t>A significant number of the UK's older power plants are expected to close by 2030, including all but one of the current nuclear plants.</w:t>
      </w:r>
      <w:r>
        <w:rPr>
          <w:rFonts w:ascii="Arial" w:hAnsi="Arial" w:cs="Arial"/>
          <w:color w:val="000000" w:themeColor="text1"/>
          <w:sz w:val="24"/>
          <w:szCs w:val="24"/>
          <w:lang w:val="en-US"/>
        </w:rPr>
        <w:t xml:space="preserve"> </w:t>
      </w:r>
      <w:r w:rsidRPr="00654C48">
        <w:rPr>
          <w:rFonts w:ascii="Arial" w:hAnsi="Arial" w:cs="Arial"/>
          <w:color w:val="000000" w:themeColor="text1"/>
          <w:sz w:val="24"/>
          <w:szCs w:val="24"/>
          <w:lang w:val="en-US"/>
        </w:rPr>
        <w:t>To ensure we have enough low-carbon electricity for 2030 and beyond, we need to invest now. It is clear that this lost production capacity must be replaced by new, reliable, low-carbon sources if the UK is to secure its energy future and meet its statutory emissions targets.</w:t>
      </w:r>
      <w:r>
        <w:rPr>
          <w:rFonts w:ascii="Arial" w:hAnsi="Arial" w:cs="Arial"/>
          <w:color w:val="000000" w:themeColor="text1"/>
          <w:sz w:val="24"/>
          <w:szCs w:val="24"/>
          <w:lang w:val="en-US"/>
        </w:rPr>
        <w:t xml:space="preserve"> </w:t>
      </w:r>
      <w:r w:rsidRPr="00654C48">
        <w:rPr>
          <w:rFonts w:ascii="Arial" w:hAnsi="Arial" w:cs="Arial"/>
          <w:color w:val="000000" w:themeColor="text1"/>
          <w:sz w:val="24"/>
          <w:szCs w:val="24"/>
          <w:lang w:val="en-US"/>
        </w:rPr>
        <w:t>The Climate Change Commission recommends reducing the carbon intensity of electricity generation by at least 80% by 2030.</w:t>
      </w:r>
    </w:p>
    <w:p w:rsidR="00743260" w:rsidRDefault="00B756F5" w:rsidP="00B756F5">
      <w:pPr>
        <w:spacing w:line="360" w:lineRule="auto"/>
        <w:jc w:val="both"/>
        <w:rPr>
          <w:rFonts w:ascii="Arial" w:hAnsi="Arial" w:cs="Arial"/>
          <w:color w:val="000000" w:themeColor="text1"/>
          <w:sz w:val="24"/>
          <w:szCs w:val="24"/>
          <w:lang w:val="en-US"/>
        </w:rPr>
      </w:pPr>
      <w:r w:rsidRPr="00B756F5">
        <w:rPr>
          <w:rFonts w:ascii="Arial" w:hAnsi="Arial" w:cs="Arial"/>
          <w:color w:val="000000" w:themeColor="text1"/>
          <w:sz w:val="24"/>
          <w:szCs w:val="24"/>
          <w:lang w:val="en-US"/>
        </w:rPr>
        <w:t>An important part of the future energy mix is ​​new nuclear power. Reliable low-carbon energy from nuclear sources can underpin the energy grid. Generate electricity when you need it, day or night, summer or winter. It coexists with gas, renewable energy sources and new technologies as the only baseload power source with the lowest carbon footprint.</w:t>
      </w:r>
      <w:r>
        <w:rPr>
          <w:rFonts w:ascii="Arial" w:hAnsi="Arial" w:cs="Arial"/>
          <w:color w:val="000000" w:themeColor="text1"/>
          <w:sz w:val="24"/>
          <w:szCs w:val="24"/>
          <w:lang w:val="en-US"/>
        </w:rPr>
        <w:t xml:space="preserve"> </w:t>
      </w:r>
      <w:r w:rsidRPr="00B756F5">
        <w:rPr>
          <w:rFonts w:ascii="Arial" w:hAnsi="Arial" w:cs="Arial"/>
          <w:color w:val="000000" w:themeColor="text1"/>
          <w:sz w:val="24"/>
          <w:szCs w:val="24"/>
          <w:lang w:val="en-US"/>
        </w:rPr>
        <w:t xml:space="preserve">No nuclear power plant will be built in the UK for over 20 years until </w:t>
      </w:r>
      <w:proofErr w:type="spellStart"/>
      <w:r w:rsidRPr="00B756F5">
        <w:rPr>
          <w:rFonts w:ascii="Arial" w:hAnsi="Arial" w:cs="Arial"/>
          <w:color w:val="000000" w:themeColor="text1"/>
          <w:sz w:val="24"/>
          <w:szCs w:val="24"/>
          <w:lang w:val="en-US"/>
        </w:rPr>
        <w:t>Hinkley</w:t>
      </w:r>
      <w:proofErr w:type="spellEnd"/>
      <w:r w:rsidRPr="00B756F5">
        <w:rPr>
          <w:rFonts w:ascii="Arial" w:hAnsi="Arial" w:cs="Arial"/>
          <w:color w:val="000000" w:themeColor="text1"/>
          <w:sz w:val="24"/>
          <w:szCs w:val="24"/>
          <w:lang w:val="en-US"/>
        </w:rPr>
        <w:t xml:space="preserve"> Point C is completed. It can generate enough safe, reliable, low-carbon </w:t>
      </w:r>
      <w:r w:rsidRPr="00B756F5">
        <w:rPr>
          <w:rFonts w:ascii="Arial" w:hAnsi="Arial" w:cs="Arial"/>
          <w:color w:val="000000" w:themeColor="text1"/>
          <w:sz w:val="24"/>
          <w:szCs w:val="24"/>
          <w:lang w:val="en-US"/>
        </w:rPr>
        <w:lastRenderedPageBreak/>
        <w:t xml:space="preserve">electricity to power approximately 6 million homes over </w:t>
      </w:r>
      <w:r w:rsidR="00E93993">
        <w:rPr>
          <w:rFonts w:ascii="Arial" w:hAnsi="Arial" w:cs="Arial"/>
          <w:color w:val="000000" w:themeColor="text1"/>
          <w:sz w:val="24"/>
          <w:szCs w:val="24"/>
          <w:lang w:val="en-US"/>
        </w:rPr>
        <w:t>an expected 60-year useful life (Hakvoort</w:t>
      </w:r>
      <w:proofErr w:type="gramStart"/>
      <w:r w:rsidR="00E93993">
        <w:rPr>
          <w:rFonts w:ascii="Arial" w:hAnsi="Arial" w:cs="Arial"/>
          <w:color w:val="000000" w:themeColor="text1"/>
          <w:sz w:val="24"/>
          <w:szCs w:val="24"/>
          <w:lang w:val="en-US"/>
        </w:rPr>
        <w:t>,</w:t>
      </w:r>
      <w:r w:rsidR="00E93993" w:rsidRPr="00E93993">
        <w:rPr>
          <w:rFonts w:ascii="Arial" w:hAnsi="Arial" w:cs="Arial"/>
          <w:color w:val="000000" w:themeColor="text1"/>
          <w:sz w:val="24"/>
          <w:szCs w:val="24"/>
          <w:lang w:val="en-US"/>
        </w:rPr>
        <w:t>2016</w:t>
      </w:r>
      <w:proofErr w:type="gramEnd"/>
      <w:r w:rsidR="00E93993">
        <w:rPr>
          <w:rFonts w:ascii="Arial" w:hAnsi="Arial" w:cs="Arial"/>
          <w:color w:val="000000" w:themeColor="text1"/>
          <w:sz w:val="24"/>
          <w:szCs w:val="24"/>
          <w:lang w:val="en-US"/>
        </w:rPr>
        <w:t>).</w:t>
      </w:r>
    </w:p>
    <w:p w:rsidR="00D01771" w:rsidRDefault="000B45F4" w:rsidP="000B45F4">
      <w:pPr>
        <w:spacing w:line="360" w:lineRule="auto"/>
        <w:jc w:val="both"/>
        <w:rPr>
          <w:rFonts w:ascii="Arial" w:hAnsi="Arial" w:cs="Arial"/>
          <w:color w:val="000000" w:themeColor="text1"/>
          <w:sz w:val="24"/>
          <w:szCs w:val="24"/>
          <w:lang w:val="en-US"/>
        </w:rPr>
      </w:pPr>
      <w:r w:rsidRPr="000B45F4">
        <w:rPr>
          <w:rFonts w:ascii="Arial" w:hAnsi="Arial" w:cs="Arial"/>
          <w:color w:val="000000" w:themeColor="text1"/>
          <w:sz w:val="24"/>
          <w:szCs w:val="24"/>
          <w:lang w:val="en-US"/>
        </w:rPr>
        <w:t xml:space="preserve">A new nuclear power plant has strong political and public support in the UK. The government issued her first National Policy Statement on Energy Infrastructure in July 2011, laying the legal foundation for a more efficient, reliable and </w:t>
      </w:r>
      <w:proofErr w:type="gramStart"/>
      <w:r w:rsidRPr="000B45F4">
        <w:rPr>
          <w:rFonts w:ascii="Arial" w:hAnsi="Arial" w:cs="Arial"/>
          <w:color w:val="000000" w:themeColor="text1"/>
          <w:sz w:val="24"/>
          <w:szCs w:val="24"/>
          <w:lang w:val="en-US"/>
        </w:rPr>
        <w:t>accountable</w:t>
      </w:r>
      <w:proofErr w:type="gramEnd"/>
      <w:r w:rsidRPr="000B45F4">
        <w:rPr>
          <w:rFonts w:ascii="Arial" w:hAnsi="Arial" w:cs="Arial"/>
          <w:color w:val="000000" w:themeColor="text1"/>
          <w:sz w:val="24"/>
          <w:szCs w:val="24"/>
          <w:lang w:val="en-US"/>
        </w:rPr>
        <w:t xml:space="preserve"> planning system. The National Policy Statement on Nuclear Power was categorically approved by the House of Representatives.</w:t>
      </w:r>
      <w:r w:rsidR="00F16F1F">
        <w:rPr>
          <w:rFonts w:ascii="Arial" w:hAnsi="Arial" w:cs="Arial"/>
          <w:color w:val="000000" w:themeColor="text1"/>
          <w:sz w:val="24"/>
          <w:szCs w:val="24"/>
          <w:lang w:val="en-US"/>
        </w:rPr>
        <w:t xml:space="preserve"> </w:t>
      </w:r>
      <w:r w:rsidRPr="000B45F4">
        <w:rPr>
          <w:rFonts w:ascii="Arial" w:hAnsi="Arial" w:cs="Arial"/>
          <w:color w:val="000000" w:themeColor="text1"/>
          <w:sz w:val="24"/>
          <w:szCs w:val="24"/>
          <w:lang w:val="en-US"/>
        </w:rPr>
        <w:t>Energy market reforms culminate in the Energy Act 2013, reaffirming the UK's commitment to creating the right framework to encourage investment in reliable, low-carbon energy supplies whi</w:t>
      </w:r>
      <w:r w:rsidR="00F16F1F">
        <w:rPr>
          <w:rFonts w:ascii="Arial" w:hAnsi="Arial" w:cs="Arial"/>
          <w:color w:val="000000" w:themeColor="text1"/>
          <w:sz w:val="24"/>
          <w:szCs w:val="24"/>
          <w:lang w:val="en-US"/>
        </w:rPr>
        <w:t>le maximizing customer benefits.</w:t>
      </w:r>
    </w:p>
    <w:p w:rsidR="00E5232C" w:rsidRDefault="00CE27B0" w:rsidP="00CE27B0">
      <w:pPr>
        <w:spacing w:line="360" w:lineRule="auto"/>
        <w:jc w:val="both"/>
        <w:rPr>
          <w:rFonts w:ascii="Arial" w:hAnsi="Arial" w:cs="Arial"/>
          <w:color w:val="000000" w:themeColor="text1"/>
          <w:sz w:val="24"/>
          <w:szCs w:val="24"/>
          <w:lang w:val="en-US"/>
        </w:rPr>
      </w:pPr>
      <w:r w:rsidRPr="00CE27B0">
        <w:rPr>
          <w:rFonts w:ascii="Arial" w:hAnsi="Arial" w:cs="Arial"/>
          <w:color w:val="000000" w:themeColor="text1"/>
          <w:sz w:val="24"/>
          <w:szCs w:val="24"/>
          <w:lang w:val="en-US"/>
        </w:rPr>
        <w:t xml:space="preserve">The </w:t>
      </w:r>
      <w:proofErr w:type="spellStart"/>
      <w:r w:rsidRPr="00CE27B0">
        <w:rPr>
          <w:rFonts w:ascii="Arial" w:hAnsi="Arial" w:cs="Arial"/>
          <w:color w:val="000000" w:themeColor="text1"/>
          <w:sz w:val="24"/>
          <w:szCs w:val="24"/>
          <w:lang w:val="en-US"/>
        </w:rPr>
        <w:t>Hinkley</w:t>
      </w:r>
      <w:proofErr w:type="spellEnd"/>
      <w:r w:rsidRPr="00CE27B0">
        <w:rPr>
          <w:rFonts w:ascii="Arial" w:hAnsi="Arial" w:cs="Arial"/>
          <w:color w:val="000000" w:themeColor="text1"/>
          <w:sz w:val="24"/>
          <w:szCs w:val="24"/>
          <w:lang w:val="en-US"/>
        </w:rPr>
        <w:t xml:space="preserve"> Point C project is one of the first large investments made in the infrastructure of education, skills, and employment.</w:t>
      </w:r>
      <w:r w:rsidR="009F723B">
        <w:rPr>
          <w:rFonts w:ascii="Arial" w:hAnsi="Arial" w:cs="Arial"/>
          <w:color w:val="000000" w:themeColor="text1"/>
          <w:sz w:val="24"/>
          <w:szCs w:val="24"/>
          <w:lang w:val="en-US"/>
        </w:rPr>
        <w:t xml:space="preserve"> The company is </w:t>
      </w:r>
      <w:r w:rsidRPr="00CE27B0">
        <w:rPr>
          <w:rFonts w:ascii="Arial" w:hAnsi="Arial" w:cs="Arial"/>
          <w:color w:val="000000" w:themeColor="text1"/>
          <w:sz w:val="24"/>
          <w:szCs w:val="24"/>
          <w:lang w:val="en-US"/>
        </w:rPr>
        <w:t>devoted to making sure that Somerset people can take advantage of the project's new employment possibilities and skills. EDF Energy has invested over £15 million in education, employment, and training in Somerset as a result, with more than £6 million going to Bridgewater College and West Somerset Community College. A building skills center, part of the project's initial investment, has alre</w:t>
      </w:r>
      <w:r w:rsidR="00324FC4">
        <w:rPr>
          <w:rFonts w:ascii="Arial" w:hAnsi="Arial" w:cs="Arial"/>
          <w:color w:val="000000" w:themeColor="text1"/>
          <w:sz w:val="24"/>
          <w:szCs w:val="24"/>
          <w:lang w:val="en-US"/>
        </w:rPr>
        <w:t xml:space="preserve">ady been finished by </w:t>
      </w:r>
      <w:proofErr w:type="spellStart"/>
      <w:r w:rsidR="00324FC4">
        <w:rPr>
          <w:rFonts w:ascii="Arial" w:hAnsi="Arial" w:cs="Arial"/>
          <w:color w:val="000000" w:themeColor="text1"/>
          <w:sz w:val="24"/>
          <w:szCs w:val="24"/>
          <w:lang w:val="en-US"/>
        </w:rPr>
        <w:t>Cunnington</w:t>
      </w:r>
      <w:proofErr w:type="spellEnd"/>
      <w:r w:rsidR="00324FC4">
        <w:rPr>
          <w:rFonts w:ascii="Arial" w:hAnsi="Arial" w:cs="Arial"/>
          <w:color w:val="000000" w:themeColor="text1"/>
          <w:sz w:val="24"/>
          <w:szCs w:val="24"/>
          <w:lang w:val="en-US"/>
        </w:rPr>
        <w:t xml:space="preserve"> (Hakvoort</w:t>
      </w:r>
      <w:proofErr w:type="gramStart"/>
      <w:r w:rsidR="00324FC4">
        <w:rPr>
          <w:rFonts w:ascii="Arial" w:hAnsi="Arial" w:cs="Arial"/>
          <w:color w:val="000000" w:themeColor="text1"/>
          <w:sz w:val="24"/>
          <w:szCs w:val="24"/>
          <w:lang w:val="en-US"/>
        </w:rPr>
        <w:t>,</w:t>
      </w:r>
      <w:r w:rsidR="00324FC4" w:rsidRPr="00324FC4">
        <w:rPr>
          <w:rFonts w:ascii="Arial" w:hAnsi="Arial" w:cs="Arial"/>
          <w:color w:val="000000" w:themeColor="text1"/>
          <w:sz w:val="24"/>
          <w:szCs w:val="24"/>
          <w:lang w:val="en-US"/>
        </w:rPr>
        <w:t>2016</w:t>
      </w:r>
      <w:proofErr w:type="gramEnd"/>
      <w:r w:rsidR="00324FC4">
        <w:rPr>
          <w:rFonts w:ascii="Arial" w:hAnsi="Arial" w:cs="Arial"/>
          <w:color w:val="000000" w:themeColor="text1"/>
          <w:sz w:val="24"/>
          <w:szCs w:val="24"/>
          <w:lang w:val="en-US"/>
        </w:rPr>
        <w:t>).</w:t>
      </w:r>
    </w:p>
    <w:p w:rsidR="00802F08" w:rsidRDefault="00802F08" w:rsidP="00802F08">
      <w:pPr>
        <w:spacing w:line="360" w:lineRule="auto"/>
        <w:jc w:val="both"/>
        <w:rPr>
          <w:rFonts w:ascii="Arial" w:hAnsi="Arial" w:cs="Arial"/>
          <w:color w:val="000000" w:themeColor="text1"/>
          <w:sz w:val="24"/>
          <w:szCs w:val="24"/>
          <w:lang w:val="en-US"/>
        </w:rPr>
      </w:pPr>
      <w:r w:rsidRPr="00802F08">
        <w:rPr>
          <w:rFonts w:ascii="Arial" w:hAnsi="Arial" w:cs="Arial"/>
          <w:color w:val="000000" w:themeColor="text1"/>
          <w:sz w:val="24"/>
          <w:szCs w:val="24"/>
          <w:lang w:val="en-US"/>
        </w:rPr>
        <w:t xml:space="preserve">The funded decommissioning program will be implemented for the first time at the </w:t>
      </w:r>
      <w:proofErr w:type="spellStart"/>
      <w:proofErr w:type="gramStart"/>
      <w:r w:rsidRPr="00802F08">
        <w:rPr>
          <w:rFonts w:ascii="Arial" w:hAnsi="Arial" w:cs="Arial"/>
          <w:color w:val="000000" w:themeColor="text1"/>
          <w:sz w:val="24"/>
          <w:szCs w:val="24"/>
          <w:lang w:val="en-US"/>
        </w:rPr>
        <w:t>Hinkley</w:t>
      </w:r>
      <w:proofErr w:type="spellEnd"/>
      <w:r w:rsidRPr="00802F08">
        <w:rPr>
          <w:rFonts w:ascii="Arial" w:hAnsi="Arial" w:cs="Arial"/>
          <w:color w:val="000000" w:themeColor="text1"/>
          <w:sz w:val="24"/>
          <w:szCs w:val="24"/>
          <w:lang w:val="en-US"/>
        </w:rPr>
        <w:t xml:space="preserve"> Point C nuclear power plant.</w:t>
      </w:r>
      <w:proofErr w:type="gramEnd"/>
      <w:r>
        <w:rPr>
          <w:rFonts w:ascii="Arial" w:hAnsi="Arial" w:cs="Arial"/>
          <w:color w:val="000000" w:themeColor="text1"/>
          <w:sz w:val="24"/>
          <w:szCs w:val="24"/>
          <w:lang w:val="en-US"/>
        </w:rPr>
        <w:t xml:space="preserve"> </w:t>
      </w:r>
      <w:r w:rsidRPr="00802F08">
        <w:rPr>
          <w:rFonts w:ascii="Arial" w:hAnsi="Arial" w:cs="Arial"/>
          <w:color w:val="000000" w:themeColor="text1"/>
          <w:sz w:val="24"/>
          <w:szCs w:val="24"/>
          <w:lang w:val="en-US"/>
        </w:rPr>
        <w:t>According to the 2008 Energy Act, operators of new nuclear power plants must have the financial means to cover the full cost of decommissioning and a reasonable portion of the cost. We employ experienced staff from major infrastructure projects that have been successful in the past.</w:t>
      </w:r>
      <w:r>
        <w:rPr>
          <w:rFonts w:ascii="Arial" w:hAnsi="Arial" w:cs="Arial"/>
          <w:color w:val="000000" w:themeColor="text1"/>
          <w:sz w:val="24"/>
          <w:szCs w:val="24"/>
          <w:lang w:val="en-US"/>
        </w:rPr>
        <w:t xml:space="preserve"> </w:t>
      </w:r>
      <w:r w:rsidRPr="00802F08">
        <w:rPr>
          <w:rFonts w:ascii="Arial" w:hAnsi="Arial" w:cs="Arial"/>
          <w:color w:val="000000" w:themeColor="text1"/>
          <w:sz w:val="24"/>
          <w:szCs w:val="24"/>
          <w:lang w:val="en-US"/>
        </w:rPr>
        <w:t>One of the most famous and successful large-scale and complex infrastructure projects in recent years was the 2012 London Olympics, with many people contributing to its success. In addition, he has benefited from knowledge gained from the team and others on his EPRTM projects. The latest generation reactor incorporates the greatest features of successful designs in use today, improving reliability and safety systems.</w:t>
      </w:r>
    </w:p>
    <w:p w:rsidR="00743260" w:rsidRDefault="00C81F56" w:rsidP="00C81F56">
      <w:pPr>
        <w:spacing w:line="360" w:lineRule="auto"/>
        <w:jc w:val="both"/>
        <w:rPr>
          <w:rFonts w:ascii="Arial" w:hAnsi="Arial" w:cs="Arial"/>
          <w:color w:val="000000" w:themeColor="text1"/>
          <w:sz w:val="24"/>
          <w:szCs w:val="24"/>
          <w:lang w:val="en-US"/>
        </w:rPr>
      </w:pPr>
      <w:r w:rsidRPr="00C81F56">
        <w:rPr>
          <w:rFonts w:ascii="Arial" w:hAnsi="Arial" w:cs="Arial"/>
          <w:color w:val="000000" w:themeColor="text1"/>
          <w:sz w:val="24"/>
          <w:szCs w:val="24"/>
          <w:lang w:val="en-US"/>
        </w:rPr>
        <w:t xml:space="preserve">The UK has over 50 years of experience in the safe and effective operation of nuclear power plants. EDF is a world leader in nuclear energy and its Chinese partners are currently building 26 new reactors. As a result, we are confident that we </w:t>
      </w:r>
      <w:r w:rsidRPr="00C81F56">
        <w:rPr>
          <w:rFonts w:ascii="Arial" w:hAnsi="Arial" w:cs="Arial"/>
          <w:color w:val="000000" w:themeColor="text1"/>
          <w:sz w:val="24"/>
          <w:szCs w:val="24"/>
          <w:lang w:val="en-US"/>
        </w:rPr>
        <w:lastRenderedPageBreak/>
        <w:t>have the expertise and capabilities to complete the new construction of a nuclear power plant safely, on time and on budget.</w:t>
      </w:r>
      <w:r>
        <w:rPr>
          <w:rFonts w:ascii="Arial" w:hAnsi="Arial" w:cs="Arial"/>
          <w:color w:val="000000" w:themeColor="text1"/>
          <w:sz w:val="24"/>
          <w:szCs w:val="24"/>
          <w:lang w:val="en-US"/>
        </w:rPr>
        <w:t xml:space="preserve"> </w:t>
      </w:r>
      <w:r w:rsidRPr="00C81F56">
        <w:rPr>
          <w:rFonts w:ascii="Arial" w:hAnsi="Arial" w:cs="Arial"/>
          <w:color w:val="000000" w:themeColor="text1"/>
          <w:sz w:val="24"/>
          <w:szCs w:val="24"/>
          <w:lang w:val="en-US"/>
        </w:rPr>
        <w:t>Around 19% of the UK's electricity needs are now met by EDF Energy's nuclear power plants, including the Sizewell B pressurized water reactor. The UK has built many generations of reactors, but all but one of its 10 first-generation nuclear power plants have been shut down. The second generation UK grid is underpinned by seven advanced gas-cooled reactor power</w:t>
      </w:r>
      <w:r w:rsidR="00C97926">
        <w:rPr>
          <w:rFonts w:ascii="Arial" w:hAnsi="Arial" w:cs="Arial"/>
          <w:color w:val="000000" w:themeColor="text1"/>
          <w:sz w:val="24"/>
          <w:szCs w:val="24"/>
          <w:lang w:val="en-US"/>
        </w:rPr>
        <w:t xml:space="preserve"> plants (Christophers</w:t>
      </w:r>
      <w:proofErr w:type="gramStart"/>
      <w:r w:rsidR="00C97926">
        <w:rPr>
          <w:rFonts w:ascii="Arial" w:hAnsi="Arial" w:cs="Arial"/>
          <w:color w:val="000000" w:themeColor="text1"/>
          <w:sz w:val="24"/>
          <w:szCs w:val="24"/>
          <w:lang w:val="en-US"/>
        </w:rPr>
        <w:t>,</w:t>
      </w:r>
      <w:r w:rsidR="00C97926" w:rsidRPr="00C97926">
        <w:rPr>
          <w:rFonts w:ascii="Arial" w:hAnsi="Arial" w:cs="Arial"/>
          <w:color w:val="000000" w:themeColor="text1"/>
          <w:sz w:val="24"/>
          <w:szCs w:val="24"/>
          <w:lang w:val="en-US"/>
        </w:rPr>
        <w:t>2019</w:t>
      </w:r>
      <w:proofErr w:type="gramEnd"/>
      <w:r w:rsidR="00C97926">
        <w:rPr>
          <w:rFonts w:ascii="Arial" w:hAnsi="Arial" w:cs="Arial"/>
          <w:color w:val="000000" w:themeColor="text1"/>
          <w:sz w:val="24"/>
          <w:szCs w:val="24"/>
          <w:lang w:val="en-US"/>
        </w:rPr>
        <w:t>).</w:t>
      </w:r>
    </w:p>
    <w:p w:rsidR="00DD70BE" w:rsidRPr="00DD70BE" w:rsidRDefault="00DD70BE" w:rsidP="00DD70BE">
      <w:pPr>
        <w:spacing w:line="360" w:lineRule="auto"/>
        <w:jc w:val="both"/>
        <w:rPr>
          <w:rFonts w:ascii="Arial" w:hAnsi="Arial" w:cs="Arial"/>
          <w:color w:val="000000" w:themeColor="text1"/>
          <w:sz w:val="24"/>
          <w:szCs w:val="24"/>
          <w:lang w:val="en-US"/>
        </w:rPr>
      </w:pPr>
      <w:r w:rsidRPr="00DD70BE">
        <w:rPr>
          <w:rFonts w:ascii="Arial" w:hAnsi="Arial" w:cs="Arial"/>
          <w:color w:val="000000" w:themeColor="text1"/>
          <w:sz w:val="24"/>
          <w:szCs w:val="24"/>
          <w:lang w:val="en-US"/>
        </w:rPr>
        <w:t>The UK has over 50 years of experience in the safe and effective operation of nuclear power plants. EDF is a world leader in nuclear energy and its Chinese partners are currently building 26 new reactors. As a result, we are confident that we have the expertise and capabilities to complete the new construction of a nuclear power plant safely, on time and on budget.</w:t>
      </w:r>
    </w:p>
    <w:p w:rsidR="00DD70BE" w:rsidRDefault="00DD70BE" w:rsidP="00DD70BE">
      <w:pPr>
        <w:spacing w:line="360" w:lineRule="auto"/>
        <w:jc w:val="both"/>
        <w:rPr>
          <w:rFonts w:ascii="Arial" w:hAnsi="Arial" w:cs="Arial"/>
          <w:color w:val="000000" w:themeColor="text1"/>
          <w:sz w:val="24"/>
          <w:szCs w:val="24"/>
          <w:lang w:val="en-US"/>
        </w:rPr>
      </w:pPr>
      <w:r w:rsidRPr="00DD70BE">
        <w:rPr>
          <w:rFonts w:ascii="Arial" w:hAnsi="Arial" w:cs="Arial"/>
          <w:color w:val="000000" w:themeColor="text1"/>
          <w:sz w:val="24"/>
          <w:szCs w:val="24"/>
          <w:lang w:val="en-US"/>
        </w:rPr>
        <w:t>Around 19% of the UK's electricity needs are now met by EDF Energy's nuclear power plants, including the Sizewell B pressurized water reactor. The UK has built many generations of reactors, but all but one of its 10 first-generation nuclear power plants have been shut down. The second generation UK grid is powered by seven advanced gas-cooled nuclear power plants.</w:t>
      </w:r>
      <w:bookmarkStart w:id="0" w:name="_GoBack"/>
      <w:bookmarkEnd w:id="0"/>
    </w:p>
    <w:p w:rsidR="00743260" w:rsidRDefault="00224276" w:rsidP="00654C48">
      <w:pPr>
        <w:spacing w:line="36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The project as plan and implemented executions is great example for the UK efforts for being more independent from the world energy market and this is great motivation in case of future success. Yes there are huge cost invested into the project, but looking from the independent point of view and </w:t>
      </w:r>
      <w:r w:rsidR="00094484">
        <w:rPr>
          <w:rFonts w:ascii="Arial" w:hAnsi="Arial" w:cs="Arial"/>
          <w:color w:val="000000" w:themeColor="text1"/>
          <w:sz w:val="24"/>
          <w:szCs w:val="24"/>
          <w:lang w:val="en-US"/>
        </w:rPr>
        <w:t xml:space="preserve">if people look and analyze for the long terms then it will be more clear that in case starting work at 2027 as lastly planned then in next 30 to 40 years this will lead to much more savings and possible electricity cost decreasing as out come so for long term it could be successful. </w:t>
      </w:r>
    </w:p>
    <w:p w:rsidR="00743260" w:rsidRDefault="005F6D21" w:rsidP="00654C48">
      <w:pPr>
        <w:spacing w:line="36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The project have many criticism and community blames and currently there are even more, because there are release new date for start which is 2037 and at the same time the energy sector is already under high pressure due to the wars and restrictions. So the government and investors needs to search for other fast reactions and decisions</w:t>
      </w:r>
      <w:r w:rsidR="00C97926">
        <w:rPr>
          <w:rFonts w:ascii="Arial" w:hAnsi="Arial" w:cs="Arial"/>
          <w:color w:val="000000" w:themeColor="text1"/>
          <w:sz w:val="24"/>
          <w:szCs w:val="24"/>
          <w:lang w:val="en-US"/>
        </w:rPr>
        <w:t xml:space="preserve"> for cutting the starting date (Thomson</w:t>
      </w:r>
      <w:proofErr w:type="gramStart"/>
      <w:r w:rsidR="00C97926">
        <w:rPr>
          <w:rFonts w:ascii="Arial" w:hAnsi="Arial" w:cs="Arial"/>
          <w:color w:val="000000" w:themeColor="text1"/>
          <w:sz w:val="24"/>
          <w:szCs w:val="24"/>
          <w:lang w:val="en-US"/>
        </w:rPr>
        <w:t>,</w:t>
      </w:r>
      <w:r w:rsidR="00C97926" w:rsidRPr="00C97926">
        <w:rPr>
          <w:rFonts w:ascii="Arial" w:hAnsi="Arial" w:cs="Arial"/>
          <w:color w:val="000000" w:themeColor="text1"/>
          <w:sz w:val="24"/>
          <w:szCs w:val="24"/>
          <w:lang w:val="en-US"/>
        </w:rPr>
        <w:t>2017</w:t>
      </w:r>
      <w:proofErr w:type="gramEnd"/>
      <w:r w:rsidR="00C97926">
        <w:rPr>
          <w:rFonts w:ascii="Arial" w:hAnsi="Arial" w:cs="Arial"/>
          <w:color w:val="000000" w:themeColor="text1"/>
          <w:sz w:val="24"/>
          <w:szCs w:val="24"/>
          <w:lang w:val="en-US"/>
        </w:rPr>
        <w:t>).</w:t>
      </w:r>
    </w:p>
    <w:p w:rsidR="00743260" w:rsidRPr="00801E10" w:rsidRDefault="00743260" w:rsidP="00654C48">
      <w:pPr>
        <w:spacing w:line="360" w:lineRule="auto"/>
        <w:jc w:val="both"/>
        <w:rPr>
          <w:rFonts w:ascii="Arial" w:hAnsi="Arial" w:cs="Arial"/>
          <w:color w:val="000000" w:themeColor="text1"/>
          <w:sz w:val="24"/>
          <w:szCs w:val="24"/>
          <w:lang w:val="en-US"/>
        </w:rPr>
      </w:pPr>
    </w:p>
    <w:p w:rsidR="00990FB7" w:rsidRDefault="00990FB7" w:rsidP="00801E10">
      <w:pPr>
        <w:spacing w:line="360" w:lineRule="auto"/>
        <w:jc w:val="both"/>
        <w:rPr>
          <w:rStyle w:val="Heading1Char"/>
          <w:lang w:val="en-US"/>
        </w:rPr>
      </w:pPr>
    </w:p>
    <w:p w:rsidR="00990FB7" w:rsidRDefault="00990FB7" w:rsidP="00801E10">
      <w:pPr>
        <w:spacing w:line="360" w:lineRule="auto"/>
        <w:jc w:val="both"/>
        <w:rPr>
          <w:rStyle w:val="Heading1Char"/>
          <w:lang w:val="en-US"/>
        </w:rPr>
      </w:pPr>
    </w:p>
    <w:p w:rsidR="00990FB7" w:rsidRDefault="00990FB7" w:rsidP="00801E10">
      <w:pPr>
        <w:spacing w:line="360" w:lineRule="auto"/>
        <w:jc w:val="both"/>
        <w:rPr>
          <w:rStyle w:val="Heading1Char"/>
          <w:lang w:val="en-US"/>
        </w:rPr>
      </w:pPr>
    </w:p>
    <w:p w:rsidR="00801E10" w:rsidRDefault="00801E10" w:rsidP="00801E10">
      <w:pPr>
        <w:spacing w:line="360" w:lineRule="auto"/>
        <w:jc w:val="both"/>
        <w:rPr>
          <w:rFonts w:ascii="Arial" w:hAnsi="Arial" w:cs="Arial"/>
          <w:color w:val="000000" w:themeColor="text1"/>
          <w:sz w:val="24"/>
          <w:szCs w:val="24"/>
          <w:lang w:val="en-US"/>
        </w:rPr>
      </w:pPr>
      <w:r w:rsidRPr="00801E10">
        <w:rPr>
          <w:rStyle w:val="Heading1Char"/>
          <w:lang w:val="en-US"/>
        </w:rPr>
        <w:t>Conclusion</w:t>
      </w:r>
      <w:r>
        <w:rPr>
          <w:rFonts w:ascii="Arial" w:hAnsi="Arial" w:cs="Arial"/>
          <w:color w:val="000000" w:themeColor="text1"/>
          <w:sz w:val="24"/>
          <w:szCs w:val="24"/>
          <w:lang w:val="en-US"/>
        </w:rPr>
        <w:t xml:space="preserve"> </w:t>
      </w:r>
    </w:p>
    <w:p w:rsidR="00066ECF" w:rsidRDefault="00066ECF" w:rsidP="00801E10">
      <w:pPr>
        <w:spacing w:line="360" w:lineRule="auto"/>
        <w:jc w:val="both"/>
        <w:rPr>
          <w:rFonts w:ascii="Arial" w:hAnsi="Arial" w:cs="Arial"/>
          <w:color w:val="000000" w:themeColor="text1"/>
          <w:sz w:val="24"/>
          <w:szCs w:val="24"/>
          <w:lang w:val="en-US"/>
        </w:rPr>
      </w:pPr>
    </w:p>
    <w:p w:rsidR="00066ECF" w:rsidRDefault="00066ECF" w:rsidP="00801E10">
      <w:pPr>
        <w:spacing w:line="36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As from the provided discussion above is visible how important is this project and the huge investments made for starting the operations and functions of the </w:t>
      </w:r>
      <w:proofErr w:type="spellStart"/>
      <w:r w:rsidRPr="00066ECF">
        <w:rPr>
          <w:rFonts w:ascii="Arial" w:hAnsi="Arial" w:cs="Arial"/>
          <w:color w:val="000000" w:themeColor="text1"/>
          <w:sz w:val="24"/>
          <w:szCs w:val="24"/>
          <w:lang w:val="en-US"/>
        </w:rPr>
        <w:t>Hinkley</w:t>
      </w:r>
      <w:proofErr w:type="spellEnd"/>
      <w:r w:rsidRPr="00066ECF">
        <w:rPr>
          <w:rFonts w:ascii="Arial" w:hAnsi="Arial" w:cs="Arial"/>
          <w:color w:val="000000" w:themeColor="text1"/>
          <w:sz w:val="24"/>
          <w:szCs w:val="24"/>
          <w:lang w:val="en-US"/>
        </w:rPr>
        <w:t xml:space="preserve"> Point C nuclear power plant</w:t>
      </w:r>
      <w:r>
        <w:rPr>
          <w:rFonts w:ascii="Arial" w:hAnsi="Arial" w:cs="Arial"/>
          <w:color w:val="000000" w:themeColor="text1"/>
          <w:sz w:val="24"/>
          <w:szCs w:val="24"/>
          <w:lang w:val="en-US"/>
        </w:rPr>
        <w:t>, the government needs to focus and implement maximum efforts, regulations and new contracts in order to move with the investors this project for new date, because the UK population feels already highly negative impact over the keep increasing living cost and especially when comes to electricity bills. This asking for actions and decisions with no delay, because this project can make the difference for the UK energy sector and also for the economy.</w:t>
      </w:r>
    </w:p>
    <w:p w:rsidR="004C6FF6" w:rsidRDefault="004C6FF6" w:rsidP="00801E10">
      <w:pPr>
        <w:spacing w:line="360" w:lineRule="auto"/>
        <w:jc w:val="both"/>
        <w:rPr>
          <w:rFonts w:ascii="Arial" w:hAnsi="Arial" w:cs="Arial"/>
          <w:color w:val="000000" w:themeColor="text1"/>
          <w:sz w:val="24"/>
          <w:szCs w:val="24"/>
          <w:lang w:val="en-US"/>
        </w:rPr>
      </w:pPr>
    </w:p>
    <w:p w:rsidR="004C6FF6" w:rsidRPr="00801E10" w:rsidRDefault="004C6FF6" w:rsidP="000E612D">
      <w:pPr>
        <w:pStyle w:val="Heading1"/>
        <w:rPr>
          <w:lang w:val="en-US"/>
        </w:rPr>
      </w:pPr>
      <w:r>
        <w:rPr>
          <w:lang w:val="en-US"/>
        </w:rPr>
        <w:t>Referencing list</w:t>
      </w:r>
    </w:p>
    <w:p w:rsidR="009159D4" w:rsidRDefault="009159D4" w:rsidP="009159D4">
      <w:pPr>
        <w:spacing w:line="360" w:lineRule="auto"/>
        <w:jc w:val="both"/>
        <w:rPr>
          <w:rFonts w:ascii="Arial" w:hAnsi="Arial" w:cs="Arial"/>
          <w:sz w:val="24"/>
          <w:szCs w:val="24"/>
          <w:lang w:val="en-US"/>
        </w:rPr>
      </w:pPr>
    </w:p>
    <w:p w:rsidR="00135A15" w:rsidRDefault="00135A15" w:rsidP="009159D4">
      <w:pPr>
        <w:spacing w:line="360" w:lineRule="auto"/>
        <w:jc w:val="both"/>
        <w:rPr>
          <w:rFonts w:ascii="Arial" w:hAnsi="Arial" w:cs="Arial"/>
          <w:sz w:val="24"/>
          <w:szCs w:val="24"/>
          <w:lang w:val="en-US"/>
        </w:rPr>
      </w:pPr>
      <w:proofErr w:type="spellStart"/>
      <w:r w:rsidRPr="00605905">
        <w:rPr>
          <w:rFonts w:ascii="Arial" w:hAnsi="Arial" w:cs="Arial"/>
          <w:sz w:val="24"/>
          <w:szCs w:val="24"/>
          <w:lang w:val="en-US"/>
        </w:rPr>
        <w:t>Chilvers</w:t>
      </w:r>
      <w:proofErr w:type="spellEnd"/>
      <w:r w:rsidRPr="00605905">
        <w:rPr>
          <w:rFonts w:ascii="Arial" w:hAnsi="Arial" w:cs="Arial"/>
          <w:sz w:val="24"/>
          <w:szCs w:val="24"/>
          <w:lang w:val="en-US"/>
        </w:rPr>
        <w:t xml:space="preserve">, J., </w:t>
      </w:r>
      <w:proofErr w:type="spellStart"/>
      <w:r w:rsidRPr="00605905">
        <w:rPr>
          <w:rFonts w:ascii="Arial" w:hAnsi="Arial" w:cs="Arial"/>
          <w:sz w:val="24"/>
          <w:szCs w:val="24"/>
          <w:lang w:val="en-US"/>
        </w:rPr>
        <w:t>Foxon</w:t>
      </w:r>
      <w:proofErr w:type="spellEnd"/>
      <w:r w:rsidRPr="00605905">
        <w:rPr>
          <w:rFonts w:ascii="Arial" w:hAnsi="Arial" w:cs="Arial"/>
          <w:sz w:val="24"/>
          <w:szCs w:val="24"/>
          <w:lang w:val="en-US"/>
        </w:rPr>
        <w:t xml:space="preserve">, T.J., Galloway, S., Hammond, G.P., Infield, D., Leach, M., Pearson, P.J., Strachan, N., </w:t>
      </w:r>
      <w:proofErr w:type="spellStart"/>
      <w:r w:rsidRPr="00605905">
        <w:rPr>
          <w:rFonts w:ascii="Arial" w:hAnsi="Arial" w:cs="Arial"/>
          <w:sz w:val="24"/>
          <w:szCs w:val="24"/>
          <w:lang w:val="en-US"/>
        </w:rPr>
        <w:t>Strbac</w:t>
      </w:r>
      <w:proofErr w:type="spellEnd"/>
      <w:r w:rsidRPr="00605905">
        <w:rPr>
          <w:rFonts w:ascii="Arial" w:hAnsi="Arial" w:cs="Arial"/>
          <w:sz w:val="24"/>
          <w:szCs w:val="24"/>
          <w:lang w:val="en-US"/>
        </w:rPr>
        <w:t xml:space="preserve">, G. and Thomson, M., 2017. </w:t>
      </w:r>
      <w:proofErr w:type="spellStart"/>
      <w:proofErr w:type="gramStart"/>
      <w:r w:rsidRPr="00605905">
        <w:rPr>
          <w:rFonts w:ascii="Arial" w:hAnsi="Arial" w:cs="Arial"/>
          <w:sz w:val="24"/>
          <w:szCs w:val="24"/>
          <w:lang w:val="en-US"/>
        </w:rPr>
        <w:t>Realising</w:t>
      </w:r>
      <w:proofErr w:type="spellEnd"/>
      <w:r w:rsidRPr="00605905">
        <w:rPr>
          <w:rFonts w:ascii="Arial" w:hAnsi="Arial" w:cs="Arial"/>
          <w:sz w:val="24"/>
          <w:szCs w:val="24"/>
          <w:lang w:val="en-US"/>
        </w:rPr>
        <w:t xml:space="preserve"> transition pathways for a more electric, low-carbon energy system in the United Kingdom: Challenges, insights and opportunities.</w:t>
      </w:r>
      <w:proofErr w:type="gramEnd"/>
      <w:r w:rsidRPr="00605905">
        <w:rPr>
          <w:rFonts w:ascii="Arial" w:hAnsi="Arial" w:cs="Arial"/>
          <w:sz w:val="24"/>
          <w:szCs w:val="24"/>
          <w:lang w:val="en-US"/>
        </w:rPr>
        <w:t xml:space="preserve"> Proceedings of the Institution of Mechanical Engineers, Part A: Journal of Power and Energy, 231(6), pp.440-477.</w:t>
      </w:r>
    </w:p>
    <w:p w:rsidR="00135A15" w:rsidRDefault="00135A15" w:rsidP="009159D4">
      <w:pPr>
        <w:spacing w:line="360" w:lineRule="auto"/>
        <w:jc w:val="both"/>
        <w:rPr>
          <w:rFonts w:ascii="Arial" w:hAnsi="Arial" w:cs="Arial"/>
          <w:sz w:val="24"/>
          <w:szCs w:val="24"/>
          <w:lang w:val="en-US"/>
        </w:rPr>
      </w:pPr>
      <w:proofErr w:type="spellStart"/>
      <w:r w:rsidRPr="00605905">
        <w:rPr>
          <w:rFonts w:ascii="Arial" w:hAnsi="Arial" w:cs="Arial"/>
          <w:sz w:val="24"/>
          <w:szCs w:val="24"/>
          <w:lang w:val="en-US"/>
        </w:rPr>
        <w:t>Christophers</w:t>
      </w:r>
      <w:proofErr w:type="spellEnd"/>
      <w:r w:rsidRPr="00605905">
        <w:rPr>
          <w:rFonts w:ascii="Arial" w:hAnsi="Arial" w:cs="Arial"/>
          <w:sz w:val="24"/>
          <w:szCs w:val="24"/>
          <w:lang w:val="en-US"/>
        </w:rPr>
        <w:t xml:space="preserve">, B., 2019. </w:t>
      </w:r>
      <w:proofErr w:type="gramStart"/>
      <w:r w:rsidRPr="00605905">
        <w:rPr>
          <w:rFonts w:ascii="Arial" w:hAnsi="Arial" w:cs="Arial"/>
          <w:sz w:val="24"/>
          <w:szCs w:val="24"/>
          <w:lang w:val="en-US"/>
        </w:rPr>
        <w:t xml:space="preserve">The </w:t>
      </w:r>
      <w:proofErr w:type="spellStart"/>
      <w:r w:rsidRPr="00605905">
        <w:rPr>
          <w:rFonts w:ascii="Arial" w:hAnsi="Arial" w:cs="Arial"/>
          <w:sz w:val="24"/>
          <w:szCs w:val="24"/>
          <w:lang w:val="en-US"/>
        </w:rPr>
        <w:t>rentierization</w:t>
      </w:r>
      <w:proofErr w:type="spellEnd"/>
      <w:r w:rsidRPr="00605905">
        <w:rPr>
          <w:rFonts w:ascii="Arial" w:hAnsi="Arial" w:cs="Arial"/>
          <w:sz w:val="24"/>
          <w:szCs w:val="24"/>
          <w:lang w:val="en-US"/>
        </w:rPr>
        <w:t xml:space="preserve"> of the United Kingdom economy.</w:t>
      </w:r>
      <w:proofErr w:type="gramEnd"/>
      <w:r w:rsidRPr="00605905">
        <w:rPr>
          <w:rFonts w:ascii="Arial" w:hAnsi="Arial" w:cs="Arial"/>
          <w:sz w:val="24"/>
          <w:szCs w:val="24"/>
          <w:lang w:val="en-US"/>
        </w:rPr>
        <w:t xml:space="preserve"> Environment and Planning A: Economy and Space, p.0308518X19873007.</w:t>
      </w:r>
    </w:p>
    <w:p w:rsidR="00135A15" w:rsidRDefault="00135A15" w:rsidP="009159D4">
      <w:pPr>
        <w:spacing w:line="360" w:lineRule="auto"/>
        <w:jc w:val="both"/>
        <w:rPr>
          <w:rFonts w:ascii="Arial" w:hAnsi="Arial" w:cs="Arial"/>
          <w:sz w:val="24"/>
          <w:szCs w:val="24"/>
          <w:lang w:val="en-US"/>
        </w:rPr>
      </w:pPr>
      <w:proofErr w:type="spellStart"/>
      <w:proofErr w:type="gramStart"/>
      <w:r w:rsidRPr="00135A15">
        <w:rPr>
          <w:rFonts w:ascii="Arial" w:hAnsi="Arial" w:cs="Arial"/>
          <w:sz w:val="24"/>
          <w:szCs w:val="24"/>
          <w:lang w:val="en-US"/>
        </w:rPr>
        <w:t>Eid</w:t>
      </w:r>
      <w:proofErr w:type="spellEnd"/>
      <w:r w:rsidRPr="00135A15">
        <w:rPr>
          <w:rFonts w:ascii="Arial" w:hAnsi="Arial" w:cs="Arial"/>
          <w:sz w:val="24"/>
          <w:szCs w:val="24"/>
          <w:lang w:val="en-US"/>
        </w:rPr>
        <w:t xml:space="preserve">, C., </w:t>
      </w:r>
      <w:proofErr w:type="spellStart"/>
      <w:r w:rsidRPr="00135A15">
        <w:rPr>
          <w:rFonts w:ascii="Arial" w:hAnsi="Arial" w:cs="Arial"/>
          <w:sz w:val="24"/>
          <w:szCs w:val="24"/>
          <w:lang w:val="en-US"/>
        </w:rPr>
        <w:t>Koliou</w:t>
      </w:r>
      <w:proofErr w:type="spellEnd"/>
      <w:r w:rsidRPr="00135A15">
        <w:rPr>
          <w:rFonts w:ascii="Arial" w:hAnsi="Arial" w:cs="Arial"/>
          <w:sz w:val="24"/>
          <w:szCs w:val="24"/>
          <w:lang w:val="en-US"/>
        </w:rPr>
        <w:t xml:space="preserve">, E., Valles, M., </w:t>
      </w:r>
      <w:proofErr w:type="spellStart"/>
      <w:r w:rsidRPr="00135A15">
        <w:rPr>
          <w:rFonts w:ascii="Arial" w:hAnsi="Arial" w:cs="Arial"/>
          <w:sz w:val="24"/>
          <w:szCs w:val="24"/>
          <w:lang w:val="en-US"/>
        </w:rPr>
        <w:t>Reneses</w:t>
      </w:r>
      <w:proofErr w:type="spellEnd"/>
      <w:r w:rsidRPr="00135A15">
        <w:rPr>
          <w:rFonts w:ascii="Arial" w:hAnsi="Arial" w:cs="Arial"/>
          <w:sz w:val="24"/>
          <w:szCs w:val="24"/>
          <w:lang w:val="en-US"/>
        </w:rPr>
        <w:t xml:space="preserve">, J. and </w:t>
      </w:r>
      <w:proofErr w:type="spellStart"/>
      <w:r w:rsidRPr="00135A15">
        <w:rPr>
          <w:rFonts w:ascii="Arial" w:hAnsi="Arial" w:cs="Arial"/>
          <w:sz w:val="24"/>
          <w:szCs w:val="24"/>
          <w:lang w:val="en-US"/>
        </w:rPr>
        <w:t>Hakvoort</w:t>
      </w:r>
      <w:proofErr w:type="spellEnd"/>
      <w:r w:rsidRPr="00135A15">
        <w:rPr>
          <w:rFonts w:ascii="Arial" w:hAnsi="Arial" w:cs="Arial"/>
          <w:sz w:val="24"/>
          <w:szCs w:val="24"/>
          <w:lang w:val="en-US"/>
        </w:rPr>
        <w:t>, R., 2016.</w:t>
      </w:r>
      <w:proofErr w:type="gramEnd"/>
      <w:r w:rsidRPr="00135A15">
        <w:rPr>
          <w:rFonts w:ascii="Arial" w:hAnsi="Arial" w:cs="Arial"/>
          <w:sz w:val="24"/>
          <w:szCs w:val="24"/>
          <w:lang w:val="en-US"/>
        </w:rPr>
        <w:t xml:space="preserve"> Time-based pricing and electricity demand response: Existing barriers and next steps. </w:t>
      </w:r>
      <w:proofErr w:type="gramStart"/>
      <w:r w:rsidRPr="00135A15">
        <w:rPr>
          <w:rFonts w:ascii="Arial" w:hAnsi="Arial" w:cs="Arial"/>
          <w:sz w:val="24"/>
          <w:szCs w:val="24"/>
          <w:lang w:val="en-US"/>
        </w:rPr>
        <w:t>Utilities Policy, 40, pp.15-25.</w:t>
      </w:r>
      <w:proofErr w:type="gramEnd"/>
    </w:p>
    <w:p w:rsidR="00135A15" w:rsidRDefault="00135A15" w:rsidP="009159D4">
      <w:pPr>
        <w:spacing w:line="360" w:lineRule="auto"/>
        <w:jc w:val="both"/>
        <w:rPr>
          <w:rFonts w:ascii="Arial" w:hAnsi="Arial" w:cs="Arial"/>
          <w:sz w:val="24"/>
          <w:szCs w:val="24"/>
          <w:lang w:val="en-US"/>
        </w:rPr>
      </w:pPr>
      <w:proofErr w:type="gramStart"/>
      <w:r w:rsidRPr="00605905">
        <w:rPr>
          <w:rFonts w:ascii="Arial" w:hAnsi="Arial" w:cs="Arial"/>
          <w:sz w:val="24"/>
          <w:szCs w:val="24"/>
          <w:lang w:val="en-US"/>
        </w:rPr>
        <w:lastRenderedPageBreak/>
        <w:t xml:space="preserve">Hall, S. and </w:t>
      </w:r>
      <w:proofErr w:type="spellStart"/>
      <w:r w:rsidRPr="00605905">
        <w:rPr>
          <w:rFonts w:ascii="Arial" w:hAnsi="Arial" w:cs="Arial"/>
          <w:sz w:val="24"/>
          <w:szCs w:val="24"/>
          <w:lang w:val="en-US"/>
        </w:rPr>
        <w:t>Roelich</w:t>
      </w:r>
      <w:proofErr w:type="spellEnd"/>
      <w:r w:rsidRPr="00605905">
        <w:rPr>
          <w:rFonts w:ascii="Arial" w:hAnsi="Arial" w:cs="Arial"/>
          <w:sz w:val="24"/>
          <w:szCs w:val="24"/>
          <w:lang w:val="en-US"/>
        </w:rPr>
        <w:t>, K., 2016.</w:t>
      </w:r>
      <w:proofErr w:type="gramEnd"/>
      <w:r w:rsidRPr="00605905">
        <w:rPr>
          <w:rFonts w:ascii="Arial" w:hAnsi="Arial" w:cs="Arial"/>
          <w:sz w:val="24"/>
          <w:szCs w:val="24"/>
          <w:lang w:val="en-US"/>
        </w:rPr>
        <w:t xml:space="preserve"> Business model innovation in electricity supply markets: The role of complex value in the United Kingdom. </w:t>
      </w:r>
      <w:proofErr w:type="gramStart"/>
      <w:r w:rsidRPr="00605905">
        <w:rPr>
          <w:rFonts w:ascii="Arial" w:hAnsi="Arial" w:cs="Arial"/>
          <w:sz w:val="24"/>
          <w:szCs w:val="24"/>
          <w:lang w:val="en-US"/>
        </w:rPr>
        <w:t>Energy Policy, 92, pp.286-298.</w:t>
      </w:r>
      <w:proofErr w:type="gramEnd"/>
    </w:p>
    <w:p w:rsidR="00135A15" w:rsidRDefault="00135A15" w:rsidP="009159D4">
      <w:pPr>
        <w:spacing w:line="360" w:lineRule="auto"/>
        <w:jc w:val="both"/>
        <w:rPr>
          <w:rFonts w:ascii="Arial" w:hAnsi="Arial" w:cs="Arial"/>
          <w:sz w:val="24"/>
          <w:szCs w:val="24"/>
          <w:lang w:val="en-US"/>
        </w:rPr>
      </w:pPr>
      <w:proofErr w:type="spellStart"/>
      <w:r w:rsidRPr="00605905">
        <w:rPr>
          <w:rFonts w:ascii="Arial" w:hAnsi="Arial" w:cs="Arial"/>
          <w:sz w:val="24"/>
          <w:szCs w:val="24"/>
          <w:lang w:val="en-US"/>
        </w:rPr>
        <w:t>Inderberg</w:t>
      </w:r>
      <w:proofErr w:type="spellEnd"/>
      <w:r w:rsidRPr="00605905">
        <w:rPr>
          <w:rFonts w:ascii="Arial" w:hAnsi="Arial" w:cs="Arial"/>
          <w:sz w:val="24"/>
          <w:szCs w:val="24"/>
          <w:lang w:val="en-US"/>
        </w:rPr>
        <w:t xml:space="preserve">, T.H.J., </w:t>
      </w:r>
      <w:proofErr w:type="spellStart"/>
      <w:r w:rsidRPr="00605905">
        <w:rPr>
          <w:rFonts w:ascii="Arial" w:hAnsi="Arial" w:cs="Arial"/>
          <w:sz w:val="24"/>
          <w:szCs w:val="24"/>
          <w:lang w:val="en-US"/>
        </w:rPr>
        <w:t>Tews</w:t>
      </w:r>
      <w:proofErr w:type="spellEnd"/>
      <w:r w:rsidRPr="00605905">
        <w:rPr>
          <w:rFonts w:ascii="Arial" w:hAnsi="Arial" w:cs="Arial"/>
          <w:sz w:val="24"/>
          <w:szCs w:val="24"/>
          <w:lang w:val="en-US"/>
        </w:rPr>
        <w:t xml:space="preserve">, K. and Turner, B., 2018. Is there a prosumer pathway? </w:t>
      </w:r>
      <w:proofErr w:type="gramStart"/>
      <w:r w:rsidRPr="00605905">
        <w:rPr>
          <w:rFonts w:ascii="Arial" w:hAnsi="Arial" w:cs="Arial"/>
          <w:sz w:val="24"/>
          <w:szCs w:val="24"/>
          <w:lang w:val="en-US"/>
        </w:rPr>
        <w:t>Exploring household solar energy development in Germany, Norway, and the United Kingdom.</w:t>
      </w:r>
      <w:proofErr w:type="gramEnd"/>
      <w:r w:rsidRPr="00605905">
        <w:rPr>
          <w:rFonts w:ascii="Arial" w:hAnsi="Arial" w:cs="Arial"/>
          <w:sz w:val="24"/>
          <w:szCs w:val="24"/>
          <w:lang w:val="en-US"/>
        </w:rPr>
        <w:t xml:space="preserve"> </w:t>
      </w:r>
      <w:proofErr w:type="gramStart"/>
      <w:r w:rsidRPr="00605905">
        <w:rPr>
          <w:rFonts w:ascii="Arial" w:hAnsi="Arial" w:cs="Arial"/>
          <w:sz w:val="24"/>
          <w:szCs w:val="24"/>
          <w:lang w:val="en-US"/>
        </w:rPr>
        <w:t>Energy Research &amp; Social Science, 42, pp.258-269.</w:t>
      </w:r>
      <w:proofErr w:type="gramEnd"/>
    </w:p>
    <w:p w:rsidR="00135A15" w:rsidRPr="0066277D" w:rsidRDefault="00135A15" w:rsidP="009159D4">
      <w:pPr>
        <w:spacing w:line="360" w:lineRule="auto"/>
        <w:jc w:val="both"/>
        <w:rPr>
          <w:rFonts w:ascii="Arial" w:hAnsi="Arial" w:cs="Arial"/>
          <w:sz w:val="24"/>
          <w:szCs w:val="24"/>
          <w:lang w:val="en-US"/>
        </w:rPr>
      </w:pPr>
      <w:proofErr w:type="gramStart"/>
      <w:r w:rsidRPr="00135A15">
        <w:rPr>
          <w:rFonts w:ascii="Arial" w:hAnsi="Arial" w:cs="Arial"/>
          <w:sz w:val="24"/>
          <w:szCs w:val="24"/>
          <w:lang w:val="en-US"/>
        </w:rPr>
        <w:t xml:space="preserve">Levin, T. and </w:t>
      </w:r>
      <w:proofErr w:type="spellStart"/>
      <w:r w:rsidRPr="00135A15">
        <w:rPr>
          <w:rFonts w:ascii="Arial" w:hAnsi="Arial" w:cs="Arial"/>
          <w:sz w:val="24"/>
          <w:szCs w:val="24"/>
          <w:lang w:val="en-US"/>
        </w:rPr>
        <w:t>Botterud</w:t>
      </w:r>
      <w:proofErr w:type="spellEnd"/>
      <w:r w:rsidRPr="00135A15">
        <w:rPr>
          <w:rFonts w:ascii="Arial" w:hAnsi="Arial" w:cs="Arial"/>
          <w:sz w:val="24"/>
          <w:szCs w:val="24"/>
          <w:lang w:val="en-US"/>
        </w:rPr>
        <w:t>, A., 2015.</w:t>
      </w:r>
      <w:proofErr w:type="gramEnd"/>
      <w:r w:rsidRPr="00135A15">
        <w:rPr>
          <w:rFonts w:ascii="Arial" w:hAnsi="Arial" w:cs="Arial"/>
          <w:sz w:val="24"/>
          <w:szCs w:val="24"/>
          <w:lang w:val="en-US"/>
        </w:rPr>
        <w:t xml:space="preserve"> </w:t>
      </w:r>
      <w:proofErr w:type="gramStart"/>
      <w:r w:rsidRPr="00135A15">
        <w:rPr>
          <w:rFonts w:ascii="Arial" w:hAnsi="Arial" w:cs="Arial"/>
          <w:sz w:val="24"/>
          <w:szCs w:val="24"/>
          <w:lang w:val="en-US"/>
        </w:rPr>
        <w:t>Electricity market design for generator revenue sufficiency with increased variable generation.</w:t>
      </w:r>
      <w:proofErr w:type="gramEnd"/>
      <w:r w:rsidRPr="00135A15">
        <w:rPr>
          <w:rFonts w:ascii="Arial" w:hAnsi="Arial" w:cs="Arial"/>
          <w:sz w:val="24"/>
          <w:szCs w:val="24"/>
          <w:lang w:val="en-US"/>
        </w:rPr>
        <w:t xml:space="preserve"> </w:t>
      </w:r>
      <w:proofErr w:type="gramStart"/>
      <w:r w:rsidRPr="00135A15">
        <w:rPr>
          <w:rFonts w:ascii="Arial" w:hAnsi="Arial" w:cs="Arial"/>
          <w:sz w:val="24"/>
          <w:szCs w:val="24"/>
          <w:lang w:val="en-US"/>
        </w:rPr>
        <w:t>Energy Policy, 87, pp.392-406.</w:t>
      </w:r>
      <w:proofErr w:type="gramEnd"/>
    </w:p>
    <w:p w:rsidR="00135A15" w:rsidRDefault="00135A15" w:rsidP="009159D4">
      <w:pPr>
        <w:spacing w:line="360" w:lineRule="auto"/>
        <w:jc w:val="both"/>
        <w:rPr>
          <w:rFonts w:ascii="Arial" w:hAnsi="Arial" w:cs="Arial"/>
          <w:sz w:val="24"/>
          <w:szCs w:val="24"/>
          <w:lang w:val="en-US"/>
        </w:rPr>
      </w:pPr>
      <w:proofErr w:type="gramStart"/>
      <w:r w:rsidRPr="00605905">
        <w:rPr>
          <w:rFonts w:ascii="Arial" w:hAnsi="Arial" w:cs="Arial"/>
          <w:sz w:val="24"/>
          <w:szCs w:val="24"/>
          <w:lang w:val="en-US"/>
        </w:rPr>
        <w:t xml:space="preserve">Mayer, K. and </w:t>
      </w:r>
      <w:proofErr w:type="spellStart"/>
      <w:r w:rsidRPr="00605905">
        <w:rPr>
          <w:rFonts w:ascii="Arial" w:hAnsi="Arial" w:cs="Arial"/>
          <w:sz w:val="24"/>
          <w:szCs w:val="24"/>
          <w:lang w:val="en-US"/>
        </w:rPr>
        <w:t>Trück</w:t>
      </w:r>
      <w:proofErr w:type="spellEnd"/>
      <w:r w:rsidRPr="00605905">
        <w:rPr>
          <w:rFonts w:ascii="Arial" w:hAnsi="Arial" w:cs="Arial"/>
          <w:sz w:val="24"/>
          <w:szCs w:val="24"/>
          <w:lang w:val="en-US"/>
        </w:rPr>
        <w:t>, S., 2018.</w:t>
      </w:r>
      <w:proofErr w:type="gramEnd"/>
      <w:r w:rsidRPr="00605905">
        <w:rPr>
          <w:rFonts w:ascii="Arial" w:hAnsi="Arial" w:cs="Arial"/>
          <w:sz w:val="24"/>
          <w:szCs w:val="24"/>
          <w:lang w:val="en-US"/>
        </w:rPr>
        <w:t xml:space="preserve"> Electricity markets around the world. </w:t>
      </w:r>
      <w:proofErr w:type="gramStart"/>
      <w:r w:rsidRPr="00605905">
        <w:rPr>
          <w:rFonts w:ascii="Arial" w:hAnsi="Arial" w:cs="Arial"/>
          <w:sz w:val="24"/>
          <w:szCs w:val="24"/>
          <w:lang w:val="en-US"/>
        </w:rPr>
        <w:t>Journal of Commodity Markets, 9, pp.77-100.</w:t>
      </w:r>
      <w:proofErr w:type="gramEnd"/>
    </w:p>
    <w:p w:rsidR="00135A15" w:rsidRDefault="00135A15" w:rsidP="009159D4">
      <w:pPr>
        <w:spacing w:line="360" w:lineRule="auto"/>
        <w:jc w:val="both"/>
        <w:rPr>
          <w:rFonts w:ascii="Arial" w:hAnsi="Arial" w:cs="Arial"/>
          <w:sz w:val="24"/>
          <w:szCs w:val="24"/>
          <w:lang w:val="en-US"/>
        </w:rPr>
      </w:pPr>
      <w:proofErr w:type="spellStart"/>
      <w:r w:rsidRPr="00605905">
        <w:rPr>
          <w:rFonts w:ascii="Arial" w:hAnsi="Arial" w:cs="Arial"/>
          <w:sz w:val="24"/>
          <w:szCs w:val="24"/>
          <w:lang w:val="en-US"/>
        </w:rPr>
        <w:t>Milchram</w:t>
      </w:r>
      <w:proofErr w:type="spellEnd"/>
      <w:r w:rsidRPr="00605905">
        <w:rPr>
          <w:rFonts w:ascii="Arial" w:hAnsi="Arial" w:cs="Arial"/>
          <w:sz w:val="24"/>
          <w:szCs w:val="24"/>
          <w:lang w:val="en-US"/>
        </w:rPr>
        <w:t xml:space="preserve">, C., </w:t>
      </w:r>
      <w:proofErr w:type="spellStart"/>
      <w:r w:rsidRPr="00605905">
        <w:rPr>
          <w:rFonts w:ascii="Arial" w:hAnsi="Arial" w:cs="Arial"/>
          <w:sz w:val="24"/>
          <w:szCs w:val="24"/>
          <w:lang w:val="en-US"/>
        </w:rPr>
        <w:t>Hillerbrand</w:t>
      </w:r>
      <w:proofErr w:type="spellEnd"/>
      <w:r w:rsidRPr="00605905">
        <w:rPr>
          <w:rFonts w:ascii="Arial" w:hAnsi="Arial" w:cs="Arial"/>
          <w:sz w:val="24"/>
          <w:szCs w:val="24"/>
          <w:lang w:val="en-US"/>
        </w:rPr>
        <w:t xml:space="preserve">, R., van de </w:t>
      </w:r>
      <w:proofErr w:type="spellStart"/>
      <w:r w:rsidRPr="00605905">
        <w:rPr>
          <w:rFonts w:ascii="Arial" w:hAnsi="Arial" w:cs="Arial"/>
          <w:sz w:val="24"/>
          <w:szCs w:val="24"/>
          <w:lang w:val="en-US"/>
        </w:rPr>
        <w:t>Kaa</w:t>
      </w:r>
      <w:proofErr w:type="spellEnd"/>
      <w:r w:rsidRPr="00605905">
        <w:rPr>
          <w:rFonts w:ascii="Arial" w:hAnsi="Arial" w:cs="Arial"/>
          <w:sz w:val="24"/>
          <w:szCs w:val="24"/>
          <w:lang w:val="en-US"/>
        </w:rPr>
        <w:t xml:space="preserve">, G., </w:t>
      </w:r>
      <w:proofErr w:type="spellStart"/>
      <w:r w:rsidRPr="00605905">
        <w:rPr>
          <w:rFonts w:ascii="Arial" w:hAnsi="Arial" w:cs="Arial"/>
          <w:sz w:val="24"/>
          <w:szCs w:val="24"/>
          <w:lang w:val="en-US"/>
        </w:rPr>
        <w:t>Doorn</w:t>
      </w:r>
      <w:proofErr w:type="spellEnd"/>
      <w:r w:rsidRPr="00605905">
        <w:rPr>
          <w:rFonts w:ascii="Arial" w:hAnsi="Arial" w:cs="Arial"/>
          <w:sz w:val="24"/>
          <w:szCs w:val="24"/>
          <w:lang w:val="en-US"/>
        </w:rPr>
        <w:t xml:space="preserve">, N. and </w:t>
      </w:r>
      <w:proofErr w:type="spellStart"/>
      <w:r w:rsidRPr="00605905">
        <w:rPr>
          <w:rFonts w:ascii="Arial" w:hAnsi="Arial" w:cs="Arial"/>
          <w:sz w:val="24"/>
          <w:szCs w:val="24"/>
          <w:lang w:val="en-US"/>
        </w:rPr>
        <w:t>Künneke</w:t>
      </w:r>
      <w:proofErr w:type="spellEnd"/>
      <w:r w:rsidRPr="00605905">
        <w:rPr>
          <w:rFonts w:ascii="Arial" w:hAnsi="Arial" w:cs="Arial"/>
          <w:sz w:val="24"/>
          <w:szCs w:val="24"/>
          <w:lang w:val="en-US"/>
        </w:rPr>
        <w:t>, R., 2018. Energy justice and smart grid systems: evidence from the Netherlands and the United Kingdom. Applied Energy, 229, pp.1244-1259.</w:t>
      </w:r>
    </w:p>
    <w:p w:rsidR="00135A15" w:rsidRDefault="00135A15" w:rsidP="009159D4">
      <w:pPr>
        <w:spacing w:line="360" w:lineRule="auto"/>
        <w:jc w:val="both"/>
        <w:rPr>
          <w:rFonts w:ascii="Arial" w:hAnsi="Arial" w:cs="Arial"/>
          <w:sz w:val="24"/>
          <w:szCs w:val="24"/>
          <w:lang w:val="en-US"/>
        </w:rPr>
      </w:pPr>
      <w:proofErr w:type="spellStart"/>
      <w:proofErr w:type="gramStart"/>
      <w:r w:rsidRPr="00605905">
        <w:rPr>
          <w:rFonts w:ascii="Arial" w:hAnsi="Arial" w:cs="Arial"/>
          <w:sz w:val="24"/>
          <w:szCs w:val="24"/>
          <w:lang w:val="en-US"/>
        </w:rPr>
        <w:t>Prabavathi</w:t>
      </w:r>
      <w:proofErr w:type="spellEnd"/>
      <w:r w:rsidRPr="00605905">
        <w:rPr>
          <w:rFonts w:ascii="Arial" w:hAnsi="Arial" w:cs="Arial"/>
          <w:sz w:val="24"/>
          <w:szCs w:val="24"/>
          <w:lang w:val="en-US"/>
        </w:rPr>
        <w:t xml:space="preserve">, M. and </w:t>
      </w:r>
      <w:proofErr w:type="spellStart"/>
      <w:r w:rsidRPr="00605905">
        <w:rPr>
          <w:rFonts w:ascii="Arial" w:hAnsi="Arial" w:cs="Arial"/>
          <w:sz w:val="24"/>
          <w:szCs w:val="24"/>
          <w:lang w:val="en-US"/>
        </w:rPr>
        <w:t>Gnanadass</w:t>
      </w:r>
      <w:proofErr w:type="spellEnd"/>
      <w:r w:rsidRPr="00605905">
        <w:rPr>
          <w:rFonts w:ascii="Arial" w:hAnsi="Arial" w:cs="Arial"/>
          <w:sz w:val="24"/>
          <w:szCs w:val="24"/>
          <w:lang w:val="en-US"/>
        </w:rPr>
        <w:t>, R., 2015.</w:t>
      </w:r>
      <w:proofErr w:type="gramEnd"/>
      <w:r w:rsidRPr="00605905">
        <w:rPr>
          <w:rFonts w:ascii="Arial" w:hAnsi="Arial" w:cs="Arial"/>
          <w:sz w:val="24"/>
          <w:szCs w:val="24"/>
          <w:lang w:val="en-US"/>
        </w:rPr>
        <w:t xml:space="preserve"> </w:t>
      </w:r>
      <w:proofErr w:type="gramStart"/>
      <w:r w:rsidRPr="00605905">
        <w:rPr>
          <w:rFonts w:ascii="Arial" w:hAnsi="Arial" w:cs="Arial"/>
          <w:sz w:val="24"/>
          <w:szCs w:val="24"/>
          <w:lang w:val="en-US"/>
        </w:rPr>
        <w:t>Energy bidding strategies for restructured electricity market.</w:t>
      </w:r>
      <w:proofErr w:type="gramEnd"/>
      <w:r w:rsidRPr="00605905">
        <w:rPr>
          <w:rFonts w:ascii="Arial" w:hAnsi="Arial" w:cs="Arial"/>
          <w:sz w:val="24"/>
          <w:szCs w:val="24"/>
          <w:lang w:val="en-US"/>
        </w:rPr>
        <w:t xml:space="preserve"> </w:t>
      </w:r>
      <w:proofErr w:type="gramStart"/>
      <w:r w:rsidRPr="00605905">
        <w:rPr>
          <w:rFonts w:ascii="Arial" w:hAnsi="Arial" w:cs="Arial"/>
          <w:sz w:val="24"/>
          <w:szCs w:val="24"/>
          <w:lang w:val="en-US"/>
        </w:rPr>
        <w:t>International Journal of Electrical Power &amp; Energy Systems, 64, pp.956-966.</w:t>
      </w:r>
      <w:proofErr w:type="gramEnd"/>
    </w:p>
    <w:p w:rsidR="00135A15" w:rsidRDefault="00135A15" w:rsidP="009159D4">
      <w:pPr>
        <w:spacing w:line="360" w:lineRule="auto"/>
        <w:jc w:val="both"/>
        <w:rPr>
          <w:rFonts w:ascii="Arial" w:hAnsi="Arial" w:cs="Arial"/>
          <w:sz w:val="24"/>
          <w:szCs w:val="24"/>
          <w:lang w:val="en-US"/>
        </w:rPr>
      </w:pPr>
      <w:proofErr w:type="spellStart"/>
      <w:r w:rsidRPr="00605905">
        <w:rPr>
          <w:rFonts w:ascii="Arial" w:hAnsi="Arial" w:cs="Arial"/>
          <w:sz w:val="24"/>
          <w:szCs w:val="24"/>
          <w:lang w:val="en-US"/>
        </w:rPr>
        <w:t>Ushakova</w:t>
      </w:r>
      <w:proofErr w:type="spellEnd"/>
      <w:r w:rsidRPr="00605905">
        <w:rPr>
          <w:rFonts w:ascii="Arial" w:hAnsi="Arial" w:cs="Arial"/>
          <w:sz w:val="24"/>
          <w:szCs w:val="24"/>
          <w:lang w:val="en-US"/>
        </w:rPr>
        <w:t xml:space="preserve">, A. and </w:t>
      </w:r>
      <w:proofErr w:type="spellStart"/>
      <w:r w:rsidRPr="00605905">
        <w:rPr>
          <w:rFonts w:ascii="Arial" w:hAnsi="Arial" w:cs="Arial"/>
          <w:sz w:val="24"/>
          <w:szCs w:val="24"/>
          <w:lang w:val="en-US"/>
        </w:rPr>
        <w:t>Mikhaylov</w:t>
      </w:r>
      <w:proofErr w:type="spellEnd"/>
      <w:r w:rsidRPr="00605905">
        <w:rPr>
          <w:rFonts w:ascii="Arial" w:hAnsi="Arial" w:cs="Arial"/>
          <w:sz w:val="24"/>
          <w:szCs w:val="24"/>
          <w:lang w:val="en-US"/>
        </w:rPr>
        <w:t xml:space="preserve">, S.J., 2020. </w:t>
      </w:r>
      <w:proofErr w:type="gramStart"/>
      <w:r w:rsidRPr="00605905">
        <w:rPr>
          <w:rFonts w:ascii="Arial" w:hAnsi="Arial" w:cs="Arial"/>
          <w:sz w:val="24"/>
          <w:szCs w:val="24"/>
          <w:lang w:val="en-US"/>
        </w:rPr>
        <w:t>Big data to the rescue?</w:t>
      </w:r>
      <w:proofErr w:type="gramEnd"/>
      <w:r w:rsidRPr="00605905">
        <w:rPr>
          <w:rFonts w:ascii="Arial" w:hAnsi="Arial" w:cs="Arial"/>
          <w:sz w:val="24"/>
          <w:szCs w:val="24"/>
          <w:lang w:val="en-US"/>
        </w:rPr>
        <w:t xml:space="preserve"> </w:t>
      </w:r>
      <w:proofErr w:type="gramStart"/>
      <w:r w:rsidRPr="00605905">
        <w:rPr>
          <w:rFonts w:ascii="Arial" w:hAnsi="Arial" w:cs="Arial"/>
          <w:sz w:val="24"/>
          <w:szCs w:val="24"/>
          <w:lang w:val="en-US"/>
        </w:rPr>
        <w:t xml:space="preserve">Challenges in </w:t>
      </w:r>
      <w:proofErr w:type="spellStart"/>
      <w:r w:rsidRPr="00605905">
        <w:rPr>
          <w:rFonts w:ascii="Arial" w:hAnsi="Arial" w:cs="Arial"/>
          <w:sz w:val="24"/>
          <w:szCs w:val="24"/>
          <w:lang w:val="en-US"/>
        </w:rPr>
        <w:t>analysing</w:t>
      </w:r>
      <w:proofErr w:type="spellEnd"/>
      <w:r w:rsidRPr="00605905">
        <w:rPr>
          <w:rFonts w:ascii="Arial" w:hAnsi="Arial" w:cs="Arial"/>
          <w:sz w:val="24"/>
          <w:szCs w:val="24"/>
          <w:lang w:val="en-US"/>
        </w:rPr>
        <w:t xml:space="preserve"> granular household electricity consumption in the United Kingdom.</w:t>
      </w:r>
      <w:proofErr w:type="gramEnd"/>
      <w:r w:rsidRPr="00605905">
        <w:rPr>
          <w:rFonts w:ascii="Arial" w:hAnsi="Arial" w:cs="Arial"/>
          <w:sz w:val="24"/>
          <w:szCs w:val="24"/>
          <w:lang w:val="en-US"/>
        </w:rPr>
        <w:t xml:space="preserve"> </w:t>
      </w:r>
      <w:proofErr w:type="gramStart"/>
      <w:r w:rsidRPr="00605905">
        <w:rPr>
          <w:rFonts w:ascii="Arial" w:hAnsi="Arial" w:cs="Arial"/>
          <w:sz w:val="24"/>
          <w:szCs w:val="24"/>
          <w:lang w:val="en-US"/>
        </w:rPr>
        <w:t>Energy research &amp; social science, 64, p.101428.</w:t>
      </w:r>
      <w:proofErr w:type="gramEnd"/>
    </w:p>
    <w:sectPr w:rsidR="00135A1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C38" w:rsidRDefault="00B92C38" w:rsidP="00D95DF0">
      <w:pPr>
        <w:spacing w:after="0" w:line="240" w:lineRule="auto"/>
      </w:pPr>
      <w:r>
        <w:separator/>
      </w:r>
    </w:p>
  </w:endnote>
  <w:endnote w:type="continuationSeparator" w:id="0">
    <w:p w:rsidR="00B92C38" w:rsidRDefault="00B92C38" w:rsidP="00D95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501912"/>
      <w:docPartObj>
        <w:docPartGallery w:val="Page Numbers (Bottom of Page)"/>
        <w:docPartUnique/>
      </w:docPartObj>
    </w:sdtPr>
    <w:sdtEndPr>
      <w:rPr>
        <w:noProof/>
      </w:rPr>
    </w:sdtEndPr>
    <w:sdtContent>
      <w:p w:rsidR="004C6FF6" w:rsidRDefault="004C6FF6">
        <w:pPr>
          <w:pStyle w:val="Footer"/>
          <w:jc w:val="center"/>
        </w:pPr>
        <w:r>
          <w:fldChar w:fldCharType="begin"/>
        </w:r>
        <w:r>
          <w:instrText xml:space="preserve"> PAGE   \* MERGEFORMAT </w:instrText>
        </w:r>
        <w:r>
          <w:fldChar w:fldCharType="separate"/>
        </w:r>
        <w:r w:rsidR="00DD70BE">
          <w:rPr>
            <w:noProof/>
          </w:rPr>
          <w:t>7</w:t>
        </w:r>
        <w:r>
          <w:rPr>
            <w:noProof/>
          </w:rPr>
          <w:fldChar w:fldCharType="end"/>
        </w:r>
      </w:p>
    </w:sdtContent>
  </w:sdt>
  <w:p w:rsidR="004C6FF6" w:rsidRDefault="004C6F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C38" w:rsidRDefault="00B92C38" w:rsidP="00D95DF0">
      <w:pPr>
        <w:spacing w:after="0" w:line="240" w:lineRule="auto"/>
      </w:pPr>
      <w:r>
        <w:separator/>
      </w:r>
    </w:p>
  </w:footnote>
  <w:footnote w:type="continuationSeparator" w:id="0">
    <w:p w:rsidR="00B92C38" w:rsidRDefault="00B92C38" w:rsidP="00D95D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4B54FA"/>
    <w:multiLevelType w:val="hybridMultilevel"/>
    <w:tmpl w:val="900C85B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67A3170D"/>
    <w:multiLevelType w:val="hybridMultilevel"/>
    <w:tmpl w:val="21C4ABDA"/>
    <w:lvl w:ilvl="0" w:tplc="B4E078D0">
      <w:start w:val="2"/>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721F54A1"/>
    <w:multiLevelType w:val="multilevel"/>
    <w:tmpl w:val="E45A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EFC"/>
    <w:rsid w:val="000125B5"/>
    <w:rsid w:val="00025D4A"/>
    <w:rsid w:val="00066ECF"/>
    <w:rsid w:val="00094484"/>
    <w:rsid w:val="000B45F4"/>
    <w:rsid w:val="000E612D"/>
    <w:rsid w:val="00135A15"/>
    <w:rsid w:val="001C51D3"/>
    <w:rsid w:val="001D2A11"/>
    <w:rsid w:val="00200BF9"/>
    <w:rsid w:val="00224276"/>
    <w:rsid w:val="00260A53"/>
    <w:rsid w:val="00305EFC"/>
    <w:rsid w:val="00324FC4"/>
    <w:rsid w:val="00380ADD"/>
    <w:rsid w:val="00395FA9"/>
    <w:rsid w:val="00395FF1"/>
    <w:rsid w:val="003A465D"/>
    <w:rsid w:val="003C0F8D"/>
    <w:rsid w:val="003C2AC3"/>
    <w:rsid w:val="003C7DEA"/>
    <w:rsid w:val="003E21A3"/>
    <w:rsid w:val="003F3148"/>
    <w:rsid w:val="003F3C3D"/>
    <w:rsid w:val="004035F5"/>
    <w:rsid w:val="00427B77"/>
    <w:rsid w:val="0046429F"/>
    <w:rsid w:val="004733C3"/>
    <w:rsid w:val="00480803"/>
    <w:rsid w:val="004C5231"/>
    <w:rsid w:val="004C6FA4"/>
    <w:rsid w:val="004C6FF6"/>
    <w:rsid w:val="0050418C"/>
    <w:rsid w:val="00520CF4"/>
    <w:rsid w:val="00526B5D"/>
    <w:rsid w:val="005736FE"/>
    <w:rsid w:val="005B7A50"/>
    <w:rsid w:val="005E38A0"/>
    <w:rsid w:val="005F6D21"/>
    <w:rsid w:val="00605905"/>
    <w:rsid w:val="00624391"/>
    <w:rsid w:val="00654C48"/>
    <w:rsid w:val="0066277D"/>
    <w:rsid w:val="00685061"/>
    <w:rsid w:val="006A412B"/>
    <w:rsid w:val="006C33BE"/>
    <w:rsid w:val="006C5C27"/>
    <w:rsid w:val="0070647E"/>
    <w:rsid w:val="007257DC"/>
    <w:rsid w:val="00743260"/>
    <w:rsid w:val="0074363F"/>
    <w:rsid w:val="00761DE6"/>
    <w:rsid w:val="00801E10"/>
    <w:rsid w:val="00802F08"/>
    <w:rsid w:val="008228CB"/>
    <w:rsid w:val="008C3BA8"/>
    <w:rsid w:val="009159D4"/>
    <w:rsid w:val="00930279"/>
    <w:rsid w:val="00933527"/>
    <w:rsid w:val="00934B3C"/>
    <w:rsid w:val="00956124"/>
    <w:rsid w:val="00990FB7"/>
    <w:rsid w:val="009F723B"/>
    <w:rsid w:val="00A17DC4"/>
    <w:rsid w:val="00A31569"/>
    <w:rsid w:val="00A51CE9"/>
    <w:rsid w:val="00A56171"/>
    <w:rsid w:val="00AA6D61"/>
    <w:rsid w:val="00AC65DE"/>
    <w:rsid w:val="00AF00FC"/>
    <w:rsid w:val="00AF0EA7"/>
    <w:rsid w:val="00B2317D"/>
    <w:rsid w:val="00B245E0"/>
    <w:rsid w:val="00B50CF2"/>
    <w:rsid w:val="00B756F5"/>
    <w:rsid w:val="00B8352C"/>
    <w:rsid w:val="00B92C38"/>
    <w:rsid w:val="00BE7CDA"/>
    <w:rsid w:val="00C14EBC"/>
    <w:rsid w:val="00C40198"/>
    <w:rsid w:val="00C62F79"/>
    <w:rsid w:val="00C81F56"/>
    <w:rsid w:val="00C8766F"/>
    <w:rsid w:val="00C97926"/>
    <w:rsid w:val="00CE27B0"/>
    <w:rsid w:val="00D01771"/>
    <w:rsid w:val="00D320D1"/>
    <w:rsid w:val="00D42C38"/>
    <w:rsid w:val="00D95DF0"/>
    <w:rsid w:val="00DA3C89"/>
    <w:rsid w:val="00DB1D99"/>
    <w:rsid w:val="00DB4954"/>
    <w:rsid w:val="00DC636D"/>
    <w:rsid w:val="00DD0BB7"/>
    <w:rsid w:val="00DD70BE"/>
    <w:rsid w:val="00DE47B4"/>
    <w:rsid w:val="00DE4F99"/>
    <w:rsid w:val="00E166E1"/>
    <w:rsid w:val="00E5232C"/>
    <w:rsid w:val="00E5504B"/>
    <w:rsid w:val="00E602F2"/>
    <w:rsid w:val="00E93993"/>
    <w:rsid w:val="00EF5D05"/>
    <w:rsid w:val="00F16F1F"/>
    <w:rsid w:val="00F33435"/>
    <w:rsid w:val="00F80C3F"/>
    <w:rsid w:val="00FA75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6D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A6D6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31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17D"/>
    <w:rPr>
      <w:rFonts w:ascii="Tahoma" w:hAnsi="Tahoma" w:cs="Tahoma"/>
      <w:sz w:val="16"/>
      <w:szCs w:val="16"/>
    </w:rPr>
  </w:style>
  <w:style w:type="character" w:customStyle="1" w:styleId="Heading2Char">
    <w:name w:val="Heading 2 Char"/>
    <w:basedOn w:val="DefaultParagraphFont"/>
    <w:link w:val="Heading2"/>
    <w:uiPriority w:val="9"/>
    <w:rsid w:val="00AA6D61"/>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AA6D61"/>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D95D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DF0"/>
  </w:style>
  <w:style w:type="paragraph" w:styleId="Footer">
    <w:name w:val="footer"/>
    <w:basedOn w:val="Normal"/>
    <w:link w:val="FooterChar"/>
    <w:uiPriority w:val="99"/>
    <w:unhideWhenUsed/>
    <w:rsid w:val="00D95D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DF0"/>
  </w:style>
  <w:style w:type="table" w:styleId="TableGrid">
    <w:name w:val="Table Grid"/>
    <w:basedOn w:val="TableNormal"/>
    <w:uiPriority w:val="39"/>
    <w:rsid w:val="00DB1D9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0B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6D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A6D6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31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17D"/>
    <w:rPr>
      <w:rFonts w:ascii="Tahoma" w:hAnsi="Tahoma" w:cs="Tahoma"/>
      <w:sz w:val="16"/>
      <w:szCs w:val="16"/>
    </w:rPr>
  </w:style>
  <w:style w:type="character" w:customStyle="1" w:styleId="Heading2Char">
    <w:name w:val="Heading 2 Char"/>
    <w:basedOn w:val="DefaultParagraphFont"/>
    <w:link w:val="Heading2"/>
    <w:uiPriority w:val="9"/>
    <w:rsid w:val="00AA6D61"/>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AA6D61"/>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D95D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DF0"/>
  </w:style>
  <w:style w:type="paragraph" w:styleId="Footer">
    <w:name w:val="footer"/>
    <w:basedOn w:val="Normal"/>
    <w:link w:val="FooterChar"/>
    <w:uiPriority w:val="99"/>
    <w:unhideWhenUsed/>
    <w:rsid w:val="00D95D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DF0"/>
  </w:style>
  <w:style w:type="table" w:styleId="TableGrid">
    <w:name w:val="Table Grid"/>
    <w:basedOn w:val="TableNormal"/>
    <w:uiPriority w:val="39"/>
    <w:rsid w:val="00DB1D9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0B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251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1146</TotalTime>
  <Pages>7</Pages>
  <Words>1659</Words>
  <Characters>9458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212</cp:revision>
  <dcterms:created xsi:type="dcterms:W3CDTF">2023-04-29T13:10:00Z</dcterms:created>
  <dcterms:modified xsi:type="dcterms:W3CDTF">2023-04-30T08:37:00Z</dcterms:modified>
</cp:coreProperties>
</file>