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24906" w14:textId="77777777" w:rsidR="009F208F" w:rsidRDefault="009F208F">
      <w:pPr>
        <w:pStyle w:val="Titlu"/>
        <w:spacing w:before="240"/>
        <w:rPr>
          <w:color w:val="000000"/>
        </w:rPr>
      </w:pPr>
    </w:p>
    <w:p w14:paraId="16485834" w14:textId="77777777" w:rsidR="009F208F" w:rsidRDefault="009F208F">
      <w:pPr>
        <w:pStyle w:val="Titlu"/>
        <w:spacing w:before="240"/>
        <w:rPr>
          <w:color w:val="000000"/>
        </w:rPr>
      </w:pPr>
    </w:p>
    <w:p w14:paraId="2E5FEFF0" w14:textId="3184A5AD" w:rsidR="00B347F8" w:rsidRDefault="00000000" w:rsidP="00B347F8">
      <w:pPr>
        <w:pStyle w:val="Titlu"/>
        <w:spacing w:before="240"/>
        <w:rPr>
          <w:sz w:val="40"/>
          <w:szCs w:val="40"/>
          <w:u w:val="single"/>
        </w:rPr>
      </w:pPr>
      <w:r w:rsidRPr="004172F3">
        <w:rPr>
          <w:sz w:val="40"/>
          <w:szCs w:val="40"/>
          <w:u w:val="single"/>
        </w:rPr>
        <w:t>BMIH6004</w:t>
      </w:r>
    </w:p>
    <w:p w14:paraId="22589AF7" w14:textId="77777777" w:rsidR="00B347F8" w:rsidRDefault="00B347F8" w:rsidP="00B347F8">
      <w:pPr>
        <w:pStyle w:val="Normal1"/>
      </w:pPr>
    </w:p>
    <w:p w14:paraId="29CF8B88" w14:textId="5012B3A8" w:rsidR="00B347F8" w:rsidRPr="00B347F8" w:rsidRDefault="00B347F8" w:rsidP="00B347F8">
      <w:pPr>
        <w:pStyle w:val="Normal1"/>
        <w:jc w:val="center"/>
        <w:rPr>
          <w:b/>
          <w:bCs/>
          <w:sz w:val="40"/>
          <w:szCs w:val="40"/>
          <w:u w:val="single"/>
        </w:rPr>
      </w:pPr>
      <w:r w:rsidRPr="00B347F8">
        <w:rPr>
          <w:b/>
          <w:bCs/>
          <w:sz w:val="40"/>
          <w:szCs w:val="40"/>
          <w:u w:val="single"/>
        </w:rPr>
        <w:t>Hotel Placement</w:t>
      </w:r>
    </w:p>
    <w:p w14:paraId="0D262B6A" w14:textId="5FDB1BA8" w:rsidR="004172F3" w:rsidRPr="004172F3" w:rsidRDefault="004172F3">
      <w:pPr>
        <w:pStyle w:val="Titlu"/>
        <w:spacing w:before="240"/>
        <w:rPr>
          <w:color w:val="000000"/>
          <w:sz w:val="40"/>
          <w:szCs w:val="40"/>
          <w:u w:val="single"/>
        </w:rPr>
      </w:pPr>
      <w:r w:rsidRPr="004172F3">
        <w:rPr>
          <w:color w:val="000000"/>
          <w:sz w:val="40"/>
          <w:szCs w:val="40"/>
          <w:u w:val="single"/>
        </w:rPr>
        <w:t>Managing Food and Beverage Operations</w:t>
      </w:r>
    </w:p>
    <w:p w14:paraId="0D225388" w14:textId="77777777" w:rsidR="004172F3" w:rsidRPr="004172F3" w:rsidRDefault="004172F3" w:rsidP="004172F3">
      <w:pPr>
        <w:pStyle w:val="Titlu"/>
        <w:spacing w:before="240"/>
        <w:jc w:val="left"/>
        <w:rPr>
          <w:color w:val="000000"/>
          <w:sz w:val="40"/>
          <w:szCs w:val="40"/>
        </w:rPr>
      </w:pPr>
    </w:p>
    <w:p w14:paraId="0DAC52D0" w14:textId="71B6CEA4" w:rsidR="009F208F" w:rsidRPr="004172F3" w:rsidRDefault="00000000">
      <w:pPr>
        <w:pStyle w:val="Titlu"/>
        <w:spacing w:before="240"/>
        <w:rPr>
          <w:color w:val="000000"/>
          <w:sz w:val="40"/>
          <w:szCs w:val="40"/>
        </w:rPr>
      </w:pPr>
      <w:r w:rsidRPr="004172F3">
        <w:rPr>
          <w:color w:val="000000"/>
          <w:sz w:val="40"/>
          <w:szCs w:val="40"/>
        </w:rPr>
        <w:t>LEARNING LOG</w:t>
      </w:r>
    </w:p>
    <w:p w14:paraId="26F1B0AF" w14:textId="77777777" w:rsidR="009F208F" w:rsidRDefault="009F208F">
      <w:pPr>
        <w:pBdr>
          <w:top w:val="nil"/>
          <w:left w:val="nil"/>
          <w:bottom w:val="nil"/>
          <w:right w:val="nil"/>
          <w:between w:val="nil"/>
        </w:pBdr>
        <w:spacing w:before="240" w:line="360" w:lineRule="auto"/>
        <w:jc w:val="both"/>
        <w:rPr>
          <w:b/>
          <w:sz w:val="24"/>
          <w:szCs w:val="24"/>
        </w:rPr>
      </w:pPr>
    </w:p>
    <w:p w14:paraId="2113E91E" w14:textId="77777777" w:rsidR="009F208F" w:rsidRDefault="009F208F">
      <w:pPr>
        <w:pBdr>
          <w:top w:val="nil"/>
          <w:left w:val="nil"/>
          <w:bottom w:val="nil"/>
          <w:right w:val="nil"/>
          <w:between w:val="nil"/>
        </w:pBdr>
        <w:spacing w:before="240" w:line="360" w:lineRule="auto"/>
        <w:jc w:val="both"/>
        <w:rPr>
          <w:b/>
          <w:sz w:val="24"/>
          <w:szCs w:val="24"/>
        </w:rPr>
      </w:pPr>
    </w:p>
    <w:p w14:paraId="13E2D893" w14:textId="77777777" w:rsidR="009F208F" w:rsidRDefault="009F208F">
      <w:pPr>
        <w:pBdr>
          <w:top w:val="nil"/>
          <w:left w:val="nil"/>
          <w:bottom w:val="nil"/>
          <w:right w:val="nil"/>
          <w:between w:val="nil"/>
        </w:pBdr>
        <w:spacing w:before="240" w:line="360" w:lineRule="auto"/>
        <w:jc w:val="both"/>
        <w:rPr>
          <w:b/>
          <w:sz w:val="24"/>
          <w:szCs w:val="24"/>
        </w:rPr>
      </w:pPr>
    </w:p>
    <w:p w14:paraId="009B4D7B" w14:textId="77777777" w:rsidR="009F208F" w:rsidRDefault="009F208F">
      <w:pPr>
        <w:pBdr>
          <w:top w:val="nil"/>
          <w:left w:val="nil"/>
          <w:bottom w:val="nil"/>
          <w:right w:val="nil"/>
          <w:between w:val="nil"/>
        </w:pBdr>
        <w:spacing w:before="240" w:line="360" w:lineRule="auto"/>
        <w:jc w:val="both"/>
        <w:rPr>
          <w:b/>
          <w:sz w:val="24"/>
          <w:szCs w:val="24"/>
        </w:rPr>
      </w:pPr>
    </w:p>
    <w:p w14:paraId="60F8257F" w14:textId="12B86917" w:rsidR="009F208F" w:rsidRPr="004172F3" w:rsidRDefault="00000000">
      <w:pPr>
        <w:pBdr>
          <w:top w:val="nil"/>
          <w:left w:val="nil"/>
          <w:bottom w:val="nil"/>
          <w:right w:val="nil"/>
          <w:between w:val="nil"/>
        </w:pBdr>
        <w:spacing w:before="240" w:line="360" w:lineRule="auto"/>
        <w:jc w:val="center"/>
        <w:rPr>
          <w:b/>
          <w:color w:val="000000"/>
          <w:sz w:val="36"/>
          <w:szCs w:val="36"/>
        </w:rPr>
      </w:pPr>
      <w:r w:rsidRPr="004172F3">
        <w:rPr>
          <w:b/>
          <w:color w:val="000000"/>
          <w:sz w:val="36"/>
          <w:szCs w:val="36"/>
        </w:rPr>
        <w:t>Student Name:</w:t>
      </w:r>
      <w:r w:rsidR="004172F3">
        <w:rPr>
          <w:b/>
          <w:color w:val="000000"/>
          <w:sz w:val="36"/>
          <w:szCs w:val="36"/>
        </w:rPr>
        <w:t xml:space="preserve"> Liviu Topala</w:t>
      </w:r>
    </w:p>
    <w:p w14:paraId="2AC373B9" w14:textId="4737FE0B" w:rsidR="009F208F" w:rsidRPr="004172F3" w:rsidRDefault="00000000">
      <w:pPr>
        <w:pBdr>
          <w:top w:val="nil"/>
          <w:left w:val="nil"/>
          <w:bottom w:val="nil"/>
          <w:right w:val="nil"/>
          <w:between w:val="nil"/>
        </w:pBdr>
        <w:spacing w:before="240" w:line="360" w:lineRule="auto"/>
        <w:jc w:val="center"/>
        <w:rPr>
          <w:b/>
          <w:color w:val="000000"/>
          <w:sz w:val="36"/>
          <w:szCs w:val="36"/>
        </w:rPr>
      </w:pPr>
      <w:r w:rsidRPr="004172F3">
        <w:rPr>
          <w:b/>
          <w:color w:val="000000"/>
          <w:sz w:val="36"/>
          <w:szCs w:val="36"/>
        </w:rPr>
        <w:t>Student ID:</w:t>
      </w:r>
      <w:r w:rsidR="004172F3">
        <w:rPr>
          <w:b/>
          <w:color w:val="000000"/>
          <w:sz w:val="36"/>
          <w:szCs w:val="36"/>
        </w:rPr>
        <w:t xml:space="preserve"> 1905828</w:t>
      </w:r>
    </w:p>
    <w:p w14:paraId="273B4571" w14:textId="77777777" w:rsidR="009F208F" w:rsidRDefault="00000000">
      <w:pPr>
        <w:pBdr>
          <w:top w:val="nil"/>
          <w:left w:val="nil"/>
          <w:bottom w:val="nil"/>
          <w:right w:val="nil"/>
          <w:between w:val="nil"/>
        </w:pBdr>
        <w:spacing w:before="240" w:line="360" w:lineRule="auto"/>
        <w:jc w:val="both"/>
        <w:rPr>
          <w:b/>
          <w:color w:val="000000"/>
          <w:sz w:val="24"/>
          <w:szCs w:val="24"/>
        </w:rPr>
      </w:pPr>
      <w:r>
        <w:br w:type="page"/>
      </w:r>
    </w:p>
    <w:p w14:paraId="27E3D399" w14:textId="77777777" w:rsidR="009F208F" w:rsidRDefault="00000000">
      <w:pPr>
        <w:keepNext/>
        <w:keepLines/>
        <w:pBdr>
          <w:top w:val="nil"/>
          <w:left w:val="nil"/>
          <w:bottom w:val="nil"/>
          <w:right w:val="nil"/>
          <w:between w:val="nil"/>
        </w:pBdr>
        <w:spacing w:before="240" w:after="240" w:line="360" w:lineRule="auto"/>
        <w:jc w:val="center"/>
        <w:rPr>
          <w:b/>
          <w:color w:val="000000"/>
          <w:sz w:val="24"/>
          <w:szCs w:val="24"/>
        </w:rPr>
      </w:pPr>
      <w:r>
        <w:rPr>
          <w:b/>
          <w:color w:val="000000"/>
          <w:sz w:val="24"/>
          <w:szCs w:val="24"/>
        </w:rPr>
        <w:lastRenderedPageBreak/>
        <w:t>Table of Contents</w:t>
      </w:r>
    </w:p>
    <w:sdt>
      <w:sdtPr>
        <w:id w:val="-1441683260"/>
        <w:docPartObj>
          <w:docPartGallery w:val="Table of Contents"/>
          <w:docPartUnique/>
        </w:docPartObj>
      </w:sdtPr>
      <w:sdtContent>
        <w:p w14:paraId="6A395C5C" w14:textId="77777777" w:rsidR="009F208F" w:rsidRDefault="00000000">
          <w:pPr>
            <w:pBdr>
              <w:top w:val="nil"/>
              <w:left w:val="nil"/>
              <w:bottom w:val="nil"/>
              <w:right w:val="nil"/>
              <w:between w:val="nil"/>
            </w:pBdr>
            <w:tabs>
              <w:tab w:val="right" w:leader="dot" w:pos="9019"/>
            </w:tabs>
            <w:spacing w:after="240" w:line="360" w:lineRule="auto"/>
            <w:jc w:val="both"/>
            <w:rPr>
              <w:color w:val="000000"/>
              <w:sz w:val="24"/>
              <w:szCs w:val="24"/>
            </w:rPr>
          </w:pPr>
          <w:r>
            <w:fldChar w:fldCharType="begin"/>
          </w:r>
          <w:r>
            <w:instrText xml:space="preserve"> TOC \h \u \z \t "Heading 1,1,Heading 2,2,Heading 3,3,"</w:instrText>
          </w:r>
          <w:r>
            <w:fldChar w:fldCharType="separate"/>
          </w:r>
          <w:hyperlink w:anchor="_heading=h.gjdgxs">
            <w:r>
              <w:rPr>
                <w:color w:val="000000"/>
                <w:sz w:val="24"/>
                <w:szCs w:val="24"/>
              </w:rPr>
              <w:t>Introduction</w:t>
            </w:r>
            <w:r>
              <w:rPr>
                <w:color w:val="000000"/>
                <w:sz w:val="24"/>
                <w:szCs w:val="24"/>
              </w:rPr>
              <w:tab/>
              <w:t>3</w:t>
            </w:r>
          </w:hyperlink>
        </w:p>
        <w:p w14:paraId="35993613" w14:textId="77777777" w:rsidR="009F208F" w:rsidRDefault="00000000">
          <w:pPr>
            <w:pBdr>
              <w:top w:val="nil"/>
              <w:left w:val="nil"/>
              <w:bottom w:val="nil"/>
              <w:right w:val="nil"/>
              <w:between w:val="nil"/>
            </w:pBdr>
            <w:tabs>
              <w:tab w:val="right" w:leader="dot" w:pos="9019"/>
            </w:tabs>
            <w:spacing w:after="240" w:line="360" w:lineRule="auto"/>
            <w:jc w:val="both"/>
            <w:rPr>
              <w:color w:val="000000"/>
              <w:sz w:val="24"/>
              <w:szCs w:val="24"/>
            </w:rPr>
          </w:pPr>
          <w:hyperlink w:anchor="_heading=h.30j0zll">
            <w:r>
              <w:rPr>
                <w:color w:val="000000"/>
                <w:sz w:val="24"/>
                <w:szCs w:val="24"/>
              </w:rPr>
              <w:t>Reflection</w:t>
            </w:r>
            <w:r>
              <w:rPr>
                <w:color w:val="000000"/>
                <w:sz w:val="24"/>
                <w:szCs w:val="24"/>
              </w:rPr>
              <w:tab/>
              <w:t>3</w:t>
            </w:r>
          </w:hyperlink>
        </w:p>
        <w:p w14:paraId="51BC4C05" w14:textId="77777777" w:rsidR="009F208F" w:rsidRDefault="00000000">
          <w:pPr>
            <w:pBdr>
              <w:top w:val="nil"/>
              <w:left w:val="nil"/>
              <w:bottom w:val="nil"/>
              <w:right w:val="nil"/>
              <w:between w:val="nil"/>
            </w:pBdr>
            <w:tabs>
              <w:tab w:val="right" w:leader="dot" w:pos="9019"/>
            </w:tabs>
            <w:spacing w:after="240" w:line="360" w:lineRule="auto"/>
            <w:ind w:left="220"/>
            <w:jc w:val="both"/>
            <w:rPr>
              <w:color w:val="000000"/>
              <w:sz w:val="24"/>
              <w:szCs w:val="24"/>
            </w:rPr>
          </w:pPr>
          <w:hyperlink w:anchor="_heading=h.1fob9te">
            <w:r>
              <w:rPr>
                <w:color w:val="000000"/>
                <w:sz w:val="24"/>
                <w:szCs w:val="24"/>
              </w:rPr>
              <w:t>Concrete experience</w:t>
            </w:r>
            <w:r>
              <w:rPr>
                <w:color w:val="000000"/>
                <w:sz w:val="24"/>
                <w:szCs w:val="24"/>
              </w:rPr>
              <w:tab/>
              <w:t>4</w:t>
            </w:r>
          </w:hyperlink>
        </w:p>
        <w:p w14:paraId="3FBD42D8" w14:textId="77777777" w:rsidR="009F208F" w:rsidRDefault="00000000">
          <w:pPr>
            <w:pBdr>
              <w:top w:val="nil"/>
              <w:left w:val="nil"/>
              <w:bottom w:val="nil"/>
              <w:right w:val="nil"/>
              <w:between w:val="nil"/>
            </w:pBdr>
            <w:tabs>
              <w:tab w:val="right" w:leader="dot" w:pos="9019"/>
            </w:tabs>
            <w:spacing w:after="240" w:line="360" w:lineRule="auto"/>
            <w:ind w:left="220"/>
            <w:jc w:val="both"/>
            <w:rPr>
              <w:color w:val="000000"/>
              <w:sz w:val="24"/>
              <w:szCs w:val="24"/>
            </w:rPr>
          </w:pPr>
          <w:hyperlink w:anchor="_heading=h.3znysh7">
            <w:r>
              <w:rPr>
                <w:color w:val="000000"/>
                <w:sz w:val="24"/>
                <w:szCs w:val="24"/>
              </w:rPr>
              <w:t>Reflective observation</w:t>
            </w:r>
            <w:r>
              <w:rPr>
                <w:color w:val="000000"/>
                <w:sz w:val="24"/>
                <w:szCs w:val="24"/>
              </w:rPr>
              <w:tab/>
              <w:t>4</w:t>
            </w:r>
          </w:hyperlink>
        </w:p>
        <w:p w14:paraId="5ABA28F1" w14:textId="77777777" w:rsidR="009F208F" w:rsidRDefault="00000000">
          <w:pPr>
            <w:pBdr>
              <w:top w:val="nil"/>
              <w:left w:val="nil"/>
              <w:bottom w:val="nil"/>
              <w:right w:val="nil"/>
              <w:between w:val="nil"/>
            </w:pBdr>
            <w:tabs>
              <w:tab w:val="right" w:leader="dot" w:pos="9019"/>
            </w:tabs>
            <w:spacing w:after="240" w:line="360" w:lineRule="auto"/>
            <w:ind w:left="220"/>
            <w:jc w:val="both"/>
            <w:rPr>
              <w:color w:val="000000"/>
              <w:sz w:val="24"/>
              <w:szCs w:val="24"/>
            </w:rPr>
          </w:pPr>
          <w:hyperlink w:anchor="_heading=h.2et92p0">
            <w:r>
              <w:rPr>
                <w:color w:val="000000"/>
                <w:sz w:val="24"/>
                <w:szCs w:val="24"/>
              </w:rPr>
              <w:t>Abstract conceptualisation</w:t>
            </w:r>
            <w:r>
              <w:rPr>
                <w:color w:val="000000"/>
                <w:sz w:val="24"/>
                <w:szCs w:val="24"/>
              </w:rPr>
              <w:tab/>
              <w:t>5</w:t>
            </w:r>
          </w:hyperlink>
        </w:p>
        <w:p w14:paraId="32C1828A" w14:textId="77777777" w:rsidR="009F208F" w:rsidRDefault="00000000">
          <w:pPr>
            <w:pBdr>
              <w:top w:val="nil"/>
              <w:left w:val="nil"/>
              <w:bottom w:val="nil"/>
              <w:right w:val="nil"/>
              <w:between w:val="nil"/>
            </w:pBdr>
            <w:tabs>
              <w:tab w:val="right" w:leader="dot" w:pos="9019"/>
            </w:tabs>
            <w:spacing w:after="240" w:line="360" w:lineRule="auto"/>
            <w:ind w:left="220"/>
            <w:jc w:val="both"/>
            <w:rPr>
              <w:color w:val="000000"/>
              <w:sz w:val="24"/>
              <w:szCs w:val="24"/>
            </w:rPr>
          </w:pPr>
          <w:hyperlink w:anchor="_heading=h.tyjcwt">
            <w:r>
              <w:rPr>
                <w:color w:val="000000"/>
                <w:sz w:val="24"/>
                <w:szCs w:val="24"/>
              </w:rPr>
              <w:t>Active experimentation</w:t>
            </w:r>
            <w:r>
              <w:rPr>
                <w:color w:val="000000"/>
                <w:sz w:val="24"/>
                <w:szCs w:val="24"/>
              </w:rPr>
              <w:tab/>
              <w:t>6</w:t>
            </w:r>
          </w:hyperlink>
        </w:p>
        <w:p w14:paraId="44B9AB91" w14:textId="77777777" w:rsidR="009F208F" w:rsidRDefault="00000000">
          <w:pPr>
            <w:pBdr>
              <w:top w:val="nil"/>
              <w:left w:val="nil"/>
              <w:bottom w:val="nil"/>
              <w:right w:val="nil"/>
              <w:between w:val="nil"/>
            </w:pBdr>
            <w:tabs>
              <w:tab w:val="right" w:leader="dot" w:pos="9019"/>
            </w:tabs>
            <w:spacing w:after="240" w:line="360" w:lineRule="auto"/>
            <w:jc w:val="both"/>
            <w:rPr>
              <w:color w:val="000000"/>
              <w:sz w:val="24"/>
              <w:szCs w:val="24"/>
            </w:rPr>
          </w:pPr>
          <w:hyperlink w:anchor="_heading=h.3dy6vkm">
            <w:r>
              <w:rPr>
                <w:color w:val="000000"/>
                <w:sz w:val="24"/>
                <w:szCs w:val="24"/>
              </w:rPr>
              <w:t>Conclusion</w:t>
            </w:r>
            <w:r>
              <w:rPr>
                <w:color w:val="000000"/>
                <w:sz w:val="24"/>
                <w:szCs w:val="24"/>
              </w:rPr>
              <w:tab/>
              <w:t>6</w:t>
            </w:r>
          </w:hyperlink>
        </w:p>
        <w:p w14:paraId="21F7C5CD" w14:textId="77777777" w:rsidR="009F208F" w:rsidRDefault="00000000">
          <w:pPr>
            <w:pBdr>
              <w:top w:val="nil"/>
              <w:left w:val="nil"/>
              <w:bottom w:val="nil"/>
              <w:right w:val="nil"/>
              <w:between w:val="nil"/>
            </w:pBdr>
            <w:tabs>
              <w:tab w:val="right" w:leader="dot" w:pos="9019"/>
            </w:tabs>
            <w:spacing w:after="240" w:line="360" w:lineRule="auto"/>
            <w:jc w:val="both"/>
            <w:rPr>
              <w:color w:val="000000"/>
              <w:sz w:val="24"/>
              <w:szCs w:val="24"/>
            </w:rPr>
          </w:pPr>
          <w:hyperlink w:anchor="_heading=h.1t3h5sf">
            <w:r>
              <w:rPr>
                <w:color w:val="000000"/>
                <w:sz w:val="24"/>
                <w:szCs w:val="24"/>
              </w:rPr>
              <w:t>Reference List</w:t>
            </w:r>
            <w:r>
              <w:rPr>
                <w:color w:val="000000"/>
                <w:sz w:val="24"/>
                <w:szCs w:val="24"/>
              </w:rPr>
              <w:tab/>
              <w:t>8</w:t>
            </w:r>
          </w:hyperlink>
        </w:p>
        <w:p w14:paraId="396C0112" w14:textId="77777777" w:rsidR="009F208F" w:rsidRDefault="00000000">
          <w:pPr>
            <w:spacing w:before="240" w:after="240" w:line="360" w:lineRule="auto"/>
            <w:jc w:val="both"/>
            <w:rPr>
              <w:color w:val="000000"/>
            </w:rPr>
          </w:pPr>
          <w:r>
            <w:fldChar w:fldCharType="end"/>
          </w:r>
        </w:p>
      </w:sdtContent>
    </w:sdt>
    <w:p w14:paraId="7F71E0D5" w14:textId="77777777" w:rsidR="009F208F" w:rsidRDefault="009F208F">
      <w:pPr>
        <w:pStyle w:val="Titlu1"/>
        <w:spacing w:before="240" w:after="240"/>
        <w:rPr>
          <w:color w:val="000000"/>
        </w:rPr>
      </w:pPr>
    </w:p>
    <w:p w14:paraId="4ECB4EA7" w14:textId="77777777" w:rsidR="009F208F" w:rsidRDefault="00000000">
      <w:pPr>
        <w:spacing w:before="240" w:after="240" w:line="360" w:lineRule="auto"/>
        <w:jc w:val="both"/>
        <w:rPr>
          <w:b/>
          <w:color w:val="000000"/>
          <w:sz w:val="28"/>
          <w:szCs w:val="28"/>
        </w:rPr>
      </w:pPr>
      <w:r>
        <w:br w:type="page"/>
      </w:r>
    </w:p>
    <w:p w14:paraId="68953F7F" w14:textId="77777777" w:rsidR="009F208F" w:rsidRDefault="00000000">
      <w:pPr>
        <w:pStyle w:val="Titlu1"/>
        <w:spacing w:before="240" w:after="240"/>
        <w:rPr>
          <w:b w:val="0"/>
          <w:color w:val="000000"/>
        </w:rPr>
      </w:pPr>
      <w:bookmarkStart w:id="0" w:name="_heading=h.gjdgxs" w:colFirst="0" w:colLast="0"/>
      <w:bookmarkEnd w:id="0"/>
      <w:r>
        <w:rPr>
          <w:color w:val="000000"/>
        </w:rPr>
        <w:lastRenderedPageBreak/>
        <w:t xml:space="preserve">Introduction </w:t>
      </w:r>
    </w:p>
    <w:p w14:paraId="40B1DB61" w14:textId="099605D4" w:rsidR="009F208F" w:rsidRDefault="00000000">
      <w:pPr>
        <w:pBdr>
          <w:top w:val="nil"/>
          <w:left w:val="nil"/>
          <w:bottom w:val="nil"/>
          <w:right w:val="nil"/>
          <w:between w:val="nil"/>
        </w:pBdr>
        <w:spacing w:before="240" w:line="360" w:lineRule="auto"/>
        <w:jc w:val="both"/>
        <w:rPr>
          <w:color w:val="000000"/>
          <w:sz w:val="24"/>
          <w:szCs w:val="24"/>
        </w:rPr>
      </w:pPr>
      <w:r>
        <w:rPr>
          <w:color w:val="000000"/>
          <w:sz w:val="24"/>
          <w:szCs w:val="24"/>
        </w:rPr>
        <w:t>A learning log can be described as an educational tool that can be designed by learners to enhance effective learning. It can also be described as a document, where learning histories are recorded (</w:t>
      </w:r>
      <w:proofErr w:type="spellStart"/>
      <w:r>
        <w:rPr>
          <w:color w:val="000000"/>
          <w:sz w:val="24"/>
          <w:szCs w:val="24"/>
        </w:rPr>
        <w:t>McMohan</w:t>
      </w:r>
      <w:proofErr w:type="spellEnd"/>
      <w:r>
        <w:rPr>
          <w:color w:val="000000"/>
          <w:sz w:val="24"/>
          <w:szCs w:val="24"/>
        </w:rPr>
        <w:t xml:space="preserve">, 2023). In the context of involvement in the placement development program at Delta </w:t>
      </w:r>
      <w:r w:rsidR="004172F3">
        <w:rPr>
          <w:color w:val="000000"/>
          <w:sz w:val="24"/>
          <w:szCs w:val="24"/>
        </w:rPr>
        <w:t>by</w:t>
      </w:r>
      <w:r>
        <w:rPr>
          <w:color w:val="000000"/>
          <w:sz w:val="24"/>
          <w:szCs w:val="24"/>
        </w:rPr>
        <w:t xml:space="preserve"> Marriott St Pierre Chepstow, the aim behind the creation of the learning log is to reflect on the learning enhanced about the way administrative systems in a hotel organisation are effectively managed. In addition, reflection on the learning about the administrative and supervisory skills required for a future career within hotel management will be given. </w:t>
      </w:r>
    </w:p>
    <w:p w14:paraId="0239F5D4" w14:textId="77777777" w:rsidR="009F208F" w:rsidRDefault="00000000">
      <w:pPr>
        <w:pStyle w:val="Titlu1"/>
        <w:spacing w:before="240"/>
        <w:rPr>
          <w:color w:val="000000"/>
        </w:rPr>
      </w:pPr>
      <w:bookmarkStart w:id="1" w:name="_heading=h.30j0zll" w:colFirst="0" w:colLast="0"/>
      <w:bookmarkEnd w:id="1"/>
      <w:r>
        <w:rPr>
          <w:color w:val="000000"/>
        </w:rPr>
        <w:t xml:space="preserve">Reflection </w:t>
      </w:r>
    </w:p>
    <w:p w14:paraId="0498747A" w14:textId="77777777" w:rsidR="009F208F" w:rsidRDefault="00000000">
      <w:pPr>
        <w:pBdr>
          <w:top w:val="nil"/>
          <w:left w:val="nil"/>
          <w:bottom w:val="nil"/>
          <w:right w:val="nil"/>
          <w:between w:val="nil"/>
        </w:pBdr>
        <w:spacing w:before="240" w:line="360" w:lineRule="auto"/>
        <w:jc w:val="both"/>
        <w:rPr>
          <w:color w:val="000000"/>
          <w:sz w:val="24"/>
          <w:szCs w:val="24"/>
        </w:rPr>
      </w:pPr>
      <w:r>
        <w:rPr>
          <w:color w:val="000000"/>
          <w:sz w:val="24"/>
          <w:szCs w:val="24"/>
        </w:rPr>
        <w:t xml:space="preserve">To reflect on the discussed phenomena in a systematic way, the utilisation of Kolb’s reflective cycle can be an effective solution. As opined by </w:t>
      </w:r>
      <w:r>
        <w:rPr>
          <w:color w:val="000000"/>
          <w:sz w:val="24"/>
          <w:szCs w:val="24"/>
          <w:highlight w:val="white"/>
        </w:rPr>
        <w:t xml:space="preserve">Morris </w:t>
      </w:r>
      <w:r>
        <w:rPr>
          <w:color w:val="000000"/>
          <w:sz w:val="24"/>
          <w:szCs w:val="24"/>
        </w:rPr>
        <w:t>(2020), the following are the stages of the reflective cycle introduced in the framework, going through which a systematic reflection can be given:</w:t>
      </w:r>
    </w:p>
    <w:p w14:paraId="67B9111C" w14:textId="77777777" w:rsidR="009F208F" w:rsidRDefault="00000000">
      <w:pPr>
        <w:pBdr>
          <w:top w:val="nil"/>
          <w:left w:val="nil"/>
          <w:bottom w:val="nil"/>
          <w:right w:val="nil"/>
          <w:between w:val="nil"/>
        </w:pBdr>
        <w:spacing w:before="240" w:line="360" w:lineRule="auto"/>
        <w:jc w:val="center"/>
        <w:rPr>
          <w:color w:val="000000"/>
          <w:sz w:val="24"/>
          <w:szCs w:val="24"/>
        </w:rPr>
      </w:pPr>
      <w:r>
        <w:rPr>
          <w:noProof/>
          <w:color w:val="000000"/>
          <w:sz w:val="24"/>
          <w:szCs w:val="24"/>
        </w:rPr>
        <w:drawing>
          <wp:inline distT="114300" distB="114300" distL="114300" distR="114300" wp14:anchorId="6735A676" wp14:editId="103FFBE0">
            <wp:extent cx="3105150" cy="26003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105150" cy="2600325"/>
                    </a:xfrm>
                    <a:prstGeom prst="rect">
                      <a:avLst/>
                    </a:prstGeom>
                    <a:ln/>
                  </pic:spPr>
                </pic:pic>
              </a:graphicData>
            </a:graphic>
          </wp:inline>
        </w:drawing>
      </w:r>
    </w:p>
    <w:p w14:paraId="41D2571F" w14:textId="77777777" w:rsidR="009F208F" w:rsidRDefault="00000000">
      <w:pPr>
        <w:pBdr>
          <w:top w:val="nil"/>
          <w:left w:val="nil"/>
          <w:bottom w:val="nil"/>
          <w:right w:val="nil"/>
          <w:between w:val="nil"/>
        </w:pBdr>
        <w:spacing w:before="240" w:line="360" w:lineRule="auto"/>
        <w:jc w:val="center"/>
        <w:rPr>
          <w:b/>
          <w:color w:val="000000"/>
          <w:sz w:val="24"/>
          <w:szCs w:val="24"/>
        </w:rPr>
      </w:pPr>
      <w:r>
        <w:rPr>
          <w:b/>
          <w:color w:val="000000"/>
          <w:sz w:val="24"/>
          <w:szCs w:val="24"/>
        </w:rPr>
        <w:t xml:space="preserve">Figure 1: Stages of reflection introduced in Kolb’s reflective </w:t>
      </w:r>
      <w:proofErr w:type="gramStart"/>
      <w:r>
        <w:rPr>
          <w:b/>
          <w:color w:val="000000"/>
          <w:sz w:val="24"/>
          <w:szCs w:val="24"/>
        </w:rPr>
        <w:t>cycle</w:t>
      </w:r>
      <w:proofErr w:type="gramEnd"/>
    </w:p>
    <w:p w14:paraId="3D6529C3" w14:textId="77777777" w:rsidR="009F208F" w:rsidRDefault="00000000">
      <w:pPr>
        <w:pBdr>
          <w:top w:val="nil"/>
          <w:left w:val="nil"/>
          <w:bottom w:val="nil"/>
          <w:right w:val="nil"/>
          <w:between w:val="nil"/>
        </w:pBdr>
        <w:spacing w:before="240" w:line="360" w:lineRule="auto"/>
        <w:jc w:val="center"/>
        <w:rPr>
          <w:color w:val="000000"/>
          <w:sz w:val="24"/>
          <w:szCs w:val="24"/>
        </w:rPr>
      </w:pPr>
      <w:r>
        <w:rPr>
          <w:color w:val="000000"/>
          <w:sz w:val="24"/>
          <w:szCs w:val="24"/>
        </w:rPr>
        <w:t xml:space="preserve">(Source: </w:t>
      </w:r>
      <w:r>
        <w:rPr>
          <w:color w:val="000000"/>
          <w:sz w:val="24"/>
          <w:szCs w:val="24"/>
          <w:highlight w:val="white"/>
        </w:rPr>
        <w:t>Kolb, 1984</w:t>
      </w:r>
      <w:r>
        <w:rPr>
          <w:color w:val="000000"/>
          <w:sz w:val="24"/>
          <w:szCs w:val="24"/>
        </w:rPr>
        <w:t>)</w:t>
      </w:r>
    </w:p>
    <w:p w14:paraId="6CFFEE16" w14:textId="77777777" w:rsidR="009F208F" w:rsidRDefault="00000000">
      <w:pPr>
        <w:pStyle w:val="Titlu2"/>
        <w:spacing w:before="240"/>
        <w:rPr>
          <w:color w:val="000000"/>
        </w:rPr>
      </w:pPr>
      <w:bookmarkStart w:id="2" w:name="_heading=h.1fob9te" w:colFirst="0" w:colLast="0"/>
      <w:bookmarkEnd w:id="2"/>
      <w:r>
        <w:rPr>
          <w:color w:val="000000"/>
        </w:rPr>
        <w:lastRenderedPageBreak/>
        <w:t>Concrete experience</w:t>
      </w:r>
    </w:p>
    <w:p w14:paraId="315DB070" w14:textId="77777777" w:rsidR="009F208F" w:rsidRDefault="00000000">
      <w:pPr>
        <w:pBdr>
          <w:top w:val="nil"/>
          <w:left w:val="nil"/>
          <w:bottom w:val="nil"/>
          <w:right w:val="nil"/>
          <w:between w:val="nil"/>
        </w:pBdr>
        <w:spacing w:before="240" w:line="360" w:lineRule="auto"/>
        <w:jc w:val="both"/>
        <w:rPr>
          <w:color w:val="000000"/>
          <w:sz w:val="24"/>
          <w:szCs w:val="24"/>
          <w:highlight w:val="white"/>
        </w:rPr>
      </w:pPr>
      <w:r>
        <w:rPr>
          <w:color w:val="000000"/>
          <w:sz w:val="24"/>
          <w:szCs w:val="24"/>
        </w:rPr>
        <w:t xml:space="preserve">As indicated in the study by </w:t>
      </w:r>
      <w:r>
        <w:rPr>
          <w:color w:val="000000"/>
          <w:sz w:val="24"/>
          <w:szCs w:val="24"/>
          <w:highlight w:val="white"/>
        </w:rPr>
        <w:t xml:space="preserve">Ajayi, </w:t>
      </w:r>
      <w:proofErr w:type="spellStart"/>
      <w:r>
        <w:rPr>
          <w:color w:val="000000"/>
          <w:sz w:val="24"/>
          <w:szCs w:val="24"/>
          <w:highlight w:val="white"/>
        </w:rPr>
        <w:t>Achor</w:t>
      </w:r>
      <w:proofErr w:type="spellEnd"/>
      <w:r>
        <w:rPr>
          <w:color w:val="000000"/>
          <w:sz w:val="24"/>
          <w:szCs w:val="24"/>
          <w:highlight w:val="white"/>
        </w:rPr>
        <w:t xml:space="preserve"> and </w:t>
      </w:r>
      <w:proofErr w:type="spellStart"/>
      <w:r>
        <w:rPr>
          <w:color w:val="000000"/>
          <w:sz w:val="24"/>
          <w:szCs w:val="24"/>
          <w:highlight w:val="white"/>
        </w:rPr>
        <w:t>Otor</w:t>
      </w:r>
      <w:proofErr w:type="spellEnd"/>
      <w:r>
        <w:rPr>
          <w:color w:val="000000"/>
          <w:sz w:val="24"/>
          <w:szCs w:val="24"/>
          <w:highlight w:val="white"/>
        </w:rPr>
        <w:t xml:space="preserve"> (2019), it has been found that in this stage of reflection, I am expected to note down specific situations that have occurred throughout the placement development programme. As per the model, by doing so I can learn something new and bring improvement to the skills and practices I have enhanced by being involved in the learning programme. To do the same, I would like to reveal that I have been provided with the learning about the administrative systems at the sales, finance, human resource, revenue management and marketing communications departments that are managed in hotel organisations. Through the learning programme, I have been made aware of the fact that the existence of an effective hotel administrative system in a hotel organisation is essential to keep efficiency in the provision of hospitality services overall. </w:t>
      </w:r>
    </w:p>
    <w:p w14:paraId="724688A2" w14:textId="77777777" w:rsidR="009F208F" w:rsidRDefault="00000000">
      <w:pPr>
        <w:pBdr>
          <w:top w:val="nil"/>
          <w:left w:val="nil"/>
          <w:bottom w:val="nil"/>
          <w:right w:val="nil"/>
          <w:between w:val="nil"/>
        </w:pBdr>
        <w:spacing w:before="240" w:line="360" w:lineRule="auto"/>
        <w:jc w:val="both"/>
        <w:rPr>
          <w:color w:val="000000"/>
          <w:sz w:val="24"/>
          <w:szCs w:val="24"/>
          <w:highlight w:val="white"/>
        </w:rPr>
      </w:pPr>
      <w:r>
        <w:rPr>
          <w:color w:val="000000"/>
          <w:sz w:val="24"/>
          <w:szCs w:val="24"/>
          <w:highlight w:val="white"/>
        </w:rPr>
        <w:t xml:space="preserve">On the other hand, learning about the administrative and supervisory skills that I need to acquire was also arranged throughout the placement development programme. In the learning programme, I have learnt that housekeeping, property management systems, security maintenance, room service, communication, customer service, guest service, food &amp; beverage maintenance, organisation, decision-making, front desk operation, event planning and leadership are the most significant skills that I need to acquire necessarily to become an impactful hotelier. Proper implementation of these skills can help me to accomplish my administrative and supervisory tasks in a hotel organisation effectively. </w:t>
      </w:r>
    </w:p>
    <w:p w14:paraId="16F4A7CA" w14:textId="77777777" w:rsidR="009F208F" w:rsidRDefault="00000000">
      <w:pPr>
        <w:pStyle w:val="Titlu2"/>
        <w:spacing w:before="240"/>
        <w:rPr>
          <w:color w:val="000000"/>
        </w:rPr>
      </w:pPr>
      <w:bookmarkStart w:id="3" w:name="_heading=h.3znysh7" w:colFirst="0" w:colLast="0"/>
      <w:bookmarkEnd w:id="3"/>
      <w:r>
        <w:rPr>
          <w:color w:val="000000"/>
        </w:rPr>
        <w:t>Reflective observation</w:t>
      </w:r>
    </w:p>
    <w:p w14:paraId="42D5AA74" w14:textId="7B44C5A8" w:rsidR="009F208F" w:rsidRDefault="00000000">
      <w:pPr>
        <w:pBdr>
          <w:top w:val="nil"/>
          <w:left w:val="nil"/>
          <w:bottom w:val="nil"/>
          <w:right w:val="nil"/>
          <w:between w:val="nil"/>
        </w:pBdr>
        <w:spacing w:before="240" w:line="360" w:lineRule="auto"/>
        <w:jc w:val="both"/>
        <w:rPr>
          <w:color w:val="000000"/>
          <w:sz w:val="24"/>
          <w:szCs w:val="24"/>
        </w:rPr>
      </w:pPr>
      <w:r>
        <w:rPr>
          <w:color w:val="000000"/>
          <w:sz w:val="24"/>
          <w:szCs w:val="24"/>
        </w:rPr>
        <w:t xml:space="preserve">As indicated by </w:t>
      </w:r>
      <w:proofErr w:type="spellStart"/>
      <w:r>
        <w:rPr>
          <w:color w:val="000000"/>
          <w:sz w:val="24"/>
          <w:szCs w:val="24"/>
          <w:highlight w:val="white"/>
        </w:rPr>
        <w:t>Idkhan</w:t>
      </w:r>
      <w:proofErr w:type="spellEnd"/>
      <w:r>
        <w:rPr>
          <w:color w:val="000000"/>
          <w:sz w:val="24"/>
          <w:szCs w:val="24"/>
          <w:highlight w:val="white"/>
        </w:rPr>
        <w:t xml:space="preserve"> and Idris </w:t>
      </w:r>
      <w:r>
        <w:rPr>
          <w:color w:val="000000"/>
          <w:sz w:val="24"/>
          <w:szCs w:val="24"/>
        </w:rPr>
        <w:t xml:space="preserve">(2021), at this stage of reflection, I am obligated to explore the things that went well as well as wrong throughout the placement development programme. I also must try to analyse the factors that influenced the emergence of such situations and my personal behaviour to handle the situation. To do the same it can be revealed by me that insight into the way hotel administrative tasks including sales, finance, marketing communication and others are enhanced was taught with the implementation of a classroom teaching method. Considering the suggestions by the VARK learning model, it can be revealed that during the placement programme, I was made an auditory, </w:t>
      </w:r>
      <w:proofErr w:type="gramStart"/>
      <w:r>
        <w:rPr>
          <w:color w:val="000000"/>
          <w:sz w:val="24"/>
          <w:szCs w:val="24"/>
        </w:rPr>
        <w:t>kinaesthetic</w:t>
      </w:r>
      <w:proofErr w:type="gramEnd"/>
      <w:r>
        <w:rPr>
          <w:color w:val="000000"/>
          <w:sz w:val="24"/>
          <w:szCs w:val="24"/>
        </w:rPr>
        <w:t xml:space="preserve"> and reading &amp; writing learner rather </w:t>
      </w:r>
      <w:r>
        <w:rPr>
          <w:color w:val="000000"/>
          <w:sz w:val="24"/>
          <w:szCs w:val="24"/>
        </w:rPr>
        <w:lastRenderedPageBreak/>
        <w:t xml:space="preserve">than a visual learner (Cherry, 2023). The fact is that throughout the learning programme, with the implementation of classroom teaching methods, theoretical knowledge using written and audio content has been given. Such a method of teaching has been helpful to gain vast knowledge about the way the mentioned administrative tasks are expected to be accomplished in a hotel organisation. This was the best part of the learning </w:t>
      </w:r>
      <w:r w:rsidR="004172F3">
        <w:rPr>
          <w:color w:val="000000"/>
          <w:sz w:val="24"/>
          <w:szCs w:val="24"/>
        </w:rPr>
        <w:t>programme.</w:t>
      </w:r>
    </w:p>
    <w:p w14:paraId="19F8F537" w14:textId="77777777" w:rsidR="009F208F" w:rsidRDefault="00000000">
      <w:pPr>
        <w:pBdr>
          <w:top w:val="nil"/>
          <w:left w:val="nil"/>
          <w:bottom w:val="nil"/>
          <w:right w:val="nil"/>
          <w:between w:val="nil"/>
        </w:pBdr>
        <w:spacing w:before="240" w:line="360" w:lineRule="auto"/>
        <w:jc w:val="both"/>
        <w:rPr>
          <w:color w:val="000000"/>
          <w:sz w:val="24"/>
          <w:szCs w:val="24"/>
        </w:rPr>
      </w:pPr>
      <w:r>
        <w:rPr>
          <w:color w:val="000000"/>
          <w:sz w:val="24"/>
          <w:szCs w:val="24"/>
        </w:rPr>
        <w:t xml:space="preserve">The absence of the facility to learn about the mentioned phenomena visually by getting the opportunity to have hands-on experience was the worst part of the learning programme. I assume that at the initial stage of my administrative or supervisory profession in a hotel organisation I can fumble to assume the work perspectives of workers in the mentioned department. Due to the absence of hands-on experience in administrative tasks, I have just been aware of the skills that are required but have not been aware of the way those skills are expected to be implemented suitably in hospitality operations. </w:t>
      </w:r>
    </w:p>
    <w:p w14:paraId="7EE406FC" w14:textId="77777777" w:rsidR="009F208F" w:rsidRDefault="00000000">
      <w:pPr>
        <w:pStyle w:val="Titlu2"/>
        <w:spacing w:before="240"/>
        <w:rPr>
          <w:color w:val="000000"/>
        </w:rPr>
      </w:pPr>
      <w:bookmarkStart w:id="4" w:name="_heading=h.2et92p0" w:colFirst="0" w:colLast="0"/>
      <w:bookmarkEnd w:id="4"/>
      <w:r>
        <w:rPr>
          <w:color w:val="000000"/>
        </w:rPr>
        <w:t>Abstract conceptualisation</w:t>
      </w:r>
    </w:p>
    <w:p w14:paraId="0CECE0BE" w14:textId="77777777" w:rsidR="009F208F" w:rsidRDefault="00000000">
      <w:pPr>
        <w:pBdr>
          <w:top w:val="nil"/>
          <w:left w:val="nil"/>
          <w:bottom w:val="nil"/>
          <w:right w:val="nil"/>
          <w:between w:val="nil"/>
        </w:pBdr>
        <w:spacing w:before="240" w:line="360" w:lineRule="auto"/>
        <w:jc w:val="both"/>
        <w:rPr>
          <w:color w:val="000000"/>
          <w:sz w:val="24"/>
          <w:szCs w:val="24"/>
        </w:rPr>
      </w:pPr>
      <w:r>
        <w:rPr>
          <w:color w:val="000000"/>
          <w:sz w:val="24"/>
          <w:szCs w:val="24"/>
        </w:rPr>
        <w:t xml:space="preserve">As opined by </w:t>
      </w:r>
      <w:r>
        <w:rPr>
          <w:color w:val="000000"/>
          <w:sz w:val="24"/>
          <w:szCs w:val="24"/>
          <w:highlight w:val="white"/>
        </w:rPr>
        <w:t xml:space="preserve">Behrendt and </w:t>
      </w:r>
      <w:proofErr w:type="spellStart"/>
      <w:r>
        <w:rPr>
          <w:color w:val="000000"/>
          <w:sz w:val="24"/>
          <w:szCs w:val="24"/>
          <w:highlight w:val="white"/>
        </w:rPr>
        <w:t>Machtmes</w:t>
      </w:r>
      <w:proofErr w:type="spellEnd"/>
      <w:r>
        <w:rPr>
          <w:color w:val="000000"/>
          <w:sz w:val="24"/>
          <w:szCs w:val="24"/>
          <w:highlight w:val="white"/>
        </w:rPr>
        <w:t xml:space="preserve"> </w:t>
      </w:r>
      <w:r>
        <w:rPr>
          <w:color w:val="000000"/>
          <w:sz w:val="24"/>
          <w:szCs w:val="24"/>
        </w:rPr>
        <w:t xml:space="preserve">(2021), I am supposed to try to analyse the way I could have enhanced learning more effectively. I am also supposed to explore the options for me. I can improve my knowledge gathered through learning in the placement development programme. Based on my reflection in the previous stages, I would like to consider the absence of visual learning opportunities that have caused gaps in my knowledge. I could have asked the instructor to provide me and other learners with the opportunity to get hands-on experience of the hotel administrative tasks by visiting the above-discussed hotel organisational departments of Delta </w:t>
      </w:r>
      <w:proofErr w:type="gramStart"/>
      <w:r>
        <w:rPr>
          <w:color w:val="000000"/>
          <w:sz w:val="24"/>
          <w:szCs w:val="24"/>
        </w:rPr>
        <w:t>By</w:t>
      </w:r>
      <w:proofErr w:type="gramEnd"/>
      <w:r>
        <w:rPr>
          <w:color w:val="000000"/>
          <w:sz w:val="24"/>
          <w:szCs w:val="24"/>
        </w:rPr>
        <w:t xml:space="preserve"> Marriott St Pierre Chepstow UK. The factor is that according to </w:t>
      </w:r>
      <w:r>
        <w:rPr>
          <w:color w:val="000000"/>
          <w:sz w:val="24"/>
          <w:szCs w:val="24"/>
          <w:highlight w:val="white"/>
        </w:rPr>
        <w:t xml:space="preserve">Vogt </w:t>
      </w:r>
      <w:r>
        <w:rPr>
          <w:i/>
          <w:color w:val="000000"/>
          <w:sz w:val="24"/>
          <w:szCs w:val="24"/>
          <w:highlight w:val="white"/>
        </w:rPr>
        <w:t xml:space="preserve">et al. </w:t>
      </w:r>
      <w:r>
        <w:rPr>
          <w:color w:val="000000"/>
          <w:sz w:val="24"/>
          <w:szCs w:val="24"/>
        </w:rPr>
        <w:t>(2021), by being involved in visual learning, one can gain an in-depth understanding of concepts due to the facts that are stimulated in visual learning.</w:t>
      </w:r>
    </w:p>
    <w:p w14:paraId="7676A1C7" w14:textId="77777777" w:rsidR="009F208F" w:rsidRDefault="00000000">
      <w:pPr>
        <w:pBdr>
          <w:top w:val="nil"/>
          <w:left w:val="nil"/>
          <w:bottom w:val="nil"/>
          <w:right w:val="nil"/>
          <w:between w:val="nil"/>
        </w:pBdr>
        <w:spacing w:before="240" w:line="360" w:lineRule="auto"/>
        <w:jc w:val="both"/>
        <w:rPr>
          <w:color w:val="000000"/>
          <w:sz w:val="24"/>
          <w:szCs w:val="24"/>
        </w:rPr>
      </w:pPr>
      <w:r>
        <w:rPr>
          <w:color w:val="000000"/>
          <w:sz w:val="24"/>
          <w:szCs w:val="24"/>
        </w:rPr>
        <w:t xml:space="preserve">I have planned to bring improvement in my overall learning by being aware of the way administrative and supervisory skills are supposed to be applied in hospitality operations. To do so, I have planned to gain hands-on experience in the implementation of those skills by being involved in an internship programme. </w:t>
      </w:r>
    </w:p>
    <w:p w14:paraId="40293772" w14:textId="77777777" w:rsidR="009F208F" w:rsidRDefault="00000000">
      <w:pPr>
        <w:pStyle w:val="Titlu2"/>
        <w:spacing w:before="240"/>
        <w:rPr>
          <w:color w:val="000000"/>
        </w:rPr>
      </w:pPr>
      <w:bookmarkStart w:id="5" w:name="_heading=h.tyjcwt" w:colFirst="0" w:colLast="0"/>
      <w:bookmarkEnd w:id="5"/>
      <w:r>
        <w:rPr>
          <w:color w:val="000000"/>
        </w:rPr>
        <w:lastRenderedPageBreak/>
        <w:t>Active experimentation</w:t>
      </w:r>
    </w:p>
    <w:p w14:paraId="0840D67A" w14:textId="16063B1B" w:rsidR="009F208F" w:rsidRDefault="00000000">
      <w:pPr>
        <w:pBdr>
          <w:top w:val="nil"/>
          <w:left w:val="nil"/>
          <w:bottom w:val="nil"/>
          <w:right w:val="nil"/>
          <w:between w:val="nil"/>
        </w:pBdr>
        <w:spacing w:before="240" w:line="360" w:lineRule="auto"/>
        <w:jc w:val="both"/>
        <w:rPr>
          <w:color w:val="000000"/>
          <w:sz w:val="24"/>
          <w:szCs w:val="24"/>
        </w:rPr>
      </w:pPr>
      <w:r>
        <w:rPr>
          <w:color w:val="000000"/>
          <w:sz w:val="24"/>
          <w:szCs w:val="24"/>
        </w:rPr>
        <w:t xml:space="preserve">As per the suggestions in the study by </w:t>
      </w:r>
      <w:proofErr w:type="spellStart"/>
      <w:r>
        <w:rPr>
          <w:color w:val="000000"/>
          <w:sz w:val="24"/>
          <w:szCs w:val="24"/>
          <w:highlight w:val="white"/>
        </w:rPr>
        <w:t>Pamungkas</w:t>
      </w:r>
      <w:proofErr w:type="spellEnd"/>
      <w:r>
        <w:rPr>
          <w:color w:val="000000"/>
          <w:sz w:val="24"/>
          <w:szCs w:val="24"/>
          <w:highlight w:val="white"/>
        </w:rPr>
        <w:t xml:space="preserve">, </w:t>
      </w:r>
      <w:proofErr w:type="spellStart"/>
      <w:r>
        <w:rPr>
          <w:color w:val="000000"/>
          <w:sz w:val="24"/>
          <w:szCs w:val="24"/>
          <w:highlight w:val="white"/>
        </w:rPr>
        <w:t>Widiastuti</w:t>
      </w:r>
      <w:proofErr w:type="spellEnd"/>
      <w:r>
        <w:rPr>
          <w:color w:val="000000"/>
          <w:sz w:val="24"/>
          <w:szCs w:val="24"/>
          <w:highlight w:val="white"/>
        </w:rPr>
        <w:t xml:space="preserve"> and </w:t>
      </w:r>
      <w:proofErr w:type="spellStart"/>
      <w:r>
        <w:rPr>
          <w:color w:val="000000"/>
          <w:sz w:val="24"/>
          <w:szCs w:val="24"/>
          <w:highlight w:val="white"/>
        </w:rPr>
        <w:t>Suharno</w:t>
      </w:r>
      <w:proofErr w:type="spellEnd"/>
      <w:r>
        <w:rPr>
          <w:color w:val="000000"/>
          <w:sz w:val="24"/>
          <w:szCs w:val="24"/>
          <w:highlight w:val="white"/>
        </w:rPr>
        <w:t xml:space="preserve"> </w:t>
      </w:r>
      <w:r>
        <w:rPr>
          <w:color w:val="000000"/>
          <w:sz w:val="24"/>
          <w:szCs w:val="24"/>
        </w:rPr>
        <w:t xml:space="preserve">(2019), I have planned to practise my newly acquired knowledge about the way different hotel administrative tasks are accomplished and the administrative and supervisory skills that are required in such an organisation. Based on the learning from the placement development programme I have planned to practise housekeeping tasks at home. To improve my customer service </w:t>
      </w:r>
      <w:r w:rsidR="004172F3">
        <w:rPr>
          <w:color w:val="000000"/>
          <w:sz w:val="24"/>
          <w:szCs w:val="24"/>
        </w:rPr>
        <w:t>capabilities,</w:t>
      </w:r>
      <w:r>
        <w:rPr>
          <w:color w:val="000000"/>
          <w:sz w:val="24"/>
          <w:szCs w:val="24"/>
        </w:rPr>
        <w:t xml:space="preserve"> I have planned to bring improvement in my communication skills. As opined by </w:t>
      </w:r>
      <w:r>
        <w:rPr>
          <w:color w:val="000000"/>
          <w:sz w:val="24"/>
          <w:szCs w:val="24"/>
          <w:highlight w:val="white"/>
        </w:rPr>
        <w:t xml:space="preserve">Kin and Kareem </w:t>
      </w:r>
      <w:r>
        <w:rPr>
          <w:color w:val="000000"/>
          <w:sz w:val="24"/>
          <w:szCs w:val="24"/>
        </w:rPr>
        <w:t xml:space="preserve">(2019), I need to develop my critical thinking capabilities to become an effective decision-maker in a hotel organisation. On the other hand, I have also planned the development of skills needed to manage the front desk. As per the suggestion by </w:t>
      </w:r>
      <w:proofErr w:type="spellStart"/>
      <w:r>
        <w:rPr>
          <w:color w:val="000000"/>
          <w:sz w:val="24"/>
          <w:szCs w:val="24"/>
          <w:highlight w:val="white"/>
        </w:rPr>
        <w:t>Madakam</w:t>
      </w:r>
      <w:proofErr w:type="spellEnd"/>
      <w:r>
        <w:rPr>
          <w:color w:val="000000"/>
          <w:sz w:val="24"/>
          <w:szCs w:val="24"/>
          <w:highlight w:val="white"/>
        </w:rPr>
        <w:t xml:space="preserve">, </w:t>
      </w:r>
      <w:proofErr w:type="spellStart"/>
      <w:r>
        <w:rPr>
          <w:color w:val="000000"/>
          <w:sz w:val="24"/>
          <w:szCs w:val="24"/>
          <w:highlight w:val="white"/>
        </w:rPr>
        <w:t>Holmukhe</w:t>
      </w:r>
      <w:proofErr w:type="spellEnd"/>
      <w:r>
        <w:rPr>
          <w:color w:val="000000"/>
          <w:sz w:val="24"/>
          <w:szCs w:val="24"/>
          <w:highlight w:val="white"/>
        </w:rPr>
        <w:t xml:space="preserve"> and Jaiswal </w:t>
      </w:r>
      <w:r>
        <w:rPr>
          <w:color w:val="000000"/>
          <w:sz w:val="24"/>
          <w:szCs w:val="24"/>
        </w:rPr>
        <w:t xml:space="preserve">(2019). I have planned to develop my communication, multitasking, organisation, technical, interpersonal, problem-solving and initiation capabilities to become effective at the front desk of a hotel organisation. I have planned to develop my networking, negotiation, </w:t>
      </w:r>
      <w:proofErr w:type="gramStart"/>
      <w:r>
        <w:rPr>
          <w:color w:val="000000"/>
          <w:sz w:val="24"/>
          <w:szCs w:val="24"/>
        </w:rPr>
        <w:t>budgeting</w:t>
      </w:r>
      <w:proofErr w:type="gramEnd"/>
      <w:r>
        <w:rPr>
          <w:color w:val="000000"/>
          <w:sz w:val="24"/>
          <w:szCs w:val="24"/>
        </w:rPr>
        <w:t xml:space="preserve"> and event management skills additionally to be proven as an effective event planner in a hotel organisation. </w:t>
      </w:r>
    </w:p>
    <w:p w14:paraId="3A70B36E" w14:textId="77777777" w:rsidR="009F208F" w:rsidRDefault="00000000">
      <w:pPr>
        <w:pBdr>
          <w:top w:val="nil"/>
          <w:left w:val="nil"/>
          <w:bottom w:val="nil"/>
          <w:right w:val="nil"/>
          <w:between w:val="nil"/>
        </w:pBdr>
        <w:spacing w:before="240" w:line="360" w:lineRule="auto"/>
        <w:jc w:val="both"/>
        <w:rPr>
          <w:color w:val="000000"/>
          <w:sz w:val="24"/>
          <w:szCs w:val="24"/>
        </w:rPr>
      </w:pPr>
      <w:r>
        <w:rPr>
          <w:color w:val="000000"/>
          <w:sz w:val="24"/>
          <w:szCs w:val="24"/>
        </w:rPr>
        <w:t xml:space="preserve">I have also planned the development of personal leadership capabilities as per the learning from the module. As per the suggestion by Yasar (2022), to develop my leadership capabilities, I have planned to bring improvement in my capability to delegate, influence and communicate with others effectively. I have also planned to increase my accountability, </w:t>
      </w:r>
      <w:proofErr w:type="gramStart"/>
      <w:r>
        <w:rPr>
          <w:color w:val="000000"/>
          <w:sz w:val="24"/>
          <w:szCs w:val="24"/>
        </w:rPr>
        <w:t>acceptability</w:t>
      </w:r>
      <w:proofErr w:type="gramEnd"/>
      <w:r>
        <w:rPr>
          <w:color w:val="000000"/>
          <w:sz w:val="24"/>
          <w:szCs w:val="24"/>
        </w:rPr>
        <w:t xml:space="preserve"> and authenticity. In addition, I believe that by developing compassion in me I can bring improvement in my overall leadership capabilities. Personal belief indicates that the development of all the discussed capabilities can make me manage administrative systems in sales, finance, human </w:t>
      </w:r>
      <w:proofErr w:type="gramStart"/>
      <w:r>
        <w:rPr>
          <w:color w:val="000000"/>
          <w:sz w:val="24"/>
          <w:szCs w:val="24"/>
        </w:rPr>
        <w:t>resource</w:t>
      </w:r>
      <w:proofErr w:type="gramEnd"/>
      <w:r>
        <w:rPr>
          <w:color w:val="000000"/>
          <w:sz w:val="24"/>
          <w:szCs w:val="24"/>
        </w:rPr>
        <w:t xml:space="preserve"> and other organisational departments in a hotel organisation effectively. </w:t>
      </w:r>
    </w:p>
    <w:p w14:paraId="10A043C7" w14:textId="77777777" w:rsidR="009F208F" w:rsidRDefault="00000000">
      <w:pPr>
        <w:pStyle w:val="Titlu1"/>
        <w:spacing w:before="240"/>
        <w:rPr>
          <w:color w:val="000000"/>
        </w:rPr>
      </w:pPr>
      <w:bookmarkStart w:id="6" w:name="_heading=h.3dy6vkm" w:colFirst="0" w:colLast="0"/>
      <w:bookmarkEnd w:id="6"/>
      <w:r>
        <w:rPr>
          <w:color w:val="000000"/>
        </w:rPr>
        <w:t xml:space="preserve">Conclusion </w:t>
      </w:r>
    </w:p>
    <w:p w14:paraId="6F54E156" w14:textId="77777777" w:rsidR="009F208F" w:rsidRDefault="00000000">
      <w:pPr>
        <w:pBdr>
          <w:top w:val="nil"/>
          <w:left w:val="nil"/>
          <w:bottom w:val="nil"/>
          <w:right w:val="nil"/>
          <w:between w:val="nil"/>
        </w:pBdr>
        <w:spacing w:before="240" w:line="360" w:lineRule="auto"/>
        <w:jc w:val="both"/>
        <w:rPr>
          <w:color w:val="000000"/>
          <w:sz w:val="24"/>
          <w:szCs w:val="24"/>
        </w:rPr>
      </w:pPr>
      <w:r>
        <w:rPr>
          <w:color w:val="000000"/>
          <w:sz w:val="24"/>
          <w:szCs w:val="24"/>
        </w:rPr>
        <w:t xml:space="preserve">It can be concluded that to ensure efficiency in the management of hospitality operations in a hotel organisation, the existence of an effective administrative system is essential across all the organisational departments of the business. </w:t>
      </w:r>
      <w:r>
        <w:rPr>
          <w:color w:val="000000"/>
          <w:sz w:val="24"/>
          <w:szCs w:val="24"/>
          <w:highlight w:val="white"/>
        </w:rPr>
        <w:t xml:space="preserve">Housekeeping, property management systems, security maintenance, room service, communication, customer service, guest service, food &amp; beverage maintenance, organisation, </w:t>
      </w:r>
      <w:r>
        <w:rPr>
          <w:color w:val="000000"/>
          <w:sz w:val="24"/>
          <w:szCs w:val="24"/>
          <w:highlight w:val="white"/>
        </w:rPr>
        <w:lastRenderedPageBreak/>
        <w:t>decision-making, front desk operation, event planning and leadership are the most significant skills that I need to acquire the necessarily to become an impactful hotelier.</w:t>
      </w:r>
    </w:p>
    <w:p w14:paraId="26559B5A" w14:textId="77777777" w:rsidR="009F208F" w:rsidRDefault="00000000">
      <w:pPr>
        <w:pBdr>
          <w:top w:val="nil"/>
          <w:left w:val="nil"/>
          <w:bottom w:val="nil"/>
          <w:right w:val="nil"/>
          <w:between w:val="nil"/>
        </w:pBdr>
        <w:spacing w:before="240" w:line="360" w:lineRule="auto"/>
        <w:jc w:val="both"/>
        <w:rPr>
          <w:b/>
          <w:color w:val="000000"/>
          <w:sz w:val="24"/>
          <w:szCs w:val="24"/>
        </w:rPr>
      </w:pPr>
      <w:r>
        <w:br w:type="page"/>
      </w:r>
    </w:p>
    <w:p w14:paraId="3D358FF5" w14:textId="77777777" w:rsidR="009F208F" w:rsidRDefault="00000000">
      <w:pPr>
        <w:pStyle w:val="Titlu1"/>
        <w:spacing w:before="240"/>
        <w:rPr>
          <w:color w:val="000000"/>
        </w:rPr>
      </w:pPr>
      <w:bookmarkStart w:id="7" w:name="_heading=h.1t3h5sf" w:colFirst="0" w:colLast="0"/>
      <w:bookmarkEnd w:id="7"/>
      <w:r>
        <w:rPr>
          <w:color w:val="000000"/>
        </w:rPr>
        <w:lastRenderedPageBreak/>
        <w:t>Reference List</w:t>
      </w:r>
    </w:p>
    <w:p w14:paraId="4AE06FB0" w14:textId="77777777" w:rsidR="009F208F" w:rsidRDefault="00000000">
      <w:pPr>
        <w:pBdr>
          <w:top w:val="nil"/>
          <w:left w:val="nil"/>
          <w:bottom w:val="nil"/>
          <w:right w:val="nil"/>
          <w:between w:val="nil"/>
        </w:pBdr>
        <w:spacing w:before="240" w:line="360" w:lineRule="auto"/>
        <w:jc w:val="both"/>
        <w:rPr>
          <w:color w:val="000000"/>
          <w:sz w:val="24"/>
          <w:szCs w:val="24"/>
          <w:highlight w:val="white"/>
        </w:rPr>
      </w:pPr>
      <w:r>
        <w:rPr>
          <w:color w:val="000000"/>
          <w:sz w:val="24"/>
          <w:szCs w:val="24"/>
          <w:highlight w:val="white"/>
        </w:rPr>
        <w:t xml:space="preserve">Ajayi, V.O., </w:t>
      </w:r>
      <w:proofErr w:type="spellStart"/>
      <w:r>
        <w:rPr>
          <w:color w:val="000000"/>
          <w:sz w:val="24"/>
          <w:szCs w:val="24"/>
          <w:highlight w:val="white"/>
        </w:rPr>
        <w:t>Achor</w:t>
      </w:r>
      <w:proofErr w:type="spellEnd"/>
      <w:r>
        <w:rPr>
          <w:color w:val="000000"/>
          <w:sz w:val="24"/>
          <w:szCs w:val="24"/>
          <w:highlight w:val="white"/>
        </w:rPr>
        <w:t xml:space="preserve">, E.E. and </w:t>
      </w:r>
      <w:proofErr w:type="spellStart"/>
      <w:r>
        <w:rPr>
          <w:color w:val="000000"/>
          <w:sz w:val="24"/>
          <w:szCs w:val="24"/>
          <w:highlight w:val="white"/>
        </w:rPr>
        <w:t>Otor</w:t>
      </w:r>
      <w:proofErr w:type="spellEnd"/>
      <w:r>
        <w:rPr>
          <w:color w:val="000000"/>
          <w:sz w:val="24"/>
          <w:szCs w:val="24"/>
          <w:highlight w:val="white"/>
        </w:rPr>
        <w:t xml:space="preserve">, E., 2019. Improving teaching quality in science education using Kolb’s learning model and 5E learning model. </w:t>
      </w:r>
      <w:r>
        <w:rPr>
          <w:i/>
          <w:color w:val="000000"/>
          <w:sz w:val="24"/>
          <w:szCs w:val="24"/>
          <w:highlight w:val="white"/>
        </w:rPr>
        <w:t>Journal of Research in Curriculum and Teaching</w:t>
      </w:r>
      <w:r>
        <w:rPr>
          <w:color w:val="000000"/>
          <w:sz w:val="24"/>
          <w:szCs w:val="24"/>
          <w:highlight w:val="white"/>
        </w:rPr>
        <w:t xml:space="preserve">, </w:t>
      </w:r>
      <w:r>
        <w:rPr>
          <w:i/>
          <w:color w:val="000000"/>
          <w:sz w:val="24"/>
          <w:szCs w:val="24"/>
          <w:highlight w:val="white"/>
        </w:rPr>
        <w:t>11</w:t>
      </w:r>
      <w:r>
        <w:rPr>
          <w:color w:val="000000"/>
          <w:sz w:val="24"/>
          <w:szCs w:val="24"/>
          <w:highlight w:val="white"/>
        </w:rPr>
        <w:t>(1), pp.1-13.</w:t>
      </w:r>
    </w:p>
    <w:p w14:paraId="1F2989EE" w14:textId="77777777" w:rsidR="009F208F" w:rsidRDefault="00000000">
      <w:pPr>
        <w:pBdr>
          <w:top w:val="nil"/>
          <w:left w:val="nil"/>
          <w:bottom w:val="nil"/>
          <w:right w:val="nil"/>
          <w:between w:val="nil"/>
        </w:pBdr>
        <w:spacing w:before="240" w:line="360" w:lineRule="auto"/>
        <w:jc w:val="both"/>
        <w:rPr>
          <w:color w:val="000000"/>
          <w:sz w:val="24"/>
          <w:szCs w:val="24"/>
          <w:highlight w:val="white"/>
        </w:rPr>
      </w:pPr>
      <w:r>
        <w:rPr>
          <w:color w:val="000000"/>
          <w:sz w:val="24"/>
          <w:szCs w:val="24"/>
          <w:highlight w:val="white"/>
        </w:rPr>
        <w:t xml:space="preserve">Behrendt, M. and </w:t>
      </w:r>
      <w:proofErr w:type="spellStart"/>
      <w:r>
        <w:rPr>
          <w:color w:val="000000"/>
          <w:sz w:val="24"/>
          <w:szCs w:val="24"/>
          <w:highlight w:val="white"/>
        </w:rPr>
        <w:t>Machtmes</w:t>
      </w:r>
      <w:proofErr w:type="spellEnd"/>
      <w:r>
        <w:rPr>
          <w:color w:val="000000"/>
          <w:sz w:val="24"/>
          <w:szCs w:val="24"/>
          <w:highlight w:val="white"/>
        </w:rPr>
        <w:t xml:space="preserve">, K., 2021. Exploring the catalyst energizing the Kolb Learning Cycle. </w:t>
      </w:r>
      <w:r>
        <w:rPr>
          <w:i/>
          <w:color w:val="000000"/>
          <w:sz w:val="24"/>
          <w:szCs w:val="24"/>
          <w:highlight w:val="white"/>
        </w:rPr>
        <w:t>Experiential Learning &amp; Teaching in Higher Education</w:t>
      </w:r>
      <w:r>
        <w:rPr>
          <w:color w:val="000000"/>
          <w:sz w:val="24"/>
          <w:szCs w:val="24"/>
          <w:highlight w:val="white"/>
        </w:rPr>
        <w:t xml:space="preserve">, </w:t>
      </w:r>
      <w:r>
        <w:rPr>
          <w:i/>
          <w:color w:val="000000"/>
          <w:sz w:val="24"/>
          <w:szCs w:val="24"/>
          <w:highlight w:val="white"/>
        </w:rPr>
        <w:t>4</w:t>
      </w:r>
      <w:r>
        <w:rPr>
          <w:color w:val="000000"/>
          <w:sz w:val="24"/>
          <w:szCs w:val="24"/>
          <w:highlight w:val="white"/>
        </w:rPr>
        <w:t>(1), pp.73-80.</w:t>
      </w:r>
    </w:p>
    <w:p w14:paraId="179D44E2" w14:textId="77777777" w:rsidR="009F208F" w:rsidRDefault="00000000">
      <w:pPr>
        <w:pBdr>
          <w:top w:val="nil"/>
          <w:left w:val="nil"/>
          <w:bottom w:val="nil"/>
          <w:right w:val="nil"/>
          <w:between w:val="nil"/>
        </w:pBdr>
        <w:spacing w:before="240" w:line="360" w:lineRule="auto"/>
        <w:jc w:val="both"/>
        <w:rPr>
          <w:color w:val="000000"/>
          <w:sz w:val="24"/>
          <w:szCs w:val="24"/>
        </w:rPr>
      </w:pPr>
      <w:proofErr w:type="spellStart"/>
      <w:r>
        <w:rPr>
          <w:color w:val="000000"/>
          <w:sz w:val="24"/>
          <w:szCs w:val="24"/>
        </w:rPr>
        <w:t>Cherry.K</w:t>
      </w:r>
      <w:proofErr w:type="spellEnd"/>
      <w:r>
        <w:rPr>
          <w:color w:val="000000"/>
          <w:sz w:val="24"/>
          <w:szCs w:val="24"/>
        </w:rPr>
        <w:t xml:space="preserve">, 2023. </w:t>
      </w:r>
      <w:r>
        <w:rPr>
          <w:i/>
          <w:color w:val="000000"/>
          <w:sz w:val="24"/>
          <w:szCs w:val="24"/>
        </w:rPr>
        <w:t>Overview of VARK Learning Styles</w:t>
      </w:r>
      <w:r>
        <w:rPr>
          <w:color w:val="000000"/>
          <w:sz w:val="24"/>
          <w:szCs w:val="24"/>
        </w:rPr>
        <w:t>. [Online] Available at: https://www.verywellmind.com/vark-learning-styles-2795156 [Accessed on: 11.06.2023]</w:t>
      </w:r>
    </w:p>
    <w:p w14:paraId="07684847" w14:textId="77777777" w:rsidR="009F208F" w:rsidRDefault="00000000">
      <w:pPr>
        <w:pBdr>
          <w:top w:val="nil"/>
          <w:left w:val="nil"/>
          <w:bottom w:val="nil"/>
          <w:right w:val="nil"/>
          <w:between w:val="nil"/>
        </w:pBdr>
        <w:spacing w:before="240" w:line="360" w:lineRule="auto"/>
        <w:jc w:val="both"/>
        <w:rPr>
          <w:color w:val="000000"/>
          <w:sz w:val="24"/>
          <w:szCs w:val="24"/>
          <w:highlight w:val="white"/>
        </w:rPr>
      </w:pPr>
      <w:proofErr w:type="spellStart"/>
      <w:r>
        <w:rPr>
          <w:color w:val="000000"/>
          <w:sz w:val="24"/>
          <w:szCs w:val="24"/>
          <w:highlight w:val="white"/>
        </w:rPr>
        <w:t>Idkhan</w:t>
      </w:r>
      <w:proofErr w:type="spellEnd"/>
      <w:r>
        <w:rPr>
          <w:color w:val="000000"/>
          <w:sz w:val="24"/>
          <w:szCs w:val="24"/>
          <w:highlight w:val="white"/>
        </w:rPr>
        <w:t xml:space="preserve">, A.M. and Idris, M.M., 2021. Dimensions of students learning styles at the university with the </w:t>
      </w:r>
      <w:proofErr w:type="spellStart"/>
      <w:r>
        <w:rPr>
          <w:color w:val="000000"/>
          <w:sz w:val="24"/>
          <w:szCs w:val="24"/>
          <w:highlight w:val="white"/>
        </w:rPr>
        <w:t>kolb</w:t>
      </w:r>
      <w:proofErr w:type="spellEnd"/>
      <w:r>
        <w:rPr>
          <w:color w:val="000000"/>
          <w:sz w:val="24"/>
          <w:szCs w:val="24"/>
          <w:highlight w:val="white"/>
        </w:rPr>
        <w:t xml:space="preserve"> learning model. </w:t>
      </w:r>
      <w:r>
        <w:rPr>
          <w:i/>
          <w:color w:val="000000"/>
          <w:sz w:val="24"/>
          <w:szCs w:val="24"/>
          <w:highlight w:val="white"/>
        </w:rPr>
        <w:t>International Journal of Environment, Engineering and Education</w:t>
      </w:r>
      <w:r>
        <w:rPr>
          <w:color w:val="000000"/>
          <w:sz w:val="24"/>
          <w:szCs w:val="24"/>
          <w:highlight w:val="white"/>
        </w:rPr>
        <w:t xml:space="preserve">, </w:t>
      </w:r>
      <w:r>
        <w:rPr>
          <w:i/>
          <w:color w:val="000000"/>
          <w:sz w:val="24"/>
          <w:szCs w:val="24"/>
          <w:highlight w:val="white"/>
        </w:rPr>
        <w:t>3</w:t>
      </w:r>
      <w:r>
        <w:rPr>
          <w:color w:val="000000"/>
          <w:sz w:val="24"/>
          <w:szCs w:val="24"/>
          <w:highlight w:val="white"/>
        </w:rPr>
        <w:t>(2), pp.75-82.</w:t>
      </w:r>
    </w:p>
    <w:p w14:paraId="46A98BC8" w14:textId="77777777" w:rsidR="009F208F" w:rsidRDefault="00000000">
      <w:pPr>
        <w:pBdr>
          <w:top w:val="nil"/>
          <w:left w:val="nil"/>
          <w:bottom w:val="nil"/>
          <w:right w:val="nil"/>
          <w:between w:val="nil"/>
        </w:pBdr>
        <w:spacing w:before="240" w:line="360" w:lineRule="auto"/>
        <w:jc w:val="both"/>
        <w:rPr>
          <w:color w:val="000000"/>
          <w:sz w:val="24"/>
          <w:szCs w:val="24"/>
          <w:highlight w:val="white"/>
        </w:rPr>
      </w:pPr>
      <w:r>
        <w:rPr>
          <w:color w:val="000000"/>
          <w:sz w:val="24"/>
          <w:szCs w:val="24"/>
          <w:highlight w:val="white"/>
        </w:rPr>
        <w:t xml:space="preserve">Kin, T.M. and Kareem, O.A., 2019. School leaders’ Competencies that make a difference in the Era of Education 4.0: A Conceptual Framework. </w:t>
      </w:r>
      <w:r>
        <w:rPr>
          <w:i/>
          <w:color w:val="000000"/>
          <w:sz w:val="24"/>
          <w:szCs w:val="24"/>
          <w:highlight w:val="white"/>
        </w:rPr>
        <w:t>International Journal of Academic Research in Business and Social Sciences</w:t>
      </w:r>
      <w:r>
        <w:rPr>
          <w:color w:val="000000"/>
          <w:sz w:val="24"/>
          <w:szCs w:val="24"/>
          <w:highlight w:val="white"/>
        </w:rPr>
        <w:t xml:space="preserve">, </w:t>
      </w:r>
      <w:r>
        <w:rPr>
          <w:i/>
          <w:color w:val="000000"/>
          <w:sz w:val="24"/>
          <w:szCs w:val="24"/>
          <w:highlight w:val="white"/>
        </w:rPr>
        <w:t>9</w:t>
      </w:r>
      <w:r>
        <w:rPr>
          <w:color w:val="000000"/>
          <w:sz w:val="24"/>
          <w:szCs w:val="24"/>
          <w:highlight w:val="white"/>
        </w:rPr>
        <w:t>(5), pp.214-225.</w:t>
      </w:r>
    </w:p>
    <w:p w14:paraId="71645623" w14:textId="77777777" w:rsidR="009F208F" w:rsidRDefault="00000000">
      <w:pPr>
        <w:pBdr>
          <w:top w:val="nil"/>
          <w:left w:val="nil"/>
          <w:bottom w:val="nil"/>
          <w:right w:val="nil"/>
          <w:between w:val="nil"/>
        </w:pBdr>
        <w:spacing w:before="240" w:line="360" w:lineRule="auto"/>
        <w:jc w:val="both"/>
        <w:rPr>
          <w:color w:val="000000"/>
          <w:sz w:val="24"/>
          <w:szCs w:val="24"/>
          <w:highlight w:val="white"/>
        </w:rPr>
      </w:pPr>
      <w:r>
        <w:rPr>
          <w:color w:val="000000"/>
          <w:sz w:val="24"/>
          <w:szCs w:val="24"/>
          <w:highlight w:val="white"/>
        </w:rPr>
        <w:t xml:space="preserve">Kolb, D.A. 1984. </w:t>
      </w:r>
      <w:r>
        <w:rPr>
          <w:i/>
          <w:color w:val="000000"/>
          <w:sz w:val="24"/>
          <w:szCs w:val="24"/>
          <w:highlight w:val="white"/>
        </w:rPr>
        <w:t>Experiential learning: experience as the source of learning and development</w:t>
      </w:r>
      <w:r>
        <w:rPr>
          <w:color w:val="000000"/>
          <w:sz w:val="24"/>
          <w:szCs w:val="24"/>
          <w:highlight w:val="white"/>
        </w:rPr>
        <w:t>. Englewood Cliffs, NJ: Prentice Hall.</w:t>
      </w:r>
    </w:p>
    <w:p w14:paraId="31497ECB" w14:textId="77777777" w:rsidR="009F208F" w:rsidRDefault="00000000">
      <w:pPr>
        <w:pBdr>
          <w:top w:val="nil"/>
          <w:left w:val="nil"/>
          <w:bottom w:val="nil"/>
          <w:right w:val="nil"/>
          <w:between w:val="nil"/>
        </w:pBdr>
        <w:spacing w:before="240" w:line="360" w:lineRule="auto"/>
        <w:jc w:val="both"/>
        <w:rPr>
          <w:color w:val="000000"/>
          <w:sz w:val="24"/>
          <w:szCs w:val="24"/>
          <w:highlight w:val="white"/>
        </w:rPr>
      </w:pPr>
      <w:proofErr w:type="spellStart"/>
      <w:r>
        <w:rPr>
          <w:color w:val="000000"/>
          <w:sz w:val="24"/>
          <w:szCs w:val="24"/>
          <w:highlight w:val="white"/>
        </w:rPr>
        <w:t>Madakam</w:t>
      </w:r>
      <w:proofErr w:type="spellEnd"/>
      <w:r>
        <w:rPr>
          <w:color w:val="000000"/>
          <w:sz w:val="24"/>
          <w:szCs w:val="24"/>
          <w:highlight w:val="white"/>
        </w:rPr>
        <w:t xml:space="preserve">, S., </w:t>
      </w:r>
      <w:proofErr w:type="spellStart"/>
      <w:r>
        <w:rPr>
          <w:color w:val="000000"/>
          <w:sz w:val="24"/>
          <w:szCs w:val="24"/>
          <w:highlight w:val="white"/>
        </w:rPr>
        <w:t>Holmukhe</w:t>
      </w:r>
      <w:proofErr w:type="spellEnd"/>
      <w:r>
        <w:rPr>
          <w:color w:val="000000"/>
          <w:sz w:val="24"/>
          <w:szCs w:val="24"/>
          <w:highlight w:val="white"/>
        </w:rPr>
        <w:t xml:space="preserve">, R.M. and Jaiswal, D.K., 2019. The future digital work force: robotic process automation (RPA). </w:t>
      </w:r>
      <w:r>
        <w:rPr>
          <w:i/>
          <w:color w:val="000000"/>
          <w:sz w:val="24"/>
          <w:szCs w:val="24"/>
          <w:highlight w:val="white"/>
        </w:rPr>
        <w:t>JISTEM-Journal of Information Systems and Technology Management</w:t>
      </w:r>
      <w:r>
        <w:rPr>
          <w:color w:val="000000"/>
          <w:sz w:val="24"/>
          <w:szCs w:val="24"/>
          <w:highlight w:val="white"/>
        </w:rPr>
        <w:t xml:space="preserve">, </w:t>
      </w:r>
      <w:r>
        <w:rPr>
          <w:i/>
          <w:color w:val="000000"/>
          <w:sz w:val="24"/>
          <w:szCs w:val="24"/>
          <w:highlight w:val="white"/>
        </w:rPr>
        <w:t>16</w:t>
      </w:r>
      <w:r>
        <w:rPr>
          <w:color w:val="000000"/>
          <w:sz w:val="24"/>
          <w:szCs w:val="24"/>
          <w:highlight w:val="white"/>
        </w:rPr>
        <w:t>.</w:t>
      </w:r>
    </w:p>
    <w:p w14:paraId="6B91F1CF" w14:textId="77777777" w:rsidR="009F208F" w:rsidRDefault="00000000">
      <w:pPr>
        <w:pBdr>
          <w:top w:val="nil"/>
          <w:left w:val="nil"/>
          <w:bottom w:val="nil"/>
          <w:right w:val="nil"/>
          <w:between w:val="nil"/>
        </w:pBdr>
        <w:spacing w:before="240" w:line="360" w:lineRule="auto"/>
        <w:jc w:val="both"/>
        <w:rPr>
          <w:color w:val="000000"/>
          <w:sz w:val="24"/>
          <w:szCs w:val="24"/>
        </w:rPr>
      </w:pPr>
      <w:proofErr w:type="spellStart"/>
      <w:r>
        <w:rPr>
          <w:color w:val="000000"/>
          <w:sz w:val="24"/>
          <w:szCs w:val="24"/>
        </w:rPr>
        <w:t>McMohan.M</w:t>
      </w:r>
      <w:proofErr w:type="spellEnd"/>
      <w:r>
        <w:rPr>
          <w:color w:val="000000"/>
          <w:sz w:val="24"/>
          <w:szCs w:val="24"/>
        </w:rPr>
        <w:t xml:space="preserve">, 2023. </w:t>
      </w:r>
      <w:r>
        <w:rPr>
          <w:i/>
          <w:color w:val="000000"/>
          <w:sz w:val="24"/>
          <w:szCs w:val="24"/>
        </w:rPr>
        <w:t>What is a Learning Log?</w:t>
      </w:r>
      <w:r>
        <w:rPr>
          <w:color w:val="000000"/>
          <w:sz w:val="24"/>
          <w:szCs w:val="24"/>
        </w:rPr>
        <w:t xml:space="preserve"> [Online] Available at: https://www.easytechjunkie.com/what-is-a-learning-log.htm [Accessed on: 11.06.2023]</w:t>
      </w:r>
    </w:p>
    <w:p w14:paraId="58F677A7" w14:textId="77777777" w:rsidR="009F208F" w:rsidRDefault="00000000">
      <w:pPr>
        <w:pBdr>
          <w:top w:val="nil"/>
          <w:left w:val="nil"/>
          <w:bottom w:val="nil"/>
          <w:right w:val="nil"/>
          <w:between w:val="nil"/>
        </w:pBdr>
        <w:spacing w:before="240" w:line="360" w:lineRule="auto"/>
        <w:jc w:val="both"/>
        <w:rPr>
          <w:color w:val="000000"/>
          <w:sz w:val="24"/>
          <w:szCs w:val="24"/>
          <w:highlight w:val="white"/>
        </w:rPr>
      </w:pPr>
      <w:r>
        <w:rPr>
          <w:color w:val="000000"/>
          <w:sz w:val="24"/>
          <w:szCs w:val="24"/>
          <w:highlight w:val="white"/>
        </w:rPr>
        <w:t xml:space="preserve">Morris, T.H., 2020. Experiential learning–a systematic review and revision of Kolb’s model. </w:t>
      </w:r>
      <w:r>
        <w:rPr>
          <w:i/>
          <w:color w:val="000000"/>
          <w:sz w:val="24"/>
          <w:szCs w:val="24"/>
          <w:highlight w:val="white"/>
        </w:rPr>
        <w:t>Interactive Learning Environments</w:t>
      </w:r>
      <w:r>
        <w:rPr>
          <w:color w:val="000000"/>
          <w:sz w:val="24"/>
          <w:szCs w:val="24"/>
          <w:highlight w:val="white"/>
        </w:rPr>
        <w:t xml:space="preserve">, </w:t>
      </w:r>
      <w:r>
        <w:rPr>
          <w:i/>
          <w:color w:val="000000"/>
          <w:sz w:val="24"/>
          <w:szCs w:val="24"/>
          <w:highlight w:val="white"/>
        </w:rPr>
        <w:t>28</w:t>
      </w:r>
      <w:r>
        <w:rPr>
          <w:color w:val="000000"/>
          <w:sz w:val="24"/>
          <w:szCs w:val="24"/>
          <w:highlight w:val="white"/>
        </w:rPr>
        <w:t>(8), pp.1064-1077.</w:t>
      </w:r>
    </w:p>
    <w:p w14:paraId="0259196A" w14:textId="77777777" w:rsidR="009F208F" w:rsidRDefault="00000000">
      <w:pPr>
        <w:pBdr>
          <w:top w:val="nil"/>
          <w:left w:val="nil"/>
          <w:bottom w:val="nil"/>
          <w:right w:val="nil"/>
          <w:between w:val="nil"/>
        </w:pBdr>
        <w:spacing w:before="240" w:line="360" w:lineRule="auto"/>
        <w:jc w:val="both"/>
        <w:rPr>
          <w:color w:val="000000"/>
          <w:sz w:val="24"/>
          <w:szCs w:val="24"/>
          <w:highlight w:val="white"/>
        </w:rPr>
      </w:pPr>
      <w:proofErr w:type="spellStart"/>
      <w:r>
        <w:rPr>
          <w:color w:val="000000"/>
          <w:sz w:val="24"/>
          <w:szCs w:val="24"/>
          <w:highlight w:val="white"/>
        </w:rPr>
        <w:t>Pamungkas</w:t>
      </w:r>
      <w:proofErr w:type="spellEnd"/>
      <w:r>
        <w:rPr>
          <w:color w:val="000000"/>
          <w:sz w:val="24"/>
          <w:szCs w:val="24"/>
          <w:highlight w:val="white"/>
        </w:rPr>
        <w:t xml:space="preserve">, S.F., </w:t>
      </w:r>
      <w:proofErr w:type="spellStart"/>
      <w:r>
        <w:rPr>
          <w:color w:val="000000"/>
          <w:sz w:val="24"/>
          <w:szCs w:val="24"/>
          <w:highlight w:val="white"/>
        </w:rPr>
        <w:t>Widiastuti</w:t>
      </w:r>
      <w:proofErr w:type="spellEnd"/>
      <w:r>
        <w:rPr>
          <w:color w:val="000000"/>
          <w:sz w:val="24"/>
          <w:szCs w:val="24"/>
          <w:highlight w:val="white"/>
        </w:rPr>
        <w:t xml:space="preserve">, I. and </w:t>
      </w:r>
      <w:proofErr w:type="spellStart"/>
      <w:r>
        <w:rPr>
          <w:color w:val="000000"/>
          <w:sz w:val="24"/>
          <w:szCs w:val="24"/>
          <w:highlight w:val="white"/>
        </w:rPr>
        <w:t>Suharno</w:t>
      </w:r>
      <w:proofErr w:type="spellEnd"/>
      <w:r>
        <w:rPr>
          <w:color w:val="000000"/>
          <w:sz w:val="24"/>
          <w:szCs w:val="24"/>
          <w:highlight w:val="white"/>
        </w:rPr>
        <w:t xml:space="preserve">, S., 2019. Kolb’s Experiential Learning </w:t>
      </w:r>
      <w:proofErr w:type="gramStart"/>
      <w:r>
        <w:rPr>
          <w:color w:val="000000"/>
          <w:sz w:val="24"/>
          <w:szCs w:val="24"/>
          <w:highlight w:val="white"/>
        </w:rPr>
        <w:t>As</w:t>
      </w:r>
      <w:proofErr w:type="gramEnd"/>
      <w:r>
        <w:rPr>
          <w:color w:val="000000"/>
          <w:sz w:val="24"/>
          <w:szCs w:val="24"/>
          <w:highlight w:val="white"/>
        </w:rPr>
        <w:t xml:space="preserve"> An Effective Learning Model In Creative Product And Entrepreneurship Subjects. </w:t>
      </w:r>
      <w:r>
        <w:rPr>
          <w:i/>
          <w:color w:val="000000"/>
          <w:sz w:val="24"/>
          <w:szCs w:val="24"/>
          <w:highlight w:val="white"/>
        </w:rPr>
        <w:lastRenderedPageBreak/>
        <w:t>Journal of Mechanical Engineering and Vocational Education (</w:t>
      </w:r>
      <w:proofErr w:type="spellStart"/>
      <w:r>
        <w:rPr>
          <w:i/>
          <w:color w:val="000000"/>
          <w:sz w:val="24"/>
          <w:szCs w:val="24"/>
          <w:highlight w:val="white"/>
        </w:rPr>
        <w:t>JoMEVE</w:t>
      </w:r>
      <w:proofErr w:type="spellEnd"/>
      <w:r>
        <w:rPr>
          <w:i/>
          <w:color w:val="000000"/>
          <w:sz w:val="24"/>
          <w:szCs w:val="24"/>
          <w:highlight w:val="white"/>
        </w:rPr>
        <w:t>)</w:t>
      </w:r>
      <w:r>
        <w:rPr>
          <w:color w:val="000000"/>
          <w:sz w:val="24"/>
          <w:szCs w:val="24"/>
          <w:highlight w:val="white"/>
        </w:rPr>
        <w:t xml:space="preserve">, </w:t>
      </w:r>
      <w:r>
        <w:rPr>
          <w:i/>
          <w:color w:val="000000"/>
          <w:sz w:val="24"/>
          <w:szCs w:val="24"/>
          <w:highlight w:val="white"/>
        </w:rPr>
        <w:t>2</w:t>
      </w:r>
      <w:r>
        <w:rPr>
          <w:color w:val="000000"/>
          <w:sz w:val="24"/>
          <w:szCs w:val="24"/>
          <w:highlight w:val="white"/>
        </w:rPr>
        <w:t>(1), pp.27-32.</w:t>
      </w:r>
    </w:p>
    <w:p w14:paraId="2F309F85" w14:textId="77777777" w:rsidR="009F208F" w:rsidRDefault="00000000">
      <w:pPr>
        <w:pBdr>
          <w:top w:val="nil"/>
          <w:left w:val="nil"/>
          <w:bottom w:val="nil"/>
          <w:right w:val="nil"/>
          <w:between w:val="nil"/>
        </w:pBdr>
        <w:spacing w:before="240" w:line="360" w:lineRule="auto"/>
        <w:jc w:val="both"/>
        <w:rPr>
          <w:color w:val="000000"/>
          <w:sz w:val="24"/>
          <w:szCs w:val="24"/>
          <w:highlight w:val="white"/>
        </w:rPr>
      </w:pPr>
      <w:r>
        <w:rPr>
          <w:color w:val="000000"/>
          <w:sz w:val="24"/>
          <w:szCs w:val="24"/>
          <w:highlight w:val="white"/>
        </w:rPr>
        <w:t xml:space="preserve">Vogt, A., Babel, F., Hock, P., Baumann, M. and Seufert, T., 2021. Prompting in-depth learning in immersive virtual reality: Impact of an elaboration prompt on developing a mental model. </w:t>
      </w:r>
      <w:r>
        <w:rPr>
          <w:i/>
          <w:color w:val="000000"/>
          <w:sz w:val="24"/>
          <w:szCs w:val="24"/>
          <w:highlight w:val="white"/>
        </w:rPr>
        <w:t>Computers &amp; Education</w:t>
      </w:r>
      <w:r>
        <w:rPr>
          <w:color w:val="000000"/>
          <w:sz w:val="24"/>
          <w:szCs w:val="24"/>
          <w:highlight w:val="white"/>
        </w:rPr>
        <w:t xml:space="preserve">, </w:t>
      </w:r>
      <w:r>
        <w:rPr>
          <w:i/>
          <w:color w:val="000000"/>
          <w:sz w:val="24"/>
          <w:szCs w:val="24"/>
          <w:highlight w:val="white"/>
        </w:rPr>
        <w:t>171</w:t>
      </w:r>
      <w:r>
        <w:rPr>
          <w:color w:val="000000"/>
          <w:sz w:val="24"/>
          <w:szCs w:val="24"/>
          <w:highlight w:val="white"/>
        </w:rPr>
        <w:t>, p.104235.</w:t>
      </w:r>
    </w:p>
    <w:p w14:paraId="77648B01" w14:textId="77777777" w:rsidR="009F208F" w:rsidRDefault="00000000">
      <w:pPr>
        <w:pBdr>
          <w:top w:val="nil"/>
          <w:left w:val="nil"/>
          <w:bottom w:val="nil"/>
          <w:right w:val="nil"/>
          <w:between w:val="nil"/>
        </w:pBdr>
        <w:spacing w:before="240" w:line="360" w:lineRule="auto"/>
        <w:jc w:val="both"/>
        <w:rPr>
          <w:color w:val="000000"/>
          <w:sz w:val="24"/>
          <w:szCs w:val="24"/>
        </w:rPr>
      </w:pPr>
      <w:proofErr w:type="spellStart"/>
      <w:r>
        <w:rPr>
          <w:color w:val="000000"/>
          <w:sz w:val="24"/>
          <w:szCs w:val="24"/>
        </w:rPr>
        <w:t>Yasar.K</w:t>
      </w:r>
      <w:proofErr w:type="spellEnd"/>
      <w:r>
        <w:rPr>
          <w:color w:val="000000"/>
          <w:sz w:val="24"/>
          <w:szCs w:val="24"/>
        </w:rPr>
        <w:t xml:space="preserve">, 2022. </w:t>
      </w:r>
      <w:r>
        <w:rPr>
          <w:i/>
          <w:color w:val="000000"/>
          <w:sz w:val="24"/>
          <w:szCs w:val="24"/>
        </w:rPr>
        <w:t xml:space="preserve">leadership skills. </w:t>
      </w:r>
      <w:r>
        <w:rPr>
          <w:color w:val="000000"/>
          <w:sz w:val="24"/>
          <w:szCs w:val="24"/>
        </w:rPr>
        <w:t>[Online] Available at: https://www.techtarget.com/searchcio/definition/leadership-skills#:~:text=Valuable%20leadership%20skills%20include%20the,%2Dof%2Dall%2Dtrades [Accessed on: 11.06.2023]</w:t>
      </w:r>
    </w:p>
    <w:sectPr w:rsidR="009F208F">
      <w:footerReference w:type="default" r:id="rId8"/>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72AC3" w14:textId="77777777" w:rsidR="00F50DEB" w:rsidRDefault="00F50DEB">
      <w:pPr>
        <w:spacing w:line="240" w:lineRule="auto"/>
      </w:pPr>
      <w:r>
        <w:separator/>
      </w:r>
    </w:p>
  </w:endnote>
  <w:endnote w:type="continuationSeparator" w:id="0">
    <w:p w14:paraId="487EAC6F" w14:textId="77777777" w:rsidR="00F50DEB" w:rsidRDefault="00F50D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B0B22" w14:textId="4A417400" w:rsidR="009F208F"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4172F3">
      <w:rPr>
        <w:noProof/>
        <w:color w:val="000000"/>
      </w:rPr>
      <w:t>2</w:t>
    </w:r>
    <w:r>
      <w:rPr>
        <w:color w:val="000000"/>
      </w:rPr>
      <w:fldChar w:fldCharType="end"/>
    </w:r>
  </w:p>
  <w:p w14:paraId="0B770C8B" w14:textId="77777777" w:rsidR="009F208F" w:rsidRDefault="009F208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7EA1E" w14:textId="77777777" w:rsidR="00F50DEB" w:rsidRDefault="00F50DEB">
      <w:pPr>
        <w:spacing w:line="240" w:lineRule="auto"/>
      </w:pPr>
      <w:r>
        <w:separator/>
      </w:r>
    </w:p>
  </w:footnote>
  <w:footnote w:type="continuationSeparator" w:id="0">
    <w:p w14:paraId="614D2708" w14:textId="77777777" w:rsidR="00F50DEB" w:rsidRDefault="00F50DE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208F"/>
    <w:rsid w:val="004172F3"/>
    <w:rsid w:val="00550FEB"/>
    <w:rsid w:val="009F208F"/>
    <w:rsid w:val="00B347F8"/>
    <w:rsid w:val="00F50DE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2C021"/>
  <w15:docId w15:val="{DE6A83ED-7CE8-4119-97EA-65A143EC2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uiPriority w:val="9"/>
    <w:qFormat/>
    <w:rsid w:val="00840688"/>
    <w:pPr>
      <w:keepNext/>
      <w:keepLines/>
      <w:spacing w:before="400" w:after="120" w:line="360" w:lineRule="auto"/>
      <w:jc w:val="both"/>
      <w:outlineLvl w:val="0"/>
    </w:pPr>
    <w:rPr>
      <w:b/>
      <w:sz w:val="28"/>
      <w:szCs w:val="40"/>
    </w:rPr>
  </w:style>
  <w:style w:type="paragraph" w:styleId="Titlu2">
    <w:name w:val="heading 2"/>
    <w:basedOn w:val="Normal1"/>
    <w:next w:val="Normal1"/>
    <w:uiPriority w:val="9"/>
    <w:unhideWhenUsed/>
    <w:qFormat/>
    <w:rsid w:val="00840688"/>
    <w:pPr>
      <w:keepNext/>
      <w:keepLines/>
      <w:spacing w:before="360" w:after="120" w:line="360" w:lineRule="auto"/>
      <w:jc w:val="both"/>
      <w:outlineLvl w:val="1"/>
    </w:pPr>
    <w:rPr>
      <w:b/>
      <w:sz w:val="26"/>
      <w:szCs w:val="32"/>
    </w:rPr>
  </w:style>
  <w:style w:type="paragraph" w:styleId="Titlu3">
    <w:name w:val="heading 3"/>
    <w:basedOn w:val="Normal1"/>
    <w:next w:val="Normal1"/>
    <w:uiPriority w:val="9"/>
    <w:semiHidden/>
    <w:unhideWhenUsed/>
    <w:qFormat/>
    <w:rsid w:val="00B63069"/>
    <w:pPr>
      <w:keepNext/>
      <w:keepLines/>
      <w:spacing w:before="320" w:after="80"/>
      <w:outlineLvl w:val="2"/>
    </w:pPr>
    <w:rPr>
      <w:color w:val="434343"/>
      <w:sz w:val="28"/>
      <w:szCs w:val="28"/>
    </w:rPr>
  </w:style>
  <w:style w:type="paragraph" w:styleId="Titlu4">
    <w:name w:val="heading 4"/>
    <w:basedOn w:val="Normal1"/>
    <w:next w:val="Normal1"/>
    <w:uiPriority w:val="9"/>
    <w:semiHidden/>
    <w:unhideWhenUsed/>
    <w:qFormat/>
    <w:rsid w:val="00B63069"/>
    <w:pPr>
      <w:keepNext/>
      <w:keepLines/>
      <w:spacing w:before="280" w:after="80"/>
      <w:outlineLvl w:val="3"/>
    </w:pPr>
    <w:rPr>
      <w:color w:val="666666"/>
      <w:sz w:val="24"/>
      <w:szCs w:val="24"/>
    </w:rPr>
  </w:style>
  <w:style w:type="paragraph" w:styleId="Titlu5">
    <w:name w:val="heading 5"/>
    <w:basedOn w:val="Normal1"/>
    <w:next w:val="Normal1"/>
    <w:uiPriority w:val="9"/>
    <w:semiHidden/>
    <w:unhideWhenUsed/>
    <w:qFormat/>
    <w:rsid w:val="00B63069"/>
    <w:pPr>
      <w:keepNext/>
      <w:keepLines/>
      <w:spacing w:before="240" w:after="80"/>
      <w:outlineLvl w:val="4"/>
    </w:pPr>
    <w:rPr>
      <w:color w:val="666666"/>
    </w:rPr>
  </w:style>
  <w:style w:type="paragraph" w:styleId="Titlu6">
    <w:name w:val="heading 6"/>
    <w:basedOn w:val="Normal1"/>
    <w:next w:val="Normal1"/>
    <w:uiPriority w:val="9"/>
    <w:semiHidden/>
    <w:unhideWhenUsed/>
    <w:qFormat/>
    <w:rsid w:val="00B63069"/>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1"/>
    <w:next w:val="Normal1"/>
    <w:uiPriority w:val="10"/>
    <w:qFormat/>
    <w:rsid w:val="00840688"/>
    <w:pPr>
      <w:keepNext/>
      <w:keepLines/>
      <w:spacing w:after="60" w:line="360" w:lineRule="auto"/>
      <w:jc w:val="center"/>
    </w:pPr>
    <w:rPr>
      <w:b/>
      <w:sz w:val="36"/>
      <w:szCs w:val="52"/>
    </w:rPr>
  </w:style>
  <w:style w:type="paragraph" w:customStyle="1" w:styleId="Normal1">
    <w:name w:val="Normal1"/>
    <w:rsid w:val="00B63069"/>
  </w:style>
  <w:style w:type="paragraph" w:styleId="Subtitlu">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TextnBalon">
    <w:name w:val="Balloon Text"/>
    <w:basedOn w:val="Normal"/>
    <w:link w:val="TextnBalonCaracter"/>
    <w:uiPriority w:val="99"/>
    <w:semiHidden/>
    <w:unhideWhenUsed/>
    <w:rsid w:val="00840688"/>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40688"/>
    <w:rPr>
      <w:rFonts w:ascii="Tahoma" w:hAnsi="Tahoma" w:cs="Tahoma"/>
      <w:sz w:val="16"/>
      <w:szCs w:val="16"/>
    </w:rPr>
  </w:style>
  <w:style w:type="paragraph" w:styleId="Antet">
    <w:name w:val="header"/>
    <w:basedOn w:val="Normal"/>
    <w:link w:val="AntetCaracter"/>
    <w:uiPriority w:val="99"/>
    <w:semiHidden/>
    <w:unhideWhenUsed/>
    <w:rsid w:val="00840688"/>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840688"/>
  </w:style>
  <w:style w:type="paragraph" w:styleId="Subsol">
    <w:name w:val="footer"/>
    <w:basedOn w:val="Normal"/>
    <w:link w:val="SubsolCaracter"/>
    <w:uiPriority w:val="99"/>
    <w:unhideWhenUsed/>
    <w:rsid w:val="00840688"/>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840688"/>
  </w:style>
  <w:style w:type="paragraph" w:styleId="Titlucuprins">
    <w:name w:val="TOC Heading"/>
    <w:basedOn w:val="Titlu1"/>
    <w:next w:val="Normal"/>
    <w:uiPriority w:val="39"/>
    <w:semiHidden/>
    <w:unhideWhenUsed/>
    <w:qFormat/>
    <w:rsid w:val="0084068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Cuprins1">
    <w:name w:val="toc 1"/>
    <w:basedOn w:val="Normal"/>
    <w:next w:val="Normal"/>
    <w:autoRedefine/>
    <w:uiPriority w:val="39"/>
    <w:unhideWhenUsed/>
    <w:rsid w:val="00840688"/>
    <w:pPr>
      <w:spacing w:after="100"/>
    </w:pPr>
  </w:style>
  <w:style w:type="paragraph" w:styleId="Cuprins2">
    <w:name w:val="toc 2"/>
    <w:basedOn w:val="Normal"/>
    <w:next w:val="Normal"/>
    <w:autoRedefine/>
    <w:uiPriority w:val="39"/>
    <w:unhideWhenUsed/>
    <w:rsid w:val="00840688"/>
    <w:pPr>
      <w:spacing w:after="100"/>
      <w:ind w:left="220"/>
    </w:pPr>
  </w:style>
  <w:style w:type="character" w:styleId="Hyperlink">
    <w:name w:val="Hyperlink"/>
    <w:basedOn w:val="Fontdeparagrafimplicit"/>
    <w:uiPriority w:val="99"/>
    <w:unhideWhenUsed/>
    <w:rsid w:val="0084068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Bc0i+VhVjEMMXBPWXjVxf8pkFw==">CgMxLjAyCGguZ2pkZ3hzMgloLjMwajB6bGwyCWguMWZvYjl0ZTIJaC4zem55c2g3MgloLjJldDkycDAyCGgudHlqY3d0MgloLjNkeTZ2a20yCWguMXQzaDVzZjgAciExdkFwcTFyYVE1bU9hR0hEV0Q4Zk55b243VWxmMWw5V0o=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1657</Words>
  <Characters>9611</Characters>
  <Application>Microsoft Office Word</Application>
  <DocSecurity>0</DocSecurity>
  <Lines>80</Lines>
  <Paragraphs>22</Paragraphs>
  <ScaleCrop>false</ScaleCrop>
  <Company/>
  <LinksUpToDate>false</LinksUpToDate>
  <CharactersWithSpaces>11246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airpo</dc:creator>
  <cp:lastModifiedBy>airportexpertuk@gmail.com</cp:lastModifiedBy>
  <cp:revision>4</cp:revision>
  <dcterms:created xsi:type="dcterms:W3CDTF">2023-06-11T21:02:00Z</dcterms:created>
  <dcterms:modified xsi:type="dcterms:W3CDTF">2023-06-11T21:04:00Z</dcterms:modified>
</cp:coreProperties>
</file>