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FE5F84" w14:textId="75DC4E74" w:rsidR="00113483" w:rsidRPr="00FB4283" w:rsidRDefault="00ED46E9" w:rsidP="00FB4283">
      <w:pPr>
        <w:spacing w:line="360" w:lineRule="auto"/>
        <w:jc w:val="both"/>
        <w:rPr>
          <w:rFonts w:ascii="Arial" w:hAnsi="Arial" w:cs="Arial"/>
          <w:lang w:val="en-GB"/>
        </w:rPr>
      </w:pPr>
      <w:r w:rsidRPr="00DE4025">
        <w:rPr>
          <w:rFonts w:ascii="Arial" w:hAnsi="Arial" w:cs="Arial"/>
          <w:lang w:val="en-GB"/>
        </w:rPr>
        <w:t>This essay will be a comparison of international pedagogical approaches to understanding and supporti</w:t>
      </w:r>
      <w:r w:rsidR="007919CA">
        <w:rPr>
          <w:rFonts w:ascii="Arial" w:hAnsi="Arial" w:cs="Arial"/>
          <w:lang w:val="en-GB"/>
        </w:rPr>
        <w:t>ng children’s early experiences, as well as an evaluation of</w:t>
      </w:r>
      <w:r w:rsidR="00AF4EE3">
        <w:rPr>
          <w:rFonts w:ascii="Arial" w:hAnsi="Arial" w:cs="Arial"/>
          <w:lang w:val="en-GB"/>
        </w:rPr>
        <w:t xml:space="preserve"> diverse childhood experiences </w:t>
      </w:r>
      <w:r w:rsidRPr="00DE4025">
        <w:rPr>
          <w:rFonts w:ascii="Arial" w:hAnsi="Arial" w:cs="Arial"/>
          <w:lang w:val="en-GB"/>
        </w:rPr>
        <w:t xml:space="preserve">with reference to ethnicity, language and rights and the impact these can have on children’s lives and public policy. </w:t>
      </w:r>
      <w:r w:rsidR="002F4CAC" w:rsidRPr="00DE4025">
        <w:rPr>
          <w:rFonts w:ascii="Arial" w:hAnsi="Arial" w:cs="Arial"/>
          <w:lang w:val="en-GB"/>
        </w:rPr>
        <w:t>The essay will also be applying a focus to t</w:t>
      </w:r>
      <w:r w:rsidR="005236BC">
        <w:rPr>
          <w:rFonts w:ascii="Arial" w:hAnsi="Arial" w:cs="Arial"/>
          <w:lang w:val="en-GB"/>
        </w:rPr>
        <w:t>wo specific countries; Finland and Nigeria</w:t>
      </w:r>
      <w:r w:rsidR="002F4CAC" w:rsidRPr="00DE4025">
        <w:rPr>
          <w:rFonts w:ascii="Arial" w:hAnsi="Arial" w:cs="Arial"/>
          <w:lang w:val="en-GB"/>
        </w:rPr>
        <w:t xml:space="preserve">. </w:t>
      </w:r>
      <w:r w:rsidR="0036004B">
        <w:rPr>
          <w:rFonts w:ascii="Arial" w:hAnsi="Arial" w:cs="Arial"/>
          <w:lang w:val="en-GB"/>
        </w:rPr>
        <w:t xml:space="preserve">In order to discuss elements relating to children’s early experiences and diverse childhood experiences the way in which childhood is defined needs to be outlined. </w:t>
      </w:r>
      <w:r w:rsidR="00FB4283">
        <w:rPr>
          <w:rFonts w:ascii="Arial" w:hAnsi="Arial" w:cs="Arial"/>
          <w:lang w:val="en-GB"/>
        </w:rPr>
        <w:t>In medical terms</w:t>
      </w:r>
      <w:r w:rsidR="003D76CF">
        <w:rPr>
          <w:rFonts w:ascii="Arial" w:hAnsi="Arial" w:cs="Arial"/>
          <w:lang w:val="en-GB"/>
        </w:rPr>
        <w:t>,</w:t>
      </w:r>
      <w:r w:rsidR="00FB4283">
        <w:rPr>
          <w:rFonts w:ascii="Arial" w:hAnsi="Arial" w:cs="Arial"/>
          <w:lang w:val="en-GB"/>
        </w:rPr>
        <w:t xml:space="preserve"> childhood is defined as the time between birth and becoming an adult (Medicine.net, 2017). However, </w:t>
      </w:r>
      <w:r w:rsidR="007919CA" w:rsidRPr="00AF4EE3">
        <w:rPr>
          <w:rFonts w:ascii="Arial" w:hAnsi="Arial" w:cs="Arial"/>
          <w:lang w:val="en-GB"/>
        </w:rPr>
        <w:t>Unicef (2005) define childhood as a time in which children are able to live in an environment where they are free to grow, play</w:t>
      </w:r>
      <w:r w:rsidR="003D76CF">
        <w:rPr>
          <w:rFonts w:ascii="Arial" w:hAnsi="Arial" w:cs="Arial"/>
          <w:lang w:val="en-GB"/>
        </w:rPr>
        <w:t>,</w:t>
      </w:r>
      <w:r w:rsidR="007919CA" w:rsidRPr="00AF4EE3">
        <w:rPr>
          <w:rFonts w:ascii="Arial" w:hAnsi="Arial" w:cs="Arial"/>
          <w:lang w:val="en-GB"/>
        </w:rPr>
        <w:t xml:space="preserve"> have an education and be free from fear, meaning children should feel loved, encouraged and confident to do what they choose.</w:t>
      </w:r>
      <w:r w:rsidR="00113483" w:rsidRPr="00AF4EE3">
        <w:rPr>
          <w:rFonts w:ascii="Arial" w:hAnsi="Arial" w:cs="Arial"/>
          <w:lang w:val="en-GB"/>
        </w:rPr>
        <w:t xml:space="preserve"> The Children’s Rights Alliance (2010) further adds that the United Nations Convention on the Rights of the Child also known as the UNCRC, </w:t>
      </w:r>
      <w:r w:rsidR="00FB4283">
        <w:rPr>
          <w:rFonts w:ascii="Arial" w:hAnsi="Arial" w:cs="Arial"/>
          <w:lang w:val="en-GB"/>
        </w:rPr>
        <w:t xml:space="preserve">agree with the medical definition to some extent but add that </w:t>
      </w:r>
      <w:r w:rsidR="00113483" w:rsidRPr="00AF4EE3">
        <w:rPr>
          <w:rFonts w:ascii="Arial" w:eastAsia="Times New Roman" w:hAnsi="Arial" w:cs="Arial"/>
          <w:color w:val="000000"/>
        </w:rPr>
        <w:t>childhood</w:t>
      </w:r>
      <w:r w:rsidR="00AF4EE3">
        <w:rPr>
          <w:rFonts w:ascii="Arial" w:eastAsia="Times New Roman" w:hAnsi="Arial" w:cs="Arial"/>
          <w:color w:val="000000"/>
        </w:rPr>
        <w:t xml:space="preserve"> is seen as a stage in life that is separate</w:t>
      </w:r>
      <w:r w:rsidR="00113483" w:rsidRPr="00AF4EE3">
        <w:rPr>
          <w:rFonts w:ascii="Arial" w:eastAsia="Times New Roman" w:hAnsi="Arial" w:cs="Arial"/>
          <w:color w:val="000000"/>
        </w:rPr>
        <w:t xml:space="preserve"> from adulthood and</w:t>
      </w:r>
      <w:r w:rsidR="00AF4EE3">
        <w:rPr>
          <w:rFonts w:ascii="Arial" w:eastAsia="Times New Roman" w:hAnsi="Arial" w:cs="Arial"/>
          <w:color w:val="000000"/>
        </w:rPr>
        <w:t xml:space="preserve"> understand</w:t>
      </w:r>
      <w:r w:rsidR="00113483" w:rsidRPr="00AF4EE3">
        <w:rPr>
          <w:rFonts w:ascii="Arial" w:eastAsia="Times New Roman" w:hAnsi="Arial" w:cs="Arial"/>
          <w:color w:val="000000"/>
        </w:rPr>
        <w:t xml:space="preserve"> that </w:t>
      </w:r>
      <w:r w:rsidR="00AF4EE3">
        <w:rPr>
          <w:rFonts w:ascii="Arial" w:eastAsia="Times New Roman" w:hAnsi="Arial" w:cs="Arial"/>
          <w:color w:val="000000"/>
        </w:rPr>
        <w:t xml:space="preserve">there is a difference between </w:t>
      </w:r>
      <w:r w:rsidR="00113483" w:rsidRPr="00AF4EE3">
        <w:rPr>
          <w:rFonts w:ascii="Arial" w:eastAsia="Times New Roman" w:hAnsi="Arial" w:cs="Arial"/>
          <w:color w:val="000000"/>
        </w:rPr>
        <w:t xml:space="preserve">what is appropriate for an adult </w:t>
      </w:r>
      <w:r w:rsidR="00AF4EE3">
        <w:rPr>
          <w:rFonts w:ascii="Arial" w:eastAsia="Times New Roman" w:hAnsi="Arial" w:cs="Arial"/>
          <w:color w:val="000000"/>
        </w:rPr>
        <w:t xml:space="preserve">and child. Unicef (2005) </w:t>
      </w:r>
      <w:r w:rsidR="00FB4283">
        <w:rPr>
          <w:rFonts w:ascii="Arial" w:eastAsia="Times New Roman" w:hAnsi="Arial" w:cs="Arial"/>
          <w:color w:val="000000"/>
        </w:rPr>
        <w:t>further disagree with the medical definition by finally adding</w:t>
      </w:r>
      <w:r w:rsidR="00AF4EE3">
        <w:rPr>
          <w:rFonts w:ascii="Arial" w:eastAsia="Times New Roman" w:hAnsi="Arial" w:cs="Arial"/>
          <w:color w:val="000000"/>
        </w:rPr>
        <w:t xml:space="preserve"> that childhoo</w:t>
      </w:r>
      <w:r w:rsidR="00FB4283">
        <w:rPr>
          <w:rFonts w:ascii="Arial" w:eastAsia="Times New Roman" w:hAnsi="Arial" w:cs="Arial"/>
          <w:color w:val="000000"/>
        </w:rPr>
        <w:t xml:space="preserve">d is seen to mean more than just the time between birth and becoming an adult, childhood is more about the condition and quality of children’s life. </w:t>
      </w:r>
      <w:r w:rsidR="00B249B4">
        <w:rPr>
          <w:rFonts w:ascii="Arial" w:eastAsia="Times New Roman" w:hAnsi="Arial" w:cs="Arial"/>
          <w:color w:val="000000"/>
        </w:rPr>
        <w:t xml:space="preserve">The definition and understanding of childhood today is still seen to differ depending on cultural differences across the world (Unicef, 2005). </w:t>
      </w:r>
    </w:p>
    <w:p w14:paraId="41990217" w14:textId="78F124C4" w:rsidR="00206346" w:rsidRPr="007C0E97" w:rsidRDefault="001670B2" w:rsidP="007C0E97">
      <w:pPr>
        <w:spacing w:line="360" w:lineRule="auto"/>
        <w:jc w:val="both"/>
        <w:rPr>
          <w:rFonts w:ascii="Arial" w:hAnsi="Arial" w:cs="Arial"/>
          <w:u w:val="single"/>
          <w:lang w:val="en-GB"/>
        </w:rPr>
      </w:pPr>
      <w:r>
        <w:rPr>
          <w:rFonts w:ascii="Arial" w:hAnsi="Arial" w:cs="Arial"/>
          <w:lang w:val="en-GB"/>
        </w:rPr>
        <w:t>Education within Finland is seen to be one of the basic needs that all children should have equal access and opportunity to</w:t>
      </w:r>
      <w:r w:rsidR="003D76CF">
        <w:rPr>
          <w:rFonts w:ascii="Arial" w:hAnsi="Arial" w:cs="Arial"/>
          <w:lang w:val="en-GB"/>
        </w:rPr>
        <w:t>,</w:t>
      </w:r>
      <w:r>
        <w:rPr>
          <w:rFonts w:ascii="Arial" w:hAnsi="Arial" w:cs="Arial"/>
          <w:lang w:val="en-GB"/>
        </w:rPr>
        <w:t xml:space="preserve"> regardless of their ethnicity, age, wealth or the place in which they live. (Miller and Cameron, 2014).</w:t>
      </w:r>
      <w:r w:rsidR="00CE595C">
        <w:rPr>
          <w:rFonts w:ascii="Arial" w:hAnsi="Arial" w:cs="Arial"/>
          <w:lang w:val="en-GB"/>
        </w:rPr>
        <w:t xml:space="preserve"> Therefore, education at all levels from pre-school to higher education is free to allow all children access (Ministry of Education and Culture, 2011).</w:t>
      </w:r>
      <w:r w:rsidR="0073249E">
        <w:rPr>
          <w:rFonts w:ascii="Arial" w:hAnsi="Arial" w:cs="Arial"/>
          <w:lang w:val="en-GB"/>
        </w:rPr>
        <w:t xml:space="preserve"> Currently in Finland there is the belief that all children’s opportunity to reach thei</w:t>
      </w:r>
      <w:r w:rsidR="003D76CF">
        <w:rPr>
          <w:rFonts w:ascii="Arial" w:hAnsi="Arial" w:cs="Arial"/>
          <w:lang w:val="en-GB"/>
        </w:rPr>
        <w:t>r potential should be maximised. T</w:t>
      </w:r>
      <w:r w:rsidR="0073249E">
        <w:rPr>
          <w:rFonts w:ascii="Arial" w:hAnsi="Arial" w:cs="Arial"/>
          <w:lang w:val="en-GB"/>
        </w:rPr>
        <w:t>his is seen to be best achieved through quality educational guidance that supports and guides children to perform as well as they can no matter their level of competency. Therefore, teacher</w:t>
      </w:r>
      <w:r w:rsidR="003D76CF">
        <w:rPr>
          <w:rFonts w:ascii="Arial" w:hAnsi="Arial" w:cs="Arial"/>
          <w:lang w:val="en-GB"/>
        </w:rPr>
        <w:t>s</w:t>
      </w:r>
      <w:r w:rsidR="0073249E">
        <w:rPr>
          <w:rFonts w:ascii="Arial" w:hAnsi="Arial" w:cs="Arial"/>
          <w:lang w:val="en-GB"/>
        </w:rPr>
        <w:t xml:space="preserve"> are taught to treat each child as an individual and assist them in achieving their best according to the individuals capabilities (Ministry of Education and Culture, 2011). </w:t>
      </w:r>
      <w:bookmarkStart w:id="0" w:name="_GoBack"/>
      <w:bookmarkEnd w:id="0"/>
      <w:r w:rsidR="00842A77">
        <w:rPr>
          <w:rFonts w:ascii="Arial" w:hAnsi="Arial" w:cs="Arial"/>
          <w:lang w:val="en-GB"/>
        </w:rPr>
        <w:t xml:space="preserve">Hargraves et al. (2007) identifies that in Finland the classroom is seen as learner centred and an emphasis is placed on children taking an active role in designing their own learning as well as undertaking self- assessment. </w:t>
      </w:r>
      <w:r w:rsidR="00B444A0">
        <w:rPr>
          <w:rFonts w:ascii="Arial" w:hAnsi="Arial" w:cs="Arial"/>
          <w:lang w:val="en-GB"/>
        </w:rPr>
        <w:t xml:space="preserve">Children are also encouraged </w:t>
      </w:r>
      <w:r w:rsidR="00B444A0">
        <w:rPr>
          <w:rFonts w:ascii="Arial" w:hAnsi="Arial" w:cs="Arial"/>
          <w:lang w:val="en-GB"/>
        </w:rPr>
        <w:lastRenderedPageBreak/>
        <w:t>to work collaboratively on a variety of tasks and the curriculum applies a specific focus on children not focusing</w:t>
      </w:r>
      <w:r w:rsidR="0024110D">
        <w:rPr>
          <w:rFonts w:ascii="Arial" w:hAnsi="Arial" w:cs="Arial"/>
          <w:lang w:val="en-GB"/>
        </w:rPr>
        <w:t xml:space="preserve"> on one subject area at a time (Sahlberg, 2007).  Subjects should interlink as children are seen to learn better and gain a better knowledge and understanding wh</w:t>
      </w:r>
      <w:r w:rsidR="003D76CF">
        <w:rPr>
          <w:rFonts w:ascii="Arial" w:hAnsi="Arial" w:cs="Arial"/>
          <w:lang w:val="en-GB"/>
        </w:rPr>
        <w:t xml:space="preserve">en subjects are taught together, </w:t>
      </w:r>
      <w:r w:rsidR="0024110D">
        <w:rPr>
          <w:rFonts w:ascii="Arial" w:hAnsi="Arial" w:cs="Arial"/>
          <w:lang w:val="en-GB"/>
        </w:rPr>
        <w:t>as they work together to</w:t>
      </w:r>
      <w:r w:rsidR="00412B77">
        <w:rPr>
          <w:rFonts w:ascii="Arial" w:hAnsi="Arial" w:cs="Arial"/>
          <w:lang w:val="en-GB"/>
        </w:rPr>
        <w:t xml:space="preserve"> feed into each other (Brunyee, 2016</w:t>
      </w:r>
      <w:r w:rsidR="0024110D">
        <w:rPr>
          <w:rFonts w:ascii="Arial" w:hAnsi="Arial" w:cs="Arial"/>
          <w:lang w:val="en-GB"/>
        </w:rPr>
        <w:t xml:space="preserve">). </w:t>
      </w:r>
      <w:r w:rsidR="00842A77">
        <w:rPr>
          <w:rFonts w:ascii="Arial" w:hAnsi="Arial" w:cs="Arial"/>
          <w:lang w:val="en-GB"/>
        </w:rPr>
        <w:t xml:space="preserve"> </w:t>
      </w:r>
      <w:r w:rsidR="0024110D">
        <w:rPr>
          <w:rFonts w:ascii="Arial" w:hAnsi="Arial" w:cs="Arial"/>
          <w:lang w:val="en-GB"/>
        </w:rPr>
        <w:t>Sahlberg (2007) further adds that the teachers</w:t>
      </w:r>
      <w:r w:rsidR="00150714">
        <w:rPr>
          <w:rFonts w:ascii="Arial" w:hAnsi="Arial" w:cs="Arial"/>
          <w:lang w:val="en-GB"/>
        </w:rPr>
        <w:t>’</w:t>
      </w:r>
      <w:r w:rsidR="0024110D">
        <w:rPr>
          <w:rFonts w:ascii="Arial" w:hAnsi="Arial" w:cs="Arial"/>
          <w:lang w:val="en-GB"/>
        </w:rPr>
        <w:t xml:space="preserve"> role </w:t>
      </w:r>
      <w:r w:rsidR="00150714">
        <w:rPr>
          <w:rFonts w:ascii="Arial" w:hAnsi="Arial" w:cs="Arial"/>
          <w:lang w:val="en-GB"/>
        </w:rPr>
        <w:t xml:space="preserve">is to see that there is a focus on independence within the classroom whilst also ensuring there is still authority and that children are developing and gaining an in depth knowledge and understanding of what is being taught. Hargreaves et al. (2007) adds that there is a collective responsibility amongst teachers when a learner is seen to be struggling to work together to resolve the struggle. </w:t>
      </w:r>
    </w:p>
    <w:p w14:paraId="295F8C2F" w14:textId="28086AC7" w:rsidR="00A30477" w:rsidRPr="00A30477" w:rsidRDefault="00206346" w:rsidP="00A30477">
      <w:pPr>
        <w:spacing w:line="360" w:lineRule="auto"/>
        <w:jc w:val="both"/>
        <w:rPr>
          <w:rFonts w:ascii="Arial" w:hAnsi="Arial" w:cs="Arial"/>
          <w:lang w:val="en-GB"/>
        </w:rPr>
      </w:pPr>
      <w:r w:rsidRPr="00F6532B">
        <w:rPr>
          <w:rFonts w:ascii="Helvetica" w:eastAsia="Times New Roman" w:hAnsi="Helvetica" w:cs="Times New Roman"/>
          <w:color w:val="000000"/>
          <w:shd w:val="clear" w:color="auto" w:fill="FFFFFF"/>
        </w:rPr>
        <w:t>Many</w:t>
      </w:r>
      <w:r w:rsidR="0019066E" w:rsidRPr="00F6532B">
        <w:rPr>
          <w:rFonts w:ascii="Helvetica" w:eastAsia="Times New Roman" w:hAnsi="Helvetica" w:cs="Times New Roman"/>
          <w:color w:val="000000"/>
          <w:shd w:val="clear" w:color="auto" w:fill="FFFFFF"/>
        </w:rPr>
        <w:t xml:space="preserve"> of the</w:t>
      </w:r>
      <w:r w:rsidRPr="00F6532B">
        <w:rPr>
          <w:rFonts w:ascii="Helvetica" w:eastAsia="Times New Roman" w:hAnsi="Helvetica" w:cs="Times New Roman"/>
          <w:color w:val="000000"/>
          <w:shd w:val="clear" w:color="auto" w:fill="FFFFFF"/>
        </w:rPr>
        <w:t xml:space="preserve"> schools </w:t>
      </w:r>
      <w:r w:rsidR="0019066E" w:rsidRPr="00F6532B">
        <w:rPr>
          <w:rFonts w:ascii="Helvetica" w:eastAsia="Times New Roman" w:hAnsi="Helvetica" w:cs="Times New Roman"/>
          <w:color w:val="000000"/>
          <w:shd w:val="clear" w:color="auto" w:fill="FFFFFF"/>
        </w:rPr>
        <w:t xml:space="preserve">within Finland </w:t>
      </w:r>
      <w:r w:rsidRPr="00F6532B">
        <w:rPr>
          <w:rFonts w:ascii="Helvetica" w:eastAsia="Times New Roman" w:hAnsi="Helvetica" w:cs="Times New Roman"/>
          <w:color w:val="000000"/>
          <w:shd w:val="clear" w:color="auto" w:fill="FFFFFF"/>
        </w:rPr>
        <w:t xml:space="preserve">are </w:t>
      </w:r>
      <w:r w:rsidR="0019066E" w:rsidRPr="00F6532B">
        <w:rPr>
          <w:rFonts w:ascii="Helvetica" w:eastAsia="Times New Roman" w:hAnsi="Helvetica" w:cs="Times New Roman"/>
          <w:color w:val="000000"/>
          <w:shd w:val="clear" w:color="auto" w:fill="FFFFFF"/>
        </w:rPr>
        <w:t>relatively small, this mean the teachers often know every child. This can be seen to be beneficial as teachers will be able to know an individuals’ strengths and weaknesses and in turn target each child’s learning</w:t>
      </w:r>
      <w:r w:rsidR="00412B77">
        <w:rPr>
          <w:rFonts w:ascii="Helvetica" w:eastAsia="Times New Roman" w:hAnsi="Helvetica" w:cs="Times New Roman"/>
          <w:color w:val="000000"/>
          <w:shd w:val="clear" w:color="auto" w:fill="FFFFFF"/>
        </w:rPr>
        <w:t xml:space="preserve"> style to their specific needs (Centre for Educational Neuroscience, No Date</w:t>
      </w:r>
      <w:r w:rsidR="0019066E" w:rsidRPr="00412B77">
        <w:rPr>
          <w:rFonts w:ascii="Helvetica" w:eastAsia="Times New Roman" w:hAnsi="Helvetica" w:cs="Times New Roman"/>
          <w:color w:val="000000"/>
          <w:shd w:val="clear" w:color="auto" w:fill="FFFFFF"/>
        </w:rPr>
        <w:t>)</w:t>
      </w:r>
      <w:r w:rsidR="00412B77">
        <w:rPr>
          <w:rFonts w:ascii="Helvetica" w:eastAsia="Times New Roman" w:hAnsi="Helvetica" w:cs="Times New Roman"/>
          <w:color w:val="000000"/>
          <w:shd w:val="clear" w:color="auto" w:fill="FFFFFF"/>
        </w:rPr>
        <w:t xml:space="preserve">. </w:t>
      </w:r>
      <w:r w:rsidR="0019066E" w:rsidRPr="00F6532B">
        <w:rPr>
          <w:rFonts w:ascii="Helvetica" w:eastAsia="Times New Roman" w:hAnsi="Helvetica" w:cs="Times New Roman"/>
          <w:color w:val="000000"/>
          <w:shd w:val="clear" w:color="auto" w:fill="FFFFFF"/>
        </w:rPr>
        <w:t xml:space="preserve">If one learning style is </w:t>
      </w:r>
      <w:r w:rsidR="003D76CF">
        <w:rPr>
          <w:rFonts w:ascii="Helvetica" w:eastAsia="Times New Roman" w:hAnsi="Helvetica" w:cs="Times New Roman"/>
          <w:color w:val="000000"/>
          <w:shd w:val="clear" w:color="auto" w:fill="FFFFFF"/>
        </w:rPr>
        <w:t>not seen as</w:t>
      </w:r>
      <w:r w:rsidR="0019066E" w:rsidRPr="00F6532B">
        <w:rPr>
          <w:rFonts w:ascii="Helvetica" w:eastAsia="Times New Roman" w:hAnsi="Helvetica" w:cs="Times New Roman"/>
          <w:color w:val="000000"/>
          <w:shd w:val="clear" w:color="auto" w:fill="FFFFFF"/>
        </w:rPr>
        <w:t xml:space="preserve"> effective</w:t>
      </w:r>
      <w:r w:rsidRPr="00F6532B">
        <w:rPr>
          <w:rFonts w:ascii="Helvetica" w:eastAsia="Times New Roman" w:hAnsi="Helvetica" w:cs="Times New Roman"/>
          <w:color w:val="000000"/>
          <w:shd w:val="clear" w:color="auto" w:fill="FFFFFF"/>
        </w:rPr>
        <w:t xml:space="preserve">, </w:t>
      </w:r>
      <w:r w:rsidR="0019066E" w:rsidRPr="00F6532B">
        <w:rPr>
          <w:rFonts w:ascii="Helvetica" w:eastAsia="Times New Roman" w:hAnsi="Helvetica" w:cs="Times New Roman"/>
          <w:color w:val="000000"/>
          <w:shd w:val="clear" w:color="auto" w:fill="FFFFFF"/>
        </w:rPr>
        <w:t>teachers work together to come up with a new way</w:t>
      </w:r>
      <w:r w:rsidRPr="00F6532B">
        <w:rPr>
          <w:rFonts w:ascii="Helvetica" w:eastAsia="Times New Roman" w:hAnsi="Helvetica" w:cs="Times New Roman"/>
          <w:color w:val="000000"/>
          <w:shd w:val="clear" w:color="auto" w:fill="FFFFFF"/>
        </w:rPr>
        <w:t xml:space="preserve"> to</w:t>
      </w:r>
      <w:r w:rsidR="0019066E" w:rsidRPr="00F6532B">
        <w:rPr>
          <w:rFonts w:ascii="Helvetica" w:eastAsia="Times New Roman" w:hAnsi="Helvetica" w:cs="Times New Roman"/>
          <w:color w:val="000000"/>
          <w:shd w:val="clear" w:color="auto" w:fill="FFFFFF"/>
        </w:rPr>
        <w:t xml:space="preserve"> improve the way in which a child learns that is most beneficial to them (</w:t>
      </w:r>
      <w:r w:rsidR="0019066E" w:rsidRPr="00F6532B">
        <w:rPr>
          <w:rFonts w:ascii="Arial" w:hAnsi="Arial" w:cs="Arial"/>
          <w:lang w:val="en-GB"/>
        </w:rPr>
        <w:t>Hancock,</w:t>
      </w:r>
      <w:r w:rsidRPr="00F6532B">
        <w:rPr>
          <w:rFonts w:ascii="Arial" w:hAnsi="Arial" w:cs="Arial"/>
          <w:lang w:val="en-GB"/>
        </w:rPr>
        <w:t>2011)</w:t>
      </w:r>
      <w:r w:rsidR="00B57AA5">
        <w:rPr>
          <w:rFonts w:ascii="Arial" w:hAnsi="Arial" w:cs="Arial"/>
          <w:lang w:val="en-GB"/>
        </w:rPr>
        <w:t>.</w:t>
      </w:r>
      <w:r w:rsidRPr="00F6532B">
        <w:rPr>
          <w:rFonts w:ascii="Arial" w:hAnsi="Arial" w:cs="Arial"/>
          <w:lang w:val="en-GB"/>
        </w:rPr>
        <w:t xml:space="preserve"> </w:t>
      </w:r>
      <w:r w:rsidR="0019066E">
        <w:rPr>
          <w:rFonts w:ascii="Arial" w:hAnsi="Arial" w:cs="Arial"/>
          <w:lang w:val="en-GB"/>
        </w:rPr>
        <w:t>This can also be seen as beneficial to children’s early learning experiences as any educational</w:t>
      </w:r>
      <w:r w:rsidR="00F6532B">
        <w:rPr>
          <w:rFonts w:ascii="Arial" w:hAnsi="Arial" w:cs="Arial"/>
          <w:lang w:val="en-GB"/>
        </w:rPr>
        <w:t xml:space="preserve"> difficulties</w:t>
      </w:r>
      <w:r w:rsidR="0019066E">
        <w:rPr>
          <w:rFonts w:ascii="Arial" w:hAnsi="Arial" w:cs="Arial"/>
          <w:lang w:val="en-GB"/>
        </w:rPr>
        <w:t xml:space="preserve"> </w:t>
      </w:r>
      <w:r w:rsidR="00F6532B">
        <w:rPr>
          <w:rFonts w:ascii="Arial" w:hAnsi="Arial" w:cs="Arial"/>
          <w:lang w:val="en-GB"/>
        </w:rPr>
        <w:t>a child has can be identified and in turn acted upon so</w:t>
      </w:r>
      <w:r w:rsidR="00B57AA5">
        <w:rPr>
          <w:rFonts w:ascii="Arial" w:hAnsi="Arial" w:cs="Arial"/>
          <w:lang w:val="en-GB"/>
        </w:rPr>
        <w:t xml:space="preserve"> that a child does not struggle. F</w:t>
      </w:r>
      <w:r w:rsidR="00F6532B">
        <w:rPr>
          <w:rFonts w:ascii="Arial" w:hAnsi="Arial" w:cs="Arial"/>
          <w:lang w:val="en-GB"/>
        </w:rPr>
        <w:t>urthermore</w:t>
      </w:r>
      <w:r w:rsidR="00B57AA5">
        <w:rPr>
          <w:rFonts w:ascii="Arial" w:hAnsi="Arial" w:cs="Arial"/>
          <w:lang w:val="en-GB"/>
        </w:rPr>
        <w:t>,</w:t>
      </w:r>
      <w:r w:rsidR="00F6532B">
        <w:rPr>
          <w:rFonts w:ascii="Arial" w:hAnsi="Arial" w:cs="Arial"/>
          <w:lang w:val="en-GB"/>
        </w:rPr>
        <w:t xml:space="preserve"> their future achievements can be improved if educational difficulties are </w:t>
      </w:r>
      <w:r w:rsidR="00412B77">
        <w:rPr>
          <w:rFonts w:ascii="Arial" w:hAnsi="Arial" w:cs="Arial"/>
          <w:lang w:val="en-GB"/>
        </w:rPr>
        <w:t>spotted and acted upon e</w:t>
      </w:r>
      <w:r w:rsidR="009C34C6">
        <w:rPr>
          <w:rFonts w:ascii="Arial" w:hAnsi="Arial" w:cs="Arial"/>
          <w:lang w:val="en-GB"/>
        </w:rPr>
        <w:t>arlier (Soby, 2015). Moreira and</w:t>
      </w:r>
      <w:r w:rsidR="00412B77">
        <w:rPr>
          <w:rFonts w:ascii="Arial" w:hAnsi="Arial" w:cs="Arial"/>
          <w:lang w:val="en-GB"/>
        </w:rPr>
        <w:t xml:space="preserve"> Bastos (2017) further add</w:t>
      </w:r>
      <w:r w:rsidR="00F6532B">
        <w:rPr>
          <w:rFonts w:ascii="Arial" w:hAnsi="Arial" w:cs="Arial"/>
          <w:lang w:val="en-GB"/>
        </w:rPr>
        <w:t xml:space="preserve"> that the Finnish way of teachers having a good </w:t>
      </w:r>
      <w:r w:rsidR="003511C7">
        <w:rPr>
          <w:rFonts w:ascii="Arial" w:hAnsi="Arial" w:cs="Arial"/>
          <w:lang w:val="en-GB"/>
        </w:rPr>
        <w:t>understanding</w:t>
      </w:r>
      <w:r w:rsidR="00F6532B">
        <w:rPr>
          <w:rFonts w:ascii="Arial" w:hAnsi="Arial" w:cs="Arial"/>
          <w:lang w:val="en-GB"/>
        </w:rPr>
        <w:t xml:space="preserve"> of all children’s abilities and tailoring their learning styles to suit them can benefit the way in which children take in information and learn. In contrast, schools in Nigeria are seen to have large class sizes which has been seen to have a negative impact upon the learning of children (Ajao, 2004).  </w:t>
      </w:r>
      <w:r w:rsidR="00A10FB8">
        <w:rPr>
          <w:rFonts w:ascii="Arial" w:hAnsi="Arial" w:cs="Arial"/>
          <w:lang w:val="en-GB"/>
        </w:rPr>
        <w:t>Recode (2018) identifies that the size of a class plays and important part in the educa</w:t>
      </w:r>
      <w:r w:rsidR="00B57AA5">
        <w:rPr>
          <w:rFonts w:ascii="Arial" w:hAnsi="Arial" w:cs="Arial"/>
          <w:lang w:val="en-GB"/>
        </w:rPr>
        <w:t xml:space="preserve">tional performance of children. </w:t>
      </w:r>
      <w:r w:rsidR="00A10FB8">
        <w:rPr>
          <w:rFonts w:ascii="Arial" w:hAnsi="Arial" w:cs="Arial"/>
          <w:lang w:val="en-GB"/>
        </w:rPr>
        <w:t>Jacob and Jacob (2015) further add that as a class size increases</w:t>
      </w:r>
      <w:r w:rsidR="00B57AA5">
        <w:rPr>
          <w:rFonts w:ascii="Arial" w:hAnsi="Arial" w:cs="Arial"/>
          <w:lang w:val="en-GB"/>
        </w:rPr>
        <w:t>,</w:t>
      </w:r>
      <w:r w:rsidR="00A10FB8">
        <w:rPr>
          <w:rFonts w:ascii="Arial" w:hAnsi="Arial" w:cs="Arial"/>
          <w:lang w:val="en-GB"/>
        </w:rPr>
        <w:t xml:space="preserve"> the academic achievement of children can be seen to decrease</w:t>
      </w:r>
      <w:r w:rsidR="00A30477">
        <w:rPr>
          <w:rFonts w:ascii="Arial" w:hAnsi="Arial" w:cs="Arial"/>
          <w:lang w:val="en-GB"/>
        </w:rPr>
        <w:t>. Funkhouser (2009) believes that this can be due to teachers being able to provide better attention to the individual needs of each child. Jepsen (2015) further adds that d</w:t>
      </w:r>
      <w:r w:rsidR="00B57AA5">
        <w:rPr>
          <w:rFonts w:ascii="Arial" w:hAnsi="Arial" w:cs="Arial"/>
          <w:lang w:val="en-GB"/>
        </w:rPr>
        <w:t xml:space="preserve">iscipline can be seen as easier, </w:t>
      </w:r>
      <w:r w:rsidR="00A30477">
        <w:rPr>
          <w:rFonts w:ascii="Arial" w:hAnsi="Arial" w:cs="Arial"/>
          <w:lang w:val="en-GB"/>
        </w:rPr>
        <w:t>with fewer students leading to better delivery as well as understanding.</w:t>
      </w:r>
    </w:p>
    <w:p w14:paraId="75A5C351" w14:textId="3D4D7EFB" w:rsidR="00914E4F" w:rsidRDefault="008E6647" w:rsidP="0052583A">
      <w:pPr>
        <w:spacing w:line="360" w:lineRule="auto"/>
        <w:jc w:val="both"/>
        <w:rPr>
          <w:rFonts w:ascii="Arial" w:hAnsi="Arial" w:cs="Arial"/>
          <w:lang w:val="en-GB"/>
        </w:rPr>
      </w:pPr>
      <w:r>
        <w:rPr>
          <w:rFonts w:ascii="Arial" w:hAnsi="Arial" w:cs="Arial"/>
          <w:lang w:val="en-GB"/>
        </w:rPr>
        <w:t>T</w:t>
      </w:r>
      <w:r w:rsidR="0052583A">
        <w:rPr>
          <w:rFonts w:ascii="Arial" w:hAnsi="Arial" w:cs="Arial"/>
          <w:lang w:val="en-GB"/>
        </w:rPr>
        <w:t>he quality of children’s early education both at home and within early years care settings i</w:t>
      </w:r>
      <w:r>
        <w:rPr>
          <w:rFonts w:ascii="Arial" w:hAnsi="Arial" w:cs="Arial"/>
          <w:lang w:val="en-GB"/>
        </w:rPr>
        <w:t xml:space="preserve">s seen as rather important to the futures of children within Finland. This has </w:t>
      </w:r>
      <w:r>
        <w:rPr>
          <w:rFonts w:ascii="Arial" w:hAnsi="Arial" w:cs="Arial"/>
          <w:lang w:val="en-GB"/>
        </w:rPr>
        <w:lastRenderedPageBreak/>
        <w:t>led to close attention bein</w:t>
      </w:r>
      <w:r w:rsidR="00B57AA5">
        <w:rPr>
          <w:rFonts w:ascii="Arial" w:hAnsi="Arial" w:cs="Arial"/>
          <w:lang w:val="en-GB"/>
        </w:rPr>
        <w:t xml:space="preserve">g paid to the provision provided </w:t>
      </w:r>
      <w:r>
        <w:rPr>
          <w:rFonts w:ascii="Arial" w:hAnsi="Arial" w:cs="Arial"/>
          <w:lang w:val="en-GB"/>
        </w:rPr>
        <w:t xml:space="preserve">to the children within Finland (Pulkkinen, 2012). </w:t>
      </w:r>
      <w:r w:rsidR="0052583A">
        <w:rPr>
          <w:rFonts w:ascii="Arial" w:hAnsi="Arial" w:cs="Arial"/>
          <w:lang w:val="en-GB"/>
        </w:rPr>
        <w:t>Within Finland</w:t>
      </w:r>
      <w:r w:rsidR="00B57AA5">
        <w:rPr>
          <w:rFonts w:ascii="Arial" w:hAnsi="Arial" w:cs="Arial"/>
          <w:lang w:val="en-GB"/>
        </w:rPr>
        <w:t>,</w:t>
      </w:r>
      <w:r w:rsidR="0052583A">
        <w:rPr>
          <w:rFonts w:ascii="Arial" w:hAnsi="Arial" w:cs="Arial"/>
          <w:lang w:val="en-GB"/>
        </w:rPr>
        <w:t xml:space="preserve"> there is a formal education system where compulsory educa</w:t>
      </w:r>
      <w:r w:rsidR="00B57AA5">
        <w:rPr>
          <w:rFonts w:ascii="Arial" w:hAnsi="Arial" w:cs="Arial"/>
          <w:lang w:val="en-GB"/>
        </w:rPr>
        <w:t>tion begins at the age of seven. T</w:t>
      </w:r>
      <w:r w:rsidR="0052583A">
        <w:rPr>
          <w:rFonts w:ascii="Arial" w:hAnsi="Arial" w:cs="Arial"/>
          <w:lang w:val="en-GB"/>
        </w:rPr>
        <w:t>here is the option for children to attend one year of pre schoo</w:t>
      </w:r>
      <w:r>
        <w:rPr>
          <w:rFonts w:ascii="Arial" w:hAnsi="Arial" w:cs="Arial"/>
          <w:lang w:val="en-GB"/>
        </w:rPr>
        <w:t>l</w:t>
      </w:r>
      <w:r w:rsidR="00B57AA5">
        <w:rPr>
          <w:rFonts w:ascii="Arial" w:hAnsi="Arial" w:cs="Arial"/>
          <w:lang w:val="en-GB"/>
        </w:rPr>
        <w:t>,</w:t>
      </w:r>
      <w:r>
        <w:rPr>
          <w:rFonts w:ascii="Arial" w:hAnsi="Arial" w:cs="Arial"/>
          <w:lang w:val="en-GB"/>
        </w:rPr>
        <w:t xml:space="preserve"> however</w:t>
      </w:r>
      <w:r w:rsidR="00B57AA5">
        <w:rPr>
          <w:rFonts w:ascii="Arial" w:hAnsi="Arial" w:cs="Arial"/>
          <w:lang w:val="en-GB"/>
        </w:rPr>
        <w:t>,</w:t>
      </w:r>
      <w:r>
        <w:rPr>
          <w:rFonts w:ascii="Arial" w:hAnsi="Arial" w:cs="Arial"/>
          <w:lang w:val="en-GB"/>
        </w:rPr>
        <w:t xml:space="preserve"> this is not mandatory</w:t>
      </w:r>
      <w:r w:rsidR="0052583A">
        <w:rPr>
          <w:rFonts w:ascii="Arial" w:hAnsi="Arial" w:cs="Arial"/>
          <w:lang w:val="en-GB"/>
        </w:rPr>
        <w:t xml:space="preserve"> </w:t>
      </w:r>
      <w:r>
        <w:rPr>
          <w:rFonts w:ascii="Arial" w:hAnsi="Arial" w:cs="Arial"/>
          <w:lang w:val="en-GB"/>
        </w:rPr>
        <w:t>(Miller and Cameron, 2014). Pulkkinen (2012) states that it is believed that the age of seven is seen as the correct age for chi</w:t>
      </w:r>
      <w:r w:rsidR="00B57AA5">
        <w:rPr>
          <w:rFonts w:ascii="Arial" w:hAnsi="Arial" w:cs="Arial"/>
          <w:lang w:val="en-GB"/>
        </w:rPr>
        <w:t xml:space="preserve">ldren to start formal education, </w:t>
      </w:r>
      <w:r>
        <w:rPr>
          <w:rFonts w:ascii="Arial" w:hAnsi="Arial" w:cs="Arial"/>
          <w:lang w:val="en-GB"/>
        </w:rPr>
        <w:t xml:space="preserve">as in terms of brain development this is the age when a </w:t>
      </w:r>
      <w:r w:rsidR="005C50D5">
        <w:rPr>
          <w:rFonts w:ascii="Arial" w:hAnsi="Arial" w:cs="Arial"/>
          <w:lang w:val="en-GB"/>
        </w:rPr>
        <w:t>child’s</w:t>
      </w:r>
      <w:r>
        <w:rPr>
          <w:rFonts w:ascii="Arial" w:hAnsi="Arial" w:cs="Arial"/>
          <w:lang w:val="en-GB"/>
        </w:rPr>
        <w:t xml:space="preserve"> brain is </w:t>
      </w:r>
      <w:r w:rsidR="00364E1D">
        <w:rPr>
          <w:rFonts w:ascii="Arial" w:hAnsi="Arial" w:cs="Arial"/>
          <w:lang w:val="en-GB"/>
        </w:rPr>
        <w:t xml:space="preserve">ready </w:t>
      </w:r>
      <w:r>
        <w:rPr>
          <w:rFonts w:ascii="Arial" w:hAnsi="Arial" w:cs="Arial"/>
          <w:lang w:val="en-GB"/>
        </w:rPr>
        <w:t>to start understanding and learning from teacher directed learnin</w:t>
      </w:r>
      <w:r w:rsidR="00364E1D">
        <w:rPr>
          <w:rFonts w:ascii="Arial" w:hAnsi="Arial" w:cs="Arial"/>
          <w:lang w:val="en-GB"/>
        </w:rPr>
        <w:t xml:space="preserve">g. </w:t>
      </w:r>
      <w:r w:rsidR="0072757F">
        <w:rPr>
          <w:rFonts w:ascii="Arial" w:hAnsi="Arial" w:cs="Arial"/>
          <w:lang w:val="en-GB"/>
        </w:rPr>
        <w:t>Finland therefore sees nearly all children of the age for education being integrated into the system due to the focus applied on the importance of education (</w:t>
      </w:r>
      <w:r w:rsidR="0072757F" w:rsidRPr="0036004B">
        <w:rPr>
          <w:rFonts w:ascii="Arial" w:hAnsi="Arial" w:cs="Arial"/>
          <w:lang w:val="en-GB"/>
        </w:rPr>
        <w:t>Papatheodorou</w:t>
      </w:r>
      <w:r w:rsidR="0036004B" w:rsidRPr="0036004B">
        <w:rPr>
          <w:rFonts w:ascii="Arial" w:hAnsi="Arial" w:cs="Arial"/>
          <w:lang w:val="en-GB"/>
        </w:rPr>
        <w:t xml:space="preserve"> and Moyles, 2012</w:t>
      </w:r>
      <w:r w:rsidR="0036004B">
        <w:rPr>
          <w:lang w:val="en-GB"/>
        </w:rPr>
        <w:t xml:space="preserve">). </w:t>
      </w:r>
      <w:r w:rsidR="0072757F">
        <w:rPr>
          <w:rFonts w:ascii="Arial" w:hAnsi="Arial" w:cs="Arial"/>
          <w:lang w:val="en-GB"/>
        </w:rPr>
        <w:t xml:space="preserve">  </w:t>
      </w:r>
      <w:r w:rsidR="00E14E1F">
        <w:rPr>
          <w:rFonts w:ascii="Arial" w:hAnsi="Arial" w:cs="Arial"/>
          <w:lang w:val="en-GB"/>
        </w:rPr>
        <w:t>Children in Nigeria start their ba</w:t>
      </w:r>
      <w:r w:rsidR="00B57AA5">
        <w:rPr>
          <w:rFonts w:ascii="Arial" w:hAnsi="Arial" w:cs="Arial"/>
          <w:lang w:val="en-GB"/>
        </w:rPr>
        <w:t>sic education at the age of six. T</w:t>
      </w:r>
      <w:r w:rsidR="00E14E1F">
        <w:rPr>
          <w:rFonts w:ascii="Arial" w:hAnsi="Arial" w:cs="Arial"/>
          <w:lang w:val="en-GB"/>
        </w:rPr>
        <w:t xml:space="preserve">his basic level of education continues until the age of </w:t>
      </w:r>
      <w:r w:rsidR="00EF6679">
        <w:rPr>
          <w:rFonts w:ascii="Arial" w:hAnsi="Arial" w:cs="Arial"/>
          <w:lang w:val="en-GB"/>
        </w:rPr>
        <w:t>fifteen (Classbase, 2012). Although this is the compulsory age for children to be in formal education, the system has been seen to fail to have all children of schooling age integrated into education</w:t>
      </w:r>
      <w:r w:rsidR="00B57AA5">
        <w:rPr>
          <w:rFonts w:ascii="Arial" w:hAnsi="Arial" w:cs="Arial"/>
          <w:lang w:val="en-GB"/>
        </w:rPr>
        <w:t>. A</w:t>
      </w:r>
      <w:r w:rsidR="00434E1A">
        <w:rPr>
          <w:rFonts w:ascii="Arial" w:hAnsi="Arial" w:cs="Arial"/>
          <w:lang w:val="en-GB"/>
        </w:rPr>
        <w:t>lmost half the worlds children who are not in education are within Nigeria.</w:t>
      </w:r>
      <w:r w:rsidR="00EF6679">
        <w:rPr>
          <w:rFonts w:ascii="Arial" w:hAnsi="Arial" w:cs="Arial"/>
          <w:lang w:val="en-GB"/>
        </w:rPr>
        <w:t xml:space="preserve"> (David, 2017). </w:t>
      </w:r>
      <w:r w:rsidR="00914E4F">
        <w:rPr>
          <w:rFonts w:ascii="Arial" w:hAnsi="Arial" w:cs="Arial"/>
          <w:lang w:val="en-GB"/>
        </w:rPr>
        <w:t xml:space="preserve">BBC (2018) states that some believe cultural factors </w:t>
      </w:r>
      <w:r w:rsidR="002B1C59">
        <w:rPr>
          <w:rFonts w:ascii="Arial" w:hAnsi="Arial" w:cs="Arial"/>
          <w:lang w:val="en-GB"/>
        </w:rPr>
        <w:t xml:space="preserve">such as not being able to access basic education due to the area families </w:t>
      </w:r>
      <w:r w:rsidR="00BD0DE3">
        <w:rPr>
          <w:rFonts w:ascii="Arial" w:hAnsi="Arial" w:cs="Arial"/>
          <w:lang w:val="en-GB"/>
        </w:rPr>
        <w:t>are living</w:t>
      </w:r>
      <w:r w:rsidR="000E0CCB">
        <w:rPr>
          <w:rFonts w:ascii="Arial" w:hAnsi="Arial" w:cs="Arial"/>
          <w:lang w:val="en-GB"/>
        </w:rPr>
        <w:t xml:space="preserve"> in for example, either having no schools or not enough are to blame. </w:t>
      </w:r>
      <w:r w:rsidR="00BD0DE3">
        <w:rPr>
          <w:rFonts w:ascii="Arial" w:hAnsi="Arial" w:cs="Arial"/>
          <w:lang w:val="en-GB"/>
        </w:rPr>
        <w:t>Conflict issues within the country are also seen to have played a role in the number of children not in education</w:t>
      </w:r>
      <w:r w:rsidR="000E0CCB">
        <w:rPr>
          <w:rFonts w:ascii="Arial" w:hAnsi="Arial" w:cs="Arial"/>
          <w:lang w:val="en-GB"/>
        </w:rPr>
        <w:t>,</w:t>
      </w:r>
      <w:r w:rsidR="00BD0DE3">
        <w:rPr>
          <w:rFonts w:ascii="Arial" w:hAnsi="Arial" w:cs="Arial"/>
          <w:lang w:val="en-GB"/>
        </w:rPr>
        <w:t xml:space="preserve"> such as the Boko Haram Islamist Insurgency (BBC, 2018). </w:t>
      </w:r>
      <w:r w:rsidR="00BD0DE3">
        <w:rPr>
          <w:rFonts w:ascii="Times New Roman" w:eastAsia="Times New Roman" w:hAnsi="Times New Roman" w:cs="Times New Roman"/>
        </w:rPr>
        <w:t xml:space="preserve"> </w:t>
      </w:r>
      <w:r w:rsidR="002B1C59">
        <w:rPr>
          <w:rFonts w:ascii="Arial" w:hAnsi="Arial" w:cs="Arial"/>
          <w:lang w:val="en-GB"/>
        </w:rPr>
        <w:t>H</w:t>
      </w:r>
      <w:r w:rsidR="00914E4F">
        <w:rPr>
          <w:rFonts w:ascii="Arial" w:hAnsi="Arial" w:cs="Arial"/>
          <w:lang w:val="en-GB"/>
        </w:rPr>
        <w:t>owever</w:t>
      </w:r>
      <w:r w:rsidR="00AA7DD3">
        <w:rPr>
          <w:rFonts w:ascii="Arial" w:hAnsi="Arial" w:cs="Arial"/>
          <w:lang w:val="en-GB"/>
        </w:rPr>
        <w:t>,</w:t>
      </w:r>
      <w:r w:rsidR="00914E4F">
        <w:rPr>
          <w:rFonts w:ascii="Arial" w:hAnsi="Arial" w:cs="Arial"/>
          <w:lang w:val="en-GB"/>
        </w:rPr>
        <w:t xml:space="preserve"> this trend in children not atte</w:t>
      </w:r>
      <w:r w:rsidR="00AA7DD3">
        <w:rPr>
          <w:rFonts w:ascii="Arial" w:hAnsi="Arial" w:cs="Arial"/>
          <w:lang w:val="en-GB"/>
        </w:rPr>
        <w:t xml:space="preserve">nding school was present before (Nwagwu, 1997), </w:t>
      </w:r>
      <w:r w:rsidR="00914E4F">
        <w:rPr>
          <w:rFonts w:ascii="Arial" w:hAnsi="Arial" w:cs="Arial"/>
          <w:lang w:val="en-GB"/>
        </w:rPr>
        <w:t xml:space="preserve">Unicef (2015) and BBC (2018) identify that the trend is there </w:t>
      </w:r>
      <w:r w:rsidR="003368D0">
        <w:rPr>
          <w:rFonts w:ascii="Arial" w:hAnsi="Arial" w:cs="Arial"/>
          <w:lang w:val="en-GB"/>
        </w:rPr>
        <w:t>due to</w:t>
      </w:r>
      <w:r w:rsidR="002B1C59">
        <w:rPr>
          <w:rFonts w:ascii="Arial" w:hAnsi="Arial" w:cs="Arial"/>
          <w:lang w:val="en-GB"/>
        </w:rPr>
        <w:t xml:space="preserve"> the</w:t>
      </w:r>
      <w:r w:rsidR="003368D0">
        <w:rPr>
          <w:rFonts w:ascii="Arial" w:hAnsi="Arial" w:cs="Arial"/>
          <w:lang w:val="en-GB"/>
        </w:rPr>
        <w:t xml:space="preserve"> lack of adequate education and a weakness in Nigeria’s education system. This weakness has led to the Government trying to make changes to the educational system </w:t>
      </w:r>
      <w:r w:rsidR="00BA2C7C">
        <w:rPr>
          <w:rFonts w:ascii="Arial" w:hAnsi="Arial" w:cs="Arial"/>
          <w:lang w:val="en-GB"/>
        </w:rPr>
        <w:t xml:space="preserve">in order to improve </w:t>
      </w:r>
      <w:r w:rsidR="00914E4F">
        <w:rPr>
          <w:rFonts w:ascii="Arial" w:hAnsi="Arial" w:cs="Arial"/>
          <w:lang w:val="en-GB"/>
        </w:rPr>
        <w:t xml:space="preserve">both quality and efficiency </w:t>
      </w:r>
      <w:r w:rsidR="003368D0" w:rsidRPr="003D3178">
        <w:rPr>
          <w:rFonts w:ascii="Arial" w:hAnsi="Arial" w:cs="Arial"/>
          <w:lang w:val="en-GB"/>
        </w:rPr>
        <w:t>(Unicef, 2015</w:t>
      </w:r>
      <w:r w:rsidR="00914E4F" w:rsidRPr="003D3178">
        <w:rPr>
          <w:rFonts w:ascii="Arial" w:hAnsi="Arial" w:cs="Arial"/>
          <w:lang w:val="en-GB"/>
        </w:rPr>
        <w:t>; Nuffic, 2017</w:t>
      </w:r>
      <w:r w:rsidR="003368D0" w:rsidRPr="003D3178">
        <w:rPr>
          <w:rFonts w:ascii="Arial" w:hAnsi="Arial" w:cs="Arial"/>
          <w:lang w:val="en-GB"/>
        </w:rPr>
        <w:t>).</w:t>
      </w:r>
      <w:r w:rsidR="003368D0">
        <w:rPr>
          <w:rFonts w:ascii="Arial" w:hAnsi="Arial" w:cs="Arial"/>
          <w:lang w:val="en-GB"/>
        </w:rPr>
        <w:t xml:space="preserve"> </w:t>
      </w:r>
      <w:r w:rsidR="0036004B">
        <w:rPr>
          <w:rFonts w:ascii="Arial" w:hAnsi="Arial" w:cs="Arial"/>
          <w:lang w:val="en-GB"/>
        </w:rPr>
        <w:t xml:space="preserve">The countries Government has been forced to begin to put policies in place in order to attempt to correct or firstly improve the situation </w:t>
      </w:r>
      <w:r w:rsidR="00412B77">
        <w:rPr>
          <w:rFonts w:ascii="Arial" w:hAnsi="Arial" w:cs="Arial"/>
          <w:lang w:val="en-GB"/>
        </w:rPr>
        <w:t>(BBC,</w:t>
      </w:r>
      <w:r w:rsidR="009C34C6">
        <w:rPr>
          <w:rFonts w:ascii="Arial" w:hAnsi="Arial" w:cs="Arial"/>
          <w:lang w:val="en-GB"/>
        </w:rPr>
        <w:t xml:space="preserve"> </w:t>
      </w:r>
      <w:r w:rsidR="00412B77">
        <w:rPr>
          <w:rFonts w:ascii="Arial" w:hAnsi="Arial" w:cs="Arial"/>
          <w:lang w:val="en-GB"/>
        </w:rPr>
        <w:t xml:space="preserve">2018). </w:t>
      </w:r>
      <w:r w:rsidR="0036004B" w:rsidRPr="003800E2">
        <w:rPr>
          <w:rFonts w:ascii="Arial" w:hAnsi="Arial" w:cs="Arial"/>
          <w:color w:val="000000" w:themeColor="text1"/>
          <w:lang w:val="en-GB"/>
        </w:rPr>
        <w:t>Furthermore</w:t>
      </w:r>
      <w:r w:rsidR="000E0CCB">
        <w:rPr>
          <w:rFonts w:ascii="Arial" w:hAnsi="Arial" w:cs="Arial"/>
          <w:color w:val="000000" w:themeColor="text1"/>
          <w:lang w:val="en-GB"/>
        </w:rPr>
        <w:t>,</w:t>
      </w:r>
      <w:r w:rsidR="0036004B" w:rsidRPr="003800E2">
        <w:rPr>
          <w:rFonts w:ascii="Arial" w:hAnsi="Arial" w:cs="Arial"/>
          <w:color w:val="000000" w:themeColor="text1"/>
          <w:lang w:val="en-GB"/>
        </w:rPr>
        <w:t xml:space="preserve"> the Government </w:t>
      </w:r>
      <w:r w:rsidR="000E0CCB">
        <w:rPr>
          <w:rFonts w:ascii="Arial" w:hAnsi="Arial" w:cs="Arial"/>
          <w:color w:val="000000" w:themeColor="text1"/>
          <w:lang w:val="en-GB"/>
        </w:rPr>
        <w:t xml:space="preserve">has had to join forces </w:t>
      </w:r>
      <w:r w:rsidR="0036004B" w:rsidRPr="003800E2">
        <w:rPr>
          <w:rFonts w:ascii="Arial" w:hAnsi="Arial" w:cs="Arial"/>
          <w:color w:val="000000" w:themeColor="text1"/>
          <w:lang w:val="en-GB"/>
        </w:rPr>
        <w:t xml:space="preserve">with the  </w:t>
      </w:r>
      <w:r w:rsidR="0036004B" w:rsidRPr="003800E2">
        <w:rPr>
          <w:rFonts w:ascii="UniversNextPro" w:hAnsi="UniversNextPro"/>
          <w:color w:val="000000" w:themeColor="text1"/>
          <w:sz w:val="20"/>
          <w:szCs w:val="20"/>
          <w:u w:val="single"/>
        </w:rPr>
        <w:br/>
      </w:r>
      <w:r w:rsidR="0036004B" w:rsidRPr="003800E2">
        <w:rPr>
          <w:rFonts w:ascii="Helvetica" w:hAnsi="Helvetica"/>
          <w:color w:val="000000" w:themeColor="text1"/>
        </w:rPr>
        <w:t>the UN Special Envoy and policy makers for education</w:t>
      </w:r>
      <w:r w:rsidR="000E0CCB">
        <w:rPr>
          <w:rFonts w:ascii="Helvetica" w:hAnsi="Helvetica"/>
          <w:color w:val="000000" w:themeColor="text1"/>
        </w:rPr>
        <w:t>,</w:t>
      </w:r>
      <w:r w:rsidR="0036004B" w:rsidRPr="003800E2">
        <w:rPr>
          <w:rFonts w:ascii="Helvetica" w:hAnsi="Helvetica"/>
          <w:color w:val="000000" w:themeColor="text1"/>
        </w:rPr>
        <w:t xml:space="preserve"> such as the Global Partnership for Education. The aim of these policies was to find a way in which to provide increased financial support for the countries educational system in order to build more schools, train teachers sufficiently and improve the quality overall (Rose, 2013). </w:t>
      </w:r>
      <w:r w:rsidR="003368D0">
        <w:rPr>
          <w:rFonts w:ascii="Arial" w:hAnsi="Arial" w:cs="Arial"/>
          <w:lang w:val="en-GB"/>
        </w:rPr>
        <w:t>However, these changes have not been able to change the fact that the educational system is still un</w:t>
      </w:r>
      <w:r w:rsidR="00914E4F">
        <w:rPr>
          <w:rFonts w:ascii="Arial" w:hAnsi="Arial" w:cs="Arial"/>
          <w:lang w:val="en-GB"/>
        </w:rPr>
        <w:t>derfunded, meaning the</w:t>
      </w:r>
      <w:r w:rsidR="003368D0">
        <w:rPr>
          <w:rFonts w:ascii="Arial" w:hAnsi="Arial" w:cs="Arial"/>
          <w:lang w:val="en-GB"/>
        </w:rPr>
        <w:t xml:space="preserve"> facilities</w:t>
      </w:r>
      <w:r w:rsidR="00914E4F">
        <w:rPr>
          <w:rFonts w:ascii="Arial" w:hAnsi="Arial" w:cs="Arial"/>
          <w:lang w:val="en-GB"/>
        </w:rPr>
        <w:t xml:space="preserve"> are often poor</w:t>
      </w:r>
      <w:r w:rsidR="003368D0">
        <w:rPr>
          <w:rFonts w:ascii="Arial" w:hAnsi="Arial" w:cs="Arial"/>
          <w:lang w:val="en-GB"/>
        </w:rPr>
        <w:t xml:space="preserve"> and </w:t>
      </w:r>
      <w:r w:rsidR="00914E4F">
        <w:rPr>
          <w:rFonts w:ascii="Arial" w:hAnsi="Arial" w:cs="Arial"/>
          <w:lang w:val="en-GB"/>
        </w:rPr>
        <w:t xml:space="preserve">staff are under trained and </w:t>
      </w:r>
      <w:r w:rsidR="00914E4F">
        <w:rPr>
          <w:rFonts w:ascii="Arial" w:hAnsi="Arial" w:cs="Arial"/>
          <w:lang w:val="en-GB"/>
        </w:rPr>
        <w:lastRenderedPageBreak/>
        <w:t xml:space="preserve">not sufficiently qualified </w:t>
      </w:r>
      <w:r w:rsidR="003368D0">
        <w:rPr>
          <w:rFonts w:ascii="Arial" w:hAnsi="Arial" w:cs="Arial"/>
          <w:lang w:val="en-GB"/>
        </w:rPr>
        <w:t xml:space="preserve">(Staff, 2017). </w:t>
      </w:r>
      <w:r w:rsidR="00511E75">
        <w:rPr>
          <w:rFonts w:ascii="Arial" w:hAnsi="Arial" w:cs="Arial"/>
          <w:lang w:val="en-GB"/>
        </w:rPr>
        <w:t xml:space="preserve">BBC (2018) identify that the majority of schools are underfunded with poor facilities such as not enough toilets </w:t>
      </w:r>
      <w:r w:rsidR="00F53E50">
        <w:rPr>
          <w:rFonts w:ascii="Arial" w:hAnsi="Arial" w:cs="Arial"/>
          <w:lang w:val="en-GB"/>
        </w:rPr>
        <w:t xml:space="preserve">and resources for the number of children. </w:t>
      </w:r>
      <w:r w:rsidR="00F07037">
        <w:rPr>
          <w:rFonts w:ascii="Arial" w:hAnsi="Arial" w:cs="Arial"/>
          <w:lang w:val="en-GB"/>
        </w:rPr>
        <w:t xml:space="preserve">This can be seen to impact both children’s rights and their educational achievement. </w:t>
      </w:r>
      <w:r w:rsidR="001837E4">
        <w:rPr>
          <w:rFonts w:ascii="Arial" w:hAnsi="Arial" w:cs="Arial"/>
          <w:lang w:val="en-GB"/>
        </w:rPr>
        <w:t>David (2017) and Nw</w:t>
      </w:r>
      <w:r w:rsidR="0006170D">
        <w:rPr>
          <w:rFonts w:ascii="Arial" w:hAnsi="Arial" w:cs="Arial"/>
          <w:lang w:val="en-GB"/>
        </w:rPr>
        <w:t>agwu (1997) state that the lack of resources within schools can lead to the education children receive not being fair or fully effective due to children not having equal access to learning resources or the opportunity to experience all aspects of the le</w:t>
      </w:r>
      <w:r w:rsidR="003800E2">
        <w:rPr>
          <w:rFonts w:ascii="Arial" w:hAnsi="Arial" w:cs="Arial"/>
          <w:lang w:val="en-GB"/>
        </w:rPr>
        <w:t>arning experience. According to Hannah (2013)</w:t>
      </w:r>
      <w:r w:rsidR="000E0CCB">
        <w:rPr>
          <w:rFonts w:ascii="Arial" w:hAnsi="Arial" w:cs="Arial"/>
          <w:lang w:val="en-GB"/>
        </w:rPr>
        <w:t>,</w:t>
      </w:r>
      <w:r w:rsidR="003800E2">
        <w:rPr>
          <w:rFonts w:ascii="Arial" w:hAnsi="Arial" w:cs="Arial"/>
          <w:lang w:val="en-GB"/>
        </w:rPr>
        <w:t xml:space="preserve"> </w:t>
      </w:r>
      <w:r w:rsidR="0006170D">
        <w:rPr>
          <w:rFonts w:ascii="Arial" w:hAnsi="Arial" w:cs="Arial"/>
          <w:lang w:val="en-GB"/>
        </w:rPr>
        <w:t>this can be seen to impact upon children’s educational achievement as they will not be able to fully engage in their learning</w:t>
      </w:r>
      <w:r w:rsidR="000E0CCB">
        <w:rPr>
          <w:rFonts w:ascii="Arial" w:hAnsi="Arial" w:cs="Arial"/>
          <w:lang w:val="en-GB"/>
        </w:rPr>
        <w:t>,</w:t>
      </w:r>
      <w:r w:rsidR="0006170D">
        <w:rPr>
          <w:rFonts w:ascii="Arial" w:hAnsi="Arial" w:cs="Arial"/>
          <w:lang w:val="en-GB"/>
        </w:rPr>
        <w:t xml:space="preserve"> </w:t>
      </w:r>
      <w:r w:rsidR="00380F05">
        <w:rPr>
          <w:rFonts w:ascii="Arial" w:hAnsi="Arial" w:cs="Arial"/>
          <w:lang w:val="en-GB"/>
        </w:rPr>
        <w:t xml:space="preserve">which can be seen to reduce how much information the child takes in from their learning experiences. In terms of children’s human rights, </w:t>
      </w:r>
      <w:r w:rsidR="008B4C88">
        <w:rPr>
          <w:rFonts w:ascii="Arial" w:hAnsi="Arial" w:cs="Arial"/>
          <w:lang w:val="en-GB"/>
        </w:rPr>
        <w:t xml:space="preserve">Humanium (2016) identifies that </w:t>
      </w:r>
      <w:r w:rsidR="00380F05">
        <w:rPr>
          <w:rFonts w:ascii="Arial" w:hAnsi="Arial" w:cs="Arial"/>
          <w:lang w:val="en-GB"/>
        </w:rPr>
        <w:t>the lack of</w:t>
      </w:r>
      <w:r w:rsidR="000E0CCB">
        <w:rPr>
          <w:rFonts w:ascii="Arial" w:hAnsi="Arial" w:cs="Arial"/>
          <w:lang w:val="en-GB"/>
        </w:rPr>
        <w:t>,</w:t>
      </w:r>
      <w:r w:rsidR="00380F05">
        <w:rPr>
          <w:rFonts w:ascii="Arial" w:hAnsi="Arial" w:cs="Arial"/>
          <w:lang w:val="en-GB"/>
        </w:rPr>
        <w:t xml:space="preserve"> or poor facilities such as toilet access</w:t>
      </w:r>
      <w:r w:rsidR="000E0CCB">
        <w:rPr>
          <w:rFonts w:ascii="Arial" w:hAnsi="Arial" w:cs="Arial"/>
          <w:lang w:val="en-GB"/>
        </w:rPr>
        <w:t>,</w:t>
      </w:r>
      <w:r w:rsidR="00380F05">
        <w:rPr>
          <w:rFonts w:ascii="Arial" w:hAnsi="Arial" w:cs="Arial"/>
          <w:lang w:val="en-GB"/>
        </w:rPr>
        <w:t xml:space="preserve"> can be seen to </w:t>
      </w:r>
      <w:r w:rsidR="000E0CCB">
        <w:rPr>
          <w:rFonts w:ascii="Arial" w:hAnsi="Arial" w:cs="Arial"/>
          <w:lang w:val="en-GB"/>
        </w:rPr>
        <w:t>go against the Human Rights Act.</w:t>
      </w:r>
      <w:r w:rsidR="00380F05">
        <w:rPr>
          <w:rFonts w:ascii="Arial" w:hAnsi="Arial" w:cs="Arial"/>
          <w:lang w:val="en-GB"/>
        </w:rPr>
        <w:t xml:space="preserve"> Sanitation First (2017) states that everyone </w:t>
      </w:r>
      <w:r w:rsidR="000E0CCB">
        <w:rPr>
          <w:rFonts w:ascii="Arial" w:hAnsi="Arial" w:cs="Arial"/>
          <w:lang w:val="en-GB"/>
        </w:rPr>
        <w:t>has the right to toilet access. I</w:t>
      </w:r>
      <w:r w:rsidR="00380F05">
        <w:rPr>
          <w:rFonts w:ascii="Arial" w:hAnsi="Arial" w:cs="Arial"/>
          <w:lang w:val="en-GB"/>
        </w:rPr>
        <w:t>f the right to use a toilet</w:t>
      </w:r>
      <w:r w:rsidR="000E0CCB">
        <w:rPr>
          <w:rFonts w:ascii="Arial" w:hAnsi="Arial" w:cs="Arial"/>
          <w:lang w:val="en-GB"/>
        </w:rPr>
        <w:t>,</w:t>
      </w:r>
      <w:r w:rsidR="00380F05">
        <w:rPr>
          <w:rFonts w:ascii="Arial" w:hAnsi="Arial" w:cs="Arial"/>
          <w:lang w:val="en-GB"/>
        </w:rPr>
        <w:t xml:space="preserve"> or not enough access to toilets is not fulfilled</w:t>
      </w:r>
      <w:r w:rsidR="000E0CCB">
        <w:rPr>
          <w:rFonts w:ascii="Arial" w:hAnsi="Arial" w:cs="Arial"/>
          <w:lang w:val="en-GB"/>
        </w:rPr>
        <w:t>,</w:t>
      </w:r>
      <w:r w:rsidR="00380F05">
        <w:rPr>
          <w:rFonts w:ascii="Arial" w:hAnsi="Arial" w:cs="Arial"/>
          <w:lang w:val="en-GB"/>
        </w:rPr>
        <w:t xml:space="preserve"> then </w:t>
      </w:r>
      <w:r w:rsidR="00380F05">
        <w:rPr>
          <w:rFonts w:ascii="Arial" w:eastAsia="Times New Roman" w:hAnsi="Arial" w:cs="Arial"/>
          <w:color w:val="000000" w:themeColor="text1"/>
          <w:shd w:val="clear" w:color="auto" w:fill="FFFFFF"/>
        </w:rPr>
        <w:t xml:space="preserve">the </w:t>
      </w:r>
      <w:r w:rsidR="00380F05" w:rsidRPr="00380F05">
        <w:rPr>
          <w:rFonts w:ascii="Arial" w:eastAsia="Times New Roman" w:hAnsi="Arial" w:cs="Arial"/>
          <w:color w:val="000000" w:themeColor="text1"/>
          <w:shd w:val="clear" w:color="auto" w:fill="FFFFFF"/>
        </w:rPr>
        <w:t>five-pillar criteria that sanitation services must meet in order to satisfy the right to sanitation</w:t>
      </w:r>
      <w:r w:rsidR="00380F05">
        <w:rPr>
          <w:rFonts w:ascii="Arial" w:eastAsia="Times New Roman" w:hAnsi="Arial" w:cs="Arial"/>
          <w:color w:val="000000" w:themeColor="text1"/>
          <w:shd w:val="clear" w:color="auto" w:fill="FFFFFF"/>
        </w:rPr>
        <w:t xml:space="preserve"> will not have been met. </w:t>
      </w:r>
      <w:r w:rsidR="006520B3">
        <w:rPr>
          <w:rFonts w:ascii="Arial" w:eastAsia="Times New Roman" w:hAnsi="Arial" w:cs="Arial"/>
          <w:color w:val="000000" w:themeColor="text1"/>
          <w:shd w:val="clear" w:color="auto" w:fill="FFFFFF"/>
        </w:rPr>
        <w:t xml:space="preserve">Furthermore, adequate toilet facilities can be seen to go against meeting Maslow’s Hierarchy of needs (Bulman, 2017). Meeting sanitary needs is a basic need that Maslow states must be met in order to progress towards meeting other needs as well as achievements </w:t>
      </w:r>
      <w:r w:rsidR="006520B3" w:rsidRPr="003D3178">
        <w:rPr>
          <w:rFonts w:ascii="Arial" w:eastAsia="Times New Roman" w:hAnsi="Arial" w:cs="Arial"/>
          <w:color w:val="000000" w:themeColor="text1"/>
          <w:shd w:val="clear" w:color="auto" w:fill="FFFFFF"/>
        </w:rPr>
        <w:t>(Children’s Villages International,2017; Huitt, 2007),</w:t>
      </w:r>
      <w:r w:rsidR="006520B3">
        <w:rPr>
          <w:rFonts w:ascii="Arial" w:eastAsia="Times New Roman" w:hAnsi="Arial" w:cs="Arial"/>
          <w:color w:val="000000" w:themeColor="text1"/>
          <w:shd w:val="clear" w:color="auto" w:fill="FFFFFF"/>
        </w:rPr>
        <w:t xml:space="preserve"> such as self esteem; if a child is insecure about not being able to meet one of their basic needs</w:t>
      </w:r>
      <w:r w:rsidR="000A0398">
        <w:rPr>
          <w:rFonts w:ascii="Arial" w:eastAsia="Times New Roman" w:hAnsi="Arial" w:cs="Arial"/>
          <w:color w:val="000000" w:themeColor="text1"/>
          <w:shd w:val="clear" w:color="auto" w:fill="FFFFFF"/>
        </w:rPr>
        <w:t>,</w:t>
      </w:r>
      <w:r w:rsidR="006520B3">
        <w:rPr>
          <w:rFonts w:ascii="Arial" w:eastAsia="Times New Roman" w:hAnsi="Arial" w:cs="Arial"/>
          <w:color w:val="000000" w:themeColor="text1"/>
          <w:shd w:val="clear" w:color="auto" w:fill="FFFFFF"/>
        </w:rPr>
        <w:t xml:space="preserve"> anxieties can occur. </w:t>
      </w:r>
      <w:r w:rsidR="0072757F">
        <w:rPr>
          <w:rFonts w:ascii="Arial" w:eastAsia="Times New Roman" w:hAnsi="Arial" w:cs="Arial"/>
          <w:color w:val="000000" w:themeColor="text1"/>
          <w:shd w:val="clear" w:color="auto" w:fill="FFFFFF"/>
        </w:rPr>
        <w:t xml:space="preserve"> </w:t>
      </w:r>
      <w:r w:rsidR="00380F05">
        <w:rPr>
          <w:rFonts w:ascii="Arial" w:eastAsia="Times New Roman" w:hAnsi="Arial" w:cs="Arial"/>
          <w:color w:val="000000" w:themeColor="text1"/>
          <w:shd w:val="clear" w:color="auto" w:fill="FFFFFF"/>
        </w:rPr>
        <w:t>Poor access to toilets can have a variety of impacts upon children</w:t>
      </w:r>
      <w:r w:rsidR="000A0398">
        <w:rPr>
          <w:rFonts w:ascii="Arial" w:eastAsia="Times New Roman" w:hAnsi="Arial" w:cs="Arial"/>
          <w:color w:val="000000" w:themeColor="text1"/>
          <w:shd w:val="clear" w:color="auto" w:fill="FFFFFF"/>
        </w:rPr>
        <w:t>,</w:t>
      </w:r>
      <w:r w:rsidR="00380F05">
        <w:rPr>
          <w:rFonts w:ascii="Arial" w:eastAsia="Times New Roman" w:hAnsi="Arial" w:cs="Arial"/>
          <w:color w:val="000000" w:themeColor="text1"/>
          <w:shd w:val="clear" w:color="auto" w:fill="FFFFFF"/>
        </w:rPr>
        <w:t xml:space="preserve"> including children not being able to fully concentrate on their education due to the need </w:t>
      </w:r>
      <w:r w:rsidR="00A1143E">
        <w:rPr>
          <w:rFonts w:ascii="Arial" w:eastAsia="Times New Roman" w:hAnsi="Arial" w:cs="Arial"/>
          <w:color w:val="000000" w:themeColor="text1"/>
          <w:shd w:val="clear" w:color="auto" w:fill="FFFFFF"/>
        </w:rPr>
        <w:t>to go to the toilet</w:t>
      </w:r>
      <w:r w:rsidR="000A0398">
        <w:rPr>
          <w:rFonts w:ascii="Arial" w:eastAsia="Times New Roman" w:hAnsi="Arial" w:cs="Arial"/>
          <w:color w:val="000000" w:themeColor="text1"/>
          <w:shd w:val="clear" w:color="auto" w:fill="FFFFFF"/>
        </w:rPr>
        <w:t>,</w:t>
      </w:r>
      <w:r w:rsidR="00A1143E">
        <w:rPr>
          <w:rFonts w:ascii="Arial" w:eastAsia="Times New Roman" w:hAnsi="Arial" w:cs="Arial"/>
          <w:color w:val="000000" w:themeColor="text1"/>
          <w:shd w:val="clear" w:color="auto" w:fill="FFFFFF"/>
        </w:rPr>
        <w:t xml:space="preserve"> or being to</w:t>
      </w:r>
      <w:r w:rsidR="000A0398">
        <w:rPr>
          <w:rFonts w:ascii="Arial" w:eastAsia="Times New Roman" w:hAnsi="Arial" w:cs="Arial"/>
          <w:color w:val="000000" w:themeColor="text1"/>
          <w:shd w:val="clear" w:color="auto" w:fill="FFFFFF"/>
        </w:rPr>
        <w:t>o</w:t>
      </w:r>
      <w:r w:rsidR="00380F05">
        <w:rPr>
          <w:rFonts w:ascii="Arial" w:eastAsia="Times New Roman" w:hAnsi="Arial" w:cs="Arial"/>
          <w:color w:val="000000" w:themeColor="text1"/>
          <w:shd w:val="clear" w:color="auto" w:fill="FFFFFF"/>
        </w:rPr>
        <w:t xml:space="preserve"> scared</w:t>
      </w:r>
      <w:r w:rsidR="00A1143E">
        <w:rPr>
          <w:rFonts w:ascii="Arial" w:eastAsia="Times New Roman" w:hAnsi="Arial" w:cs="Arial"/>
          <w:color w:val="000000" w:themeColor="text1"/>
          <w:shd w:val="clear" w:color="auto" w:fill="FFFFFF"/>
        </w:rPr>
        <w:t xml:space="preserve"> or anxious</w:t>
      </w:r>
      <w:r w:rsidR="00380F05">
        <w:rPr>
          <w:rFonts w:ascii="Arial" w:eastAsia="Times New Roman" w:hAnsi="Arial" w:cs="Arial"/>
          <w:color w:val="000000" w:themeColor="text1"/>
          <w:shd w:val="clear" w:color="auto" w:fill="FFFFFF"/>
        </w:rPr>
        <w:t xml:space="preserve"> to use toilets if they are of poor condit</w:t>
      </w:r>
      <w:r w:rsidR="00A1143E">
        <w:rPr>
          <w:rFonts w:ascii="Arial" w:eastAsia="Times New Roman" w:hAnsi="Arial" w:cs="Arial"/>
          <w:color w:val="000000" w:themeColor="text1"/>
          <w:shd w:val="clear" w:color="auto" w:fill="FFFFFF"/>
        </w:rPr>
        <w:t xml:space="preserve">ion </w:t>
      </w:r>
      <w:r w:rsidR="00A1143E" w:rsidRPr="003D3178">
        <w:rPr>
          <w:rFonts w:ascii="Arial" w:eastAsia="Times New Roman" w:hAnsi="Arial" w:cs="Arial"/>
          <w:color w:val="000000" w:themeColor="text1"/>
          <w:shd w:val="clear" w:color="auto" w:fill="FFFFFF"/>
        </w:rPr>
        <w:t>(Minahan and Rappaport, 2013; Adukia, 2016).</w:t>
      </w:r>
      <w:r w:rsidR="000A0398">
        <w:rPr>
          <w:rFonts w:ascii="Arial" w:eastAsia="Times New Roman" w:hAnsi="Arial" w:cs="Arial"/>
          <w:color w:val="000000" w:themeColor="text1"/>
          <w:shd w:val="clear" w:color="auto" w:fill="FFFFFF"/>
        </w:rPr>
        <w:t xml:space="preserve"> </w:t>
      </w:r>
      <w:r w:rsidR="00A1143E">
        <w:rPr>
          <w:rFonts w:ascii="Arial" w:eastAsia="Times New Roman" w:hAnsi="Arial" w:cs="Arial"/>
          <w:color w:val="000000" w:themeColor="text1"/>
          <w:shd w:val="clear" w:color="auto" w:fill="FFFFFF"/>
        </w:rPr>
        <w:t>Nigeria’s educational system has also</w:t>
      </w:r>
      <w:r w:rsidR="000A0398">
        <w:rPr>
          <w:rFonts w:ascii="Arial" w:eastAsia="Times New Roman" w:hAnsi="Arial" w:cs="Arial"/>
          <w:color w:val="000000" w:themeColor="text1"/>
          <w:shd w:val="clear" w:color="auto" w:fill="FFFFFF"/>
        </w:rPr>
        <w:t xml:space="preserve"> been</w:t>
      </w:r>
      <w:r w:rsidR="00A1143E">
        <w:rPr>
          <w:rFonts w:ascii="Arial" w:eastAsia="Times New Roman" w:hAnsi="Arial" w:cs="Arial"/>
          <w:color w:val="000000" w:themeColor="text1"/>
          <w:shd w:val="clear" w:color="auto" w:fill="FFFFFF"/>
        </w:rPr>
        <w:t xml:space="preserve"> seen to fail due to teachers being </w:t>
      </w:r>
      <w:r w:rsidR="000C7983">
        <w:rPr>
          <w:rFonts w:ascii="Arial" w:eastAsia="Times New Roman" w:hAnsi="Arial" w:cs="Arial"/>
          <w:color w:val="000000" w:themeColor="text1"/>
          <w:shd w:val="clear" w:color="auto" w:fill="FFFFFF"/>
        </w:rPr>
        <w:t>under trained and not sufficien</w:t>
      </w:r>
      <w:r w:rsidR="000A0398">
        <w:rPr>
          <w:rFonts w:ascii="Arial" w:eastAsia="Times New Roman" w:hAnsi="Arial" w:cs="Arial"/>
          <w:color w:val="000000" w:themeColor="text1"/>
          <w:shd w:val="clear" w:color="auto" w:fill="FFFFFF"/>
        </w:rPr>
        <w:t>tly qualified to teach children.</w:t>
      </w:r>
      <w:r w:rsidR="000C7983">
        <w:rPr>
          <w:rFonts w:ascii="Arial" w:eastAsia="Times New Roman" w:hAnsi="Arial" w:cs="Arial"/>
          <w:color w:val="000000" w:themeColor="text1"/>
          <w:shd w:val="clear" w:color="auto" w:fill="FFFFFF"/>
        </w:rPr>
        <w:t xml:space="preserve"> BBC (2018) highlights that often teachers in Nigerian schools are often those who have ended up teaching as they could not get other jobs after studying other subjects and are therefore not trained in how to teach.</w:t>
      </w:r>
      <w:r w:rsidR="00B444A0">
        <w:rPr>
          <w:rFonts w:ascii="Arial" w:eastAsia="Times New Roman" w:hAnsi="Arial" w:cs="Arial"/>
          <w:color w:val="000000" w:themeColor="text1"/>
          <w:shd w:val="clear" w:color="auto" w:fill="FFFFFF"/>
        </w:rPr>
        <w:t xml:space="preserve"> </w:t>
      </w:r>
      <w:r w:rsidR="000A0398">
        <w:rPr>
          <w:rFonts w:ascii="Arial" w:eastAsia="Times New Roman" w:hAnsi="Arial" w:cs="Arial"/>
          <w:color w:val="000000" w:themeColor="text1"/>
          <w:shd w:val="clear" w:color="auto" w:fill="FFFFFF"/>
        </w:rPr>
        <w:t>This is not the case in Finland. T</w:t>
      </w:r>
      <w:r w:rsidR="00B444A0">
        <w:rPr>
          <w:rFonts w:ascii="Arial" w:eastAsia="Times New Roman" w:hAnsi="Arial" w:cs="Arial"/>
          <w:color w:val="000000" w:themeColor="text1"/>
          <w:shd w:val="clear" w:color="auto" w:fill="FFFFFF"/>
        </w:rPr>
        <w:t>eachers there</w:t>
      </w:r>
      <w:r w:rsidR="000A0398">
        <w:rPr>
          <w:rFonts w:ascii="Arial" w:eastAsia="Times New Roman" w:hAnsi="Arial" w:cs="Arial"/>
          <w:color w:val="000000" w:themeColor="text1"/>
          <w:shd w:val="clear" w:color="auto" w:fill="FFFFFF"/>
        </w:rPr>
        <w:t>,</w:t>
      </w:r>
      <w:r w:rsidR="00B444A0">
        <w:rPr>
          <w:rFonts w:ascii="Arial" w:eastAsia="Times New Roman" w:hAnsi="Arial" w:cs="Arial"/>
          <w:color w:val="000000" w:themeColor="text1"/>
          <w:shd w:val="clear" w:color="auto" w:fill="FFFFFF"/>
        </w:rPr>
        <w:t xml:space="preserve"> </w:t>
      </w:r>
      <w:r w:rsidR="000A0398">
        <w:rPr>
          <w:rFonts w:ascii="Arial" w:eastAsia="Times New Roman" w:hAnsi="Arial" w:cs="Arial"/>
          <w:color w:val="000000" w:themeColor="text1"/>
          <w:shd w:val="clear" w:color="auto" w:fill="FFFFFF"/>
        </w:rPr>
        <w:t>are all fully qualified with a Masters or B</w:t>
      </w:r>
      <w:r w:rsidR="00B444A0">
        <w:rPr>
          <w:rFonts w:ascii="Arial" w:eastAsia="Times New Roman" w:hAnsi="Arial" w:cs="Arial"/>
          <w:color w:val="000000" w:themeColor="text1"/>
          <w:shd w:val="clear" w:color="auto" w:fill="FFFFFF"/>
        </w:rPr>
        <w:t>achelors degree in order to maintain their high standards of professionalism and high quality provision (Finnish National Agency for Education, 2017).</w:t>
      </w:r>
      <w:r w:rsidR="000C7983">
        <w:rPr>
          <w:rFonts w:ascii="Arial" w:eastAsia="Times New Roman" w:hAnsi="Arial" w:cs="Arial"/>
          <w:color w:val="000000" w:themeColor="text1"/>
          <w:shd w:val="clear" w:color="auto" w:fill="FFFFFF"/>
        </w:rPr>
        <w:t xml:space="preserve"> </w:t>
      </w:r>
      <w:r w:rsidR="003800E2">
        <w:rPr>
          <w:rFonts w:ascii="Arial" w:eastAsia="Times New Roman" w:hAnsi="Arial" w:cs="Arial"/>
          <w:color w:val="000000" w:themeColor="text1"/>
          <w:shd w:val="clear" w:color="auto" w:fill="FFFFFF"/>
        </w:rPr>
        <w:t>Obineli (2013) f</w:t>
      </w:r>
      <w:r w:rsidR="000C7983">
        <w:rPr>
          <w:rFonts w:ascii="Arial" w:eastAsia="Times New Roman" w:hAnsi="Arial" w:cs="Arial"/>
          <w:color w:val="000000" w:themeColor="text1"/>
          <w:shd w:val="clear" w:color="auto" w:fill="FFFFFF"/>
        </w:rPr>
        <w:t>u</w:t>
      </w:r>
      <w:r w:rsidR="006520B3">
        <w:rPr>
          <w:rFonts w:ascii="Arial" w:eastAsia="Times New Roman" w:hAnsi="Arial" w:cs="Arial"/>
          <w:color w:val="000000" w:themeColor="text1"/>
          <w:shd w:val="clear" w:color="auto" w:fill="FFFFFF"/>
        </w:rPr>
        <w:t>r</w:t>
      </w:r>
      <w:r w:rsidR="000C7983">
        <w:rPr>
          <w:rFonts w:ascii="Arial" w:eastAsia="Times New Roman" w:hAnsi="Arial" w:cs="Arial"/>
          <w:color w:val="000000" w:themeColor="text1"/>
          <w:shd w:val="clear" w:color="auto" w:fill="FFFFFF"/>
        </w:rPr>
        <w:t xml:space="preserve">ther adds </w:t>
      </w:r>
      <w:r w:rsidR="00B444A0">
        <w:rPr>
          <w:rFonts w:ascii="Arial" w:eastAsia="Times New Roman" w:hAnsi="Arial" w:cs="Arial"/>
          <w:color w:val="000000" w:themeColor="text1"/>
          <w:shd w:val="clear" w:color="auto" w:fill="FFFFFF"/>
        </w:rPr>
        <w:t xml:space="preserve">to the BBC (2018) point by saying </w:t>
      </w:r>
      <w:r w:rsidR="000C7983">
        <w:rPr>
          <w:rFonts w:ascii="Arial" w:eastAsia="Times New Roman" w:hAnsi="Arial" w:cs="Arial"/>
          <w:color w:val="000000" w:themeColor="text1"/>
          <w:shd w:val="clear" w:color="auto" w:fill="FFFFFF"/>
        </w:rPr>
        <w:t xml:space="preserve">that teachers are also seen to lack the motivation to teach due to the poor pay they receive as well as the lack of resources </w:t>
      </w:r>
      <w:r w:rsidR="000C7983">
        <w:rPr>
          <w:rFonts w:ascii="Arial" w:eastAsia="Times New Roman" w:hAnsi="Arial" w:cs="Arial"/>
          <w:color w:val="000000" w:themeColor="text1"/>
          <w:shd w:val="clear" w:color="auto" w:fill="FFFFFF"/>
        </w:rPr>
        <w:lastRenderedPageBreak/>
        <w:t>and poor facilities they face daily. This can therefor</w:t>
      </w:r>
      <w:r w:rsidR="000A0398">
        <w:rPr>
          <w:rFonts w:ascii="Arial" w:eastAsia="Times New Roman" w:hAnsi="Arial" w:cs="Arial"/>
          <w:color w:val="000000" w:themeColor="text1"/>
          <w:shd w:val="clear" w:color="auto" w:fill="FFFFFF"/>
        </w:rPr>
        <w:t>e</w:t>
      </w:r>
      <w:r w:rsidR="000C7983">
        <w:rPr>
          <w:rFonts w:ascii="Arial" w:eastAsia="Times New Roman" w:hAnsi="Arial" w:cs="Arial"/>
          <w:color w:val="000000" w:themeColor="text1"/>
          <w:shd w:val="clear" w:color="auto" w:fill="FFFFFF"/>
        </w:rPr>
        <w:t xml:space="preserve"> be seen to have</w:t>
      </w:r>
      <w:r w:rsidR="003800E2">
        <w:rPr>
          <w:rFonts w:ascii="Arial" w:eastAsia="Times New Roman" w:hAnsi="Arial" w:cs="Arial"/>
          <w:color w:val="000000" w:themeColor="text1"/>
          <w:shd w:val="clear" w:color="auto" w:fill="FFFFFF"/>
        </w:rPr>
        <w:t xml:space="preserve"> an impact upon the children as Hannah (2013) and Ferlazzo (2013) state</w:t>
      </w:r>
      <w:r w:rsidR="000C7983">
        <w:rPr>
          <w:rFonts w:ascii="Arial" w:eastAsia="Times New Roman" w:hAnsi="Arial" w:cs="Arial"/>
          <w:color w:val="000000" w:themeColor="text1"/>
          <w:shd w:val="clear" w:color="auto" w:fill="FFFFFF"/>
        </w:rPr>
        <w:t xml:space="preserve"> that children can not learn as well from a teacher who is unmotivated</w:t>
      </w:r>
      <w:r w:rsidR="000A0398">
        <w:rPr>
          <w:rFonts w:ascii="Arial" w:eastAsia="Times New Roman" w:hAnsi="Arial" w:cs="Arial"/>
          <w:color w:val="000000" w:themeColor="text1"/>
          <w:shd w:val="clear" w:color="auto" w:fill="FFFFFF"/>
        </w:rPr>
        <w:t>,</w:t>
      </w:r>
      <w:r w:rsidR="000C7983">
        <w:rPr>
          <w:rFonts w:ascii="Arial" w:eastAsia="Times New Roman" w:hAnsi="Arial" w:cs="Arial"/>
          <w:color w:val="000000" w:themeColor="text1"/>
          <w:shd w:val="clear" w:color="auto" w:fill="FFFFFF"/>
        </w:rPr>
        <w:t xml:space="preserve"> as the quality of the teaching they deliver is seen to decrease </w:t>
      </w:r>
      <w:r w:rsidR="000A0398">
        <w:rPr>
          <w:rFonts w:ascii="Arial" w:eastAsia="Times New Roman" w:hAnsi="Arial" w:cs="Arial"/>
          <w:color w:val="000000" w:themeColor="text1"/>
          <w:shd w:val="clear" w:color="auto" w:fill="FFFFFF"/>
        </w:rPr>
        <w:t>,</w:t>
      </w:r>
      <w:r w:rsidR="000C7983">
        <w:rPr>
          <w:rFonts w:ascii="Arial" w:eastAsia="Times New Roman" w:hAnsi="Arial" w:cs="Arial"/>
          <w:color w:val="000000" w:themeColor="text1"/>
          <w:shd w:val="clear" w:color="auto" w:fill="FFFFFF"/>
        </w:rPr>
        <w:t xml:space="preserve">and at times become less engaging and effective. This then leaves children with poor early learning experiences, which furthermore can be seen to lead children to become less motivated to learn and in turn impact upon their educational achievement </w:t>
      </w:r>
      <w:r w:rsidR="003800E2">
        <w:rPr>
          <w:rFonts w:ascii="Arial" w:eastAsia="Times New Roman" w:hAnsi="Arial" w:cs="Arial"/>
          <w:color w:val="000000" w:themeColor="text1"/>
          <w:shd w:val="clear" w:color="auto" w:fill="FFFFFF"/>
        </w:rPr>
        <w:t xml:space="preserve">(Hannah, 2013; Ostroff, 2012). </w:t>
      </w:r>
      <w:r w:rsidR="0072757F">
        <w:rPr>
          <w:rFonts w:ascii="Arial" w:hAnsi="Arial" w:cs="Arial"/>
          <w:lang w:val="en-GB"/>
        </w:rPr>
        <w:t>Poverty has also been identified as a reason for children not atte</w:t>
      </w:r>
      <w:r w:rsidR="000A0398">
        <w:rPr>
          <w:rFonts w:ascii="Arial" w:hAnsi="Arial" w:cs="Arial"/>
          <w:lang w:val="en-GB"/>
        </w:rPr>
        <w:t>nding school within the country. F</w:t>
      </w:r>
      <w:r w:rsidR="0072757F">
        <w:rPr>
          <w:rFonts w:ascii="Arial" w:hAnsi="Arial" w:cs="Arial"/>
          <w:lang w:val="en-GB"/>
        </w:rPr>
        <w:t>amilies already face the struggl</w:t>
      </w:r>
      <w:r w:rsidR="000A0398">
        <w:rPr>
          <w:rFonts w:ascii="Arial" w:hAnsi="Arial" w:cs="Arial"/>
          <w:lang w:val="en-GB"/>
        </w:rPr>
        <w:t>e of trying to feed their child. S</w:t>
      </w:r>
      <w:r w:rsidR="0072757F">
        <w:rPr>
          <w:rFonts w:ascii="Arial" w:hAnsi="Arial" w:cs="Arial"/>
          <w:lang w:val="en-GB"/>
        </w:rPr>
        <w:t>ending the child to school seems less of a priority in terms of the choice between feeding their child to keep them alive or spending that money to send them to school (BBC, 2018). However, this goes against children’s right to an education as stated by the United Nations convention on the Rights of the Child where it is stated under Article 28 that all children have the right to an education (Unicef, No Date). This is so that children are able to become educated as well as to have the opportunity to develop physically, socially and emotionally (</w:t>
      </w:r>
      <w:r w:rsidR="003D3178">
        <w:rPr>
          <w:rFonts w:ascii="Arial" w:hAnsi="Arial" w:cs="Arial"/>
          <w:lang w:val="en-GB"/>
        </w:rPr>
        <w:t>United Nations Educational, Scientific and Cultural Organisation, 2001</w:t>
      </w:r>
      <w:r w:rsidR="0072757F">
        <w:rPr>
          <w:rFonts w:ascii="Arial" w:hAnsi="Arial" w:cs="Arial"/>
          <w:lang w:val="en-GB"/>
        </w:rPr>
        <w:t>). Finland on the other hand has a much lower poverty rate and so such matters do not affect children as much as they d</w:t>
      </w:r>
      <w:r w:rsidR="000A0398">
        <w:rPr>
          <w:rFonts w:ascii="Arial" w:hAnsi="Arial" w:cs="Arial"/>
          <w:lang w:val="en-GB"/>
        </w:rPr>
        <w:t>o in Nigeria. F</w:t>
      </w:r>
      <w:r w:rsidR="003800E2">
        <w:rPr>
          <w:rFonts w:ascii="Arial" w:hAnsi="Arial" w:cs="Arial"/>
          <w:lang w:val="en-GB"/>
        </w:rPr>
        <w:t xml:space="preserve">urthermore, the UNCRC </w:t>
      </w:r>
      <w:r w:rsidR="0072757F">
        <w:rPr>
          <w:rFonts w:ascii="Arial" w:hAnsi="Arial" w:cs="Arial"/>
          <w:lang w:val="en-GB"/>
        </w:rPr>
        <w:t xml:space="preserve">is abided by as all children are given equal opportunity to access education </w:t>
      </w:r>
      <w:r w:rsidR="000A0398">
        <w:rPr>
          <w:rFonts w:ascii="Arial" w:hAnsi="Arial" w:cs="Arial"/>
          <w:lang w:val="en-GB"/>
        </w:rPr>
        <w:t>,</w:t>
      </w:r>
      <w:r w:rsidR="0072757F">
        <w:rPr>
          <w:rFonts w:ascii="Arial" w:hAnsi="Arial" w:cs="Arial"/>
          <w:lang w:val="en-GB"/>
        </w:rPr>
        <w:t>as there are multiple schools and early years facilities and their education system is free to all (</w:t>
      </w:r>
      <w:r w:rsidR="003800E2">
        <w:rPr>
          <w:rFonts w:ascii="Arial" w:hAnsi="Arial" w:cs="Arial"/>
          <w:lang w:val="en-GB"/>
        </w:rPr>
        <w:t>Soby, 2015</w:t>
      </w:r>
      <w:r w:rsidR="0072757F">
        <w:rPr>
          <w:rFonts w:ascii="Arial" w:hAnsi="Arial" w:cs="Arial"/>
          <w:lang w:val="en-GB"/>
        </w:rPr>
        <w:t xml:space="preserve">). </w:t>
      </w:r>
      <w:r w:rsidR="003800E2">
        <w:rPr>
          <w:rFonts w:ascii="Arial" w:hAnsi="Arial" w:cs="Arial"/>
          <w:lang w:val="en-GB"/>
        </w:rPr>
        <w:t>Merenmies (2017) and Green (2017) state that w</w:t>
      </w:r>
      <w:r w:rsidR="0036004B">
        <w:rPr>
          <w:rFonts w:ascii="Arial" w:hAnsi="Arial" w:cs="Arial"/>
          <w:lang w:val="en-GB"/>
        </w:rPr>
        <w:t>ithin both Nigeria and Finland</w:t>
      </w:r>
      <w:r w:rsidR="000A0398">
        <w:rPr>
          <w:rFonts w:ascii="Arial" w:hAnsi="Arial" w:cs="Arial"/>
          <w:lang w:val="en-GB"/>
        </w:rPr>
        <w:t>,</w:t>
      </w:r>
      <w:r w:rsidR="0036004B">
        <w:rPr>
          <w:rFonts w:ascii="Arial" w:hAnsi="Arial" w:cs="Arial"/>
          <w:lang w:val="en-GB"/>
        </w:rPr>
        <w:t xml:space="preserve"> children are given the opportunity to celebrate their culture and ethnicity in a variety of ways</w:t>
      </w:r>
      <w:r w:rsidR="000A0398">
        <w:rPr>
          <w:rFonts w:ascii="Arial" w:hAnsi="Arial" w:cs="Arial"/>
          <w:lang w:val="en-GB"/>
        </w:rPr>
        <w:t>,</w:t>
      </w:r>
      <w:r w:rsidR="0036004B">
        <w:rPr>
          <w:rFonts w:ascii="Arial" w:hAnsi="Arial" w:cs="Arial"/>
          <w:lang w:val="en-GB"/>
        </w:rPr>
        <w:t xml:space="preserve"> such as being able to express their religious views openly and celeb</w:t>
      </w:r>
      <w:r w:rsidR="000A0398">
        <w:rPr>
          <w:rFonts w:ascii="Arial" w:hAnsi="Arial" w:cs="Arial"/>
          <w:lang w:val="en-GB"/>
        </w:rPr>
        <w:t>rating cultural events, where th</w:t>
      </w:r>
      <w:r w:rsidR="0036004B">
        <w:rPr>
          <w:rFonts w:ascii="Arial" w:hAnsi="Arial" w:cs="Arial"/>
          <w:lang w:val="en-GB"/>
        </w:rPr>
        <w:t>eir country’s language is also celebrated . This not only supports children’s rights but helps to support increasi</w:t>
      </w:r>
      <w:r w:rsidR="003800E2">
        <w:rPr>
          <w:rFonts w:ascii="Arial" w:hAnsi="Arial" w:cs="Arial"/>
          <w:lang w:val="en-GB"/>
        </w:rPr>
        <w:t xml:space="preserve">ng children’s cultural identity (Jones, 2018). </w:t>
      </w:r>
      <w:r w:rsidR="0036004B">
        <w:rPr>
          <w:rFonts w:ascii="Arial" w:hAnsi="Arial" w:cs="Arial"/>
          <w:lang w:val="en-GB"/>
        </w:rPr>
        <w:t>This can be seen to link to several articles within the UNCRC such as articles 12 and 13 where it is stated that children have the right to express their views, thoughts and feelings</w:t>
      </w:r>
      <w:r w:rsidR="00CD72E9">
        <w:rPr>
          <w:rFonts w:ascii="Arial" w:hAnsi="Arial" w:cs="Arial"/>
          <w:lang w:val="en-GB"/>
        </w:rPr>
        <w:t>,</w:t>
      </w:r>
      <w:r w:rsidR="0036004B">
        <w:rPr>
          <w:rFonts w:ascii="Arial" w:hAnsi="Arial" w:cs="Arial"/>
          <w:lang w:val="en-GB"/>
        </w:rPr>
        <w:t xml:space="preserve"> and within articles 14 and 31 it is stated that children should be given the right to take part in a wide range of cultural activities and have the freedom to believe, express and practice what they believe </w:t>
      </w:r>
      <w:r w:rsidR="0036004B" w:rsidRPr="003D3178">
        <w:rPr>
          <w:rFonts w:ascii="Arial" w:hAnsi="Arial" w:cs="Arial"/>
          <w:lang w:val="en-GB"/>
        </w:rPr>
        <w:t>(Unicef, No Date; Children and young People’s Commissioner Scotland, 2017).</w:t>
      </w:r>
      <w:r w:rsidR="0036004B">
        <w:rPr>
          <w:rFonts w:ascii="Arial" w:hAnsi="Arial" w:cs="Arial"/>
          <w:lang w:val="en-GB"/>
        </w:rPr>
        <w:t xml:space="preserve"> </w:t>
      </w:r>
    </w:p>
    <w:p w14:paraId="15D2320E" w14:textId="352D1244" w:rsidR="0052583A" w:rsidRDefault="00364E1D" w:rsidP="003511C7">
      <w:pPr>
        <w:spacing w:line="360" w:lineRule="auto"/>
        <w:jc w:val="both"/>
        <w:rPr>
          <w:rFonts w:ascii="Arial" w:hAnsi="Arial" w:cs="Arial"/>
          <w:lang w:val="en-GB"/>
        </w:rPr>
      </w:pPr>
      <w:r>
        <w:rPr>
          <w:rFonts w:ascii="Arial" w:hAnsi="Arial" w:cs="Arial"/>
          <w:lang w:val="en-GB"/>
        </w:rPr>
        <w:t xml:space="preserve">Soby (2015) identifies that in 2014 the Finnish education system completed the reformation of their national core curriculum for pre-primary education and compulsory </w:t>
      </w:r>
      <w:r>
        <w:rPr>
          <w:rFonts w:ascii="Arial" w:hAnsi="Arial" w:cs="Arial"/>
          <w:lang w:val="en-GB"/>
        </w:rPr>
        <w:lastRenderedPageBreak/>
        <w:t xml:space="preserve">education. </w:t>
      </w:r>
      <w:r w:rsidR="001670B2">
        <w:rPr>
          <w:rFonts w:ascii="Arial" w:hAnsi="Arial" w:cs="Arial"/>
          <w:lang w:val="en-GB"/>
        </w:rPr>
        <w:t xml:space="preserve">The Finnish approach now looks at a curriculum that provides </w:t>
      </w:r>
      <w:r w:rsidR="00FC737D">
        <w:rPr>
          <w:rFonts w:ascii="Arial" w:hAnsi="Arial" w:cs="Arial"/>
          <w:lang w:val="en-GB"/>
        </w:rPr>
        <w:t>holistic</w:t>
      </w:r>
      <w:r w:rsidR="001670B2">
        <w:rPr>
          <w:rFonts w:ascii="Arial" w:hAnsi="Arial" w:cs="Arial"/>
          <w:lang w:val="en-GB"/>
        </w:rPr>
        <w:t xml:space="preserve"> education through the study of individual subjects that help children to develop their competency in seven areas that are as follows; thinking and learning to learn; cultural literacy, interaction and expression; taking care of oneself, everyday life skills, safety; multi-literacy; digital competency; working life skills and entrepreneurship and finally participation, influence, and responsibility for a sustainable future (Soby, 2015). These seven competency areas were developed to enhance children’s knowledge, skills, attitudes and values and in turn help increase their ability to apply these to different situations they find themselves in (Soby, 2015). </w:t>
      </w:r>
      <w:r w:rsidR="009C59E5">
        <w:rPr>
          <w:rFonts w:ascii="Arial" w:hAnsi="Arial" w:cs="Arial"/>
          <w:lang w:val="en-GB"/>
        </w:rPr>
        <w:t>Children can therefor</w:t>
      </w:r>
      <w:r w:rsidR="00CD72E9">
        <w:rPr>
          <w:rFonts w:ascii="Arial" w:hAnsi="Arial" w:cs="Arial"/>
          <w:lang w:val="en-GB"/>
        </w:rPr>
        <w:t>e</w:t>
      </w:r>
      <w:r w:rsidR="009C59E5">
        <w:rPr>
          <w:rFonts w:ascii="Arial" w:hAnsi="Arial" w:cs="Arial"/>
          <w:lang w:val="en-GB"/>
        </w:rPr>
        <w:t xml:space="preserve"> develop an all rounded skill set</w:t>
      </w:r>
      <w:r w:rsidR="006520B3">
        <w:rPr>
          <w:rFonts w:ascii="Arial" w:hAnsi="Arial" w:cs="Arial"/>
          <w:lang w:val="en-GB"/>
        </w:rPr>
        <w:t xml:space="preserve"> that helps them to become more </w:t>
      </w:r>
      <w:r w:rsidR="009C59E5">
        <w:rPr>
          <w:rFonts w:ascii="Arial" w:hAnsi="Arial" w:cs="Arial"/>
          <w:lang w:val="en-GB"/>
        </w:rPr>
        <w:t>able beings</w:t>
      </w:r>
      <w:r w:rsidR="00CD72E9">
        <w:rPr>
          <w:rFonts w:ascii="Arial" w:hAnsi="Arial" w:cs="Arial"/>
          <w:lang w:val="en-GB"/>
        </w:rPr>
        <w:t>,</w:t>
      </w:r>
      <w:r w:rsidR="009C59E5">
        <w:rPr>
          <w:rFonts w:ascii="Arial" w:hAnsi="Arial" w:cs="Arial"/>
          <w:lang w:val="en-GB"/>
        </w:rPr>
        <w:t xml:space="preserve"> both within education and out</w:t>
      </w:r>
      <w:r w:rsidR="00CD72E9">
        <w:rPr>
          <w:rFonts w:ascii="Arial" w:hAnsi="Arial" w:cs="Arial"/>
          <w:lang w:val="en-GB"/>
        </w:rPr>
        <w:t>side and beyond their education. T</w:t>
      </w:r>
      <w:r w:rsidR="009C59E5">
        <w:rPr>
          <w:rFonts w:ascii="Arial" w:hAnsi="Arial" w:cs="Arial"/>
          <w:lang w:val="en-GB"/>
        </w:rPr>
        <w:t xml:space="preserve">hey have the opportunity </w:t>
      </w:r>
      <w:r w:rsidR="00FC737D">
        <w:rPr>
          <w:rFonts w:ascii="Arial" w:hAnsi="Arial" w:cs="Arial"/>
          <w:lang w:val="en-GB"/>
        </w:rPr>
        <w:t>to develop</w:t>
      </w:r>
      <w:r w:rsidR="009C59E5">
        <w:rPr>
          <w:rFonts w:ascii="Arial" w:hAnsi="Arial" w:cs="Arial"/>
          <w:lang w:val="en-GB"/>
        </w:rPr>
        <w:t xml:space="preserve"> </w:t>
      </w:r>
      <w:r w:rsidR="00380F05">
        <w:rPr>
          <w:rFonts w:ascii="Arial" w:hAnsi="Arial" w:cs="Arial"/>
          <w:lang w:val="en-GB"/>
        </w:rPr>
        <w:t>skills and</w:t>
      </w:r>
      <w:r w:rsidR="00FC737D">
        <w:rPr>
          <w:rFonts w:ascii="Arial" w:hAnsi="Arial" w:cs="Arial"/>
          <w:lang w:val="en-GB"/>
        </w:rPr>
        <w:t xml:space="preserve"> understandings </w:t>
      </w:r>
      <w:r w:rsidR="009C59E5">
        <w:rPr>
          <w:rFonts w:ascii="Arial" w:hAnsi="Arial" w:cs="Arial"/>
          <w:lang w:val="en-GB"/>
        </w:rPr>
        <w:t>that most children around the world would</w:t>
      </w:r>
      <w:r w:rsidR="00FC737D">
        <w:rPr>
          <w:rFonts w:ascii="Arial" w:hAnsi="Arial" w:cs="Arial"/>
          <w:lang w:val="en-GB"/>
        </w:rPr>
        <w:t xml:space="preserve"> not usuall</w:t>
      </w:r>
      <w:r w:rsidR="00CD72E9">
        <w:rPr>
          <w:rFonts w:ascii="Arial" w:hAnsi="Arial" w:cs="Arial"/>
          <w:lang w:val="en-GB"/>
        </w:rPr>
        <w:t>y have the opportunity to do, s</w:t>
      </w:r>
      <w:r w:rsidR="00FC737D">
        <w:rPr>
          <w:rFonts w:ascii="Arial" w:hAnsi="Arial" w:cs="Arial"/>
          <w:lang w:val="en-GB"/>
        </w:rPr>
        <w:t xml:space="preserve">uch as developing an in depth understanding of entrepreneurship or how to be responsible for sustainable futures. </w:t>
      </w:r>
      <w:r w:rsidR="00FC737D" w:rsidRPr="003D3178">
        <w:rPr>
          <w:rFonts w:ascii="Arial" w:hAnsi="Arial" w:cs="Arial"/>
          <w:lang w:val="en-GB"/>
        </w:rPr>
        <w:t>(Educational Policy Outlook Finland, 2013).</w:t>
      </w:r>
      <w:r w:rsidR="00030A53">
        <w:rPr>
          <w:rFonts w:ascii="Arial" w:hAnsi="Arial" w:cs="Arial"/>
          <w:lang w:val="en-GB"/>
        </w:rPr>
        <w:t xml:space="preserve"> It has been seen that by children gaining this more rounded skill set, their future academic achievements can be improved as their quality of education is better and more varied meaning they have a broader understanding that can be applied to a variety of situations as Soby (2015) previously states.</w:t>
      </w:r>
      <w:r w:rsidR="0036004B">
        <w:rPr>
          <w:rFonts w:ascii="Arial" w:hAnsi="Arial" w:cs="Arial"/>
          <w:lang w:val="en-GB"/>
        </w:rPr>
        <w:t xml:space="preserve"> Finland’s inclusive and well rounded curriculum can be seen to support the UNCRC as under Article 29 it is stated that the education children receive should develop children’s personality, talents and abilities (Unicef, No Date). </w:t>
      </w:r>
      <w:r w:rsidR="00030A53">
        <w:rPr>
          <w:rFonts w:ascii="Arial" w:hAnsi="Arial" w:cs="Arial"/>
          <w:lang w:val="en-GB"/>
        </w:rPr>
        <w:t xml:space="preserve"> In contrast, in 2014 Nigeria’s education implemented new curriculum guidelines based on the Universal Basic Education Guidelines. Their basic early curriculum includes English, Maths, Science, </w:t>
      </w:r>
      <w:r w:rsidR="007158C0">
        <w:rPr>
          <w:rFonts w:ascii="Arial" w:hAnsi="Arial" w:cs="Arial"/>
          <w:lang w:val="en-GB"/>
        </w:rPr>
        <w:t xml:space="preserve">Nigerian Language studies, </w:t>
      </w:r>
      <w:r w:rsidR="00030A53">
        <w:rPr>
          <w:rFonts w:ascii="Arial" w:hAnsi="Arial" w:cs="Arial"/>
          <w:lang w:val="en-GB"/>
        </w:rPr>
        <w:t xml:space="preserve">Religion, National values and Cultural and creative arts. </w:t>
      </w:r>
      <w:r w:rsidR="00CD72E9">
        <w:rPr>
          <w:rFonts w:ascii="Arial" w:hAnsi="Arial" w:cs="Arial"/>
          <w:lang w:val="en-GB"/>
        </w:rPr>
        <w:t>A</w:t>
      </w:r>
      <w:r w:rsidR="007158C0">
        <w:rPr>
          <w:rFonts w:ascii="Arial" w:hAnsi="Arial" w:cs="Arial"/>
          <w:lang w:val="en-GB"/>
        </w:rPr>
        <w:t>t later dates in the education system more vocational elements can be added depending on the funding a school has (Igbokwe, 2015). One policy that Nigeria likes to implement is that children should be taught through the child’s indigenous language or the language what is within the immediate environment of the child.</w:t>
      </w:r>
      <w:r w:rsidR="00F850E6">
        <w:rPr>
          <w:rFonts w:ascii="Arial" w:hAnsi="Arial" w:cs="Arial"/>
          <w:lang w:val="en-GB"/>
        </w:rPr>
        <w:t xml:space="preserve"> This is done to help ensure the child feels comfo</w:t>
      </w:r>
      <w:r w:rsidR="00CD72E9">
        <w:rPr>
          <w:rFonts w:ascii="Arial" w:hAnsi="Arial" w:cs="Arial"/>
          <w:lang w:val="en-GB"/>
        </w:rPr>
        <w:t>rtable and has an understanding. W</w:t>
      </w:r>
      <w:r w:rsidR="00F850E6">
        <w:rPr>
          <w:rFonts w:ascii="Arial" w:hAnsi="Arial" w:cs="Arial"/>
          <w:lang w:val="en-GB"/>
        </w:rPr>
        <w:t>ithout this understanding learning would become difficult for the children (Ball, 2014). A child receiving education through their mother tongue is seen as beneficial as the child has already</w:t>
      </w:r>
      <w:r w:rsidR="00EB0EA3">
        <w:rPr>
          <w:rFonts w:ascii="Arial" w:hAnsi="Arial" w:cs="Arial"/>
          <w:lang w:val="en-GB"/>
        </w:rPr>
        <w:t xml:space="preserve"> begun their learning process at</w:t>
      </w:r>
      <w:r w:rsidR="00F850E6">
        <w:rPr>
          <w:rFonts w:ascii="Arial" w:hAnsi="Arial" w:cs="Arial"/>
          <w:lang w:val="en-GB"/>
        </w:rPr>
        <w:t xml:space="preserve"> home before enterin</w:t>
      </w:r>
      <w:r w:rsidR="00EB0EA3">
        <w:rPr>
          <w:rFonts w:ascii="Arial" w:hAnsi="Arial" w:cs="Arial"/>
          <w:lang w:val="en-GB"/>
        </w:rPr>
        <w:t>g school. I</w:t>
      </w:r>
      <w:r w:rsidR="00F850E6">
        <w:rPr>
          <w:rFonts w:ascii="Arial" w:hAnsi="Arial" w:cs="Arial"/>
          <w:lang w:val="en-GB"/>
        </w:rPr>
        <w:t xml:space="preserve">f </w:t>
      </w:r>
      <w:r w:rsidR="00CD72E9">
        <w:rPr>
          <w:rFonts w:ascii="Arial" w:hAnsi="Arial" w:cs="Arial"/>
          <w:lang w:val="en-GB"/>
        </w:rPr>
        <w:t>this</w:t>
      </w:r>
      <w:r w:rsidR="00F850E6">
        <w:rPr>
          <w:rFonts w:ascii="Arial" w:hAnsi="Arial" w:cs="Arial"/>
          <w:lang w:val="en-GB"/>
        </w:rPr>
        <w:t xml:space="preserve"> then changes in school children can struggle</w:t>
      </w:r>
      <w:r w:rsidR="00EB0EA3">
        <w:rPr>
          <w:rFonts w:ascii="Arial" w:hAnsi="Arial" w:cs="Arial"/>
          <w:lang w:val="en-GB"/>
        </w:rPr>
        <w:t xml:space="preserve"> to adapt and</w:t>
      </w:r>
      <w:r w:rsidR="00F850E6">
        <w:rPr>
          <w:rFonts w:ascii="Arial" w:hAnsi="Arial" w:cs="Arial"/>
          <w:lang w:val="en-GB"/>
        </w:rPr>
        <w:t xml:space="preserve"> the learn</w:t>
      </w:r>
      <w:r w:rsidR="00EB0EA3">
        <w:rPr>
          <w:rFonts w:ascii="Arial" w:hAnsi="Arial" w:cs="Arial"/>
          <w:lang w:val="en-GB"/>
        </w:rPr>
        <w:t xml:space="preserve">ing process </w:t>
      </w:r>
      <w:r w:rsidR="00CD72E9">
        <w:rPr>
          <w:rFonts w:ascii="Arial" w:hAnsi="Arial" w:cs="Arial"/>
          <w:lang w:val="en-GB"/>
        </w:rPr>
        <w:t xml:space="preserve">can </w:t>
      </w:r>
      <w:r w:rsidR="00EB0EA3">
        <w:rPr>
          <w:rFonts w:ascii="Arial" w:hAnsi="Arial" w:cs="Arial"/>
          <w:lang w:val="en-GB"/>
        </w:rPr>
        <w:t>beco</w:t>
      </w:r>
      <w:r w:rsidR="00CD72E9">
        <w:rPr>
          <w:rFonts w:ascii="Arial" w:hAnsi="Arial" w:cs="Arial"/>
          <w:lang w:val="en-GB"/>
        </w:rPr>
        <w:t xml:space="preserve">me </w:t>
      </w:r>
      <w:r w:rsidR="003E2AC8">
        <w:rPr>
          <w:rFonts w:ascii="Arial" w:hAnsi="Arial" w:cs="Arial"/>
          <w:lang w:val="en-GB"/>
        </w:rPr>
        <w:t xml:space="preserve">complicated (Kioko, 2015). </w:t>
      </w:r>
      <w:r w:rsidR="007158C0">
        <w:rPr>
          <w:rFonts w:ascii="Arial" w:hAnsi="Arial" w:cs="Arial"/>
          <w:lang w:val="en-GB"/>
        </w:rPr>
        <w:lastRenderedPageBreak/>
        <w:t>However, this policy is</w:t>
      </w:r>
      <w:r w:rsidR="00CD72E9">
        <w:rPr>
          <w:rFonts w:ascii="Arial" w:hAnsi="Arial" w:cs="Arial"/>
          <w:lang w:val="en-GB"/>
        </w:rPr>
        <w:t xml:space="preserve"> not always implemented, depending</w:t>
      </w:r>
      <w:r w:rsidR="007158C0">
        <w:rPr>
          <w:rFonts w:ascii="Arial" w:hAnsi="Arial" w:cs="Arial"/>
          <w:lang w:val="en-GB"/>
        </w:rPr>
        <w:t xml:space="preserve"> on the specific school</w:t>
      </w:r>
      <w:r w:rsidR="00F850E6">
        <w:rPr>
          <w:rFonts w:ascii="Arial" w:hAnsi="Arial" w:cs="Arial"/>
          <w:lang w:val="en-GB"/>
        </w:rPr>
        <w:t xml:space="preserve">, children may then have their education delivered through English (Staff, 2017). </w:t>
      </w:r>
      <w:r w:rsidR="003E2AC8">
        <w:rPr>
          <w:rFonts w:ascii="Arial" w:hAnsi="Arial" w:cs="Arial"/>
          <w:lang w:val="en-GB"/>
        </w:rPr>
        <w:t xml:space="preserve"> </w:t>
      </w:r>
      <w:r w:rsidR="003368D0">
        <w:rPr>
          <w:rFonts w:ascii="Arial" w:hAnsi="Arial" w:cs="Arial"/>
          <w:lang w:val="en-GB"/>
        </w:rPr>
        <w:t>Finland’s educational focus is on the chil</w:t>
      </w:r>
      <w:r w:rsidR="00CD72E9">
        <w:rPr>
          <w:rFonts w:ascii="Arial" w:hAnsi="Arial" w:cs="Arial"/>
          <w:lang w:val="en-GB"/>
        </w:rPr>
        <w:t>dren learning and not testing. T</w:t>
      </w:r>
      <w:r w:rsidR="003368D0">
        <w:rPr>
          <w:rFonts w:ascii="Arial" w:hAnsi="Arial" w:cs="Arial"/>
          <w:lang w:val="en-GB"/>
        </w:rPr>
        <w:t>his means there is no formal testing for children, instead teachers are responsible for assessing children against the objectives of the curriculum set out (Finnish National Agency for Education, 201</w:t>
      </w:r>
      <w:r w:rsidR="00CD72E9">
        <w:rPr>
          <w:rFonts w:ascii="Arial" w:hAnsi="Arial" w:cs="Arial"/>
          <w:lang w:val="en-GB"/>
        </w:rPr>
        <w:t xml:space="preserve">6).  However, no testing has been seen to have no </w:t>
      </w:r>
      <w:r w:rsidR="003368D0">
        <w:rPr>
          <w:rFonts w:ascii="Arial" w:hAnsi="Arial" w:cs="Arial"/>
          <w:lang w:val="en-GB"/>
        </w:rPr>
        <w:t>negative impact</w:t>
      </w:r>
      <w:r w:rsidR="00CD72E9">
        <w:rPr>
          <w:rFonts w:ascii="Arial" w:hAnsi="Arial" w:cs="Arial"/>
          <w:lang w:val="en-GB"/>
        </w:rPr>
        <w:t>s</w:t>
      </w:r>
      <w:r w:rsidR="003368D0">
        <w:rPr>
          <w:rFonts w:ascii="Arial" w:hAnsi="Arial" w:cs="Arial"/>
          <w:lang w:val="en-GB"/>
        </w:rPr>
        <w:t xml:space="preserve"> upon children’s learning,</w:t>
      </w:r>
      <w:r w:rsidR="00CD72E9">
        <w:rPr>
          <w:rFonts w:ascii="Arial" w:hAnsi="Arial" w:cs="Arial"/>
          <w:lang w:val="en-GB"/>
        </w:rPr>
        <w:t xml:space="preserve"> development and achievements. I</w:t>
      </w:r>
      <w:r w:rsidR="003368D0">
        <w:rPr>
          <w:rFonts w:ascii="Arial" w:hAnsi="Arial" w:cs="Arial"/>
          <w:lang w:val="en-GB"/>
        </w:rPr>
        <w:t>n fact</w:t>
      </w:r>
      <w:r w:rsidR="00CD72E9">
        <w:rPr>
          <w:rFonts w:ascii="Arial" w:hAnsi="Arial" w:cs="Arial"/>
          <w:lang w:val="en-GB"/>
        </w:rPr>
        <w:t>,</w:t>
      </w:r>
      <w:r w:rsidR="003368D0">
        <w:rPr>
          <w:rFonts w:ascii="Arial" w:hAnsi="Arial" w:cs="Arial"/>
          <w:lang w:val="en-GB"/>
        </w:rPr>
        <w:t xml:space="preserve"> Finland’s educational system has been placed at the top of international league tables for literacy and numeracy for a number of years and is known for their highly successful educational system (Soby, 2015). No testing has also been seen to have positive impacts on children’s </w:t>
      </w:r>
      <w:r w:rsidR="00CD72E9">
        <w:rPr>
          <w:rFonts w:ascii="Arial" w:hAnsi="Arial" w:cs="Arial"/>
          <w:lang w:val="en-GB"/>
        </w:rPr>
        <w:t>early educational experiences. T</w:t>
      </w:r>
      <w:r w:rsidR="003368D0">
        <w:rPr>
          <w:rFonts w:ascii="Arial" w:hAnsi="Arial" w:cs="Arial"/>
          <w:lang w:val="en-GB"/>
        </w:rPr>
        <w:t>here is less pressure placed on children to</w:t>
      </w:r>
      <w:r w:rsidR="00CD72E9">
        <w:rPr>
          <w:rFonts w:ascii="Arial" w:hAnsi="Arial" w:cs="Arial"/>
          <w:lang w:val="en-GB"/>
        </w:rPr>
        <w:t xml:space="preserve"> perform to certain standards. A</w:t>
      </w:r>
      <w:r w:rsidR="003368D0">
        <w:rPr>
          <w:rFonts w:ascii="Arial" w:hAnsi="Arial" w:cs="Arial"/>
          <w:lang w:val="en-GB"/>
        </w:rPr>
        <w:t>ccording to Gwen and DeBord (2001) if too much pressure is placed on children at such a young age</w:t>
      </w:r>
      <w:r w:rsidR="00CD72E9">
        <w:rPr>
          <w:rFonts w:ascii="Arial" w:hAnsi="Arial" w:cs="Arial"/>
          <w:lang w:val="en-GB"/>
        </w:rPr>
        <w:t>,</w:t>
      </w:r>
      <w:r w:rsidR="003368D0">
        <w:rPr>
          <w:rFonts w:ascii="Arial" w:hAnsi="Arial" w:cs="Arial"/>
          <w:lang w:val="en-GB"/>
        </w:rPr>
        <w:t xml:space="preserve"> there can be harmful effects to the</w:t>
      </w:r>
      <w:r w:rsidR="00CD72E9">
        <w:rPr>
          <w:rFonts w:ascii="Arial" w:hAnsi="Arial" w:cs="Arial"/>
          <w:lang w:val="en-GB"/>
        </w:rPr>
        <w:t>ir</w:t>
      </w:r>
      <w:r w:rsidR="003368D0">
        <w:rPr>
          <w:rFonts w:ascii="Arial" w:hAnsi="Arial" w:cs="Arial"/>
          <w:lang w:val="en-GB"/>
        </w:rPr>
        <w:t xml:space="preserve"> self esteem</w:t>
      </w:r>
      <w:r w:rsidR="00CD72E9">
        <w:rPr>
          <w:rFonts w:ascii="Arial" w:hAnsi="Arial" w:cs="Arial"/>
          <w:lang w:val="en-GB"/>
        </w:rPr>
        <w:t xml:space="preserve"> and confidence and</w:t>
      </w:r>
      <w:r w:rsidR="003368D0">
        <w:rPr>
          <w:rFonts w:ascii="Arial" w:hAnsi="Arial" w:cs="Arial"/>
          <w:lang w:val="en-GB"/>
        </w:rPr>
        <w:t xml:space="preserve"> ultimately</w:t>
      </w:r>
      <w:r w:rsidR="00CD72E9">
        <w:rPr>
          <w:rFonts w:ascii="Arial" w:hAnsi="Arial" w:cs="Arial"/>
          <w:lang w:val="en-GB"/>
        </w:rPr>
        <w:t>, their learning and performance. T</w:t>
      </w:r>
      <w:r w:rsidR="003368D0">
        <w:rPr>
          <w:rFonts w:ascii="Arial" w:hAnsi="Arial" w:cs="Arial"/>
          <w:lang w:val="en-GB"/>
        </w:rPr>
        <w:t xml:space="preserve">herefore taking formal testing out of the equation reduces the pressures young children feel. </w:t>
      </w:r>
      <w:r w:rsidR="00BA2C7C">
        <w:rPr>
          <w:rFonts w:ascii="Arial" w:hAnsi="Arial" w:cs="Arial"/>
          <w:lang w:val="en-GB"/>
        </w:rPr>
        <w:t xml:space="preserve">Another element that can be seen to impact the early experiences of children is poverty. </w:t>
      </w:r>
      <w:r w:rsidR="0081463C">
        <w:rPr>
          <w:rFonts w:ascii="Arial" w:hAnsi="Arial" w:cs="Arial"/>
          <w:lang w:val="en-GB"/>
        </w:rPr>
        <w:t>Within Nigeria poverty rates are high, this can be seen to affect the quality of life</w:t>
      </w:r>
      <w:r w:rsidR="0068403E">
        <w:rPr>
          <w:rFonts w:ascii="Arial" w:hAnsi="Arial" w:cs="Arial"/>
          <w:lang w:val="en-GB"/>
        </w:rPr>
        <w:t xml:space="preserve"> the children experience (</w:t>
      </w:r>
      <w:r w:rsidR="003D3178">
        <w:rPr>
          <w:rFonts w:ascii="Arial" w:hAnsi="Arial" w:cs="Arial"/>
          <w:lang w:val="en-GB"/>
        </w:rPr>
        <w:t>Runsewe, 2017</w:t>
      </w:r>
      <w:r w:rsidR="0068403E">
        <w:rPr>
          <w:rFonts w:ascii="Arial" w:hAnsi="Arial" w:cs="Arial"/>
          <w:lang w:val="en-GB"/>
        </w:rPr>
        <w:t>).</w:t>
      </w:r>
      <w:r w:rsidR="007F6287">
        <w:rPr>
          <w:rFonts w:ascii="Arial" w:hAnsi="Arial" w:cs="Arial"/>
          <w:lang w:val="en-GB"/>
        </w:rPr>
        <w:t xml:space="preserve"> Due to poverty rates children’s housing, food and educational needs can be impacted by the poverty experienced by a child and their family</w:t>
      </w:r>
      <w:r w:rsidR="0068403E">
        <w:rPr>
          <w:rFonts w:ascii="Arial" w:hAnsi="Arial" w:cs="Arial"/>
          <w:lang w:val="en-GB"/>
        </w:rPr>
        <w:t xml:space="preserve"> (</w:t>
      </w:r>
      <w:r w:rsidR="003D3178">
        <w:rPr>
          <w:rFonts w:ascii="Arial" w:hAnsi="Arial" w:cs="Arial"/>
          <w:lang w:val="en-GB"/>
        </w:rPr>
        <w:t>Aluko,2012</w:t>
      </w:r>
      <w:r w:rsidR="0068403E">
        <w:rPr>
          <w:rFonts w:ascii="Arial" w:hAnsi="Arial" w:cs="Arial"/>
          <w:lang w:val="en-GB"/>
        </w:rPr>
        <w:t>). Some areas of the country see children facing poverty in terms of their homes not being of an adequate standard (</w:t>
      </w:r>
      <w:r w:rsidR="003D3178">
        <w:rPr>
          <w:rFonts w:ascii="Arial" w:hAnsi="Arial" w:cs="Arial"/>
          <w:lang w:val="en-GB"/>
        </w:rPr>
        <w:t>Shelter,2006</w:t>
      </w:r>
      <w:r w:rsidR="0068403E">
        <w:rPr>
          <w:rFonts w:ascii="Arial" w:hAnsi="Arial" w:cs="Arial"/>
          <w:lang w:val="en-GB"/>
        </w:rPr>
        <w:t>).</w:t>
      </w:r>
      <w:r w:rsidR="007F3876">
        <w:rPr>
          <w:rFonts w:ascii="Arial" w:hAnsi="Arial" w:cs="Arial"/>
          <w:lang w:val="en-GB"/>
        </w:rPr>
        <w:t xml:space="preserve"> This is seen to see children’s physical and social needs</w:t>
      </w:r>
      <w:r w:rsidR="000E4C5D">
        <w:rPr>
          <w:rFonts w:ascii="Arial" w:hAnsi="Arial" w:cs="Arial"/>
          <w:lang w:val="en-GB"/>
        </w:rPr>
        <w:t xml:space="preserve"> not being met as well as their right to </w:t>
      </w:r>
      <w:r w:rsidR="003D3178">
        <w:rPr>
          <w:rFonts w:ascii="Arial" w:hAnsi="Arial" w:cs="Arial"/>
          <w:lang w:val="en-GB"/>
        </w:rPr>
        <w:t>an adequate standard of living (Shelter,2006</w:t>
      </w:r>
      <w:r w:rsidR="000E4C5D">
        <w:rPr>
          <w:rFonts w:ascii="Arial" w:hAnsi="Arial" w:cs="Arial"/>
          <w:lang w:val="en-GB"/>
        </w:rPr>
        <w:t>)</w:t>
      </w:r>
      <w:r w:rsidR="00BA2C7C">
        <w:rPr>
          <w:rFonts w:ascii="Arial" w:hAnsi="Arial" w:cs="Arial"/>
          <w:lang w:val="en-GB"/>
        </w:rPr>
        <w:t>.</w:t>
      </w:r>
      <w:r w:rsidR="000E4C5D">
        <w:rPr>
          <w:rFonts w:ascii="Arial" w:hAnsi="Arial" w:cs="Arial"/>
          <w:lang w:val="en-GB"/>
        </w:rPr>
        <w:t xml:space="preserve"> According to the Unicef (No Date) the United Nations Convention on the Rights of the Child states under Article 27 that all children have the right to an adequate standard of living that meets their physical and social needs</w:t>
      </w:r>
      <w:r w:rsidR="00BA2C7C">
        <w:rPr>
          <w:rFonts w:ascii="Arial" w:hAnsi="Arial" w:cs="Arial"/>
          <w:lang w:val="en-GB"/>
        </w:rPr>
        <w:t>,</w:t>
      </w:r>
      <w:r w:rsidR="000E4C5D">
        <w:rPr>
          <w:rFonts w:ascii="Arial" w:hAnsi="Arial" w:cs="Arial"/>
          <w:lang w:val="en-GB"/>
        </w:rPr>
        <w:t xml:space="preserve"> as well as suppo</w:t>
      </w:r>
      <w:r w:rsidR="003D3178">
        <w:rPr>
          <w:rFonts w:ascii="Arial" w:hAnsi="Arial" w:cs="Arial"/>
          <w:lang w:val="en-GB"/>
        </w:rPr>
        <w:t>rting the child’s development. Lai (2013) and Douglas (2015) add that t</w:t>
      </w:r>
      <w:r w:rsidR="000E4C5D">
        <w:rPr>
          <w:rFonts w:ascii="Arial" w:hAnsi="Arial" w:cs="Arial"/>
          <w:lang w:val="en-GB"/>
        </w:rPr>
        <w:t>hese poor housing conditions can be seen to impact the child negatively</w:t>
      </w:r>
      <w:r w:rsidR="00BA2C7C">
        <w:rPr>
          <w:rFonts w:ascii="Arial" w:hAnsi="Arial" w:cs="Arial"/>
          <w:lang w:val="en-GB"/>
        </w:rPr>
        <w:t>,</w:t>
      </w:r>
      <w:r w:rsidR="000E4C5D">
        <w:rPr>
          <w:rFonts w:ascii="Arial" w:hAnsi="Arial" w:cs="Arial"/>
          <w:lang w:val="en-GB"/>
        </w:rPr>
        <w:t xml:space="preserve"> as poor housing conditions have been seen to impact a child’s ability to sleep</w:t>
      </w:r>
      <w:r w:rsidR="00BA2C7C">
        <w:rPr>
          <w:rFonts w:ascii="Arial" w:hAnsi="Arial" w:cs="Arial"/>
          <w:lang w:val="en-GB"/>
        </w:rPr>
        <w:t>, and in turn a</w:t>
      </w:r>
      <w:r w:rsidR="000E4C5D">
        <w:rPr>
          <w:rFonts w:ascii="Arial" w:hAnsi="Arial" w:cs="Arial"/>
          <w:lang w:val="en-GB"/>
        </w:rPr>
        <w:t>ffect the child’s concentration and educational achiev</w:t>
      </w:r>
      <w:r w:rsidR="00BA2C7C">
        <w:rPr>
          <w:rFonts w:ascii="Arial" w:hAnsi="Arial" w:cs="Arial"/>
          <w:lang w:val="en-GB"/>
        </w:rPr>
        <w:t xml:space="preserve">ement as well as </w:t>
      </w:r>
      <w:r w:rsidR="003D3178">
        <w:rPr>
          <w:rFonts w:ascii="Arial" w:hAnsi="Arial" w:cs="Arial"/>
          <w:lang w:val="en-GB"/>
        </w:rPr>
        <w:t xml:space="preserve">social relationships. </w:t>
      </w:r>
      <w:r w:rsidR="000E4C5D">
        <w:rPr>
          <w:rFonts w:ascii="Arial" w:hAnsi="Arial" w:cs="Arial"/>
          <w:lang w:val="en-GB"/>
        </w:rPr>
        <w:t xml:space="preserve"> </w:t>
      </w:r>
    </w:p>
    <w:p w14:paraId="781EB1CF" w14:textId="417242EF" w:rsidR="005E7571" w:rsidRDefault="00150714" w:rsidP="003511C7">
      <w:pPr>
        <w:spacing w:line="360" w:lineRule="auto"/>
        <w:jc w:val="both"/>
        <w:rPr>
          <w:rFonts w:ascii="Arial" w:hAnsi="Arial" w:cs="Arial"/>
          <w:lang w:val="en-GB"/>
        </w:rPr>
      </w:pPr>
      <w:r>
        <w:rPr>
          <w:rFonts w:ascii="Arial" w:hAnsi="Arial" w:cs="Arial"/>
          <w:lang w:val="en-GB"/>
        </w:rPr>
        <w:t xml:space="preserve">To conclude, </w:t>
      </w:r>
      <w:r w:rsidR="005E7571">
        <w:rPr>
          <w:rFonts w:ascii="Arial" w:hAnsi="Arial" w:cs="Arial"/>
          <w:lang w:val="en-GB"/>
        </w:rPr>
        <w:t>this essay has assessed various cultural differe</w:t>
      </w:r>
      <w:r w:rsidR="00BA2C7C">
        <w:rPr>
          <w:rFonts w:ascii="Arial" w:hAnsi="Arial" w:cs="Arial"/>
          <w:lang w:val="en-GB"/>
        </w:rPr>
        <w:t>nces in two contrasting countries</w:t>
      </w:r>
      <w:r w:rsidR="005E7571">
        <w:rPr>
          <w:rFonts w:ascii="Arial" w:hAnsi="Arial" w:cs="Arial"/>
          <w:lang w:val="en-GB"/>
        </w:rPr>
        <w:t xml:space="preserve"> with reference to pedagogy, ethnicity, language and rights. The essay has further assessed how these have impacted children’s early experiences as well as </w:t>
      </w:r>
      <w:r w:rsidR="005E7571">
        <w:rPr>
          <w:rFonts w:ascii="Arial" w:hAnsi="Arial" w:cs="Arial"/>
          <w:lang w:val="en-GB"/>
        </w:rPr>
        <w:lastRenderedPageBreak/>
        <w:t>public policy. From this it was found that children’s early experiences vary from country to country depending on the religious and</w:t>
      </w:r>
      <w:r w:rsidR="00BA2C7C">
        <w:rPr>
          <w:rFonts w:ascii="Arial" w:hAnsi="Arial" w:cs="Arial"/>
          <w:lang w:val="en-GB"/>
        </w:rPr>
        <w:t xml:space="preserve"> financial state of a country. F</w:t>
      </w:r>
      <w:r w:rsidR="005E7571">
        <w:rPr>
          <w:rFonts w:ascii="Arial" w:hAnsi="Arial" w:cs="Arial"/>
          <w:lang w:val="en-GB"/>
        </w:rPr>
        <w:t xml:space="preserve">urthermore, the way in which a country’s government is run has been seen to impact upon on the early experiences of children as well as public policy. </w:t>
      </w:r>
    </w:p>
    <w:p w14:paraId="26FFA258" w14:textId="77777777" w:rsidR="005E7571" w:rsidRDefault="005E7571" w:rsidP="0087763E">
      <w:pPr>
        <w:spacing w:line="360" w:lineRule="auto"/>
        <w:jc w:val="both"/>
        <w:rPr>
          <w:rFonts w:ascii="Arial" w:hAnsi="Arial" w:cs="Arial"/>
          <w:u w:val="single"/>
          <w:lang w:val="en-GB"/>
        </w:rPr>
      </w:pPr>
    </w:p>
    <w:p w14:paraId="6E2870C9" w14:textId="2C35FDB3" w:rsidR="00103402" w:rsidRPr="003D3178" w:rsidRDefault="003D3178" w:rsidP="0087763E">
      <w:pPr>
        <w:spacing w:line="360" w:lineRule="auto"/>
        <w:jc w:val="both"/>
        <w:rPr>
          <w:rFonts w:ascii="Arial" w:hAnsi="Arial" w:cs="Arial"/>
          <w:u w:val="single"/>
          <w:lang w:val="en-GB"/>
        </w:rPr>
      </w:pPr>
      <w:r w:rsidRPr="003D3178">
        <w:rPr>
          <w:rFonts w:ascii="Arial" w:hAnsi="Arial" w:cs="Arial"/>
          <w:u w:val="single"/>
          <w:lang w:val="en-GB"/>
        </w:rPr>
        <w:t xml:space="preserve">Reference List </w:t>
      </w:r>
    </w:p>
    <w:p w14:paraId="2A85F89B" w14:textId="77777777" w:rsidR="0036004B" w:rsidRDefault="0036004B" w:rsidP="003511C7">
      <w:pPr>
        <w:spacing w:line="360" w:lineRule="auto"/>
        <w:jc w:val="both"/>
        <w:rPr>
          <w:rFonts w:ascii="Arial" w:hAnsi="Arial" w:cs="Arial"/>
          <w:u w:val="single"/>
          <w:lang w:val="en-GB"/>
        </w:rPr>
      </w:pPr>
    </w:p>
    <w:p w14:paraId="123F56A7" w14:textId="3793CED8" w:rsidR="00E212D4" w:rsidRPr="00E212D4" w:rsidRDefault="00E212D4" w:rsidP="00CB2E63">
      <w:pPr>
        <w:spacing w:line="360" w:lineRule="auto"/>
        <w:jc w:val="both"/>
        <w:rPr>
          <w:rFonts w:ascii="Arial" w:hAnsi="Arial" w:cs="Arial"/>
          <w:lang w:val="en-GB"/>
        </w:rPr>
      </w:pPr>
      <w:r w:rsidRPr="00CB2E63">
        <w:rPr>
          <w:rFonts w:ascii="Arial" w:hAnsi="Arial" w:cs="Arial"/>
        </w:rPr>
        <w:t xml:space="preserve">Adukia, A. (2006) ‘Sanitation and Education’ </w:t>
      </w:r>
      <w:hyperlink r:id="rId7" w:history="1">
        <w:r w:rsidRPr="00CB2E63">
          <w:rPr>
            <w:rStyle w:val="Hyperlink"/>
            <w:rFonts w:ascii="Arial" w:hAnsi="Arial" w:cs="Arial"/>
            <w:lang w:val="en-GB"/>
          </w:rPr>
          <w:t>https://scholar.harvard.edu/files/adukia/files/adukia_sanitation_and_education.pdf</w:t>
        </w:r>
      </w:hyperlink>
      <w:r w:rsidRPr="00CB2E63">
        <w:rPr>
          <w:rStyle w:val="Hyperlink"/>
          <w:rFonts w:ascii="Arial" w:hAnsi="Arial" w:cs="Arial"/>
          <w:lang w:val="en-GB"/>
        </w:rPr>
        <w:t xml:space="preserve"> </w:t>
      </w:r>
      <w:r w:rsidRPr="00CB2E63">
        <w:rPr>
          <w:rStyle w:val="Hyperlink"/>
          <w:rFonts w:ascii="Arial" w:hAnsi="Arial" w:cs="Arial"/>
          <w:color w:val="000000" w:themeColor="text1"/>
          <w:u w:val="none"/>
          <w:lang w:val="en-GB"/>
        </w:rPr>
        <w:t>[Accessed: 24th March 2018].</w:t>
      </w:r>
    </w:p>
    <w:p w14:paraId="22EC0568"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Ajao, W. (2004) Nigeria: Education: How large classes reduce quality of learning’  </w:t>
      </w:r>
      <w:hyperlink r:id="rId8" w:history="1">
        <w:r w:rsidRPr="00CB2E63">
          <w:rPr>
            <w:rStyle w:val="Hyperlink"/>
            <w:rFonts w:ascii="Arial" w:hAnsi="Arial" w:cs="Arial"/>
            <w:lang w:val="en-GB"/>
          </w:rPr>
          <w:t>http://allafrica.com/stories/200401080639.html</w:t>
        </w:r>
      </w:hyperlink>
      <w:r w:rsidRPr="00CB2E63">
        <w:rPr>
          <w:rFonts w:ascii="Arial" w:hAnsi="Arial" w:cs="Arial"/>
          <w:lang w:val="en-GB"/>
        </w:rPr>
        <w:t xml:space="preserve"> [Accessed: 26th March 2018].</w:t>
      </w:r>
    </w:p>
    <w:p w14:paraId="53983E39" w14:textId="77777777" w:rsidR="00E212D4" w:rsidRPr="00CB2E63" w:rsidRDefault="00E212D4" w:rsidP="00CB2E63">
      <w:pPr>
        <w:pStyle w:val="NormalWeb"/>
        <w:spacing w:line="360" w:lineRule="auto"/>
        <w:jc w:val="both"/>
        <w:rPr>
          <w:rFonts w:ascii="Arial" w:eastAsia="Times New Roman" w:hAnsi="Arial" w:cs="Arial"/>
          <w:color w:val="000000"/>
          <w:shd w:val="clear" w:color="auto" w:fill="FFFFFF"/>
        </w:rPr>
      </w:pPr>
      <w:r w:rsidRPr="00CB2E63">
        <w:rPr>
          <w:rFonts w:ascii="Arial" w:eastAsia="Times New Roman" w:hAnsi="Arial" w:cs="Arial"/>
          <w:color w:val="000000"/>
          <w:shd w:val="clear" w:color="auto" w:fill="FFFFFF"/>
        </w:rPr>
        <w:t>Aluko, O. (2012) ‘</w:t>
      </w:r>
      <w:r w:rsidRPr="00CB2E63">
        <w:rPr>
          <w:rFonts w:ascii="Arial" w:hAnsi="Arial" w:cs="Arial"/>
        </w:rPr>
        <w:t xml:space="preserve">Impact of poverty on housing condition in Nigeria: A case study of Mushin Local Government Area of Lagos State’, </w:t>
      </w:r>
      <w:r w:rsidRPr="00CB2E63">
        <w:rPr>
          <w:rFonts w:ascii="Arial" w:hAnsi="Arial" w:cs="Arial"/>
          <w:i/>
        </w:rPr>
        <w:t xml:space="preserve">Journal of African studies and development, </w:t>
      </w:r>
      <w:r w:rsidRPr="00CB2E63">
        <w:rPr>
          <w:rFonts w:ascii="Arial" w:hAnsi="Arial" w:cs="Arial"/>
        </w:rPr>
        <w:t xml:space="preserve">Volume 4, Issue 3, April, pp.81-89. [On-line]. Available at:  </w:t>
      </w:r>
      <w:hyperlink r:id="rId9" w:history="1">
        <w:r w:rsidRPr="00CB2E63">
          <w:rPr>
            <w:rStyle w:val="Hyperlink"/>
            <w:rFonts w:ascii="Arial" w:eastAsia="Times New Roman" w:hAnsi="Arial" w:cs="Arial"/>
            <w:shd w:val="clear" w:color="auto" w:fill="FFFFFF"/>
          </w:rPr>
          <w:t>http://www.academicjournals.org/article/article1380033005_Aluko.pdf</w:t>
        </w:r>
      </w:hyperlink>
      <w:r w:rsidRPr="00CB2E63">
        <w:rPr>
          <w:rFonts w:ascii="Arial" w:eastAsia="Times New Roman" w:hAnsi="Arial" w:cs="Arial"/>
          <w:color w:val="000000"/>
          <w:shd w:val="clear" w:color="auto" w:fill="FFFFFF"/>
        </w:rPr>
        <w:t xml:space="preserve"> [Accessed: 25th March 2018].</w:t>
      </w:r>
    </w:p>
    <w:p w14:paraId="1297E993"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Ball, J. (2014) Children learn better in their mother tongue’ </w:t>
      </w:r>
      <w:hyperlink r:id="rId10" w:history="1">
        <w:r w:rsidRPr="00CB2E63">
          <w:rPr>
            <w:rStyle w:val="Hyperlink"/>
            <w:rFonts w:ascii="Arial" w:hAnsi="Arial" w:cs="Arial"/>
            <w:lang w:val="en-GB"/>
          </w:rPr>
          <w:t>https://www.globalpartnership.org/blog/children-learn-better-their-mother-tongue</w:t>
        </w:r>
      </w:hyperlink>
      <w:r w:rsidRPr="00CB2E63">
        <w:rPr>
          <w:rFonts w:ascii="Arial" w:hAnsi="Arial" w:cs="Arial"/>
          <w:lang w:val="en-GB"/>
        </w:rPr>
        <w:t xml:space="preserve"> [Accessed: 27th March 2018].</w:t>
      </w:r>
    </w:p>
    <w:p w14:paraId="3C72FAFA" w14:textId="77777777" w:rsidR="00E212D4" w:rsidRDefault="00E212D4" w:rsidP="00CB2E63">
      <w:pPr>
        <w:spacing w:line="360" w:lineRule="auto"/>
        <w:jc w:val="both"/>
        <w:rPr>
          <w:rFonts w:ascii="Arial" w:hAnsi="Arial" w:cs="Arial"/>
          <w:lang w:val="en-GB"/>
        </w:rPr>
      </w:pPr>
    </w:p>
    <w:p w14:paraId="68E87036"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BBC. (2018) ‘Why Nigeria’s educational system is in crisis – and how to fix it.’ </w:t>
      </w:r>
      <w:hyperlink r:id="rId11" w:history="1">
        <w:r w:rsidRPr="00CB2E63">
          <w:rPr>
            <w:rStyle w:val="Hyperlink"/>
            <w:rFonts w:ascii="Arial" w:hAnsi="Arial" w:cs="Arial"/>
            <w:lang w:val="en-GB"/>
          </w:rPr>
          <w:t>http://www.bbc.co.uk/programmes/articles/3RbFXDdBw3g0HQG0fpyD0xF/why-nigerias-educational-system-is-in-crisis-and-how-to-fix-it</w:t>
        </w:r>
      </w:hyperlink>
      <w:r w:rsidRPr="00CB2E63">
        <w:rPr>
          <w:rFonts w:ascii="Arial" w:hAnsi="Arial" w:cs="Arial"/>
          <w:lang w:val="en-GB"/>
        </w:rPr>
        <w:t xml:space="preserve"> [Accessed: 23rd March 2018].</w:t>
      </w:r>
    </w:p>
    <w:p w14:paraId="3825B038" w14:textId="77777777" w:rsidR="00E212D4" w:rsidRPr="00CB2E63" w:rsidRDefault="00E212D4" w:rsidP="00CB2E63">
      <w:pPr>
        <w:pStyle w:val="NormalWeb"/>
        <w:spacing w:line="360" w:lineRule="auto"/>
        <w:jc w:val="both"/>
        <w:rPr>
          <w:rFonts w:ascii="Arial" w:hAnsi="Arial" w:cs="Arial"/>
        </w:rPr>
      </w:pPr>
      <w:r w:rsidRPr="00CB2E63">
        <w:rPr>
          <w:rFonts w:ascii="Arial" w:hAnsi="Arial" w:cs="Arial"/>
        </w:rPr>
        <w:t xml:space="preserve">Brunyee, K. (2016) ‘Making the links between English, mathematics and science’ </w:t>
      </w:r>
      <w:hyperlink r:id="rId12" w:history="1">
        <w:r w:rsidRPr="00CB2E63">
          <w:rPr>
            <w:rStyle w:val="Hyperlink"/>
            <w:rFonts w:ascii="Arial" w:hAnsi="Arial" w:cs="Arial"/>
          </w:rPr>
          <w:t>https://www.stem.org.uk/news-and-views/opinions/making-links-between-english-mathematics-and-science</w:t>
        </w:r>
      </w:hyperlink>
      <w:r w:rsidRPr="00CB2E63">
        <w:rPr>
          <w:rFonts w:ascii="Arial" w:hAnsi="Arial" w:cs="Arial"/>
        </w:rPr>
        <w:t xml:space="preserve"> [Accessed: 26th March 2018].</w:t>
      </w:r>
    </w:p>
    <w:p w14:paraId="18E61DB4" w14:textId="77777777" w:rsidR="00E212D4" w:rsidRPr="00CB2E63" w:rsidRDefault="00E212D4" w:rsidP="00CB2E63">
      <w:pPr>
        <w:pStyle w:val="Heading1"/>
        <w:spacing w:before="0" w:after="180" w:line="360" w:lineRule="auto"/>
        <w:jc w:val="both"/>
        <w:rPr>
          <w:rFonts w:ascii="Arial" w:eastAsia="Times New Roman" w:hAnsi="Arial" w:cs="Arial"/>
          <w:color w:val="000000" w:themeColor="text1"/>
          <w:sz w:val="24"/>
          <w:szCs w:val="24"/>
        </w:rPr>
      </w:pPr>
      <w:r w:rsidRPr="00CB2E63">
        <w:rPr>
          <w:rFonts w:ascii="Arial" w:hAnsi="Arial" w:cs="Arial"/>
          <w:color w:val="000000" w:themeColor="text1"/>
          <w:sz w:val="24"/>
          <w:szCs w:val="24"/>
          <w:lang w:val="en-GB"/>
        </w:rPr>
        <w:lastRenderedPageBreak/>
        <w:t>Bulman, M. (2017) ‘</w:t>
      </w:r>
      <w:r w:rsidRPr="00CB2E63">
        <w:rPr>
          <w:rFonts w:ascii="Arial" w:eastAsia="Times New Roman" w:hAnsi="Arial" w:cs="Arial"/>
          <w:color w:val="000000" w:themeColor="text1"/>
          <w:sz w:val="24"/>
          <w:szCs w:val="24"/>
        </w:rPr>
        <w:t xml:space="preserve">90,000 children are expected to die in Nigeria over the next 12 months, Unicef warns.’ </w:t>
      </w:r>
      <w:hyperlink r:id="rId13" w:history="1">
        <w:r w:rsidRPr="00CB2E63">
          <w:rPr>
            <w:rStyle w:val="Hyperlink"/>
            <w:rFonts w:ascii="Arial" w:eastAsia="Times New Roman" w:hAnsi="Arial" w:cs="Arial"/>
            <w:sz w:val="24"/>
            <w:szCs w:val="24"/>
          </w:rPr>
          <w:t>https://www.independent.co.uk/news/world/africa/nigerian-children-starve-to-death-2017-nigeria-africa-help-unicef-international-community-aid-a7546176.html</w:t>
        </w:r>
      </w:hyperlink>
      <w:r w:rsidRPr="00CB2E63">
        <w:rPr>
          <w:rFonts w:ascii="Arial" w:eastAsia="Times New Roman" w:hAnsi="Arial" w:cs="Arial"/>
          <w:color w:val="000000" w:themeColor="text1"/>
          <w:sz w:val="24"/>
          <w:szCs w:val="24"/>
        </w:rPr>
        <w:t xml:space="preserve"> [Accessed: 26th March 2018]. </w:t>
      </w:r>
    </w:p>
    <w:p w14:paraId="4F0E2F32" w14:textId="77777777" w:rsidR="00E212D4" w:rsidRPr="00CB2E63" w:rsidRDefault="00E212D4" w:rsidP="00CB2E63">
      <w:pPr>
        <w:pStyle w:val="NormalWeb"/>
        <w:spacing w:line="360" w:lineRule="auto"/>
        <w:jc w:val="both"/>
        <w:rPr>
          <w:rFonts w:ascii="Arial" w:hAnsi="Arial" w:cs="Arial"/>
        </w:rPr>
      </w:pPr>
      <w:r w:rsidRPr="00CB2E63">
        <w:rPr>
          <w:rFonts w:ascii="Arial" w:hAnsi="Arial" w:cs="Arial"/>
        </w:rPr>
        <w:t xml:space="preserve">Centre for Educational Neuroscience. (No Date) ‘Children have different learning styles’ </w:t>
      </w:r>
      <w:hyperlink r:id="rId14" w:history="1">
        <w:r w:rsidRPr="00CB2E63">
          <w:rPr>
            <w:rStyle w:val="Hyperlink"/>
            <w:rFonts w:ascii="Arial" w:hAnsi="Arial" w:cs="Arial"/>
          </w:rPr>
          <w:t>http://www.educationalneuroscience.org.uk/resources/neuromyth-or-neurofact/children-have-different-learning-styles/</w:t>
        </w:r>
      </w:hyperlink>
      <w:r w:rsidRPr="00CB2E63">
        <w:rPr>
          <w:rFonts w:ascii="Arial" w:hAnsi="Arial" w:cs="Arial"/>
        </w:rPr>
        <w:t xml:space="preserve"> [Accessed: 27</w:t>
      </w:r>
      <w:r w:rsidRPr="00CB2E63">
        <w:rPr>
          <w:rFonts w:ascii="Arial" w:hAnsi="Arial" w:cs="Arial"/>
          <w:vertAlign w:val="superscript"/>
        </w:rPr>
        <w:t>th</w:t>
      </w:r>
      <w:r w:rsidRPr="00CB2E63">
        <w:rPr>
          <w:rFonts w:ascii="Arial" w:hAnsi="Arial" w:cs="Arial"/>
        </w:rPr>
        <w:t xml:space="preserve"> March 2018].</w:t>
      </w:r>
    </w:p>
    <w:p w14:paraId="6E3582D4"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Children and Young People’s Commissioner Scotland. (2017) ‘UNCRC Articles’ </w:t>
      </w:r>
      <w:hyperlink r:id="rId15" w:history="1">
        <w:r w:rsidRPr="00CB2E63">
          <w:rPr>
            <w:rStyle w:val="Hyperlink"/>
            <w:rFonts w:ascii="Arial" w:hAnsi="Arial" w:cs="Arial"/>
            <w:lang w:val="en-GB"/>
          </w:rPr>
          <w:t>https://www.cypcs.org.uk/rights/uncrcarticles</w:t>
        </w:r>
      </w:hyperlink>
      <w:r w:rsidRPr="00CB2E63">
        <w:rPr>
          <w:rFonts w:ascii="Arial" w:hAnsi="Arial" w:cs="Arial"/>
          <w:lang w:val="en-GB"/>
        </w:rPr>
        <w:t xml:space="preserve"> [Accessed:27th March 2018].</w:t>
      </w:r>
    </w:p>
    <w:p w14:paraId="489DD1D6" w14:textId="77777777" w:rsidR="00E212D4" w:rsidRDefault="00E212D4" w:rsidP="00CB2E63">
      <w:pPr>
        <w:spacing w:line="360" w:lineRule="auto"/>
        <w:jc w:val="both"/>
        <w:rPr>
          <w:rFonts w:ascii="Arial" w:hAnsi="Arial" w:cs="Arial"/>
          <w:lang w:val="en-GB"/>
        </w:rPr>
      </w:pPr>
    </w:p>
    <w:p w14:paraId="15E8EDEA"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Children’s Rights Alliance. (2010) ‘The United Nations Convention on the Rights of the Child.’ </w:t>
      </w:r>
      <w:hyperlink r:id="rId16" w:history="1">
        <w:r w:rsidRPr="00CB2E63">
          <w:rPr>
            <w:rStyle w:val="Hyperlink"/>
            <w:rFonts w:ascii="Arial" w:hAnsi="Arial" w:cs="Arial"/>
            <w:lang w:val="en-GB"/>
          </w:rPr>
          <w:t>http://www.childrensrights.ie/sites/default/files/UNCRCEnglish.pdf</w:t>
        </w:r>
      </w:hyperlink>
      <w:r w:rsidRPr="00CB2E63">
        <w:rPr>
          <w:rFonts w:ascii="Arial" w:hAnsi="Arial" w:cs="Arial"/>
          <w:lang w:val="en-GB"/>
        </w:rPr>
        <w:t xml:space="preserve"> [Accessed: 21st March 2018].</w:t>
      </w:r>
    </w:p>
    <w:p w14:paraId="54DD4B47" w14:textId="77777777" w:rsidR="00E212D4" w:rsidRDefault="00E212D4" w:rsidP="00CB2E63">
      <w:pPr>
        <w:spacing w:line="360" w:lineRule="auto"/>
        <w:jc w:val="both"/>
        <w:rPr>
          <w:rFonts w:ascii="Arial" w:hAnsi="Arial" w:cs="Arial"/>
          <w:lang w:val="en-GB"/>
        </w:rPr>
      </w:pPr>
    </w:p>
    <w:p w14:paraId="23FBD6E4" w14:textId="22132E20"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Children’s Villages International. (2017) ‘General information on Nigeria’  </w:t>
      </w:r>
      <w:hyperlink r:id="rId17" w:history="1">
        <w:r w:rsidRPr="00CB2E63">
          <w:rPr>
            <w:rStyle w:val="Hyperlink"/>
            <w:rFonts w:ascii="Arial" w:hAnsi="Arial" w:cs="Arial"/>
            <w:lang w:val="en-GB"/>
          </w:rPr>
          <w:t>https://www.sos-childrensvillages.org/where-we-help/africa/nigeria</w:t>
        </w:r>
      </w:hyperlink>
      <w:r w:rsidRPr="00CB2E63">
        <w:rPr>
          <w:rFonts w:ascii="Arial" w:hAnsi="Arial" w:cs="Arial"/>
          <w:lang w:val="en-GB"/>
        </w:rPr>
        <w:t xml:space="preserve"> [Accessed: 26th March 2018].</w:t>
      </w:r>
    </w:p>
    <w:p w14:paraId="6987DFEC" w14:textId="77777777" w:rsidR="00E212D4" w:rsidRDefault="00E212D4" w:rsidP="00CB2E63">
      <w:pPr>
        <w:spacing w:line="360" w:lineRule="auto"/>
        <w:jc w:val="both"/>
        <w:rPr>
          <w:rFonts w:ascii="Arial" w:hAnsi="Arial" w:cs="Arial"/>
          <w:lang w:val="en-GB"/>
        </w:rPr>
      </w:pPr>
    </w:p>
    <w:p w14:paraId="0F6FBB1A"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Classbase. (2012) ‘Education System in Nigeria.’ </w:t>
      </w:r>
      <w:hyperlink r:id="rId18" w:history="1">
        <w:r w:rsidRPr="00CB2E63">
          <w:rPr>
            <w:rStyle w:val="Hyperlink"/>
            <w:rFonts w:ascii="Arial" w:hAnsi="Arial" w:cs="Arial"/>
            <w:lang w:val="en-GB"/>
          </w:rPr>
          <w:t>https://www.classbase.com/countries/nigeria/education-system</w:t>
        </w:r>
      </w:hyperlink>
      <w:r w:rsidRPr="00CB2E63">
        <w:rPr>
          <w:rFonts w:ascii="Arial" w:hAnsi="Arial" w:cs="Arial"/>
          <w:lang w:val="en-GB"/>
        </w:rPr>
        <w:t xml:space="preserve"> [Accessed: 23rd March 2018].</w:t>
      </w:r>
    </w:p>
    <w:p w14:paraId="1CA65121" w14:textId="77777777" w:rsidR="00E212D4" w:rsidRDefault="00E212D4" w:rsidP="00CB2E63">
      <w:pPr>
        <w:spacing w:line="360" w:lineRule="auto"/>
        <w:jc w:val="both"/>
        <w:rPr>
          <w:rFonts w:ascii="Arial" w:hAnsi="Arial" w:cs="Arial"/>
          <w:lang w:val="en-GB"/>
        </w:rPr>
      </w:pPr>
    </w:p>
    <w:p w14:paraId="4C6998DB"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David, A. (2017) ‘Challenges Facing Education in Nigeria’ </w:t>
      </w:r>
      <w:hyperlink r:id="rId19" w:history="1">
        <w:r w:rsidRPr="00CB2E63">
          <w:rPr>
            <w:rStyle w:val="Hyperlink"/>
            <w:rFonts w:ascii="Arial" w:hAnsi="Arial" w:cs="Arial"/>
            <w:lang w:val="en-GB"/>
          </w:rPr>
          <w:t>https://infoguidenigeria.com/challenges-facing-education-nigeria/</w:t>
        </w:r>
      </w:hyperlink>
      <w:r w:rsidRPr="00CB2E63">
        <w:rPr>
          <w:rFonts w:ascii="Arial" w:hAnsi="Arial" w:cs="Arial"/>
          <w:lang w:val="en-GB"/>
        </w:rPr>
        <w:t xml:space="preserve"> [Accessed: 25</w:t>
      </w:r>
      <w:r w:rsidRPr="00CB2E63">
        <w:rPr>
          <w:rFonts w:ascii="Arial" w:hAnsi="Arial" w:cs="Arial"/>
          <w:vertAlign w:val="superscript"/>
          <w:lang w:val="en-GB"/>
        </w:rPr>
        <w:t>th</w:t>
      </w:r>
      <w:r w:rsidRPr="00CB2E63">
        <w:rPr>
          <w:rFonts w:ascii="Arial" w:hAnsi="Arial" w:cs="Arial"/>
          <w:lang w:val="en-GB"/>
        </w:rPr>
        <w:t xml:space="preserve"> March 2018].</w:t>
      </w:r>
    </w:p>
    <w:p w14:paraId="33832426" w14:textId="77777777" w:rsidR="00E212D4" w:rsidRDefault="00E212D4" w:rsidP="00CB2E63">
      <w:pPr>
        <w:spacing w:line="360" w:lineRule="auto"/>
        <w:jc w:val="both"/>
        <w:rPr>
          <w:rFonts w:ascii="Arial" w:hAnsi="Arial" w:cs="Arial"/>
        </w:rPr>
      </w:pPr>
    </w:p>
    <w:p w14:paraId="0A19DD2F" w14:textId="77777777" w:rsidR="00E212D4" w:rsidRPr="00CB2E63" w:rsidRDefault="00E212D4" w:rsidP="00CB2E63">
      <w:pPr>
        <w:spacing w:line="360" w:lineRule="auto"/>
        <w:jc w:val="both"/>
        <w:rPr>
          <w:rFonts w:ascii="Arial" w:eastAsia="Times New Roman" w:hAnsi="Arial" w:cs="Arial"/>
          <w:color w:val="000000"/>
          <w:shd w:val="clear" w:color="auto" w:fill="FFFFFF"/>
        </w:rPr>
      </w:pPr>
      <w:r w:rsidRPr="00CB2E63">
        <w:rPr>
          <w:rFonts w:ascii="Arial" w:hAnsi="Arial" w:cs="Arial"/>
        </w:rPr>
        <w:t>Douglas. (2015) ‘</w:t>
      </w:r>
      <w:r w:rsidRPr="00CB2E63">
        <w:rPr>
          <w:rFonts w:ascii="Arial" w:eastAsia="Times New Roman" w:hAnsi="Arial" w:cs="Arial"/>
          <w:color w:val="000000"/>
          <w:shd w:val="clear" w:color="auto" w:fill="FFFFFF"/>
        </w:rPr>
        <w:t xml:space="preserve">Sleep and children: the impact of lack of sleep on daily life’ </w:t>
      </w:r>
      <w:hyperlink r:id="rId20" w:history="1">
        <w:r w:rsidRPr="00CB2E63">
          <w:rPr>
            <w:rStyle w:val="Hyperlink"/>
            <w:rFonts w:ascii="Arial" w:eastAsia="Times New Roman" w:hAnsi="Arial" w:cs="Arial"/>
            <w:shd w:val="clear" w:color="auto" w:fill="FFFFFF"/>
          </w:rPr>
          <w:t>http://www.douglas.qc.ca/info/sleep-and-children-impact-of-lack-of-sleep-on-daily-life</w:t>
        </w:r>
      </w:hyperlink>
      <w:r w:rsidRPr="00CB2E63">
        <w:rPr>
          <w:rFonts w:ascii="Arial" w:eastAsia="Times New Roman" w:hAnsi="Arial" w:cs="Arial"/>
          <w:color w:val="000000"/>
          <w:shd w:val="clear" w:color="auto" w:fill="FFFFFF"/>
        </w:rPr>
        <w:t xml:space="preserve"> [Accessed: 25th March 2018].</w:t>
      </w:r>
    </w:p>
    <w:p w14:paraId="490E9262" w14:textId="77777777" w:rsidR="00E212D4" w:rsidRDefault="00E212D4" w:rsidP="00CB2E63">
      <w:pPr>
        <w:spacing w:line="360" w:lineRule="auto"/>
        <w:jc w:val="both"/>
        <w:rPr>
          <w:rFonts w:ascii="Arial" w:hAnsi="Arial" w:cs="Arial"/>
          <w:lang w:val="en-GB"/>
        </w:rPr>
      </w:pPr>
    </w:p>
    <w:p w14:paraId="1D46FC77"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lastRenderedPageBreak/>
        <w:t xml:space="preserve">Education Policy Outlook: Finland (2013) ‘Education Policy Profile.’ </w:t>
      </w:r>
      <w:hyperlink r:id="rId21" w:history="1">
        <w:r w:rsidRPr="00CB2E63">
          <w:rPr>
            <w:rStyle w:val="Hyperlink"/>
            <w:rFonts w:ascii="Arial" w:hAnsi="Arial" w:cs="Arial"/>
            <w:lang w:val="en-GB"/>
          </w:rPr>
          <w:t>http://www.oecd.org/education/EDUCATION%20POLICY%20OUTLOOK%20FINLAND_EN.pdf</w:t>
        </w:r>
      </w:hyperlink>
      <w:r w:rsidRPr="00CB2E63">
        <w:rPr>
          <w:rFonts w:ascii="Arial" w:hAnsi="Arial" w:cs="Arial"/>
          <w:lang w:val="en-GB"/>
        </w:rPr>
        <w:t xml:space="preserve"> [Accessed:24</w:t>
      </w:r>
      <w:r w:rsidRPr="00CB2E63">
        <w:rPr>
          <w:rFonts w:ascii="Arial" w:hAnsi="Arial" w:cs="Arial"/>
          <w:vertAlign w:val="superscript"/>
          <w:lang w:val="en-GB"/>
        </w:rPr>
        <w:t>th</w:t>
      </w:r>
      <w:r w:rsidRPr="00CB2E63">
        <w:rPr>
          <w:rFonts w:ascii="Arial" w:hAnsi="Arial" w:cs="Arial"/>
          <w:lang w:val="en-GB"/>
        </w:rPr>
        <w:t xml:space="preserve"> March 2018].</w:t>
      </w:r>
    </w:p>
    <w:p w14:paraId="47501109" w14:textId="77777777" w:rsidR="00E212D4" w:rsidRPr="00CB2E63" w:rsidRDefault="00E212D4" w:rsidP="00CB2E63">
      <w:pPr>
        <w:pStyle w:val="NormalWeb"/>
        <w:spacing w:line="360" w:lineRule="auto"/>
        <w:jc w:val="both"/>
        <w:rPr>
          <w:rFonts w:ascii="Arial" w:hAnsi="Arial" w:cs="Arial"/>
        </w:rPr>
      </w:pPr>
      <w:r w:rsidRPr="00CB2E63">
        <w:rPr>
          <w:rFonts w:ascii="Arial" w:hAnsi="Arial" w:cs="Arial"/>
        </w:rPr>
        <w:t xml:space="preserve">Ferlazzo, L. (2013) ‘Response: There is no such thing as an unmotivated student’ </w:t>
      </w:r>
      <w:hyperlink r:id="rId22" w:history="1">
        <w:r w:rsidRPr="00CB2E63">
          <w:rPr>
            <w:rStyle w:val="Hyperlink"/>
            <w:rFonts w:ascii="Arial" w:hAnsi="Arial" w:cs="Arial"/>
          </w:rPr>
          <w:t>http://blogs.edweek.org/teachers/classroom_qa_with_larry_ferlazzo/2013/11/response_there_is_no_such_thing_as_an_unmotivated_student.html</w:t>
        </w:r>
      </w:hyperlink>
      <w:r w:rsidRPr="00CB2E63">
        <w:rPr>
          <w:rFonts w:ascii="Arial" w:hAnsi="Arial" w:cs="Arial"/>
        </w:rPr>
        <w:t xml:space="preserve"> [Accessed: 24th March 2018].</w:t>
      </w:r>
    </w:p>
    <w:p w14:paraId="65AA5BC3"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Finish national agency for education. (2017) ‘Education system: equal opportunities to high quality education.’ </w:t>
      </w:r>
      <w:hyperlink r:id="rId23" w:history="1">
        <w:r w:rsidRPr="00CB2E63">
          <w:rPr>
            <w:rStyle w:val="Hyperlink"/>
            <w:rFonts w:ascii="Arial" w:hAnsi="Arial" w:cs="Arial"/>
            <w:lang w:val="en-GB"/>
          </w:rPr>
          <w:t>http://www.oph.fi/english/education_system</w:t>
        </w:r>
      </w:hyperlink>
      <w:r w:rsidRPr="00CB2E63">
        <w:rPr>
          <w:rFonts w:ascii="Arial" w:hAnsi="Arial" w:cs="Arial"/>
          <w:lang w:val="en-GB"/>
        </w:rPr>
        <w:t xml:space="preserve"> [Accessed: 23rd March 2018]. </w:t>
      </w:r>
    </w:p>
    <w:p w14:paraId="4F128581" w14:textId="77777777" w:rsidR="00E212D4" w:rsidRDefault="00E212D4" w:rsidP="00CB2E63">
      <w:pPr>
        <w:spacing w:line="360" w:lineRule="auto"/>
        <w:jc w:val="both"/>
        <w:rPr>
          <w:rFonts w:ascii="Arial" w:hAnsi="Arial" w:cs="Arial"/>
          <w:lang w:val="en-GB"/>
        </w:rPr>
      </w:pPr>
    </w:p>
    <w:p w14:paraId="538F2B58"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Finish National Agency for Education. (No Date) ‘Education system in Finland.’  </w:t>
      </w:r>
      <w:hyperlink r:id="rId24" w:history="1">
        <w:r w:rsidRPr="00CB2E63">
          <w:rPr>
            <w:rStyle w:val="Hyperlink"/>
            <w:rFonts w:ascii="Arial" w:hAnsi="Arial" w:cs="Arial"/>
            <w:lang w:val="en-GB"/>
          </w:rPr>
          <w:t>http://www.studyinfinland.fi/destination_finland/education_system</w:t>
        </w:r>
      </w:hyperlink>
      <w:r w:rsidRPr="00CB2E63">
        <w:rPr>
          <w:rFonts w:ascii="Arial" w:hAnsi="Arial" w:cs="Arial"/>
          <w:lang w:val="en-GB"/>
        </w:rPr>
        <w:t xml:space="preserve"> [Accessed: 25th March 2018].</w:t>
      </w:r>
    </w:p>
    <w:p w14:paraId="367EB133" w14:textId="77777777" w:rsidR="00E212D4" w:rsidRPr="00CB2E63" w:rsidRDefault="00E212D4" w:rsidP="00CB2E63">
      <w:pPr>
        <w:pStyle w:val="NormalWeb"/>
        <w:spacing w:line="360" w:lineRule="auto"/>
        <w:jc w:val="both"/>
        <w:rPr>
          <w:rFonts w:ascii="Arial" w:hAnsi="Arial" w:cs="Arial"/>
        </w:rPr>
      </w:pPr>
      <w:r w:rsidRPr="00CB2E63">
        <w:rPr>
          <w:rFonts w:ascii="Arial" w:hAnsi="Arial" w:cs="Arial"/>
        </w:rPr>
        <w:t xml:space="preserve">Finnish National Agency for Education. (2017) ‘Teacher Education’ </w:t>
      </w:r>
      <w:hyperlink r:id="rId25" w:history="1">
        <w:r w:rsidRPr="00CB2E63">
          <w:rPr>
            <w:rStyle w:val="Hyperlink"/>
            <w:rFonts w:ascii="Arial" w:hAnsi="Arial" w:cs="Arial"/>
          </w:rPr>
          <w:t>http://oph.fi/english/education_system/teacher_education</w:t>
        </w:r>
      </w:hyperlink>
      <w:r w:rsidRPr="00CB2E63">
        <w:rPr>
          <w:rFonts w:ascii="Arial" w:hAnsi="Arial" w:cs="Arial"/>
        </w:rPr>
        <w:t xml:space="preserve"> [Accessed: 25th March 2018].</w:t>
      </w:r>
    </w:p>
    <w:p w14:paraId="3560D063" w14:textId="396ACDEF" w:rsidR="00E212D4" w:rsidRPr="00CB2E63" w:rsidRDefault="00E212D4" w:rsidP="00CB2E63">
      <w:pPr>
        <w:pStyle w:val="Heading1"/>
        <w:spacing w:before="0" w:line="360" w:lineRule="auto"/>
        <w:jc w:val="both"/>
        <w:rPr>
          <w:rFonts w:ascii="Arial" w:eastAsia="Times New Roman" w:hAnsi="Arial" w:cs="Arial"/>
          <w:color w:val="505050"/>
          <w:sz w:val="24"/>
          <w:szCs w:val="24"/>
        </w:rPr>
      </w:pPr>
      <w:r w:rsidRPr="00CB2E63">
        <w:rPr>
          <w:rFonts w:ascii="Arial" w:hAnsi="Arial" w:cs="Arial"/>
          <w:color w:val="000000" w:themeColor="text1"/>
          <w:sz w:val="24"/>
          <w:szCs w:val="24"/>
          <w:lang w:val="en-GB"/>
        </w:rPr>
        <w:t xml:space="preserve">Funkhouser, E. (2009) </w:t>
      </w:r>
      <w:r w:rsidRPr="00CB2E63">
        <w:rPr>
          <w:rStyle w:val="title-text"/>
          <w:rFonts w:ascii="Arial" w:eastAsia="Times New Roman" w:hAnsi="Arial" w:cs="Arial"/>
          <w:bCs/>
          <w:color w:val="000000" w:themeColor="text1"/>
          <w:sz w:val="24"/>
          <w:szCs w:val="24"/>
        </w:rPr>
        <w:t xml:space="preserve">‘The effect of kindergarten classroom size reduction on second grade student achievement: Evidence from California’, </w:t>
      </w:r>
      <w:r w:rsidRPr="00CB2E63">
        <w:rPr>
          <w:rStyle w:val="title-text"/>
          <w:rFonts w:ascii="Arial" w:eastAsia="Times New Roman" w:hAnsi="Arial" w:cs="Arial"/>
          <w:bCs/>
          <w:i/>
          <w:color w:val="000000" w:themeColor="text1"/>
          <w:sz w:val="24"/>
          <w:szCs w:val="24"/>
        </w:rPr>
        <w:t xml:space="preserve">Economics of Education Review, </w:t>
      </w:r>
      <w:r w:rsidRPr="00CB2E63">
        <w:rPr>
          <w:rStyle w:val="title-text"/>
          <w:rFonts w:ascii="Arial" w:eastAsia="Times New Roman" w:hAnsi="Arial" w:cs="Arial"/>
          <w:bCs/>
          <w:color w:val="000000" w:themeColor="text1"/>
          <w:sz w:val="24"/>
          <w:szCs w:val="24"/>
        </w:rPr>
        <w:t xml:space="preserve">Volume 28, Issue 3, June, pp. 403-414. </w:t>
      </w:r>
    </w:p>
    <w:p w14:paraId="14987FC8" w14:textId="77777777" w:rsidR="00E212D4" w:rsidRDefault="00E212D4" w:rsidP="00CB2E63">
      <w:pPr>
        <w:spacing w:line="360" w:lineRule="auto"/>
        <w:jc w:val="both"/>
        <w:rPr>
          <w:rFonts w:ascii="Arial" w:eastAsia="Times New Roman" w:hAnsi="Arial" w:cs="Arial"/>
        </w:rPr>
      </w:pPr>
    </w:p>
    <w:p w14:paraId="5E273E27" w14:textId="77777777" w:rsidR="00E212D4" w:rsidRPr="00CB2E63" w:rsidRDefault="00E212D4" w:rsidP="00CB2E63">
      <w:pPr>
        <w:spacing w:line="360" w:lineRule="auto"/>
        <w:jc w:val="both"/>
        <w:rPr>
          <w:rFonts w:ascii="Arial" w:eastAsia="Times New Roman" w:hAnsi="Arial" w:cs="Arial"/>
        </w:rPr>
      </w:pPr>
      <w:r w:rsidRPr="00CB2E63">
        <w:rPr>
          <w:rFonts w:ascii="Arial" w:eastAsia="Times New Roman" w:hAnsi="Arial" w:cs="Arial"/>
        </w:rPr>
        <w:t xml:space="preserve">Green, C. (2017) ‘Religion, family law, and recognition of identity in Nigeria’ </w:t>
      </w:r>
      <w:hyperlink r:id="rId26" w:history="1">
        <w:r w:rsidRPr="00CB2E63">
          <w:rPr>
            <w:rStyle w:val="Hyperlink"/>
            <w:rFonts w:ascii="Arial" w:eastAsia="Times New Roman" w:hAnsi="Arial" w:cs="Arial"/>
          </w:rPr>
          <w:t>http://law.emory.edu/eilr/content/volume-25/issue-2/religious-nigeria/religion-family-recognition-identity-nigeria.html</w:t>
        </w:r>
      </w:hyperlink>
      <w:r w:rsidRPr="00CB2E63">
        <w:rPr>
          <w:rFonts w:ascii="Arial" w:eastAsia="Times New Roman" w:hAnsi="Arial" w:cs="Arial"/>
        </w:rPr>
        <w:t xml:space="preserve"> [Accessed: 27th March 2018].</w:t>
      </w:r>
    </w:p>
    <w:p w14:paraId="516B1F18" w14:textId="77777777" w:rsidR="00E212D4" w:rsidRDefault="00E212D4" w:rsidP="00CB2E63">
      <w:pPr>
        <w:spacing w:line="360" w:lineRule="auto"/>
        <w:jc w:val="both"/>
        <w:rPr>
          <w:rFonts w:ascii="Arial" w:hAnsi="Arial" w:cs="Arial"/>
          <w:lang w:val="en-GB"/>
        </w:rPr>
      </w:pPr>
    </w:p>
    <w:p w14:paraId="2288565B"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Gwen, G and K, DeBord, K. (2001) ‘Issues of Assessment in Testing Children Under Age Eight.’ </w:t>
      </w:r>
      <w:hyperlink r:id="rId27" w:history="1">
        <w:r w:rsidRPr="00CB2E63">
          <w:rPr>
            <w:rStyle w:val="Hyperlink"/>
            <w:rFonts w:ascii="Arial" w:hAnsi="Arial" w:cs="Arial"/>
            <w:lang w:val="en-GB"/>
          </w:rPr>
          <w:t>https://projects.ncsu.edu/ffci/publications/2001/v6-n2-2001-spring/issues.php</w:t>
        </w:r>
      </w:hyperlink>
      <w:r w:rsidRPr="00CB2E63">
        <w:rPr>
          <w:rFonts w:ascii="Arial" w:hAnsi="Arial" w:cs="Arial"/>
          <w:lang w:val="en-GB"/>
        </w:rPr>
        <w:t xml:space="preserve"> [Accessed: 23rd March 2018].</w:t>
      </w:r>
    </w:p>
    <w:p w14:paraId="1594AA52" w14:textId="77777777" w:rsidR="00E212D4" w:rsidRDefault="00E212D4" w:rsidP="00CB2E63">
      <w:pPr>
        <w:spacing w:line="360" w:lineRule="auto"/>
        <w:jc w:val="both"/>
        <w:rPr>
          <w:rFonts w:ascii="Arial" w:hAnsi="Arial" w:cs="Arial"/>
          <w:lang w:val="en-GB"/>
        </w:rPr>
      </w:pPr>
    </w:p>
    <w:p w14:paraId="6365A205"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lastRenderedPageBreak/>
        <w:t xml:space="preserve">Hancock, L. (2011) ‘Why are Finland’s schools successful?’ </w:t>
      </w:r>
      <w:hyperlink r:id="rId28" w:history="1">
        <w:r w:rsidRPr="00CB2E63">
          <w:rPr>
            <w:rStyle w:val="Hyperlink"/>
            <w:rFonts w:ascii="Arial" w:hAnsi="Arial" w:cs="Arial"/>
            <w:lang w:val="en-GB"/>
          </w:rPr>
          <w:t>https://www.smithsonianmag.com/innovation/why-are-finlands-schools-successful-49859555/</w:t>
        </w:r>
      </w:hyperlink>
      <w:r w:rsidRPr="00CB2E63">
        <w:rPr>
          <w:rFonts w:ascii="Arial" w:hAnsi="Arial" w:cs="Arial"/>
          <w:lang w:val="en-GB"/>
        </w:rPr>
        <w:t xml:space="preserve"> [Accessed: 23</w:t>
      </w:r>
      <w:r w:rsidRPr="00CB2E63">
        <w:rPr>
          <w:rFonts w:ascii="Arial" w:hAnsi="Arial" w:cs="Arial"/>
          <w:vertAlign w:val="superscript"/>
          <w:lang w:val="en-GB"/>
        </w:rPr>
        <w:t>rd</w:t>
      </w:r>
      <w:r w:rsidRPr="00CB2E63">
        <w:rPr>
          <w:rFonts w:ascii="Arial" w:hAnsi="Arial" w:cs="Arial"/>
          <w:lang w:val="en-GB"/>
        </w:rPr>
        <w:t xml:space="preserve"> March 2018.</w:t>
      </w:r>
    </w:p>
    <w:p w14:paraId="4D05862A" w14:textId="77777777" w:rsidR="00E212D4" w:rsidRPr="00CB2E63" w:rsidRDefault="00E212D4" w:rsidP="00CB2E63">
      <w:pPr>
        <w:pStyle w:val="NormalWeb"/>
        <w:spacing w:line="360" w:lineRule="auto"/>
        <w:jc w:val="both"/>
        <w:rPr>
          <w:rFonts w:ascii="Arial" w:hAnsi="Arial" w:cs="Arial"/>
        </w:rPr>
      </w:pPr>
      <w:r w:rsidRPr="00CB2E63">
        <w:rPr>
          <w:rFonts w:ascii="Arial" w:hAnsi="Arial" w:cs="Arial"/>
        </w:rPr>
        <w:t xml:space="preserve">Hannah, R. (2013) ‘The effect of classroom environment on student learning’ </w:t>
      </w:r>
      <w:hyperlink r:id="rId29" w:history="1">
        <w:r w:rsidRPr="00CB2E63">
          <w:rPr>
            <w:rStyle w:val="Hyperlink"/>
            <w:rFonts w:ascii="Arial" w:hAnsi="Arial" w:cs="Arial"/>
          </w:rPr>
          <w:t>https://scholarworks.wmich.edu/cgi/viewcontent.cgi?article=3380&amp;context=honors_theses</w:t>
        </w:r>
      </w:hyperlink>
      <w:r w:rsidRPr="00CB2E63">
        <w:rPr>
          <w:rFonts w:ascii="Arial" w:hAnsi="Arial" w:cs="Arial"/>
        </w:rPr>
        <w:t xml:space="preserve"> [Accessed: 25</w:t>
      </w:r>
      <w:r w:rsidRPr="00CB2E63">
        <w:rPr>
          <w:rFonts w:ascii="Arial" w:hAnsi="Arial" w:cs="Arial"/>
          <w:vertAlign w:val="superscript"/>
        </w:rPr>
        <w:t>th</w:t>
      </w:r>
      <w:r w:rsidRPr="00CB2E63">
        <w:rPr>
          <w:rFonts w:ascii="Arial" w:hAnsi="Arial" w:cs="Arial"/>
        </w:rPr>
        <w:t xml:space="preserve"> March 2018].</w:t>
      </w:r>
    </w:p>
    <w:p w14:paraId="67F8C5C2" w14:textId="77777777" w:rsidR="00E212D4" w:rsidRPr="00CB2E63" w:rsidRDefault="00E212D4" w:rsidP="00CB2E63">
      <w:pPr>
        <w:pStyle w:val="NormalWeb"/>
        <w:spacing w:line="360" w:lineRule="auto"/>
        <w:jc w:val="both"/>
        <w:rPr>
          <w:rFonts w:ascii="Arial" w:hAnsi="Arial" w:cs="Arial"/>
          <w:lang w:val="en-GB"/>
        </w:rPr>
      </w:pPr>
      <w:r w:rsidRPr="00CB2E63">
        <w:rPr>
          <w:rFonts w:ascii="Arial" w:hAnsi="Arial" w:cs="Arial"/>
        </w:rPr>
        <w:t>Hargreaves, A., Halász, G. and Pont, B. (2007) ‘</w:t>
      </w:r>
      <w:r w:rsidRPr="00CB2E63">
        <w:rPr>
          <w:rFonts w:ascii="Arial" w:hAnsi="Arial" w:cs="Arial"/>
          <w:iCs/>
        </w:rPr>
        <w:t xml:space="preserve">School Leadership for Systemic Improvement in Finland’ </w:t>
      </w:r>
      <w:hyperlink r:id="rId30" w:history="1">
        <w:r w:rsidRPr="00CB2E63">
          <w:rPr>
            <w:rStyle w:val="Hyperlink"/>
            <w:rFonts w:ascii="Arial" w:hAnsi="Arial" w:cs="Arial"/>
            <w:lang w:val="en-GB"/>
          </w:rPr>
          <w:t>http://www.oecd.org/education/school/39928629.pdf</w:t>
        </w:r>
      </w:hyperlink>
      <w:r w:rsidRPr="00CB2E63">
        <w:rPr>
          <w:rFonts w:ascii="Arial" w:hAnsi="Arial" w:cs="Arial"/>
          <w:lang w:val="en-GB"/>
        </w:rPr>
        <w:t xml:space="preserve"> [Accessed: 21st March 2018].</w:t>
      </w:r>
    </w:p>
    <w:p w14:paraId="4DC78EC6"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Huitt, W. (2007) ‘Maslow’s Hierarchy of Needs’ </w:t>
      </w:r>
      <w:hyperlink r:id="rId31" w:history="1">
        <w:r w:rsidRPr="00CB2E63">
          <w:rPr>
            <w:rStyle w:val="Hyperlink"/>
            <w:rFonts w:ascii="Arial" w:hAnsi="Arial" w:cs="Arial"/>
            <w:lang w:val="en-GB"/>
          </w:rPr>
          <w:t>https://www.iccb.org/iccb/wp-content/pdfs/adulted/healthcare_curriculum/curriculum&amp;resources/context_social_studies/F.%20HC%20Context%20Social%20Studies%20Resource%20File/Maslow%27s%20Heirarchy%20of%20Needs.pdf</w:t>
        </w:r>
      </w:hyperlink>
      <w:r w:rsidRPr="00CB2E63">
        <w:rPr>
          <w:rFonts w:ascii="Arial" w:hAnsi="Arial" w:cs="Arial"/>
          <w:lang w:val="en-GB"/>
        </w:rPr>
        <w:t xml:space="preserve"> [Accessed: 26</w:t>
      </w:r>
      <w:r w:rsidRPr="00CB2E63">
        <w:rPr>
          <w:rFonts w:ascii="Arial" w:hAnsi="Arial" w:cs="Arial"/>
          <w:vertAlign w:val="superscript"/>
          <w:lang w:val="en-GB"/>
        </w:rPr>
        <w:t>th</w:t>
      </w:r>
      <w:r w:rsidRPr="00CB2E63">
        <w:rPr>
          <w:rFonts w:ascii="Arial" w:hAnsi="Arial" w:cs="Arial"/>
          <w:lang w:val="en-GB"/>
        </w:rPr>
        <w:t xml:space="preserve"> March 2018].</w:t>
      </w:r>
    </w:p>
    <w:p w14:paraId="0356D406" w14:textId="77777777" w:rsidR="00E212D4" w:rsidRDefault="00E212D4" w:rsidP="00CB2E63">
      <w:pPr>
        <w:spacing w:line="360" w:lineRule="auto"/>
        <w:jc w:val="both"/>
        <w:rPr>
          <w:rFonts w:ascii="Arial" w:hAnsi="Arial" w:cs="Arial"/>
          <w:lang w:val="en-GB"/>
        </w:rPr>
      </w:pPr>
    </w:p>
    <w:p w14:paraId="7BBD1FF6"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Humanium. (2016) ‘Children of Nigeria Realizing children’s rights in Nigeria.’ </w:t>
      </w:r>
      <w:hyperlink r:id="rId32" w:history="1">
        <w:r w:rsidRPr="00CB2E63">
          <w:rPr>
            <w:rStyle w:val="Hyperlink"/>
            <w:rFonts w:ascii="Arial" w:hAnsi="Arial" w:cs="Arial"/>
            <w:lang w:val="en-GB"/>
          </w:rPr>
          <w:t>https://www.humanium.org/en/nigeria/</w:t>
        </w:r>
      </w:hyperlink>
      <w:r w:rsidRPr="00CB2E63">
        <w:rPr>
          <w:rFonts w:ascii="Arial" w:hAnsi="Arial" w:cs="Arial"/>
          <w:lang w:val="en-GB"/>
        </w:rPr>
        <w:t xml:space="preserve"> [Accessed: 25</w:t>
      </w:r>
      <w:r w:rsidRPr="00CB2E63">
        <w:rPr>
          <w:rFonts w:ascii="Arial" w:hAnsi="Arial" w:cs="Arial"/>
          <w:vertAlign w:val="superscript"/>
          <w:lang w:val="en-GB"/>
        </w:rPr>
        <w:t>th</w:t>
      </w:r>
      <w:r w:rsidRPr="00CB2E63">
        <w:rPr>
          <w:rFonts w:ascii="Arial" w:hAnsi="Arial" w:cs="Arial"/>
          <w:lang w:val="en-GB"/>
        </w:rPr>
        <w:t xml:space="preserve"> March 2018].</w:t>
      </w:r>
    </w:p>
    <w:p w14:paraId="3510A18D" w14:textId="77777777" w:rsidR="00E212D4" w:rsidRDefault="00E212D4" w:rsidP="00CB2E63">
      <w:pPr>
        <w:pStyle w:val="Heading2"/>
        <w:spacing w:before="0" w:line="360" w:lineRule="auto"/>
        <w:jc w:val="both"/>
        <w:rPr>
          <w:rFonts w:ascii="Arial" w:hAnsi="Arial" w:cs="Arial"/>
          <w:color w:val="000000" w:themeColor="text1"/>
          <w:sz w:val="24"/>
          <w:szCs w:val="24"/>
          <w:lang w:val="en-GB"/>
        </w:rPr>
      </w:pPr>
    </w:p>
    <w:p w14:paraId="21801F00" w14:textId="77777777" w:rsidR="00E212D4" w:rsidRPr="00CB2E63" w:rsidRDefault="00E212D4" w:rsidP="00CB2E63">
      <w:pPr>
        <w:pStyle w:val="Heading2"/>
        <w:spacing w:before="0" w:line="360" w:lineRule="auto"/>
        <w:jc w:val="both"/>
        <w:rPr>
          <w:rFonts w:ascii="Arial" w:eastAsia="Times New Roman" w:hAnsi="Arial" w:cs="Arial"/>
          <w:color w:val="000000" w:themeColor="text1"/>
          <w:sz w:val="24"/>
          <w:szCs w:val="24"/>
        </w:rPr>
      </w:pPr>
      <w:r w:rsidRPr="00CB2E63">
        <w:rPr>
          <w:rFonts w:ascii="Arial" w:hAnsi="Arial" w:cs="Arial"/>
          <w:color w:val="000000" w:themeColor="text1"/>
          <w:sz w:val="24"/>
          <w:szCs w:val="24"/>
          <w:lang w:val="en-GB"/>
        </w:rPr>
        <w:t>Igbokwe, C. (2015)</w:t>
      </w:r>
      <w:r w:rsidRPr="00CB2E63">
        <w:rPr>
          <w:rFonts w:ascii="Arial" w:eastAsia="Times New Roman" w:hAnsi="Arial" w:cs="Arial"/>
          <w:color w:val="000000" w:themeColor="text1"/>
          <w:sz w:val="24"/>
          <w:szCs w:val="24"/>
        </w:rPr>
        <w:t xml:space="preserve"> ‘Recent Curriculum Reforms at the Basic Education Level in Nigeria Aimed at Catching Them Young to Create Change’,</w:t>
      </w:r>
      <w:r w:rsidRPr="00CB2E63">
        <w:rPr>
          <w:rFonts w:ascii="Arial" w:eastAsia="Times New Roman" w:hAnsi="Arial" w:cs="Arial"/>
          <w:i/>
          <w:color w:val="000000" w:themeColor="text1"/>
          <w:sz w:val="24"/>
          <w:szCs w:val="24"/>
        </w:rPr>
        <w:t xml:space="preserve"> American Journal of Educational Research, </w:t>
      </w:r>
      <w:r w:rsidRPr="00CB2E63">
        <w:rPr>
          <w:rFonts w:ascii="Arial" w:eastAsia="Times New Roman" w:hAnsi="Arial" w:cs="Arial"/>
          <w:color w:val="000000" w:themeColor="text1"/>
          <w:sz w:val="24"/>
          <w:szCs w:val="24"/>
        </w:rPr>
        <w:t>Volume 3, Issue 1, January, pp.31-37. [On-line]. Available at:</w:t>
      </w:r>
      <w:r w:rsidRPr="00CB2E63">
        <w:rPr>
          <w:rFonts w:ascii="Arial" w:hAnsi="Arial" w:cs="Arial"/>
          <w:sz w:val="24"/>
          <w:szCs w:val="24"/>
          <w:lang w:val="en-GB"/>
        </w:rPr>
        <w:t xml:space="preserve"> </w:t>
      </w:r>
      <w:hyperlink r:id="rId33" w:history="1">
        <w:r w:rsidRPr="00CB2E63">
          <w:rPr>
            <w:rStyle w:val="Hyperlink"/>
            <w:rFonts w:ascii="Arial" w:hAnsi="Arial" w:cs="Arial"/>
            <w:sz w:val="24"/>
            <w:szCs w:val="24"/>
            <w:lang w:val="en-GB"/>
          </w:rPr>
          <w:t>http://pubs.sciepub.com/education/3/1/7/</w:t>
        </w:r>
      </w:hyperlink>
      <w:r w:rsidRPr="00CB2E63">
        <w:rPr>
          <w:rFonts w:ascii="Arial" w:hAnsi="Arial" w:cs="Arial"/>
          <w:sz w:val="24"/>
          <w:szCs w:val="24"/>
          <w:lang w:val="en-GB"/>
        </w:rPr>
        <w:t xml:space="preserve"> </w:t>
      </w:r>
      <w:r w:rsidRPr="00CB2E63">
        <w:rPr>
          <w:rFonts w:ascii="Arial" w:hAnsi="Arial" w:cs="Arial"/>
          <w:color w:val="000000" w:themeColor="text1"/>
          <w:sz w:val="24"/>
          <w:szCs w:val="24"/>
          <w:lang w:val="en-GB"/>
        </w:rPr>
        <w:t>[Accessed: 26</w:t>
      </w:r>
      <w:r w:rsidRPr="00CB2E63">
        <w:rPr>
          <w:rFonts w:ascii="Arial" w:hAnsi="Arial" w:cs="Arial"/>
          <w:color w:val="000000" w:themeColor="text1"/>
          <w:sz w:val="24"/>
          <w:szCs w:val="24"/>
          <w:vertAlign w:val="superscript"/>
          <w:lang w:val="en-GB"/>
        </w:rPr>
        <w:t>th</w:t>
      </w:r>
      <w:r w:rsidRPr="00CB2E63">
        <w:rPr>
          <w:rFonts w:ascii="Arial" w:hAnsi="Arial" w:cs="Arial"/>
          <w:color w:val="000000" w:themeColor="text1"/>
          <w:sz w:val="24"/>
          <w:szCs w:val="24"/>
          <w:lang w:val="en-GB"/>
        </w:rPr>
        <w:t xml:space="preserve"> March 2018].</w:t>
      </w:r>
    </w:p>
    <w:p w14:paraId="4B31F594" w14:textId="77777777" w:rsidR="00E212D4" w:rsidRPr="00CB2E63" w:rsidRDefault="00E212D4" w:rsidP="00CB2E63">
      <w:pPr>
        <w:pStyle w:val="NormalWeb"/>
        <w:spacing w:line="360" w:lineRule="auto"/>
        <w:jc w:val="both"/>
        <w:rPr>
          <w:rFonts w:ascii="Arial" w:hAnsi="Arial" w:cs="Arial"/>
          <w:color w:val="0563C1" w:themeColor="hyperlink"/>
          <w:u w:val="single"/>
          <w:lang w:val="en-GB"/>
        </w:rPr>
      </w:pPr>
      <w:r w:rsidRPr="00CB2E63">
        <w:rPr>
          <w:rFonts w:ascii="Arial" w:hAnsi="Arial" w:cs="Arial"/>
          <w:lang w:val="en-GB"/>
        </w:rPr>
        <w:t>Jacob, A. and Jacob, J. (2015) ‘</w:t>
      </w:r>
      <w:r w:rsidRPr="00CB2E63">
        <w:rPr>
          <w:rFonts w:ascii="Arial" w:hAnsi="Arial" w:cs="Arial"/>
        </w:rPr>
        <w:t xml:space="preserve">Relationship between class size and discipline of secondary school students in Yagba West of Kogi State, Nigeria’, </w:t>
      </w:r>
      <w:r w:rsidRPr="00CB2E63">
        <w:rPr>
          <w:rFonts w:ascii="Arial" w:hAnsi="Arial" w:cs="Arial"/>
          <w:i/>
        </w:rPr>
        <w:t xml:space="preserve">Sky Journal od Educational Research, </w:t>
      </w:r>
      <w:r w:rsidRPr="00CB2E63">
        <w:rPr>
          <w:rFonts w:ascii="Arial" w:hAnsi="Arial" w:cs="Arial"/>
        </w:rPr>
        <w:t xml:space="preserve">Volume 4, Issue 1, January, pp. 8-13. [On-line]. Available at: </w:t>
      </w:r>
      <w:hyperlink r:id="rId34" w:history="1">
        <w:r w:rsidRPr="00CB2E63">
          <w:rPr>
            <w:rStyle w:val="Hyperlink"/>
            <w:rFonts w:ascii="Arial" w:hAnsi="Arial" w:cs="Arial"/>
            <w:lang w:val="en-GB"/>
          </w:rPr>
          <w:t>http://www.skyjournals.org/sjer/pdf/2016pdf/Jan/Jacob%20et%20al%20pdf.pdf</w:t>
        </w:r>
      </w:hyperlink>
      <w:r w:rsidRPr="00CB2E63">
        <w:rPr>
          <w:rStyle w:val="Hyperlink"/>
          <w:rFonts w:ascii="Arial" w:hAnsi="Arial" w:cs="Arial"/>
          <w:lang w:val="en-GB"/>
        </w:rPr>
        <w:t xml:space="preserve">  </w:t>
      </w:r>
      <w:r w:rsidRPr="00CB2E63">
        <w:rPr>
          <w:rStyle w:val="Hyperlink"/>
          <w:rFonts w:ascii="Arial" w:hAnsi="Arial" w:cs="Arial"/>
          <w:color w:val="000000" w:themeColor="text1"/>
          <w:u w:val="none"/>
          <w:lang w:val="en-GB"/>
        </w:rPr>
        <w:t>[Accessed:28</w:t>
      </w:r>
      <w:r w:rsidRPr="00CB2E63">
        <w:rPr>
          <w:rStyle w:val="Hyperlink"/>
          <w:rFonts w:ascii="Arial" w:hAnsi="Arial" w:cs="Arial"/>
          <w:color w:val="000000" w:themeColor="text1"/>
          <w:u w:val="none"/>
          <w:vertAlign w:val="superscript"/>
          <w:lang w:val="en-GB"/>
        </w:rPr>
        <w:t>th</w:t>
      </w:r>
      <w:r w:rsidRPr="00CB2E63">
        <w:rPr>
          <w:rStyle w:val="Hyperlink"/>
          <w:rFonts w:ascii="Arial" w:hAnsi="Arial" w:cs="Arial"/>
          <w:color w:val="000000" w:themeColor="text1"/>
          <w:u w:val="none"/>
          <w:lang w:val="en-GB"/>
        </w:rPr>
        <w:t xml:space="preserve"> March 2018].</w:t>
      </w:r>
    </w:p>
    <w:p w14:paraId="56A6F98B"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Jepsen, C. (2015) ‘Class size: does it matter for student achievement?’ </w:t>
      </w:r>
      <w:hyperlink r:id="rId35" w:history="1">
        <w:r w:rsidRPr="00CB2E63">
          <w:rPr>
            <w:rStyle w:val="Hyperlink"/>
            <w:rFonts w:ascii="Arial" w:hAnsi="Arial" w:cs="Arial"/>
            <w:lang w:val="en-GB"/>
          </w:rPr>
          <w:t>https://wol.iza.org/uploads/articles/190/pdfs/class-size-does-it-matter-for-student-achievement.pdf</w:t>
        </w:r>
      </w:hyperlink>
      <w:r w:rsidRPr="00CB2E63">
        <w:rPr>
          <w:rFonts w:ascii="Arial" w:hAnsi="Arial" w:cs="Arial"/>
          <w:lang w:val="en-GB"/>
        </w:rPr>
        <w:t xml:space="preserve"> [Accessed: 26th March 2018].</w:t>
      </w:r>
    </w:p>
    <w:p w14:paraId="5A1280FA" w14:textId="77777777" w:rsidR="00E212D4" w:rsidRDefault="00E212D4" w:rsidP="00CB2E63">
      <w:pPr>
        <w:spacing w:line="360" w:lineRule="auto"/>
        <w:jc w:val="both"/>
        <w:rPr>
          <w:rFonts w:ascii="Arial" w:eastAsia="Times New Roman" w:hAnsi="Arial" w:cs="Arial"/>
          <w:color w:val="000000"/>
          <w:shd w:val="clear" w:color="auto" w:fill="FFFFFF"/>
        </w:rPr>
      </w:pPr>
    </w:p>
    <w:p w14:paraId="5EC02DF9" w14:textId="77777777" w:rsidR="00E212D4" w:rsidRPr="00CB2E63" w:rsidRDefault="00E212D4" w:rsidP="00CB2E63">
      <w:pPr>
        <w:spacing w:line="360" w:lineRule="auto"/>
        <w:jc w:val="both"/>
        <w:rPr>
          <w:rFonts w:ascii="Arial" w:eastAsia="Times New Roman" w:hAnsi="Arial" w:cs="Arial"/>
          <w:color w:val="000000"/>
          <w:shd w:val="clear" w:color="auto" w:fill="FFFFFF"/>
        </w:rPr>
      </w:pPr>
      <w:r w:rsidRPr="00CB2E63">
        <w:rPr>
          <w:rFonts w:ascii="Arial" w:eastAsia="Times New Roman" w:hAnsi="Arial" w:cs="Arial"/>
          <w:color w:val="000000"/>
          <w:shd w:val="clear" w:color="auto" w:fill="FFFFFF"/>
        </w:rPr>
        <w:lastRenderedPageBreak/>
        <w:t xml:space="preserve">Jones, M. (2009) ‘The development of cultural identity in early childhood settings’ </w:t>
      </w:r>
      <w:hyperlink r:id="rId36" w:history="1">
        <w:r w:rsidRPr="00CB2E63">
          <w:rPr>
            <w:rStyle w:val="Hyperlink"/>
            <w:rFonts w:ascii="Arial" w:eastAsia="Times New Roman" w:hAnsi="Arial" w:cs="Arial"/>
            <w:shd w:val="clear" w:color="auto" w:fill="FFFFFF"/>
          </w:rPr>
          <w:t>https://www.dora.dmu.ac.uk/bitstream/handle/2086/10698/MPhil.pdf?sequence=1&amp;isAllowed=y</w:t>
        </w:r>
      </w:hyperlink>
      <w:r w:rsidRPr="00CB2E63">
        <w:rPr>
          <w:rFonts w:ascii="Arial" w:eastAsia="Times New Roman" w:hAnsi="Arial" w:cs="Arial"/>
          <w:color w:val="000000"/>
          <w:shd w:val="clear" w:color="auto" w:fill="FFFFFF"/>
        </w:rPr>
        <w:t xml:space="preserve"> [Accessed: 28</w:t>
      </w:r>
      <w:r w:rsidRPr="00CB2E63">
        <w:rPr>
          <w:rFonts w:ascii="Arial" w:eastAsia="Times New Roman" w:hAnsi="Arial" w:cs="Arial"/>
          <w:color w:val="000000"/>
          <w:shd w:val="clear" w:color="auto" w:fill="FFFFFF"/>
          <w:vertAlign w:val="superscript"/>
        </w:rPr>
        <w:t>th</w:t>
      </w:r>
      <w:r w:rsidRPr="00CB2E63">
        <w:rPr>
          <w:rFonts w:ascii="Arial" w:eastAsia="Times New Roman" w:hAnsi="Arial" w:cs="Arial"/>
          <w:color w:val="000000"/>
          <w:shd w:val="clear" w:color="auto" w:fill="FFFFFF"/>
        </w:rPr>
        <w:t xml:space="preserve"> March 2018].</w:t>
      </w:r>
    </w:p>
    <w:p w14:paraId="12EAE019" w14:textId="77777777" w:rsidR="00E212D4" w:rsidRDefault="00E212D4" w:rsidP="00CB2E63">
      <w:pPr>
        <w:spacing w:line="360" w:lineRule="auto"/>
        <w:jc w:val="both"/>
        <w:rPr>
          <w:rFonts w:ascii="Arial" w:hAnsi="Arial" w:cs="Arial"/>
          <w:lang w:val="en-GB"/>
        </w:rPr>
      </w:pPr>
    </w:p>
    <w:p w14:paraId="0DB0998E"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Kioko, A. (2015) ‘Why schools should teach young learners in home language’ </w:t>
      </w:r>
      <w:hyperlink r:id="rId37" w:history="1">
        <w:r w:rsidRPr="00CB2E63">
          <w:rPr>
            <w:rStyle w:val="Hyperlink"/>
            <w:rFonts w:ascii="Arial" w:hAnsi="Arial" w:cs="Arial"/>
            <w:lang w:val="en-GB"/>
          </w:rPr>
          <w:t>https://www.britishcouncil.org/voices-magazine/why-schools-should-teach-young-learners-home-language</w:t>
        </w:r>
      </w:hyperlink>
      <w:r w:rsidRPr="00CB2E63">
        <w:rPr>
          <w:rFonts w:ascii="Arial" w:hAnsi="Arial" w:cs="Arial"/>
          <w:lang w:val="en-GB"/>
        </w:rPr>
        <w:t xml:space="preserve"> [Accessed: 27th March 2018].</w:t>
      </w:r>
    </w:p>
    <w:p w14:paraId="4AFF85DF" w14:textId="77777777" w:rsidR="00E212D4" w:rsidRPr="00CB2E63" w:rsidRDefault="00E212D4" w:rsidP="00CB2E63">
      <w:pPr>
        <w:pStyle w:val="Heading1"/>
        <w:spacing w:after="120" w:line="360" w:lineRule="auto"/>
        <w:jc w:val="both"/>
        <w:rPr>
          <w:rFonts w:ascii="Arial" w:eastAsia="Times New Roman" w:hAnsi="Arial" w:cs="Arial"/>
          <w:color w:val="000000" w:themeColor="text1"/>
          <w:sz w:val="24"/>
          <w:szCs w:val="24"/>
        </w:rPr>
      </w:pPr>
      <w:r w:rsidRPr="00CB2E63">
        <w:rPr>
          <w:rFonts w:ascii="Arial" w:hAnsi="Arial" w:cs="Arial"/>
          <w:color w:val="000000" w:themeColor="text1"/>
          <w:sz w:val="24"/>
          <w:szCs w:val="24"/>
        </w:rPr>
        <w:t>Lai, Y. (2013) ‘</w:t>
      </w:r>
      <w:r w:rsidRPr="00CB2E63">
        <w:rPr>
          <w:rFonts w:ascii="Arial" w:eastAsia="Times New Roman" w:hAnsi="Arial" w:cs="Arial"/>
          <w:bCs/>
          <w:color w:val="000000" w:themeColor="text1"/>
          <w:sz w:val="24"/>
          <w:szCs w:val="24"/>
        </w:rPr>
        <w:t>Sleep, School Performance, and a School-Based Intervention among School-Aged Children: A Sleep Series Study in China’</w:t>
      </w:r>
      <w:r w:rsidRPr="00CB2E63">
        <w:rPr>
          <w:rFonts w:ascii="Arial" w:hAnsi="Arial" w:cs="Arial"/>
          <w:sz w:val="24"/>
          <w:szCs w:val="24"/>
        </w:rPr>
        <w:t xml:space="preserve"> </w:t>
      </w:r>
      <w:hyperlink r:id="rId38" w:history="1">
        <w:r w:rsidRPr="00CB2E63">
          <w:rPr>
            <w:rStyle w:val="Hyperlink"/>
            <w:rFonts w:ascii="Arial" w:hAnsi="Arial" w:cs="Arial"/>
            <w:sz w:val="24"/>
            <w:szCs w:val="24"/>
          </w:rPr>
          <w:t>https://www.ncbi.nlm.nih.gov/pmc/articles/PMC3707878/</w:t>
        </w:r>
      </w:hyperlink>
      <w:r w:rsidRPr="00CB2E63">
        <w:rPr>
          <w:rFonts w:ascii="Arial" w:hAnsi="Arial" w:cs="Arial"/>
          <w:sz w:val="24"/>
          <w:szCs w:val="24"/>
        </w:rPr>
        <w:t xml:space="preserve"> </w:t>
      </w:r>
      <w:r w:rsidRPr="00CB2E63">
        <w:rPr>
          <w:rFonts w:ascii="Arial" w:hAnsi="Arial" w:cs="Arial"/>
          <w:color w:val="000000" w:themeColor="text1"/>
          <w:sz w:val="24"/>
          <w:szCs w:val="24"/>
        </w:rPr>
        <w:t>[Accessed: 26</w:t>
      </w:r>
      <w:r w:rsidRPr="00CB2E63">
        <w:rPr>
          <w:rFonts w:ascii="Arial" w:hAnsi="Arial" w:cs="Arial"/>
          <w:color w:val="000000" w:themeColor="text1"/>
          <w:sz w:val="24"/>
          <w:szCs w:val="24"/>
          <w:vertAlign w:val="superscript"/>
        </w:rPr>
        <w:t>th</w:t>
      </w:r>
      <w:r w:rsidRPr="00CB2E63">
        <w:rPr>
          <w:rFonts w:ascii="Arial" w:hAnsi="Arial" w:cs="Arial"/>
          <w:color w:val="000000" w:themeColor="text1"/>
          <w:sz w:val="24"/>
          <w:szCs w:val="24"/>
        </w:rPr>
        <w:t xml:space="preserve"> March 2018]. </w:t>
      </w:r>
    </w:p>
    <w:p w14:paraId="57A3DA6D" w14:textId="77777777" w:rsidR="00E212D4" w:rsidRDefault="00E212D4" w:rsidP="00CB2E63">
      <w:pPr>
        <w:spacing w:line="360" w:lineRule="auto"/>
        <w:jc w:val="both"/>
        <w:rPr>
          <w:rFonts w:ascii="Arial" w:hAnsi="Arial" w:cs="Arial"/>
          <w:lang w:val="en-GB"/>
        </w:rPr>
      </w:pPr>
    </w:p>
    <w:p w14:paraId="47BF9913"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Medicine.net. (2017) ‘Medical Definition of Childhood.’ </w:t>
      </w:r>
      <w:hyperlink r:id="rId39" w:history="1">
        <w:r w:rsidRPr="00CB2E63">
          <w:rPr>
            <w:rStyle w:val="Hyperlink"/>
            <w:rFonts w:ascii="Arial" w:hAnsi="Arial" w:cs="Arial"/>
            <w:lang w:val="en-GB"/>
          </w:rPr>
          <w:t>https://www.medicinenet.com/script/main/art.asp?articlekey=16600</w:t>
        </w:r>
      </w:hyperlink>
      <w:r w:rsidRPr="00CB2E63">
        <w:rPr>
          <w:rFonts w:ascii="Arial" w:hAnsi="Arial" w:cs="Arial"/>
          <w:lang w:val="en-GB"/>
        </w:rPr>
        <w:t xml:space="preserve"> [Accessed: 19</w:t>
      </w:r>
      <w:r w:rsidRPr="00CB2E63">
        <w:rPr>
          <w:rFonts w:ascii="Arial" w:hAnsi="Arial" w:cs="Arial"/>
          <w:vertAlign w:val="superscript"/>
          <w:lang w:val="en-GB"/>
        </w:rPr>
        <w:t xml:space="preserve">th </w:t>
      </w:r>
      <w:r w:rsidRPr="00CB2E63">
        <w:rPr>
          <w:rFonts w:ascii="Arial" w:hAnsi="Arial" w:cs="Arial"/>
          <w:lang w:val="en-GB"/>
        </w:rPr>
        <w:t>March 2018].</w:t>
      </w:r>
    </w:p>
    <w:p w14:paraId="43FF5C0B" w14:textId="77777777" w:rsidR="00E212D4" w:rsidRDefault="00E212D4" w:rsidP="00CB2E63">
      <w:pPr>
        <w:spacing w:line="360" w:lineRule="auto"/>
        <w:jc w:val="both"/>
        <w:rPr>
          <w:rFonts w:ascii="Arial" w:eastAsia="Times New Roman" w:hAnsi="Arial" w:cs="Arial"/>
          <w:color w:val="000000"/>
          <w:shd w:val="clear" w:color="auto" w:fill="FFFFFF"/>
        </w:rPr>
      </w:pPr>
    </w:p>
    <w:p w14:paraId="1C60384F" w14:textId="77777777" w:rsidR="00E212D4" w:rsidRPr="00CB2E63" w:rsidRDefault="00E212D4" w:rsidP="00CB2E63">
      <w:pPr>
        <w:spacing w:line="360" w:lineRule="auto"/>
        <w:jc w:val="both"/>
        <w:rPr>
          <w:rFonts w:ascii="Arial" w:eastAsia="Times New Roman" w:hAnsi="Arial" w:cs="Arial"/>
        </w:rPr>
      </w:pPr>
      <w:r w:rsidRPr="00CB2E63">
        <w:rPr>
          <w:rFonts w:ascii="Arial" w:eastAsia="Times New Roman" w:hAnsi="Arial" w:cs="Arial"/>
          <w:color w:val="000000"/>
          <w:shd w:val="clear" w:color="auto" w:fill="FFFFFF"/>
        </w:rPr>
        <w:t xml:space="preserve">Merenmies, M. (2017) ‘Religion in Finnish schools: Human rights perspective’ </w:t>
      </w:r>
      <w:hyperlink r:id="rId40" w:history="1">
        <w:r w:rsidRPr="00CB2E63">
          <w:rPr>
            <w:rStyle w:val="Hyperlink"/>
            <w:rFonts w:ascii="Arial" w:eastAsia="Times New Roman" w:hAnsi="Arial" w:cs="Arial"/>
            <w:shd w:val="clear" w:color="auto" w:fill="FFFFFF"/>
          </w:rPr>
          <w:t>https://helda.helsinki.fi/bitstream/handle/10138/175458/Merenmies_MastersThesis_Final.pdf?sequence=2</w:t>
        </w:r>
      </w:hyperlink>
      <w:r w:rsidRPr="00CB2E63">
        <w:rPr>
          <w:rFonts w:ascii="Arial" w:eastAsia="Times New Roman" w:hAnsi="Arial" w:cs="Arial"/>
          <w:color w:val="000000"/>
          <w:shd w:val="clear" w:color="auto" w:fill="FFFFFF"/>
        </w:rPr>
        <w:t xml:space="preserve"> [Accessed: 28</w:t>
      </w:r>
      <w:r w:rsidRPr="00CB2E63">
        <w:rPr>
          <w:rFonts w:ascii="Arial" w:eastAsia="Times New Roman" w:hAnsi="Arial" w:cs="Arial"/>
          <w:color w:val="000000"/>
          <w:shd w:val="clear" w:color="auto" w:fill="FFFFFF"/>
          <w:vertAlign w:val="superscript"/>
        </w:rPr>
        <w:t>th</w:t>
      </w:r>
      <w:r w:rsidRPr="00CB2E63">
        <w:rPr>
          <w:rFonts w:ascii="Arial" w:eastAsia="Times New Roman" w:hAnsi="Arial" w:cs="Arial"/>
          <w:color w:val="000000"/>
          <w:shd w:val="clear" w:color="auto" w:fill="FFFFFF"/>
        </w:rPr>
        <w:t xml:space="preserve"> March 2018]. </w:t>
      </w:r>
    </w:p>
    <w:p w14:paraId="2309F5B0" w14:textId="77777777" w:rsidR="00E212D4" w:rsidRDefault="00E212D4" w:rsidP="00CB2E63">
      <w:pPr>
        <w:spacing w:line="360" w:lineRule="auto"/>
        <w:jc w:val="both"/>
        <w:rPr>
          <w:rFonts w:ascii="Arial" w:hAnsi="Arial" w:cs="Arial"/>
          <w:lang w:val="en-GB"/>
        </w:rPr>
      </w:pPr>
    </w:p>
    <w:p w14:paraId="325CF056"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Miller, L. and Cameron, C. (2014) </w:t>
      </w:r>
      <w:r w:rsidRPr="00CB2E63">
        <w:rPr>
          <w:rFonts w:ascii="Arial" w:hAnsi="Arial" w:cs="Arial"/>
          <w:i/>
          <w:lang w:val="en-GB"/>
        </w:rPr>
        <w:t xml:space="preserve">International Perspectives in the Early Years. </w:t>
      </w:r>
      <w:r w:rsidRPr="00CB2E63">
        <w:rPr>
          <w:rFonts w:ascii="Arial" w:hAnsi="Arial" w:cs="Arial"/>
          <w:lang w:val="en-GB"/>
        </w:rPr>
        <w:t xml:space="preserve">London: Sage. </w:t>
      </w:r>
    </w:p>
    <w:p w14:paraId="367AE0AC" w14:textId="77777777" w:rsidR="00E212D4" w:rsidRDefault="00E212D4" w:rsidP="00CB2E63">
      <w:pPr>
        <w:spacing w:line="360" w:lineRule="auto"/>
        <w:jc w:val="both"/>
        <w:rPr>
          <w:rFonts w:ascii="Arial" w:hAnsi="Arial" w:cs="Arial"/>
        </w:rPr>
      </w:pPr>
    </w:p>
    <w:p w14:paraId="327CF194" w14:textId="77777777" w:rsidR="00E212D4" w:rsidRPr="00CB2E63" w:rsidRDefault="00E212D4" w:rsidP="00CB2E63">
      <w:pPr>
        <w:spacing w:line="360" w:lineRule="auto"/>
        <w:jc w:val="both"/>
        <w:rPr>
          <w:rStyle w:val="Hyperlink"/>
          <w:rFonts w:ascii="Arial" w:hAnsi="Arial" w:cs="Arial"/>
          <w:u w:val="none"/>
          <w:lang w:val="en-GB"/>
        </w:rPr>
      </w:pPr>
      <w:r w:rsidRPr="00CB2E63">
        <w:rPr>
          <w:rFonts w:ascii="Arial" w:hAnsi="Arial" w:cs="Arial"/>
        </w:rPr>
        <w:t xml:space="preserve">Minaham, J. and Rappaport, N. (2013) ‘Anxiety in students a hidden culprit in behavior issues’ </w:t>
      </w:r>
      <w:hyperlink r:id="rId41" w:history="1">
        <w:r w:rsidRPr="00CB2E63">
          <w:rPr>
            <w:rStyle w:val="Hyperlink"/>
            <w:rFonts w:ascii="Arial" w:hAnsi="Arial" w:cs="Arial"/>
            <w:lang w:val="en-GB"/>
          </w:rPr>
          <w:t>https://www.nancyrappaport.com/files/34pdk_94_4.pdf</w:t>
        </w:r>
      </w:hyperlink>
      <w:r w:rsidRPr="00CB2E63">
        <w:rPr>
          <w:rStyle w:val="Hyperlink"/>
          <w:rFonts w:ascii="Arial" w:hAnsi="Arial" w:cs="Arial"/>
          <w:lang w:val="en-GB"/>
        </w:rPr>
        <w:t xml:space="preserve">  </w:t>
      </w:r>
      <w:r w:rsidRPr="00CB2E63">
        <w:rPr>
          <w:rStyle w:val="Hyperlink"/>
          <w:rFonts w:ascii="Arial" w:hAnsi="Arial" w:cs="Arial"/>
          <w:color w:val="000000" w:themeColor="text1"/>
          <w:u w:val="none"/>
          <w:lang w:val="en-GB"/>
        </w:rPr>
        <w:t>[Accessed: 24</w:t>
      </w:r>
      <w:r w:rsidRPr="00CB2E63">
        <w:rPr>
          <w:rStyle w:val="Hyperlink"/>
          <w:rFonts w:ascii="Arial" w:hAnsi="Arial" w:cs="Arial"/>
          <w:color w:val="000000" w:themeColor="text1"/>
          <w:u w:val="none"/>
          <w:vertAlign w:val="superscript"/>
          <w:lang w:val="en-GB"/>
        </w:rPr>
        <w:t>th</w:t>
      </w:r>
      <w:r w:rsidRPr="00CB2E63">
        <w:rPr>
          <w:rStyle w:val="Hyperlink"/>
          <w:rFonts w:ascii="Arial" w:hAnsi="Arial" w:cs="Arial"/>
          <w:color w:val="000000" w:themeColor="text1"/>
          <w:u w:val="none"/>
          <w:lang w:val="en-GB"/>
        </w:rPr>
        <w:t xml:space="preserve"> March 2018].</w:t>
      </w:r>
    </w:p>
    <w:p w14:paraId="50231430" w14:textId="77777777" w:rsidR="00E212D4" w:rsidRDefault="00E212D4" w:rsidP="00CB2E63">
      <w:pPr>
        <w:spacing w:line="360" w:lineRule="auto"/>
        <w:jc w:val="both"/>
        <w:rPr>
          <w:rFonts w:ascii="Arial" w:hAnsi="Arial" w:cs="Arial"/>
          <w:lang w:val="en-GB"/>
        </w:rPr>
      </w:pPr>
    </w:p>
    <w:p w14:paraId="7E4C888A"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Ministry of Education and Culture. (2011) ‘Finish education in a nutshell.’ </w:t>
      </w:r>
      <w:hyperlink r:id="rId42" w:history="1">
        <w:r w:rsidRPr="00CB2E63">
          <w:rPr>
            <w:rStyle w:val="Hyperlink"/>
            <w:rFonts w:ascii="Arial" w:hAnsi="Arial" w:cs="Arial"/>
            <w:lang w:val="en-GB"/>
          </w:rPr>
          <w:t>http://www.oph.fi/download/146428_Finnish_Education_in_a_Nutshell.pdf</w:t>
        </w:r>
      </w:hyperlink>
      <w:r w:rsidRPr="00CB2E63">
        <w:rPr>
          <w:rFonts w:ascii="Arial" w:hAnsi="Arial" w:cs="Arial"/>
          <w:lang w:val="en-GB"/>
        </w:rPr>
        <w:t xml:space="preserve"> [Accessed: 23rd March 2018].</w:t>
      </w:r>
    </w:p>
    <w:p w14:paraId="6CCA5891" w14:textId="77777777" w:rsidR="00E212D4" w:rsidRDefault="00E212D4" w:rsidP="00CB2E63">
      <w:pPr>
        <w:spacing w:line="360" w:lineRule="auto"/>
        <w:jc w:val="both"/>
        <w:rPr>
          <w:rFonts w:ascii="Arial" w:hAnsi="Arial" w:cs="Arial"/>
          <w:lang w:val="en-GB"/>
        </w:rPr>
      </w:pPr>
    </w:p>
    <w:p w14:paraId="591F04CD" w14:textId="77777777" w:rsidR="00E212D4" w:rsidRPr="00CB2E63" w:rsidRDefault="00E212D4" w:rsidP="00CB2E63">
      <w:pPr>
        <w:spacing w:line="360" w:lineRule="auto"/>
        <w:jc w:val="both"/>
        <w:rPr>
          <w:rFonts w:ascii="Arial" w:eastAsia="Times New Roman" w:hAnsi="Arial" w:cs="Arial"/>
        </w:rPr>
      </w:pPr>
      <w:r w:rsidRPr="00CB2E63">
        <w:rPr>
          <w:rFonts w:ascii="Arial" w:hAnsi="Arial" w:cs="Arial"/>
          <w:lang w:val="en-GB"/>
        </w:rPr>
        <w:lastRenderedPageBreak/>
        <w:t>Moreira, R. and Bastos, B. (2017) ‘</w:t>
      </w:r>
      <w:r w:rsidRPr="00CB2E63">
        <w:rPr>
          <w:rFonts w:ascii="Arial" w:eastAsia="Times New Roman" w:hAnsi="Arial" w:cs="Arial"/>
          <w:bCs/>
          <w:color w:val="000000"/>
          <w:shd w:val="clear" w:color="auto" w:fill="FFFFFF"/>
        </w:rPr>
        <w:t xml:space="preserve">The surprising success of the Finnish educational system in a global scenario of commodified education’, </w:t>
      </w:r>
      <w:r w:rsidRPr="00CB2E63">
        <w:rPr>
          <w:rFonts w:ascii="Arial" w:eastAsia="Times New Roman" w:hAnsi="Arial" w:cs="Arial"/>
          <w:bCs/>
          <w:i/>
          <w:color w:val="000000"/>
          <w:shd w:val="clear" w:color="auto" w:fill="FFFFFF"/>
        </w:rPr>
        <w:t xml:space="preserve">Revista Brasileira de Educacao, </w:t>
      </w:r>
      <w:r w:rsidRPr="00CB2E63">
        <w:rPr>
          <w:rFonts w:ascii="Arial" w:eastAsia="Times New Roman" w:hAnsi="Arial" w:cs="Arial"/>
          <w:bCs/>
          <w:color w:val="000000"/>
          <w:shd w:val="clear" w:color="auto" w:fill="FFFFFF"/>
        </w:rPr>
        <w:t>Volume 22, Issue 70, September. [On-line]. Avaible at:</w:t>
      </w:r>
      <w:r w:rsidRPr="00CB2E63">
        <w:rPr>
          <w:rFonts w:ascii="Arial" w:eastAsia="Times New Roman" w:hAnsi="Arial" w:cs="Arial"/>
        </w:rPr>
        <w:t xml:space="preserve"> </w:t>
      </w:r>
      <w:hyperlink r:id="rId43" w:history="1">
        <w:r w:rsidRPr="00CB2E63">
          <w:rPr>
            <w:rStyle w:val="Hyperlink"/>
            <w:rFonts w:ascii="Arial" w:hAnsi="Arial" w:cs="Arial"/>
            <w:lang w:val="en-GB"/>
          </w:rPr>
          <w:t>http://www.scielo.br/scielo.php?pid=S1413-24782017000300802&amp;script=sci_arttext&amp;tlng=en</w:t>
        </w:r>
      </w:hyperlink>
      <w:r w:rsidRPr="00CB2E63">
        <w:rPr>
          <w:rFonts w:ascii="Arial" w:hAnsi="Arial" w:cs="Arial"/>
          <w:lang w:val="en-GB"/>
        </w:rPr>
        <w:t xml:space="preserve"> [Accessed: 26</w:t>
      </w:r>
      <w:r w:rsidRPr="00CB2E63">
        <w:rPr>
          <w:rFonts w:ascii="Arial" w:hAnsi="Arial" w:cs="Arial"/>
          <w:vertAlign w:val="superscript"/>
          <w:lang w:val="en-GB"/>
        </w:rPr>
        <w:t>th</w:t>
      </w:r>
      <w:r w:rsidRPr="00CB2E63">
        <w:rPr>
          <w:rFonts w:ascii="Arial" w:hAnsi="Arial" w:cs="Arial"/>
          <w:lang w:val="en-GB"/>
        </w:rPr>
        <w:t xml:space="preserve"> March 2018].</w:t>
      </w:r>
    </w:p>
    <w:p w14:paraId="29B4986E" w14:textId="77777777" w:rsidR="00E212D4" w:rsidRDefault="00E212D4" w:rsidP="00CB2E63">
      <w:pPr>
        <w:spacing w:line="360" w:lineRule="auto"/>
        <w:jc w:val="both"/>
        <w:rPr>
          <w:rFonts w:ascii="Arial" w:hAnsi="Arial" w:cs="Arial"/>
          <w:lang w:val="en-GB"/>
        </w:rPr>
      </w:pPr>
    </w:p>
    <w:p w14:paraId="16081141"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Nuffic. (2017) ‘The Nigerian education system described and compared with Dutch System.’ </w:t>
      </w:r>
      <w:hyperlink r:id="rId44" w:history="1">
        <w:r w:rsidRPr="00CB2E63">
          <w:rPr>
            <w:rStyle w:val="Hyperlink"/>
            <w:rFonts w:ascii="Arial" w:hAnsi="Arial" w:cs="Arial"/>
            <w:lang w:val="en-GB"/>
          </w:rPr>
          <w:t>https://www.nuffic.nl/en/publications/find-a-publication/education-system-nigeria.pdf</w:t>
        </w:r>
      </w:hyperlink>
      <w:r w:rsidRPr="00CB2E63">
        <w:rPr>
          <w:rFonts w:ascii="Arial" w:hAnsi="Arial" w:cs="Arial"/>
          <w:lang w:val="en-GB"/>
        </w:rPr>
        <w:t xml:space="preserve"> [Accessed: 20th March 2018].</w:t>
      </w:r>
    </w:p>
    <w:p w14:paraId="4E8AA9DA" w14:textId="77777777" w:rsidR="00E212D4" w:rsidRPr="00CB2E63" w:rsidRDefault="00E212D4" w:rsidP="00CB2E63">
      <w:pPr>
        <w:spacing w:line="360" w:lineRule="auto"/>
        <w:jc w:val="both"/>
        <w:rPr>
          <w:rStyle w:val="Hyperlink"/>
          <w:rFonts w:ascii="Arial" w:hAnsi="Arial" w:cs="Arial"/>
          <w:color w:val="000000" w:themeColor="text1"/>
          <w:u w:val="none"/>
          <w:lang w:val="en-GB"/>
        </w:rPr>
      </w:pPr>
      <w:r w:rsidRPr="00CB2E63">
        <w:rPr>
          <w:rFonts w:ascii="Arial" w:hAnsi="Arial" w:cs="Arial"/>
          <w:lang w:val="en-GB"/>
        </w:rPr>
        <w:t xml:space="preserve">Nwagwu, C. (1997) ‘The Environment of crisis in the Nigerian Education System’, </w:t>
      </w:r>
      <w:r w:rsidRPr="00CB2E63">
        <w:rPr>
          <w:rFonts w:ascii="Arial" w:hAnsi="Arial" w:cs="Arial"/>
          <w:i/>
          <w:lang w:val="en-GB"/>
        </w:rPr>
        <w:t xml:space="preserve">Journal of Comparative Education, </w:t>
      </w:r>
      <w:r w:rsidRPr="00CB2E63">
        <w:rPr>
          <w:rFonts w:ascii="Arial" w:hAnsi="Arial" w:cs="Arial"/>
          <w:lang w:val="en-GB"/>
        </w:rPr>
        <w:t xml:space="preserve">Volume 33, Issue 1, pp. 87-95. [On-line]. Available at: </w:t>
      </w:r>
      <w:hyperlink r:id="rId45" w:anchor="page_scan_tab_contents" w:history="1">
        <w:r w:rsidRPr="00CB2E63">
          <w:rPr>
            <w:rStyle w:val="Hyperlink"/>
            <w:rFonts w:ascii="Arial" w:hAnsi="Arial" w:cs="Arial"/>
            <w:lang w:val="en-GB"/>
          </w:rPr>
          <w:t>https://www.jstor.org/stable/3099568?seq=1#page_scan_tab_contents</w:t>
        </w:r>
      </w:hyperlink>
      <w:r w:rsidRPr="00CB2E63">
        <w:rPr>
          <w:rStyle w:val="Hyperlink"/>
          <w:rFonts w:ascii="Arial" w:hAnsi="Arial" w:cs="Arial"/>
          <w:lang w:val="en-GB"/>
        </w:rPr>
        <w:t xml:space="preserve"> </w:t>
      </w:r>
      <w:r w:rsidRPr="00CB2E63">
        <w:rPr>
          <w:rStyle w:val="Hyperlink"/>
          <w:rFonts w:ascii="Arial" w:hAnsi="Arial" w:cs="Arial"/>
          <w:u w:val="none"/>
          <w:lang w:val="en-GB"/>
        </w:rPr>
        <w:t xml:space="preserve"> </w:t>
      </w:r>
      <w:r w:rsidRPr="00CB2E63">
        <w:rPr>
          <w:rStyle w:val="Hyperlink"/>
          <w:rFonts w:ascii="Arial" w:hAnsi="Arial" w:cs="Arial"/>
          <w:color w:val="000000" w:themeColor="text1"/>
          <w:u w:val="none"/>
          <w:lang w:val="en-GB"/>
        </w:rPr>
        <w:t>[Accessed:26</w:t>
      </w:r>
      <w:r w:rsidRPr="00CB2E63">
        <w:rPr>
          <w:rStyle w:val="Hyperlink"/>
          <w:rFonts w:ascii="Arial" w:hAnsi="Arial" w:cs="Arial"/>
          <w:color w:val="000000" w:themeColor="text1"/>
          <w:u w:val="none"/>
          <w:vertAlign w:val="superscript"/>
          <w:lang w:val="en-GB"/>
        </w:rPr>
        <w:t>th</w:t>
      </w:r>
      <w:r w:rsidRPr="00CB2E63">
        <w:rPr>
          <w:rStyle w:val="Hyperlink"/>
          <w:rFonts w:ascii="Arial" w:hAnsi="Arial" w:cs="Arial"/>
          <w:color w:val="000000" w:themeColor="text1"/>
          <w:u w:val="none"/>
          <w:lang w:val="en-GB"/>
        </w:rPr>
        <w:t xml:space="preserve"> March 2018].</w:t>
      </w:r>
    </w:p>
    <w:p w14:paraId="38A2F5B9" w14:textId="77777777" w:rsidR="00E212D4" w:rsidRPr="00CB2E63" w:rsidRDefault="00E212D4" w:rsidP="00CB2E63">
      <w:pPr>
        <w:pStyle w:val="NormalWeb"/>
        <w:spacing w:line="360" w:lineRule="auto"/>
        <w:jc w:val="both"/>
        <w:rPr>
          <w:rFonts w:ascii="Arial" w:hAnsi="Arial" w:cs="Arial"/>
          <w:i/>
        </w:rPr>
      </w:pPr>
      <w:r w:rsidRPr="00CB2E63">
        <w:rPr>
          <w:rFonts w:ascii="Arial" w:hAnsi="Arial" w:cs="Arial"/>
        </w:rPr>
        <w:t xml:space="preserve">Obineli, A. (2013) ‘Teachers’ Perception of the Factors Affecting Job Satisfaction in Ekwusigo Local Government of Anambra State, Nigeria’, </w:t>
      </w:r>
      <w:r w:rsidRPr="00CB2E63">
        <w:rPr>
          <w:rFonts w:ascii="Arial" w:hAnsi="Arial" w:cs="Arial"/>
          <w:i/>
        </w:rPr>
        <w:t xml:space="preserve">International Multidisciplinary Journal, </w:t>
      </w:r>
      <w:r w:rsidRPr="00CB2E63">
        <w:rPr>
          <w:rFonts w:ascii="Arial" w:hAnsi="Arial" w:cs="Arial"/>
        </w:rPr>
        <w:t xml:space="preserve">Volume 7, Issue 4, September. [On-line]. Available at: </w:t>
      </w:r>
      <w:hyperlink r:id="rId46" w:history="1">
        <w:r w:rsidRPr="00CB2E63">
          <w:rPr>
            <w:rStyle w:val="Hyperlink"/>
            <w:rFonts w:ascii="Arial" w:hAnsi="Arial" w:cs="Arial"/>
          </w:rPr>
          <w:t>https://www.ajol.info/index.php/afrrev/article/viewFile/96682/85998</w:t>
        </w:r>
      </w:hyperlink>
      <w:r w:rsidRPr="00CB2E63">
        <w:rPr>
          <w:rFonts w:ascii="Arial" w:hAnsi="Arial" w:cs="Arial"/>
        </w:rPr>
        <w:t xml:space="preserve"> [Accessed: 26th March 2018].</w:t>
      </w:r>
    </w:p>
    <w:p w14:paraId="5EB998C4" w14:textId="77777777" w:rsidR="00E212D4" w:rsidRPr="00CB2E63" w:rsidRDefault="00E212D4" w:rsidP="00CB2E63">
      <w:pPr>
        <w:pStyle w:val="NormalWeb"/>
        <w:spacing w:line="360" w:lineRule="auto"/>
        <w:jc w:val="both"/>
        <w:rPr>
          <w:rFonts w:ascii="Arial" w:hAnsi="Arial" w:cs="Arial"/>
        </w:rPr>
      </w:pPr>
      <w:r w:rsidRPr="00CB2E63">
        <w:rPr>
          <w:rFonts w:ascii="Arial" w:hAnsi="Arial" w:cs="Arial"/>
        </w:rPr>
        <w:t xml:space="preserve">Ostroff, W. (2012) ‘Understanding how young children learn’ </w:t>
      </w:r>
      <w:hyperlink r:id="rId47" w:history="1">
        <w:r w:rsidRPr="00CB2E63">
          <w:rPr>
            <w:rStyle w:val="Hyperlink"/>
            <w:rFonts w:ascii="Arial" w:hAnsi="Arial" w:cs="Arial"/>
          </w:rPr>
          <w:t>http://www.ascd.org/publications/books/112003/chapters/Understanding-Children%27s-Motivation.aspx</w:t>
        </w:r>
      </w:hyperlink>
      <w:r w:rsidRPr="00CB2E63">
        <w:rPr>
          <w:rFonts w:ascii="Arial" w:hAnsi="Arial" w:cs="Arial"/>
        </w:rPr>
        <w:t xml:space="preserve"> [Accessed: 24</w:t>
      </w:r>
      <w:r w:rsidRPr="00CB2E63">
        <w:rPr>
          <w:rFonts w:ascii="Arial" w:hAnsi="Arial" w:cs="Arial"/>
          <w:vertAlign w:val="superscript"/>
        </w:rPr>
        <w:t>th</w:t>
      </w:r>
      <w:r w:rsidRPr="00CB2E63">
        <w:rPr>
          <w:rFonts w:ascii="Arial" w:hAnsi="Arial" w:cs="Arial"/>
        </w:rPr>
        <w:t xml:space="preserve"> March 2018].</w:t>
      </w:r>
    </w:p>
    <w:p w14:paraId="112679E3"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Papatheodorou, T. and Moyles, J. (2012) </w:t>
      </w:r>
      <w:r w:rsidRPr="00CB2E63">
        <w:rPr>
          <w:rFonts w:ascii="Arial" w:hAnsi="Arial" w:cs="Arial"/>
          <w:i/>
          <w:lang w:val="en-GB"/>
        </w:rPr>
        <w:t>Cross-Cultural Perspectives on Early Childhood.</w:t>
      </w:r>
      <w:r w:rsidRPr="00CB2E63">
        <w:rPr>
          <w:rFonts w:ascii="Arial" w:hAnsi="Arial" w:cs="Arial"/>
          <w:lang w:val="en-GB"/>
        </w:rPr>
        <w:t xml:space="preserve"> London: Sage. </w:t>
      </w:r>
    </w:p>
    <w:p w14:paraId="0C1EB569" w14:textId="77777777" w:rsidR="00E212D4" w:rsidRPr="00CB2E63" w:rsidRDefault="00E212D4" w:rsidP="00CB2E63">
      <w:pPr>
        <w:pStyle w:val="Heading1"/>
        <w:spacing w:line="360" w:lineRule="auto"/>
        <w:jc w:val="both"/>
        <w:rPr>
          <w:rFonts w:ascii="Arial" w:eastAsia="Times New Roman" w:hAnsi="Arial" w:cs="Arial"/>
          <w:color w:val="000000" w:themeColor="text1"/>
          <w:sz w:val="24"/>
          <w:szCs w:val="24"/>
        </w:rPr>
      </w:pPr>
      <w:r w:rsidRPr="00CB2E63">
        <w:rPr>
          <w:rFonts w:ascii="Arial" w:hAnsi="Arial" w:cs="Arial"/>
          <w:color w:val="000000" w:themeColor="text1"/>
          <w:sz w:val="24"/>
          <w:szCs w:val="24"/>
          <w:lang w:val="en-GB"/>
        </w:rPr>
        <w:t>Pulkkinen, L. (2012) ‘</w:t>
      </w:r>
      <w:r w:rsidRPr="00CB2E63">
        <w:rPr>
          <w:rStyle w:val="nlmarticle-title"/>
          <w:rFonts w:ascii="Arial" w:eastAsia="Times New Roman" w:hAnsi="Arial" w:cs="Arial"/>
          <w:color w:val="000000" w:themeColor="text1"/>
          <w:sz w:val="24"/>
          <w:szCs w:val="24"/>
        </w:rPr>
        <w:t xml:space="preserve">Ten Pillars of a Good Childhood: A Finnish Perspective’, </w:t>
      </w:r>
      <w:r w:rsidRPr="00CB2E63">
        <w:rPr>
          <w:rStyle w:val="nlmarticle-title"/>
          <w:rFonts w:ascii="Arial" w:eastAsia="Times New Roman" w:hAnsi="Arial" w:cs="Arial"/>
          <w:i/>
          <w:color w:val="000000" w:themeColor="text1"/>
          <w:sz w:val="24"/>
          <w:szCs w:val="24"/>
        </w:rPr>
        <w:t xml:space="preserve">Childhood Education Journal, </w:t>
      </w:r>
      <w:r w:rsidRPr="00CB2E63">
        <w:rPr>
          <w:rStyle w:val="nlmarticle-title"/>
          <w:rFonts w:ascii="Arial" w:eastAsia="Times New Roman" w:hAnsi="Arial" w:cs="Arial"/>
          <w:color w:val="000000" w:themeColor="text1"/>
          <w:sz w:val="24"/>
          <w:szCs w:val="24"/>
        </w:rPr>
        <w:t xml:space="preserve">Volume 88, Issue 5, August, pp. 326-330. [On-line]. Available at: </w:t>
      </w:r>
      <w:hyperlink r:id="rId48" w:history="1">
        <w:r w:rsidRPr="00CB2E63">
          <w:rPr>
            <w:rStyle w:val="Hyperlink"/>
            <w:rFonts w:ascii="Arial" w:hAnsi="Arial" w:cs="Arial"/>
            <w:sz w:val="24"/>
            <w:szCs w:val="24"/>
            <w:lang w:val="en-GB"/>
          </w:rPr>
          <w:t>https://www.tandfonline.com/doi/abs/10.1080/00094056.2012.718680?src=recsys&amp;journalCode=uced20</w:t>
        </w:r>
      </w:hyperlink>
      <w:r w:rsidRPr="00CB2E63">
        <w:rPr>
          <w:rFonts w:ascii="Arial" w:hAnsi="Arial" w:cs="Arial"/>
          <w:sz w:val="24"/>
          <w:szCs w:val="24"/>
          <w:lang w:val="en-GB"/>
        </w:rPr>
        <w:t xml:space="preserve"> </w:t>
      </w:r>
      <w:r w:rsidRPr="00CB2E63">
        <w:rPr>
          <w:rFonts w:ascii="Arial" w:hAnsi="Arial" w:cs="Arial"/>
          <w:color w:val="000000" w:themeColor="text1"/>
          <w:sz w:val="24"/>
          <w:szCs w:val="24"/>
          <w:lang w:val="en-GB"/>
        </w:rPr>
        <w:t>[Accessed:27</w:t>
      </w:r>
      <w:r w:rsidRPr="00CB2E63">
        <w:rPr>
          <w:rFonts w:ascii="Arial" w:hAnsi="Arial" w:cs="Arial"/>
          <w:color w:val="000000" w:themeColor="text1"/>
          <w:sz w:val="24"/>
          <w:szCs w:val="24"/>
          <w:vertAlign w:val="superscript"/>
          <w:lang w:val="en-GB"/>
        </w:rPr>
        <w:t>th</w:t>
      </w:r>
      <w:r w:rsidRPr="00CB2E63">
        <w:rPr>
          <w:rFonts w:ascii="Arial" w:hAnsi="Arial" w:cs="Arial"/>
          <w:color w:val="000000" w:themeColor="text1"/>
          <w:sz w:val="24"/>
          <w:szCs w:val="24"/>
          <w:lang w:val="en-GB"/>
        </w:rPr>
        <w:t xml:space="preserve"> March 2018].</w:t>
      </w:r>
    </w:p>
    <w:p w14:paraId="10488137" w14:textId="77777777" w:rsidR="00E212D4" w:rsidRDefault="00E212D4" w:rsidP="00CB2E63">
      <w:pPr>
        <w:spacing w:line="360" w:lineRule="auto"/>
        <w:jc w:val="both"/>
        <w:rPr>
          <w:rFonts w:ascii="Arial" w:hAnsi="Arial" w:cs="Arial"/>
          <w:lang w:val="en-GB"/>
        </w:rPr>
      </w:pPr>
    </w:p>
    <w:p w14:paraId="11223C9D"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Recode. (2018) ‘Influence of classroom size on academic performance of secondary school students in Nigeria’ </w:t>
      </w:r>
      <w:hyperlink r:id="rId49" w:history="1">
        <w:r w:rsidRPr="00CB2E63">
          <w:rPr>
            <w:rStyle w:val="Hyperlink"/>
            <w:rFonts w:ascii="Arial" w:hAnsi="Arial" w:cs="Arial"/>
            <w:lang w:val="en-GB"/>
          </w:rPr>
          <w:t>https://www.freeprojecttopics.com/8233/influence-</w:t>
        </w:r>
        <w:r w:rsidRPr="00CB2E63">
          <w:rPr>
            <w:rStyle w:val="Hyperlink"/>
            <w:rFonts w:ascii="Arial" w:hAnsi="Arial" w:cs="Arial"/>
            <w:lang w:val="en-GB"/>
          </w:rPr>
          <w:lastRenderedPageBreak/>
          <w:t>classroom-size-academic-performance-secondary-school-students-nigeria/</w:t>
        </w:r>
      </w:hyperlink>
      <w:r w:rsidRPr="00CB2E63">
        <w:rPr>
          <w:rFonts w:ascii="Arial" w:hAnsi="Arial" w:cs="Arial"/>
          <w:lang w:val="en-GB"/>
        </w:rPr>
        <w:t xml:space="preserve"> [Accessed: 26</w:t>
      </w:r>
      <w:r w:rsidRPr="00CB2E63">
        <w:rPr>
          <w:rFonts w:ascii="Arial" w:hAnsi="Arial" w:cs="Arial"/>
          <w:vertAlign w:val="superscript"/>
          <w:lang w:val="en-GB"/>
        </w:rPr>
        <w:t>th</w:t>
      </w:r>
      <w:r w:rsidRPr="00CB2E63">
        <w:rPr>
          <w:rFonts w:ascii="Arial" w:hAnsi="Arial" w:cs="Arial"/>
          <w:lang w:val="en-GB"/>
        </w:rPr>
        <w:t xml:space="preserve"> March 2018].</w:t>
      </w:r>
    </w:p>
    <w:p w14:paraId="4891D8DF" w14:textId="77777777" w:rsidR="00E212D4" w:rsidRDefault="00E212D4" w:rsidP="00CB2E63">
      <w:pPr>
        <w:spacing w:line="360" w:lineRule="auto"/>
        <w:jc w:val="both"/>
        <w:rPr>
          <w:rFonts w:ascii="Arial" w:hAnsi="Arial" w:cs="Arial"/>
          <w:lang w:val="en-GB"/>
        </w:rPr>
      </w:pPr>
    </w:p>
    <w:p w14:paraId="697C00BD"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Rose, P. (2013) ‘Spotlight on Nigeria’s education crisis’ </w:t>
      </w:r>
      <w:hyperlink r:id="rId50" w:history="1">
        <w:r w:rsidRPr="00CB2E63">
          <w:rPr>
            <w:rStyle w:val="Hyperlink"/>
            <w:rFonts w:ascii="Arial" w:hAnsi="Arial" w:cs="Arial"/>
            <w:lang w:val="en-GB"/>
          </w:rPr>
          <w:t>https://gemreportunesco.wordpress.com/2013/09/10/spotlight-on-nigerias-education-crisis/</w:t>
        </w:r>
      </w:hyperlink>
      <w:r w:rsidRPr="00CB2E63">
        <w:rPr>
          <w:rFonts w:ascii="Arial" w:hAnsi="Arial" w:cs="Arial"/>
          <w:lang w:val="en-GB"/>
        </w:rPr>
        <w:t xml:space="preserve"> [Accessed:27</w:t>
      </w:r>
      <w:r w:rsidRPr="00CB2E63">
        <w:rPr>
          <w:rFonts w:ascii="Arial" w:hAnsi="Arial" w:cs="Arial"/>
          <w:vertAlign w:val="superscript"/>
          <w:lang w:val="en-GB"/>
        </w:rPr>
        <w:t>th</w:t>
      </w:r>
      <w:r w:rsidRPr="00CB2E63">
        <w:rPr>
          <w:rFonts w:ascii="Arial" w:hAnsi="Arial" w:cs="Arial"/>
          <w:lang w:val="en-GB"/>
        </w:rPr>
        <w:t xml:space="preserve"> March 2018].</w:t>
      </w:r>
    </w:p>
    <w:p w14:paraId="1E39BE34" w14:textId="77777777" w:rsidR="00E212D4" w:rsidRDefault="00E212D4" w:rsidP="00CB2E63">
      <w:pPr>
        <w:spacing w:line="360" w:lineRule="auto"/>
        <w:jc w:val="both"/>
        <w:rPr>
          <w:rFonts w:ascii="Arial" w:eastAsia="Times New Roman" w:hAnsi="Arial" w:cs="Arial"/>
          <w:color w:val="000000"/>
          <w:shd w:val="clear" w:color="auto" w:fill="FFFFFF"/>
        </w:rPr>
      </w:pPr>
    </w:p>
    <w:p w14:paraId="55354B38" w14:textId="77777777" w:rsidR="00E212D4" w:rsidRPr="00CB2E63" w:rsidRDefault="00E212D4" w:rsidP="00CB2E63">
      <w:pPr>
        <w:spacing w:line="360" w:lineRule="auto"/>
        <w:jc w:val="both"/>
        <w:rPr>
          <w:rFonts w:ascii="Arial" w:eastAsia="Times New Roman" w:hAnsi="Arial" w:cs="Arial"/>
          <w:color w:val="000000"/>
          <w:shd w:val="clear" w:color="auto" w:fill="FFFFFF"/>
        </w:rPr>
      </w:pPr>
      <w:r w:rsidRPr="00CB2E63">
        <w:rPr>
          <w:rFonts w:ascii="Arial" w:eastAsia="Times New Roman" w:hAnsi="Arial" w:cs="Arial"/>
          <w:color w:val="000000"/>
          <w:shd w:val="clear" w:color="auto" w:fill="FFFFFF"/>
        </w:rPr>
        <w:t xml:space="preserve">Runsewe, O. (2017) ‘Nigeria to become the extreme poverty capital of the world by 2018’ </w:t>
      </w:r>
      <w:hyperlink r:id="rId51" w:history="1">
        <w:r w:rsidRPr="00CB2E63">
          <w:rPr>
            <w:rStyle w:val="Hyperlink"/>
            <w:rFonts w:ascii="Arial" w:eastAsia="Times New Roman" w:hAnsi="Arial" w:cs="Arial"/>
            <w:shd w:val="clear" w:color="auto" w:fill="FFFFFF"/>
          </w:rPr>
          <w:t>http://venturesafrica.com/nigeria-set-to-become-the-extreme-poverty-capital-by-2018/</w:t>
        </w:r>
      </w:hyperlink>
      <w:r w:rsidRPr="00CB2E63">
        <w:rPr>
          <w:rFonts w:ascii="Arial" w:eastAsia="Times New Roman" w:hAnsi="Arial" w:cs="Arial"/>
          <w:color w:val="000000"/>
          <w:shd w:val="clear" w:color="auto" w:fill="FFFFFF"/>
        </w:rPr>
        <w:t xml:space="preserve"> [Accessed: 27</w:t>
      </w:r>
      <w:r w:rsidRPr="00CB2E63">
        <w:rPr>
          <w:rFonts w:ascii="Arial" w:eastAsia="Times New Roman" w:hAnsi="Arial" w:cs="Arial"/>
          <w:color w:val="000000"/>
          <w:shd w:val="clear" w:color="auto" w:fill="FFFFFF"/>
          <w:vertAlign w:val="superscript"/>
        </w:rPr>
        <w:t>th</w:t>
      </w:r>
      <w:r w:rsidRPr="00CB2E63">
        <w:rPr>
          <w:rFonts w:ascii="Arial" w:eastAsia="Times New Roman" w:hAnsi="Arial" w:cs="Arial"/>
          <w:color w:val="000000"/>
          <w:shd w:val="clear" w:color="auto" w:fill="FFFFFF"/>
        </w:rPr>
        <w:t xml:space="preserve"> March 2018].</w:t>
      </w:r>
    </w:p>
    <w:p w14:paraId="78938725" w14:textId="77777777" w:rsidR="00E212D4" w:rsidRPr="00CB2E63" w:rsidRDefault="00E212D4" w:rsidP="00CB2E63">
      <w:pPr>
        <w:pStyle w:val="NormalWeb"/>
        <w:spacing w:line="360" w:lineRule="auto"/>
        <w:jc w:val="both"/>
        <w:rPr>
          <w:rFonts w:ascii="Arial" w:hAnsi="Arial" w:cs="Arial"/>
        </w:rPr>
      </w:pPr>
      <w:r w:rsidRPr="00CB2E63">
        <w:rPr>
          <w:rFonts w:ascii="Arial" w:hAnsi="Arial" w:cs="Arial"/>
        </w:rPr>
        <w:t xml:space="preserve">Sahlberg, P. (2007), “Education Policies for Raising Student Learning: The Finnish Approach”, </w:t>
      </w:r>
      <w:r w:rsidRPr="00CB2E63">
        <w:rPr>
          <w:rFonts w:ascii="Arial" w:hAnsi="Arial" w:cs="Arial"/>
          <w:i/>
          <w:iCs/>
        </w:rPr>
        <w:t xml:space="preserve">Journal of Education Policy, Vol. 22, </w:t>
      </w:r>
      <w:r w:rsidRPr="00CB2E63">
        <w:rPr>
          <w:rFonts w:ascii="Arial" w:hAnsi="Arial" w:cs="Arial"/>
        </w:rPr>
        <w:t xml:space="preserve">No. 2, pp. 147-171 </w:t>
      </w:r>
    </w:p>
    <w:p w14:paraId="4EB4948C"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Sanitation First. (2017) ‘The Human Right to a Toilet’ </w:t>
      </w:r>
      <w:hyperlink r:id="rId52" w:history="1">
        <w:r w:rsidRPr="00CB2E63">
          <w:rPr>
            <w:rStyle w:val="Hyperlink"/>
            <w:rFonts w:ascii="Arial" w:hAnsi="Arial" w:cs="Arial"/>
            <w:lang w:val="en-GB"/>
          </w:rPr>
          <w:t>http://sanitationfirst.org/blog/the-right-to-a-toilet/</w:t>
        </w:r>
      </w:hyperlink>
      <w:r w:rsidRPr="00CB2E63">
        <w:rPr>
          <w:rFonts w:ascii="Arial" w:hAnsi="Arial" w:cs="Arial"/>
          <w:lang w:val="en-GB"/>
        </w:rPr>
        <w:t xml:space="preserve"> [Accessed: 28</w:t>
      </w:r>
      <w:r w:rsidRPr="00CB2E63">
        <w:rPr>
          <w:rFonts w:ascii="Arial" w:hAnsi="Arial" w:cs="Arial"/>
          <w:vertAlign w:val="superscript"/>
          <w:lang w:val="en-GB"/>
        </w:rPr>
        <w:t>th</w:t>
      </w:r>
      <w:r w:rsidRPr="00CB2E63">
        <w:rPr>
          <w:rFonts w:ascii="Arial" w:hAnsi="Arial" w:cs="Arial"/>
          <w:lang w:val="en-GB"/>
        </w:rPr>
        <w:t xml:space="preserve"> March 2018].</w:t>
      </w:r>
    </w:p>
    <w:p w14:paraId="2842868B" w14:textId="77777777" w:rsidR="00E212D4" w:rsidRDefault="00E212D4" w:rsidP="00CB2E63">
      <w:pPr>
        <w:spacing w:line="360" w:lineRule="auto"/>
        <w:jc w:val="both"/>
        <w:rPr>
          <w:rFonts w:ascii="Arial" w:eastAsia="Times New Roman" w:hAnsi="Arial" w:cs="Arial"/>
          <w:color w:val="000000"/>
          <w:shd w:val="clear" w:color="auto" w:fill="FFFFFF"/>
        </w:rPr>
      </w:pPr>
    </w:p>
    <w:p w14:paraId="00B38D50" w14:textId="77777777" w:rsidR="00E212D4" w:rsidRPr="00CB2E63" w:rsidRDefault="00E212D4" w:rsidP="00CB2E63">
      <w:pPr>
        <w:spacing w:line="360" w:lineRule="auto"/>
        <w:jc w:val="both"/>
        <w:rPr>
          <w:rFonts w:ascii="Arial" w:eastAsia="Times New Roman" w:hAnsi="Arial" w:cs="Arial"/>
          <w:color w:val="000000"/>
          <w:shd w:val="clear" w:color="auto" w:fill="FFFFFF"/>
        </w:rPr>
      </w:pPr>
      <w:r w:rsidRPr="00CB2E63">
        <w:rPr>
          <w:rFonts w:ascii="Arial" w:eastAsia="Times New Roman" w:hAnsi="Arial" w:cs="Arial"/>
          <w:color w:val="000000"/>
          <w:shd w:val="clear" w:color="auto" w:fill="FFFFFF"/>
        </w:rPr>
        <w:t xml:space="preserve">Shelter. (2006) ‘Chance of a lifetime: The impact of bad housing on children’s lives’ </w:t>
      </w:r>
      <w:hyperlink r:id="rId53" w:history="1">
        <w:r w:rsidRPr="00CB2E63">
          <w:rPr>
            <w:rStyle w:val="Hyperlink"/>
            <w:rFonts w:ascii="Arial" w:eastAsia="Times New Roman" w:hAnsi="Arial" w:cs="Arial"/>
            <w:shd w:val="clear" w:color="auto" w:fill="FFFFFF"/>
          </w:rPr>
          <w:t>https://england.shelter.org.uk/__data/assets/pdf_file/0016/39202/Chance_of_a_Lifetime.pdf</w:t>
        </w:r>
      </w:hyperlink>
      <w:r w:rsidRPr="00CB2E63">
        <w:rPr>
          <w:rFonts w:ascii="Arial" w:eastAsia="Times New Roman" w:hAnsi="Arial" w:cs="Arial"/>
          <w:color w:val="000000"/>
          <w:shd w:val="clear" w:color="auto" w:fill="FFFFFF"/>
        </w:rPr>
        <w:t xml:space="preserve"> [Accessed: 27th March 2018].</w:t>
      </w:r>
    </w:p>
    <w:p w14:paraId="1B303813" w14:textId="77777777" w:rsidR="00E212D4" w:rsidRDefault="00E212D4" w:rsidP="00CB2E63">
      <w:pPr>
        <w:spacing w:line="360" w:lineRule="auto"/>
        <w:jc w:val="both"/>
        <w:rPr>
          <w:rFonts w:ascii="Arial" w:hAnsi="Arial" w:cs="Arial"/>
          <w:lang w:val="en-GB"/>
        </w:rPr>
      </w:pPr>
    </w:p>
    <w:p w14:paraId="0340F05C"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Soby, M. (2015) ‘Finish Education System.’ </w:t>
      </w:r>
      <w:hyperlink r:id="rId54" w:history="1">
        <w:r w:rsidRPr="00CB2E63">
          <w:rPr>
            <w:rStyle w:val="Hyperlink"/>
            <w:rFonts w:ascii="Arial" w:hAnsi="Arial" w:cs="Arial"/>
            <w:lang w:val="en-GB"/>
          </w:rPr>
          <w:t>https://www.idunn.no/dk/2015/02/finnish_education_system</w:t>
        </w:r>
      </w:hyperlink>
      <w:r w:rsidRPr="00CB2E63">
        <w:rPr>
          <w:rFonts w:ascii="Arial" w:hAnsi="Arial" w:cs="Arial"/>
          <w:lang w:val="en-GB"/>
        </w:rPr>
        <w:t xml:space="preserve"> [Accessed: 25th March 2018].</w:t>
      </w:r>
    </w:p>
    <w:p w14:paraId="23E3DF83" w14:textId="77777777" w:rsidR="00E212D4" w:rsidRDefault="00E212D4" w:rsidP="00CB2E63">
      <w:pPr>
        <w:spacing w:line="360" w:lineRule="auto"/>
        <w:jc w:val="both"/>
        <w:rPr>
          <w:rFonts w:ascii="Arial" w:hAnsi="Arial" w:cs="Arial"/>
          <w:lang w:val="en-GB"/>
        </w:rPr>
      </w:pPr>
    </w:p>
    <w:p w14:paraId="6D51B909"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Staff, W. (2017) ‘Education in Nigeria.’ </w:t>
      </w:r>
      <w:hyperlink r:id="rId55" w:history="1">
        <w:r w:rsidRPr="00CB2E63">
          <w:rPr>
            <w:rStyle w:val="Hyperlink"/>
            <w:rFonts w:ascii="Arial" w:hAnsi="Arial" w:cs="Arial"/>
            <w:lang w:val="en-GB"/>
          </w:rPr>
          <w:t>https://wenr.wes.org/2017/03/education-in-nigeria</w:t>
        </w:r>
      </w:hyperlink>
      <w:r w:rsidRPr="00CB2E63">
        <w:rPr>
          <w:rFonts w:ascii="Arial" w:hAnsi="Arial" w:cs="Arial"/>
          <w:lang w:val="en-GB"/>
        </w:rPr>
        <w:t xml:space="preserve"> [Accessed: 22nd March 2018].</w:t>
      </w:r>
    </w:p>
    <w:p w14:paraId="78025750" w14:textId="77777777" w:rsidR="00E212D4" w:rsidRDefault="00E212D4" w:rsidP="00CB2E63">
      <w:pPr>
        <w:spacing w:line="360" w:lineRule="auto"/>
        <w:jc w:val="both"/>
        <w:rPr>
          <w:rFonts w:ascii="Arial" w:hAnsi="Arial" w:cs="Arial"/>
          <w:lang w:val="en-GB"/>
        </w:rPr>
      </w:pPr>
    </w:p>
    <w:p w14:paraId="73347BC6"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Unicef. (2005) ‘Childhood Defined.’ </w:t>
      </w:r>
      <w:hyperlink r:id="rId56" w:history="1">
        <w:r w:rsidRPr="00CB2E63">
          <w:rPr>
            <w:rStyle w:val="Hyperlink"/>
            <w:rFonts w:ascii="Arial" w:hAnsi="Arial" w:cs="Arial"/>
            <w:lang w:val="en-GB"/>
          </w:rPr>
          <w:t>https://www.unicef.org/sowc05/english/childhooddefined.html</w:t>
        </w:r>
      </w:hyperlink>
      <w:r w:rsidRPr="00CB2E63">
        <w:rPr>
          <w:rFonts w:ascii="Arial" w:hAnsi="Arial" w:cs="Arial"/>
          <w:lang w:val="en-GB"/>
        </w:rPr>
        <w:t xml:space="preserve"> [Accessed: 21st March 2018].</w:t>
      </w:r>
    </w:p>
    <w:p w14:paraId="440E19E8" w14:textId="77777777" w:rsidR="00E212D4" w:rsidRDefault="00E212D4" w:rsidP="00CB2E63">
      <w:pPr>
        <w:spacing w:line="360" w:lineRule="auto"/>
        <w:jc w:val="both"/>
        <w:rPr>
          <w:rFonts w:ascii="Arial" w:hAnsi="Arial" w:cs="Arial"/>
          <w:lang w:val="en-GB"/>
        </w:rPr>
      </w:pPr>
    </w:p>
    <w:p w14:paraId="3F7D4301" w14:textId="059F1C52" w:rsidR="00E212D4" w:rsidRPr="00CB2E63" w:rsidRDefault="00E212D4" w:rsidP="00CB2E63">
      <w:pPr>
        <w:spacing w:line="360" w:lineRule="auto"/>
        <w:jc w:val="both"/>
        <w:rPr>
          <w:rFonts w:ascii="Arial" w:hAnsi="Arial" w:cs="Arial"/>
          <w:lang w:val="en-GB"/>
        </w:rPr>
      </w:pPr>
      <w:r>
        <w:rPr>
          <w:rFonts w:ascii="Arial" w:hAnsi="Arial" w:cs="Arial"/>
          <w:lang w:val="en-GB"/>
        </w:rPr>
        <w:t>Unicef</w:t>
      </w:r>
      <w:r w:rsidRPr="00CB2E63">
        <w:rPr>
          <w:rFonts w:ascii="Arial" w:hAnsi="Arial" w:cs="Arial"/>
          <w:lang w:val="en-GB"/>
        </w:rPr>
        <w:t xml:space="preserve">. (2015) ‘Education Nigeria’ </w:t>
      </w:r>
      <w:hyperlink r:id="rId57" w:history="1">
        <w:r w:rsidRPr="00CB2E63">
          <w:rPr>
            <w:rStyle w:val="Hyperlink"/>
            <w:rFonts w:ascii="Arial" w:hAnsi="Arial" w:cs="Arial"/>
            <w:lang w:val="en-GB"/>
          </w:rPr>
          <w:t>https://www.unicef.org/nigeria/children_1937.html</w:t>
        </w:r>
      </w:hyperlink>
      <w:r w:rsidRPr="00CB2E63">
        <w:rPr>
          <w:rFonts w:ascii="Arial" w:hAnsi="Arial" w:cs="Arial"/>
          <w:lang w:val="en-GB"/>
        </w:rPr>
        <w:t xml:space="preserve"> [Accessed: 24th March 2018].</w:t>
      </w:r>
    </w:p>
    <w:p w14:paraId="6C04A1E2" w14:textId="77777777" w:rsidR="00E212D4" w:rsidRDefault="00E212D4" w:rsidP="00CB2E63">
      <w:pPr>
        <w:spacing w:line="360" w:lineRule="auto"/>
        <w:jc w:val="both"/>
        <w:rPr>
          <w:rFonts w:ascii="Arial" w:hAnsi="Arial" w:cs="Arial"/>
          <w:lang w:val="en-GB"/>
        </w:rPr>
      </w:pPr>
    </w:p>
    <w:p w14:paraId="438062BE" w14:textId="77777777" w:rsidR="00E212D4" w:rsidRPr="00CB2E63" w:rsidRDefault="00E212D4" w:rsidP="00CB2E63">
      <w:pPr>
        <w:spacing w:line="360" w:lineRule="auto"/>
        <w:jc w:val="both"/>
        <w:rPr>
          <w:rFonts w:ascii="Arial" w:hAnsi="Arial" w:cs="Arial"/>
          <w:lang w:val="en-GB"/>
        </w:rPr>
      </w:pPr>
      <w:r w:rsidRPr="00CB2E63">
        <w:rPr>
          <w:rFonts w:ascii="Arial" w:hAnsi="Arial" w:cs="Arial"/>
          <w:lang w:val="en-GB"/>
        </w:rPr>
        <w:t xml:space="preserve">Unicef. (No Date) ‘A Summary of the united nations convention on the rights of the child’ </w:t>
      </w:r>
      <w:hyperlink r:id="rId58" w:history="1">
        <w:r w:rsidRPr="00CB2E63">
          <w:rPr>
            <w:rStyle w:val="Hyperlink"/>
            <w:rFonts w:ascii="Arial" w:hAnsi="Arial" w:cs="Arial"/>
            <w:lang w:val="en-GB"/>
          </w:rPr>
          <w:t>https://downloads.unicef.org.uk/wp-content/uploads/2010/05/UNCRC_summary.pdf</w:t>
        </w:r>
      </w:hyperlink>
      <w:r w:rsidRPr="00CB2E63">
        <w:rPr>
          <w:rFonts w:ascii="Arial" w:hAnsi="Arial" w:cs="Arial"/>
          <w:lang w:val="en-GB"/>
        </w:rPr>
        <w:t xml:space="preserve"> [Accessed:26th March 2018].</w:t>
      </w:r>
    </w:p>
    <w:p w14:paraId="08C35BAF" w14:textId="77777777" w:rsidR="00E212D4" w:rsidRDefault="00E212D4" w:rsidP="00CB2E63">
      <w:pPr>
        <w:spacing w:line="360" w:lineRule="auto"/>
        <w:jc w:val="both"/>
        <w:rPr>
          <w:rFonts w:ascii="Arial" w:eastAsia="Times New Roman" w:hAnsi="Arial" w:cs="Arial"/>
        </w:rPr>
      </w:pPr>
    </w:p>
    <w:p w14:paraId="49A0F05C" w14:textId="77777777" w:rsidR="00E212D4" w:rsidRDefault="00E212D4" w:rsidP="00CB2E63">
      <w:pPr>
        <w:spacing w:line="360" w:lineRule="auto"/>
        <w:jc w:val="both"/>
        <w:rPr>
          <w:rFonts w:ascii="Arial" w:eastAsia="Times New Roman" w:hAnsi="Arial" w:cs="Arial"/>
        </w:rPr>
      </w:pPr>
    </w:p>
    <w:p w14:paraId="2F58E3A6" w14:textId="77777777" w:rsidR="00E212D4" w:rsidRPr="00CB2E63" w:rsidRDefault="00E212D4" w:rsidP="00CB2E63">
      <w:pPr>
        <w:spacing w:line="360" w:lineRule="auto"/>
        <w:jc w:val="both"/>
        <w:rPr>
          <w:rFonts w:ascii="Arial" w:eastAsia="Times New Roman" w:hAnsi="Arial" w:cs="Arial"/>
        </w:rPr>
      </w:pPr>
      <w:r w:rsidRPr="00CB2E63">
        <w:rPr>
          <w:rFonts w:ascii="Arial" w:eastAsia="Times New Roman" w:hAnsi="Arial" w:cs="Arial"/>
        </w:rPr>
        <w:t xml:space="preserve">United Nations Educational, Scientific and Cultural Organisation. (2001) ‘Understanding and responding to children’s needs: An inclusive classroom’ </w:t>
      </w:r>
      <w:hyperlink r:id="rId59" w:history="1">
        <w:r w:rsidRPr="00CB2E63">
          <w:rPr>
            <w:rStyle w:val="Hyperlink"/>
            <w:rFonts w:ascii="Arial" w:eastAsia="Times New Roman" w:hAnsi="Arial" w:cs="Arial"/>
          </w:rPr>
          <w:t>http://unesdoc.unesco.org/images/0012/001243/124394e.pdf</w:t>
        </w:r>
      </w:hyperlink>
      <w:r w:rsidRPr="00CB2E63">
        <w:rPr>
          <w:rFonts w:ascii="Arial" w:eastAsia="Times New Roman" w:hAnsi="Arial" w:cs="Arial"/>
        </w:rPr>
        <w:t xml:space="preserve"> [Accessed: 24th March 2018].</w:t>
      </w:r>
    </w:p>
    <w:p w14:paraId="0C223ECF" w14:textId="77777777" w:rsidR="00412B77" w:rsidRPr="00215E20" w:rsidRDefault="00412B77" w:rsidP="00215E20">
      <w:pPr>
        <w:pStyle w:val="NormalWeb"/>
      </w:pPr>
    </w:p>
    <w:sectPr w:rsidR="00412B77" w:rsidRPr="00215E20" w:rsidSect="001824DD">
      <w:headerReference w:type="default" r:id="rId60"/>
      <w:footerReference w:type="even" r:id="rId61"/>
      <w:footerReference w:type="default" r:id="rId6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0BC47E6" w14:textId="77777777" w:rsidR="005875E0" w:rsidRDefault="005875E0" w:rsidP="00ED46E9">
      <w:r>
        <w:separator/>
      </w:r>
    </w:p>
  </w:endnote>
  <w:endnote w:type="continuationSeparator" w:id="0">
    <w:p w14:paraId="2C3B3B44" w14:textId="77777777" w:rsidR="005875E0" w:rsidRDefault="005875E0" w:rsidP="00ED46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UniversNextPro">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F91514" w14:textId="77777777" w:rsidR="003800E2" w:rsidRDefault="003800E2" w:rsidP="00870C8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9AAA68A" w14:textId="77777777" w:rsidR="003800E2" w:rsidRDefault="003800E2" w:rsidP="00ED46E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14A43C" w14:textId="77777777" w:rsidR="003800E2" w:rsidRDefault="003800E2" w:rsidP="00870C8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C0E97">
      <w:rPr>
        <w:rStyle w:val="PageNumber"/>
        <w:noProof/>
      </w:rPr>
      <w:t>1</w:t>
    </w:r>
    <w:r>
      <w:rPr>
        <w:rStyle w:val="PageNumber"/>
      </w:rPr>
      <w:fldChar w:fldCharType="end"/>
    </w:r>
  </w:p>
  <w:p w14:paraId="61ED7E5E" w14:textId="77777777" w:rsidR="003800E2" w:rsidRDefault="003800E2" w:rsidP="00ED46E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CD2F9D" w14:textId="77777777" w:rsidR="005875E0" w:rsidRDefault="005875E0" w:rsidP="00ED46E9">
      <w:r>
        <w:separator/>
      </w:r>
    </w:p>
  </w:footnote>
  <w:footnote w:type="continuationSeparator" w:id="0">
    <w:p w14:paraId="23F0A45C" w14:textId="77777777" w:rsidR="005875E0" w:rsidRDefault="005875E0" w:rsidP="00ED46E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FBB3F0" w14:textId="77777777" w:rsidR="003800E2" w:rsidRDefault="003800E2">
    <w:pPr>
      <w:pStyle w:val="Header"/>
    </w:pPr>
    <w:r>
      <w:t>EAEC6012</w:t>
    </w:r>
  </w:p>
  <w:p w14:paraId="6232E164" w14:textId="77777777" w:rsidR="003800E2" w:rsidRDefault="003800E2">
    <w:pPr>
      <w:pStyle w:val="Header"/>
    </w:pPr>
    <w:r>
      <w:t>1500060</w:t>
    </w:r>
  </w:p>
  <w:p w14:paraId="54FDA60C" w14:textId="77777777" w:rsidR="003800E2" w:rsidRDefault="003800E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6B75D1"/>
    <w:multiLevelType w:val="hybridMultilevel"/>
    <w:tmpl w:val="32E4E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01624CB"/>
    <w:multiLevelType w:val="hybridMultilevel"/>
    <w:tmpl w:val="94120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51A5D9E"/>
    <w:multiLevelType w:val="hybridMultilevel"/>
    <w:tmpl w:val="767E41D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nsid w:val="6CCC13A5"/>
    <w:multiLevelType w:val="multilevel"/>
    <w:tmpl w:val="C2F237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F972662"/>
    <w:multiLevelType w:val="hybridMultilevel"/>
    <w:tmpl w:val="7BC6F4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6E9"/>
    <w:rsid w:val="00000CCC"/>
    <w:rsid w:val="000030F0"/>
    <w:rsid w:val="000275B4"/>
    <w:rsid w:val="00030A53"/>
    <w:rsid w:val="00037771"/>
    <w:rsid w:val="0006170D"/>
    <w:rsid w:val="00073199"/>
    <w:rsid w:val="000A0398"/>
    <w:rsid w:val="000C7983"/>
    <w:rsid w:val="000E0CCB"/>
    <w:rsid w:val="000E4C5D"/>
    <w:rsid w:val="00103402"/>
    <w:rsid w:val="00113483"/>
    <w:rsid w:val="0012640F"/>
    <w:rsid w:val="00150714"/>
    <w:rsid w:val="001670B2"/>
    <w:rsid w:val="001824DD"/>
    <w:rsid w:val="001837E4"/>
    <w:rsid w:val="0019066E"/>
    <w:rsid w:val="00190B9D"/>
    <w:rsid w:val="001F7F82"/>
    <w:rsid w:val="00206346"/>
    <w:rsid w:val="00215E20"/>
    <w:rsid w:val="00235F17"/>
    <w:rsid w:val="0024110D"/>
    <w:rsid w:val="0024314E"/>
    <w:rsid w:val="0027587C"/>
    <w:rsid w:val="002B1C59"/>
    <w:rsid w:val="002F4CAC"/>
    <w:rsid w:val="00301C32"/>
    <w:rsid w:val="003368D0"/>
    <w:rsid w:val="003511C7"/>
    <w:rsid w:val="0036004B"/>
    <w:rsid w:val="00364E1D"/>
    <w:rsid w:val="003800E2"/>
    <w:rsid w:val="00380F05"/>
    <w:rsid w:val="003B2A4F"/>
    <w:rsid w:val="003D3178"/>
    <w:rsid w:val="003D71D7"/>
    <w:rsid w:val="003D7383"/>
    <w:rsid w:val="003D76CF"/>
    <w:rsid w:val="003E2AC8"/>
    <w:rsid w:val="00412B77"/>
    <w:rsid w:val="00434E1A"/>
    <w:rsid w:val="00435FAE"/>
    <w:rsid w:val="00441491"/>
    <w:rsid w:val="00470346"/>
    <w:rsid w:val="00474D79"/>
    <w:rsid w:val="004A62BC"/>
    <w:rsid w:val="004F5D66"/>
    <w:rsid w:val="00507697"/>
    <w:rsid w:val="00511E75"/>
    <w:rsid w:val="005236BC"/>
    <w:rsid w:val="00523FC9"/>
    <w:rsid w:val="0052583A"/>
    <w:rsid w:val="005263B1"/>
    <w:rsid w:val="00547E8A"/>
    <w:rsid w:val="005875E0"/>
    <w:rsid w:val="005A1474"/>
    <w:rsid w:val="005C50D5"/>
    <w:rsid w:val="005E7571"/>
    <w:rsid w:val="005F7A0C"/>
    <w:rsid w:val="00624014"/>
    <w:rsid w:val="00632E0A"/>
    <w:rsid w:val="006520B3"/>
    <w:rsid w:val="0066209E"/>
    <w:rsid w:val="00662871"/>
    <w:rsid w:val="0068403E"/>
    <w:rsid w:val="006D071F"/>
    <w:rsid w:val="006E3DCF"/>
    <w:rsid w:val="007158C0"/>
    <w:rsid w:val="0072757F"/>
    <w:rsid w:val="0073249E"/>
    <w:rsid w:val="0075089D"/>
    <w:rsid w:val="007919CA"/>
    <w:rsid w:val="007C0E97"/>
    <w:rsid w:val="007C2CD0"/>
    <w:rsid w:val="007F3876"/>
    <w:rsid w:val="007F6287"/>
    <w:rsid w:val="0081463C"/>
    <w:rsid w:val="0082201C"/>
    <w:rsid w:val="00831E23"/>
    <w:rsid w:val="00842A77"/>
    <w:rsid w:val="008512AA"/>
    <w:rsid w:val="00870C8A"/>
    <w:rsid w:val="0087763E"/>
    <w:rsid w:val="00895FA5"/>
    <w:rsid w:val="008B4C88"/>
    <w:rsid w:val="008B6C36"/>
    <w:rsid w:val="008C44F3"/>
    <w:rsid w:val="008E068E"/>
    <w:rsid w:val="008E6647"/>
    <w:rsid w:val="008F5C49"/>
    <w:rsid w:val="00914E4F"/>
    <w:rsid w:val="009401AD"/>
    <w:rsid w:val="009668A8"/>
    <w:rsid w:val="009C34C6"/>
    <w:rsid w:val="009C59E5"/>
    <w:rsid w:val="009E5F83"/>
    <w:rsid w:val="00A10FB8"/>
    <w:rsid w:val="00A1143E"/>
    <w:rsid w:val="00A30477"/>
    <w:rsid w:val="00A33F02"/>
    <w:rsid w:val="00A35A7D"/>
    <w:rsid w:val="00A371F4"/>
    <w:rsid w:val="00A64EBD"/>
    <w:rsid w:val="00AA45E1"/>
    <w:rsid w:val="00AA73C8"/>
    <w:rsid w:val="00AA7DD3"/>
    <w:rsid w:val="00AF4EE3"/>
    <w:rsid w:val="00B06EC8"/>
    <w:rsid w:val="00B249B4"/>
    <w:rsid w:val="00B42DB5"/>
    <w:rsid w:val="00B444A0"/>
    <w:rsid w:val="00B57AA5"/>
    <w:rsid w:val="00BA2C7C"/>
    <w:rsid w:val="00BD0DE3"/>
    <w:rsid w:val="00C125B0"/>
    <w:rsid w:val="00C16CE2"/>
    <w:rsid w:val="00C8587A"/>
    <w:rsid w:val="00CB0CB3"/>
    <w:rsid w:val="00CB2E63"/>
    <w:rsid w:val="00CB5B40"/>
    <w:rsid w:val="00CC7624"/>
    <w:rsid w:val="00CD72E9"/>
    <w:rsid w:val="00CE595C"/>
    <w:rsid w:val="00D02146"/>
    <w:rsid w:val="00D2298C"/>
    <w:rsid w:val="00D80F57"/>
    <w:rsid w:val="00DE4025"/>
    <w:rsid w:val="00E14E1F"/>
    <w:rsid w:val="00E212D4"/>
    <w:rsid w:val="00E67DBA"/>
    <w:rsid w:val="00E76C7F"/>
    <w:rsid w:val="00EA3C6D"/>
    <w:rsid w:val="00EB0EA3"/>
    <w:rsid w:val="00ED46E9"/>
    <w:rsid w:val="00EE22D3"/>
    <w:rsid w:val="00EF6679"/>
    <w:rsid w:val="00F07037"/>
    <w:rsid w:val="00F305CE"/>
    <w:rsid w:val="00F53E50"/>
    <w:rsid w:val="00F6532B"/>
    <w:rsid w:val="00F850E6"/>
    <w:rsid w:val="00FB4283"/>
    <w:rsid w:val="00FC13FF"/>
    <w:rsid w:val="00FC73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93B1FC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2201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2298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435FAE"/>
    <w:pPr>
      <w:spacing w:before="100" w:beforeAutospacing="1" w:after="100" w:afterAutospacing="1"/>
      <w:outlineLvl w:val="2"/>
    </w:pPr>
    <w:rPr>
      <w:rFonts w:ascii="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46E9"/>
    <w:pPr>
      <w:tabs>
        <w:tab w:val="center" w:pos="4513"/>
        <w:tab w:val="right" w:pos="9026"/>
      </w:tabs>
    </w:pPr>
  </w:style>
  <w:style w:type="character" w:customStyle="1" w:styleId="HeaderChar">
    <w:name w:val="Header Char"/>
    <w:basedOn w:val="DefaultParagraphFont"/>
    <w:link w:val="Header"/>
    <w:uiPriority w:val="99"/>
    <w:rsid w:val="00ED46E9"/>
  </w:style>
  <w:style w:type="paragraph" w:styleId="Footer">
    <w:name w:val="footer"/>
    <w:basedOn w:val="Normal"/>
    <w:link w:val="FooterChar"/>
    <w:uiPriority w:val="99"/>
    <w:unhideWhenUsed/>
    <w:rsid w:val="00ED46E9"/>
    <w:pPr>
      <w:tabs>
        <w:tab w:val="center" w:pos="4513"/>
        <w:tab w:val="right" w:pos="9026"/>
      </w:tabs>
    </w:pPr>
  </w:style>
  <w:style w:type="character" w:customStyle="1" w:styleId="FooterChar">
    <w:name w:val="Footer Char"/>
    <w:basedOn w:val="DefaultParagraphFont"/>
    <w:link w:val="Footer"/>
    <w:uiPriority w:val="99"/>
    <w:rsid w:val="00ED46E9"/>
  </w:style>
  <w:style w:type="character" w:styleId="PageNumber">
    <w:name w:val="page number"/>
    <w:basedOn w:val="DefaultParagraphFont"/>
    <w:uiPriority w:val="99"/>
    <w:semiHidden/>
    <w:unhideWhenUsed/>
    <w:rsid w:val="00ED46E9"/>
  </w:style>
  <w:style w:type="paragraph" w:styleId="ListParagraph">
    <w:name w:val="List Paragraph"/>
    <w:basedOn w:val="Normal"/>
    <w:uiPriority w:val="34"/>
    <w:qFormat/>
    <w:rsid w:val="002F4CAC"/>
    <w:pPr>
      <w:ind w:left="720"/>
      <w:contextualSpacing/>
    </w:pPr>
  </w:style>
  <w:style w:type="character" w:styleId="Hyperlink">
    <w:name w:val="Hyperlink"/>
    <w:basedOn w:val="DefaultParagraphFont"/>
    <w:uiPriority w:val="99"/>
    <w:unhideWhenUsed/>
    <w:rsid w:val="005236BC"/>
    <w:rPr>
      <w:color w:val="0563C1" w:themeColor="hyperlink"/>
      <w:u w:val="single"/>
    </w:rPr>
  </w:style>
  <w:style w:type="character" w:styleId="FollowedHyperlink">
    <w:name w:val="FollowedHyperlink"/>
    <w:basedOn w:val="DefaultParagraphFont"/>
    <w:uiPriority w:val="99"/>
    <w:semiHidden/>
    <w:unhideWhenUsed/>
    <w:rsid w:val="005236BC"/>
    <w:rPr>
      <w:color w:val="954F72" w:themeColor="followedHyperlink"/>
      <w:u w:val="single"/>
    </w:rPr>
  </w:style>
  <w:style w:type="character" w:customStyle="1" w:styleId="apple-converted-space">
    <w:name w:val="apple-converted-space"/>
    <w:basedOn w:val="DefaultParagraphFont"/>
    <w:rsid w:val="00AF4EE3"/>
  </w:style>
  <w:style w:type="paragraph" w:styleId="NormalWeb">
    <w:name w:val="Normal (Web)"/>
    <w:basedOn w:val="Normal"/>
    <w:uiPriority w:val="99"/>
    <w:unhideWhenUsed/>
    <w:rsid w:val="0073249E"/>
    <w:pPr>
      <w:spacing w:before="100" w:beforeAutospacing="1" w:after="100" w:afterAutospacing="1"/>
    </w:pPr>
    <w:rPr>
      <w:rFonts w:ascii="Times New Roman" w:hAnsi="Times New Roman" w:cs="Times New Roman"/>
    </w:rPr>
  </w:style>
  <w:style w:type="character" w:styleId="Emphasis">
    <w:name w:val="Emphasis"/>
    <w:basedOn w:val="DefaultParagraphFont"/>
    <w:uiPriority w:val="20"/>
    <w:qFormat/>
    <w:rsid w:val="00435FAE"/>
    <w:rPr>
      <w:i/>
      <w:iCs/>
    </w:rPr>
  </w:style>
  <w:style w:type="character" w:customStyle="1" w:styleId="Heading3Char">
    <w:name w:val="Heading 3 Char"/>
    <w:basedOn w:val="DefaultParagraphFont"/>
    <w:link w:val="Heading3"/>
    <w:uiPriority w:val="9"/>
    <w:rsid w:val="00435FAE"/>
    <w:rPr>
      <w:rFonts w:ascii="Times New Roman" w:hAnsi="Times New Roman" w:cs="Times New Roman"/>
      <w:b/>
      <w:bCs/>
      <w:sz w:val="27"/>
      <w:szCs w:val="27"/>
    </w:rPr>
  </w:style>
  <w:style w:type="character" w:customStyle="1" w:styleId="Heading1Char">
    <w:name w:val="Heading 1 Char"/>
    <w:basedOn w:val="DefaultParagraphFont"/>
    <w:link w:val="Heading1"/>
    <w:uiPriority w:val="9"/>
    <w:rsid w:val="0082201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2298C"/>
    <w:rPr>
      <w:rFonts w:asciiTheme="majorHAnsi" w:eastAsiaTheme="majorEastAsia" w:hAnsiTheme="majorHAnsi" w:cstheme="majorBidi"/>
      <w:color w:val="2E74B5" w:themeColor="accent1" w:themeShade="BF"/>
      <w:sz w:val="26"/>
      <w:szCs w:val="26"/>
    </w:rPr>
  </w:style>
  <w:style w:type="character" w:customStyle="1" w:styleId="nlmarticle-title">
    <w:name w:val="nlm_article-title"/>
    <w:basedOn w:val="DefaultParagraphFont"/>
    <w:rsid w:val="00CB2E63"/>
  </w:style>
  <w:style w:type="character" w:customStyle="1" w:styleId="title-text">
    <w:name w:val="title-text"/>
    <w:basedOn w:val="DefaultParagraphFont"/>
    <w:rsid w:val="00CB2E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504252">
      <w:bodyDiv w:val="1"/>
      <w:marLeft w:val="0"/>
      <w:marRight w:val="0"/>
      <w:marTop w:val="0"/>
      <w:marBottom w:val="0"/>
      <w:divBdr>
        <w:top w:val="none" w:sz="0" w:space="0" w:color="auto"/>
        <w:left w:val="none" w:sz="0" w:space="0" w:color="auto"/>
        <w:bottom w:val="none" w:sz="0" w:space="0" w:color="auto"/>
        <w:right w:val="none" w:sz="0" w:space="0" w:color="auto"/>
      </w:divBdr>
    </w:div>
    <w:div w:id="136800770">
      <w:bodyDiv w:val="1"/>
      <w:marLeft w:val="0"/>
      <w:marRight w:val="0"/>
      <w:marTop w:val="0"/>
      <w:marBottom w:val="0"/>
      <w:divBdr>
        <w:top w:val="none" w:sz="0" w:space="0" w:color="auto"/>
        <w:left w:val="none" w:sz="0" w:space="0" w:color="auto"/>
        <w:bottom w:val="none" w:sz="0" w:space="0" w:color="auto"/>
        <w:right w:val="none" w:sz="0" w:space="0" w:color="auto"/>
      </w:divBdr>
      <w:divsChild>
        <w:div w:id="407767928">
          <w:marLeft w:val="0"/>
          <w:marRight w:val="0"/>
          <w:marTop w:val="0"/>
          <w:marBottom w:val="0"/>
          <w:divBdr>
            <w:top w:val="none" w:sz="0" w:space="0" w:color="auto"/>
            <w:left w:val="none" w:sz="0" w:space="0" w:color="auto"/>
            <w:bottom w:val="none" w:sz="0" w:space="0" w:color="auto"/>
            <w:right w:val="none" w:sz="0" w:space="0" w:color="auto"/>
          </w:divBdr>
          <w:divsChild>
            <w:div w:id="310329252">
              <w:marLeft w:val="0"/>
              <w:marRight w:val="0"/>
              <w:marTop w:val="0"/>
              <w:marBottom w:val="0"/>
              <w:divBdr>
                <w:top w:val="none" w:sz="0" w:space="0" w:color="auto"/>
                <w:left w:val="none" w:sz="0" w:space="0" w:color="auto"/>
                <w:bottom w:val="none" w:sz="0" w:space="0" w:color="auto"/>
                <w:right w:val="none" w:sz="0" w:space="0" w:color="auto"/>
              </w:divBdr>
              <w:divsChild>
                <w:div w:id="95166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552205">
      <w:bodyDiv w:val="1"/>
      <w:marLeft w:val="0"/>
      <w:marRight w:val="0"/>
      <w:marTop w:val="0"/>
      <w:marBottom w:val="0"/>
      <w:divBdr>
        <w:top w:val="none" w:sz="0" w:space="0" w:color="auto"/>
        <w:left w:val="none" w:sz="0" w:space="0" w:color="auto"/>
        <w:bottom w:val="none" w:sz="0" w:space="0" w:color="auto"/>
        <w:right w:val="none" w:sz="0" w:space="0" w:color="auto"/>
      </w:divBdr>
    </w:div>
    <w:div w:id="354577997">
      <w:bodyDiv w:val="1"/>
      <w:marLeft w:val="0"/>
      <w:marRight w:val="0"/>
      <w:marTop w:val="0"/>
      <w:marBottom w:val="0"/>
      <w:divBdr>
        <w:top w:val="none" w:sz="0" w:space="0" w:color="auto"/>
        <w:left w:val="none" w:sz="0" w:space="0" w:color="auto"/>
        <w:bottom w:val="none" w:sz="0" w:space="0" w:color="auto"/>
        <w:right w:val="none" w:sz="0" w:space="0" w:color="auto"/>
      </w:divBdr>
      <w:divsChild>
        <w:div w:id="1175001737">
          <w:marLeft w:val="0"/>
          <w:marRight w:val="0"/>
          <w:marTop w:val="0"/>
          <w:marBottom w:val="0"/>
          <w:divBdr>
            <w:top w:val="none" w:sz="0" w:space="0" w:color="auto"/>
            <w:left w:val="none" w:sz="0" w:space="0" w:color="auto"/>
            <w:bottom w:val="none" w:sz="0" w:space="0" w:color="auto"/>
            <w:right w:val="none" w:sz="0" w:space="0" w:color="auto"/>
          </w:divBdr>
          <w:divsChild>
            <w:div w:id="1389306644">
              <w:marLeft w:val="0"/>
              <w:marRight w:val="0"/>
              <w:marTop w:val="0"/>
              <w:marBottom w:val="0"/>
              <w:divBdr>
                <w:top w:val="none" w:sz="0" w:space="0" w:color="auto"/>
                <w:left w:val="none" w:sz="0" w:space="0" w:color="auto"/>
                <w:bottom w:val="none" w:sz="0" w:space="0" w:color="auto"/>
                <w:right w:val="none" w:sz="0" w:space="0" w:color="auto"/>
              </w:divBdr>
              <w:divsChild>
                <w:div w:id="199957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576686">
      <w:bodyDiv w:val="1"/>
      <w:marLeft w:val="0"/>
      <w:marRight w:val="0"/>
      <w:marTop w:val="0"/>
      <w:marBottom w:val="0"/>
      <w:divBdr>
        <w:top w:val="none" w:sz="0" w:space="0" w:color="auto"/>
        <w:left w:val="none" w:sz="0" w:space="0" w:color="auto"/>
        <w:bottom w:val="none" w:sz="0" w:space="0" w:color="auto"/>
        <w:right w:val="none" w:sz="0" w:space="0" w:color="auto"/>
      </w:divBdr>
      <w:divsChild>
        <w:div w:id="1811748082">
          <w:marLeft w:val="0"/>
          <w:marRight w:val="0"/>
          <w:marTop w:val="0"/>
          <w:marBottom w:val="0"/>
          <w:divBdr>
            <w:top w:val="none" w:sz="0" w:space="0" w:color="auto"/>
            <w:left w:val="none" w:sz="0" w:space="0" w:color="auto"/>
            <w:bottom w:val="none" w:sz="0" w:space="0" w:color="auto"/>
            <w:right w:val="none" w:sz="0" w:space="0" w:color="auto"/>
          </w:divBdr>
          <w:divsChild>
            <w:div w:id="2015450571">
              <w:marLeft w:val="0"/>
              <w:marRight w:val="0"/>
              <w:marTop w:val="0"/>
              <w:marBottom w:val="0"/>
              <w:divBdr>
                <w:top w:val="none" w:sz="0" w:space="0" w:color="auto"/>
                <w:left w:val="none" w:sz="0" w:space="0" w:color="auto"/>
                <w:bottom w:val="none" w:sz="0" w:space="0" w:color="auto"/>
                <w:right w:val="none" w:sz="0" w:space="0" w:color="auto"/>
              </w:divBdr>
              <w:divsChild>
                <w:div w:id="32023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754743">
      <w:bodyDiv w:val="1"/>
      <w:marLeft w:val="0"/>
      <w:marRight w:val="0"/>
      <w:marTop w:val="0"/>
      <w:marBottom w:val="0"/>
      <w:divBdr>
        <w:top w:val="none" w:sz="0" w:space="0" w:color="auto"/>
        <w:left w:val="none" w:sz="0" w:space="0" w:color="auto"/>
        <w:bottom w:val="none" w:sz="0" w:space="0" w:color="auto"/>
        <w:right w:val="none" w:sz="0" w:space="0" w:color="auto"/>
      </w:divBdr>
    </w:div>
    <w:div w:id="714086162">
      <w:bodyDiv w:val="1"/>
      <w:marLeft w:val="0"/>
      <w:marRight w:val="0"/>
      <w:marTop w:val="0"/>
      <w:marBottom w:val="0"/>
      <w:divBdr>
        <w:top w:val="none" w:sz="0" w:space="0" w:color="auto"/>
        <w:left w:val="none" w:sz="0" w:space="0" w:color="auto"/>
        <w:bottom w:val="none" w:sz="0" w:space="0" w:color="auto"/>
        <w:right w:val="none" w:sz="0" w:space="0" w:color="auto"/>
      </w:divBdr>
      <w:divsChild>
        <w:div w:id="1961910793">
          <w:marLeft w:val="0"/>
          <w:marRight w:val="0"/>
          <w:marTop w:val="0"/>
          <w:marBottom w:val="0"/>
          <w:divBdr>
            <w:top w:val="none" w:sz="0" w:space="0" w:color="auto"/>
            <w:left w:val="none" w:sz="0" w:space="0" w:color="auto"/>
            <w:bottom w:val="none" w:sz="0" w:space="0" w:color="auto"/>
            <w:right w:val="none" w:sz="0" w:space="0" w:color="auto"/>
          </w:divBdr>
          <w:divsChild>
            <w:div w:id="1145201344">
              <w:marLeft w:val="0"/>
              <w:marRight w:val="0"/>
              <w:marTop w:val="0"/>
              <w:marBottom w:val="0"/>
              <w:divBdr>
                <w:top w:val="none" w:sz="0" w:space="0" w:color="auto"/>
                <w:left w:val="none" w:sz="0" w:space="0" w:color="auto"/>
                <w:bottom w:val="none" w:sz="0" w:space="0" w:color="auto"/>
                <w:right w:val="none" w:sz="0" w:space="0" w:color="auto"/>
              </w:divBdr>
              <w:divsChild>
                <w:div w:id="1045642212">
                  <w:marLeft w:val="0"/>
                  <w:marRight w:val="0"/>
                  <w:marTop w:val="0"/>
                  <w:marBottom w:val="0"/>
                  <w:divBdr>
                    <w:top w:val="none" w:sz="0" w:space="0" w:color="auto"/>
                    <w:left w:val="none" w:sz="0" w:space="0" w:color="auto"/>
                    <w:bottom w:val="none" w:sz="0" w:space="0" w:color="auto"/>
                    <w:right w:val="none" w:sz="0" w:space="0" w:color="auto"/>
                  </w:divBdr>
                  <w:divsChild>
                    <w:div w:id="21701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679177">
      <w:bodyDiv w:val="1"/>
      <w:marLeft w:val="0"/>
      <w:marRight w:val="0"/>
      <w:marTop w:val="0"/>
      <w:marBottom w:val="0"/>
      <w:divBdr>
        <w:top w:val="none" w:sz="0" w:space="0" w:color="auto"/>
        <w:left w:val="none" w:sz="0" w:space="0" w:color="auto"/>
        <w:bottom w:val="none" w:sz="0" w:space="0" w:color="auto"/>
        <w:right w:val="none" w:sz="0" w:space="0" w:color="auto"/>
      </w:divBdr>
      <w:divsChild>
        <w:div w:id="1451706257">
          <w:marLeft w:val="0"/>
          <w:marRight w:val="0"/>
          <w:marTop w:val="0"/>
          <w:marBottom w:val="0"/>
          <w:divBdr>
            <w:top w:val="none" w:sz="0" w:space="0" w:color="auto"/>
            <w:left w:val="none" w:sz="0" w:space="0" w:color="auto"/>
            <w:bottom w:val="none" w:sz="0" w:space="0" w:color="auto"/>
            <w:right w:val="none" w:sz="0" w:space="0" w:color="auto"/>
          </w:divBdr>
          <w:divsChild>
            <w:div w:id="206569811">
              <w:marLeft w:val="0"/>
              <w:marRight w:val="0"/>
              <w:marTop w:val="0"/>
              <w:marBottom w:val="0"/>
              <w:divBdr>
                <w:top w:val="none" w:sz="0" w:space="0" w:color="auto"/>
                <w:left w:val="none" w:sz="0" w:space="0" w:color="auto"/>
                <w:bottom w:val="none" w:sz="0" w:space="0" w:color="auto"/>
                <w:right w:val="none" w:sz="0" w:space="0" w:color="auto"/>
              </w:divBdr>
              <w:divsChild>
                <w:div w:id="162175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257621">
      <w:bodyDiv w:val="1"/>
      <w:marLeft w:val="0"/>
      <w:marRight w:val="0"/>
      <w:marTop w:val="0"/>
      <w:marBottom w:val="0"/>
      <w:divBdr>
        <w:top w:val="none" w:sz="0" w:space="0" w:color="auto"/>
        <w:left w:val="none" w:sz="0" w:space="0" w:color="auto"/>
        <w:bottom w:val="none" w:sz="0" w:space="0" w:color="auto"/>
        <w:right w:val="none" w:sz="0" w:space="0" w:color="auto"/>
      </w:divBdr>
    </w:div>
    <w:div w:id="898397419">
      <w:bodyDiv w:val="1"/>
      <w:marLeft w:val="0"/>
      <w:marRight w:val="0"/>
      <w:marTop w:val="0"/>
      <w:marBottom w:val="0"/>
      <w:divBdr>
        <w:top w:val="none" w:sz="0" w:space="0" w:color="auto"/>
        <w:left w:val="none" w:sz="0" w:space="0" w:color="auto"/>
        <w:bottom w:val="none" w:sz="0" w:space="0" w:color="auto"/>
        <w:right w:val="none" w:sz="0" w:space="0" w:color="auto"/>
      </w:divBdr>
    </w:div>
    <w:div w:id="919019601">
      <w:bodyDiv w:val="1"/>
      <w:marLeft w:val="0"/>
      <w:marRight w:val="0"/>
      <w:marTop w:val="0"/>
      <w:marBottom w:val="0"/>
      <w:divBdr>
        <w:top w:val="none" w:sz="0" w:space="0" w:color="auto"/>
        <w:left w:val="none" w:sz="0" w:space="0" w:color="auto"/>
        <w:bottom w:val="none" w:sz="0" w:space="0" w:color="auto"/>
        <w:right w:val="none" w:sz="0" w:space="0" w:color="auto"/>
      </w:divBdr>
      <w:divsChild>
        <w:div w:id="272516542">
          <w:marLeft w:val="0"/>
          <w:marRight w:val="0"/>
          <w:marTop w:val="0"/>
          <w:marBottom w:val="0"/>
          <w:divBdr>
            <w:top w:val="none" w:sz="0" w:space="0" w:color="auto"/>
            <w:left w:val="none" w:sz="0" w:space="0" w:color="auto"/>
            <w:bottom w:val="none" w:sz="0" w:space="0" w:color="auto"/>
            <w:right w:val="none" w:sz="0" w:space="0" w:color="auto"/>
          </w:divBdr>
          <w:divsChild>
            <w:div w:id="2089880090">
              <w:marLeft w:val="0"/>
              <w:marRight w:val="0"/>
              <w:marTop w:val="0"/>
              <w:marBottom w:val="0"/>
              <w:divBdr>
                <w:top w:val="none" w:sz="0" w:space="0" w:color="auto"/>
                <w:left w:val="none" w:sz="0" w:space="0" w:color="auto"/>
                <w:bottom w:val="none" w:sz="0" w:space="0" w:color="auto"/>
                <w:right w:val="none" w:sz="0" w:space="0" w:color="auto"/>
              </w:divBdr>
              <w:divsChild>
                <w:div w:id="16529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540531">
      <w:bodyDiv w:val="1"/>
      <w:marLeft w:val="0"/>
      <w:marRight w:val="0"/>
      <w:marTop w:val="0"/>
      <w:marBottom w:val="0"/>
      <w:divBdr>
        <w:top w:val="none" w:sz="0" w:space="0" w:color="auto"/>
        <w:left w:val="none" w:sz="0" w:space="0" w:color="auto"/>
        <w:bottom w:val="none" w:sz="0" w:space="0" w:color="auto"/>
        <w:right w:val="none" w:sz="0" w:space="0" w:color="auto"/>
      </w:divBdr>
      <w:divsChild>
        <w:div w:id="145365252">
          <w:marLeft w:val="0"/>
          <w:marRight w:val="0"/>
          <w:marTop w:val="0"/>
          <w:marBottom w:val="0"/>
          <w:divBdr>
            <w:top w:val="none" w:sz="0" w:space="0" w:color="auto"/>
            <w:left w:val="none" w:sz="0" w:space="0" w:color="auto"/>
            <w:bottom w:val="none" w:sz="0" w:space="0" w:color="auto"/>
            <w:right w:val="none" w:sz="0" w:space="0" w:color="auto"/>
          </w:divBdr>
          <w:divsChild>
            <w:div w:id="1371682446">
              <w:marLeft w:val="0"/>
              <w:marRight w:val="0"/>
              <w:marTop w:val="0"/>
              <w:marBottom w:val="0"/>
              <w:divBdr>
                <w:top w:val="none" w:sz="0" w:space="0" w:color="auto"/>
                <w:left w:val="none" w:sz="0" w:space="0" w:color="auto"/>
                <w:bottom w:val="none" w:sz="0" w:space="0" w:color="auto"/>
                <w:right w:val="none" w:sz="0" w:space="0" w:color="auto"/>
              </w:divBdr>
              <w:divsChild>
                <w:div w:id="105153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367249">
      <w:bodyDiv w:val="1"/>
      <w:marLeft w:val="0"/>
      <w:marRight w:val="0"/>
      <w:marTop w:val="0"/>
      <w:marBottom w:val="0"/>
      <w:divBdr>
        <w:top w:val="none" w:sz="0" w:space="0" w:color="auto"/>
        <w:left w:val="none" w:sz="0" w:space="0" w:color="auto"/>
        <w:bottom w:val="none" w:sz="0" w:space="0" w:color="auto"/>
        <w:right w:val="none" w:sz="0" w:space="0" w:color="auto"/>
      </w:divBdr>
      <w:divsChild>
        <w:div w:id="1572814864">
          <w:marLeft w:val="0"/>
          <w:marRight w:val="0"/>
          <w:marTop w:val="0"/>
          <w:marBottom w:val="0"/>
          <w:divBdr>
            <w:top w:val="none" w:sz="0" w:space="0" w:color="auto"/>
            <w:left w:val="none" w:sz="0" w:space="0" w:color="auto"/>
            <w:bottom w:val="none" w:sz="0" w:space="0" w:color="auto"/>
            <w:right w:val="none" w:sz="0" w:space="0" w:color="auto"/>
          </w:divBdr>
          <w:divsChild>
            <w:div w:id="2028409483">
              <w:marLeft w:val="0"/>
              <w:marRight w:val="0"/>
              <w:marTop w:val="0"/>
              <w:marBottom w:val="0"/>
              <w:divBdr>
                <w:top w:val="none" w:sz="0" w:space="0" w:color="auto"/>
                <w:left w:val="none" w:sz="0" w:space="0" w:color="auto"/>
                <w:bottom w:val="none" w:sz="0" w:space="0" w:color="auto"/>
                <w:right w:val="none" w:sz="0" w:space="0" w:color="auto"/>
              </w:divBdr>
              <w:divsChild>
                <w:div w:id="42808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924057">
      <w:bodyDiv w:val="1"/>
      <w:marLeft w:val="0"/>
      <w:marRight w:val="0"/>
      <w:marTop w:val="0"/>
      <w:marBottom w:val="0"/>
      <w:divBdr>
        <w:top w:val="none" w:sz="0" w:space="0" w:color="auto"/>
        <w:left w:val="none" w:sz="0" w:space="0" w:color="auto"/>
        <w:bottom w:val="none" w:sz="0" w:space="0" w:color="auto"/>
        <w:right w:val="none" w:sz="0" w:space="0" w:color="auto"/>
      </w:divBdr>
    </w:div>
    <w:div w:id="1286812632">
      <w:bodyDiv w:val="1"/>
      <w:marLeft w:val="0"/>
      <w:marRight w:val="0"/>
      <w:marTop w:val="0"/>
      <w:marBottom w:val="0"/>
      <w:divBdr>
        <w:top w:val="none" w:sz="0" w:space="0" w:color="auto"/>
        <w:left w:val="none" w:sz="0" w:space="0" w:color="auto"/>
        <w:bottom w:val="none" w:sz="0" w:space="0" w:color="auto"/>
        <w:right w:val="none" w:sz="0" w:space="0" w:color="auto"/>
      </w:divBdr>
      <w:divsChild>
        <w:div w:id="1228762065">
          <w:marLeft w:val="0"/>
          <w:marRight w:val="0"/>
          <w:marTop w:val="0"/>
          <w:marBottom w:val="0"/>
          <w:divBdr>
            <w:top w:val="none" w:sz="0" w:space="0" w:color="auto"/>
            <w:left w:val="none" w:sz="0" w:space="0" w:color="auto"/>
            <w:bottom w:val="none" w:sz="0" w:space="0" w:color="auto"/>
            <w:right w:val="none" w:sz="0" w:space="0" w:color="auto"/>
          </w:divBdr>
          <w:divsChild>
            <w:div w:id="2005739161">
              <w:marLeft w:val="0"/>
              <w:marRight w:val="0"/>
              <w:marTop w:val="0"/>
              <w:marBottom w:val="0"/>
              <w:divBdr>
                <w:top w:val="none" w:sz="0" w:space="0" w:color="auto"/>
                <w:left w:val="none" w:sz="0" w:space="0" w:color="auto"/>
                <w:bottom w:val="none" w:sz="0" w:space="0" w:color="auto"/>
                <w:right w:val="none" w:sz="0" w:space="0" w:color="auto"/>
              </w:divBdr>
              <w:divsChild>
                <w:div w:id="45005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222556">
      <w:bodyDiv w:val="1"/>
      <w:marLeft w:val="0"/>
      <w:marRight w:val="0"/>
      <w:marTop w:val="0"/>
      <w:marBottom w:val="0"/>
      <w:divBdr>
        <w:top w:val="none" w:sz="0" w:space="0" w:color="auto"/>
        <w:left w:val="none" w:sz="0" w:space="0" w:color="auto"/>
        <w:bottom w:val="none" w:sz="0" w:space="0" w:color="auto"/>
        <w:right w:val="none" w:sz="0" w:space="0" w:color="auto"/>
      </w:divBdr>
    </w:div>
    <w:div w:id="1407797438">
      <w:bodyDiv w:val="1"/>
      <w:marLeft w:val="0"/>
      <w:marRight w:val="0"/>
      <w:marTop w:val="0"/>
      <w:marBottom w:val="0"/>
      <w:divBdr>
        <w:top w:val="none" w:sz="0" w:space="0" w:color="auto"/>
        <w:left w:val="none" w:sz="0" w:space="0" w:color="auto"/>
        <w:bottom w:val="none" w:sz="0" w:space="0" w:color="auto"/>
        <w:right w:val="none" w:sz="0" w:space="0" w:color="auto"/>
      </w:divBdr>
    </w:div>
    <w:div w:id="1478450852">
      <w:bodyDiv w:val="1"/>
      <w:marLeft w:val="0"/>
      <w:marRight w:val="0"/>
      <w:marTop w:val="0"/>
      <w:marBottom w:val="0"/>
      <w:divBdr>
        <w:top w:val="none" w:sz="0" w:space="0" w:color="auto"/>
        <w:left w:val="none" w:sz="0" w:space="0" w:color="auto"/>
        <w:bottom w:val="none" w:sz="0" w:space="0" w:color="auto"/>
        <w:right w:val="none" w:sz="0" w:space="0" w:color="auto"/>
      </w:divBdr>
      <w:divsChild>
        <w:div w:id="374820575">
          <w:marLeft w:val="0"/>
          <w:marRight w:val="0"/>
          <w:marTop w:val="0"/>
          <w:marBottom w:val="0"/>
          <w:divBdr>
            <w:top w:val="none" w:sz="0" w:space="0" w:color="auto"/>
            <w:left w:val="none" w:sz="0" w:space="0" w:color="auto"/>
            <w:bottom w:val="none" w:sz="0" w:space="0" w:color="auto"/>
            <w:right w:val="none" w:sz="0" w:space="0" w:color="auto"/>
          </w:divBdr>
          <w:divsChild>
            <w:div w:id="195045132">
              <w:marLeft w:val="0"/>
              <w:marRight w:val="0"/>
              <w:marTop w:val="0"/>
              <w:marBottom w:val="0"/>
              <w:divBdr>
                <w:top w:val="none" w:sz="0" w:space="0" w:color="auto"/>
                <w:left w:val="none" w:sz="0" w:space="0" w:color="auto"/>
                <w:bottom w:val="none" w:sz="0" w:space="0" w:color="auto"/>
                <w:right w:val="none" w:sz="0" w:space="0" w:color="auto"/>
              </w:divBdr>
              <w:divsChild>
                <w:div w:id="16544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612380">
      <w:bodyDiv w:val="1"/>
      <w:marLeft w:val="0"/>
      <w:marRight w:val="0"/>
      <w:marTop w:val="0"/>
      <w:marBottom w:val="0"/>
      <w:divBdr>
        <w:top w:val="none" w:sz="0" w:space="0" w:color="auto"/>
        <w:left w:val="none" w:sz="0" w:space="0" w:color="auto"/>
        <w:bottom w:val="none" w:sz="0" w:space="0" w:color="auto"/>
        <w:right w:val="none" w:sz="0" w:space="0" w:color="auto"/>
      </w:divBdr>
    </w:div>
    <w:div w:id="1484546905">
      <w:bodyDiv w:val="1"/>
      <w:marLeft w:val="0"/>
      <w:marRight w:val="0"/>
      <w:marTop w:val="0"/>
      <w:marBottom w:val="0"/>
      <w:divBdr>
        <w:top w:val="none" w:sz="0" w:space="0" w:color="auto"/>
        <w:left w:val="none" w:sz="0" w:space="0" w:color="auto"/>
        <w:bottom w:val="none" w:sz="0" w:space="0" w:color="auto"/>
        <w:right w:val="none" w:sz="0" w:space="0" w:color="auto"/>
      </w:divBdr>
    </w:div>
    <w:div w:id="1524857204">
      <w:bodyDiv w:val="1"/>
      <w:marLeft w:val="0"/>
      <w:marRight w:val="0"/>
      <w:marTop w:val="0"/>
      <w:marBottom w:val="0"/>
      <w:divBdr>
        <w:top w:val="none" w:sz="0" w:space="0" w:color="auto"/>
        <w:left w:val="none" w:sz="0" w:space="0" w:color="auto"/>
        <w:bottom w:val="none" w:sz="0" w:space="0" w:color="auto"/>
        <w:right w:val="none" w:sz="0" w:space="0" w:color="auto"/>
      </w:divBdr>
    </w:div>
    <w:div w:id="1569149609">
      <w:bodyDiv w:val="1"/>
      <w:marLeft w:val="0"/>
      <w:marRight w:val="0"/>
      <w:marTop w:val="0"/>
      <w:marBottom w:val="0"/>
      <w:divBdr>
        <w:top w:val="none" w:sz="0" w:space="0" w:color="auto"/>
        <w:left w:val="none" w:sz="0" w:space="0" w:color="auto"/>
        <w:bottom w:val="none" w:sz="0" w:space="0" w:color="auto"/>
        <w:right w:val="none" w:sz="0" w:space="0" w:color="auto"/>
      </w:divBdr>
    </w:div>
    <w:div w:id="1580477158">
      <w:bodyDiv w:val="1"/>
      <w:marLeft w:val="0"/>
      <w:marRight w:val="0"/>
      <w:marTop w:val="0"/>
      <w:marBottom w:val="0"/>
      <w:divBdr>
        <w:top w:val="none" w:sz="0" w:space="0" w:color="auto"/>
        <w:left w:val="none" w:sz="0" w:space="0" w:color="auto"/>
        <w:bottom w:val="none" w:sz="0" w:space="0" w:color="auto"/>
        <w:right w:val="none" w:sz="0" w:space="0" w:color="auto"/>
      </w:divBdr>
      <w:divsChild>
        <w:div w:id="1300308343">
          <w:marLeft w:val="0"/>
          <w:marRight w:val="0"/>
          <w:marTop w:val="0"/>
          <w:marBottom w:val="0"/>
          <w:divBdr>
            <w:top w:val="none" w:sz="0" w:space="0" w:color="auto"/>
            <w:left w:val="none" w:sz="0" w:space="0" w:color="auto"/>
            <w:bottom w:val="none" w:sz="0" w:space="0" w:color="auto"/>
            <w:right w:val="none" w:sz="0" w:space="0" w:color="auto"/>
          </w:divBdr>
          <w:divsChild>
            <w:div w:id="342517225">
              <w:marLeft w:val="0"/>
              <w:marRight w:val="0"/>
              <w:marTop w:val="0"/>
              <w:marBottom w:val="0"/>
              <w:divBdr>
                <w:top w:val="none" w:sz="0" w:space="0" w:color="auto"/>
                <w:left w:val="none" w:sz="0" w:space="0" w:color="auto"/>
                <w:bottom w:val="none" w:sz="0" w:space="0" w:color="auto"/>
                <w:right w:val="none" w:sz="0" w:space="0" w:color="auto"/>
              </w:divBdr>
              <w:divsChild>
                <w:div w:id="541285566">
                  <w:marLeft w:val="0"/>
                  <w:marRight w:val="0"/>
                  <w:marTop w:val="0"/>
                  <w:marBottom w:val="0"/>
                  <w:divBdr>
                    <w:top w:val="none" w:sz="0" w:space="0" w:color="auto"/>
                    <w:left w:val="none" w:sz="0" w:space="0" w:color="auto"/>
                    <w:bottom w:val="none" w:sz="0" w:space="0" w:color="auto"/>
                    <w:right w:val="none" w:sz="0" w:space="0" w:color="auto"/>
                  </w:divBdr>
                  <w:divsChild>
                    <w:div w:id="87388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279921">
      <w:bodyDiv w:val="1"/>
      <w:marLeft w:val="0"/>
      <w:marRight w:val="0"/>
      <w:marTop w:val="0"/>
      <w:marBottom w:val="0"/>
      <w:divBdr>
        <w:top w:val="none" w:sz="0" w:space="0" w:color="auto"/>
        <w:left w:val="none" w:sz="0" w:space="0" w:color="auto"/>
        <w:bottom w:val="none" w:sz="0" w:space="0" w:color="auto"/>
        <w:right w:val="none" w:sz="0" w:space="0" w:color="auto"/>
      </w:divBdr>
      <w:divsChild>
        <w:div w:id="1131751559">
          <w:marLeft w:val="0"/>
          <w:marRight w:val="0"/>
          <w:marTop w:val="0"/>
          <w:marBottom w:val="0"/>
          <w:divBdr>
            <w:top w:val="none" w:sz="0" w:space="0" w:color="auto"/>
            <w:left w:val="none" w:sz="0" w:space="0" w:color="auto"/>
            <w:bottom w:val="none" w:sz="0" w:space="0" w:color="auto"/>
            <w:right w:val="none" w:sz="0" w:space="0" w:color="auto"/>
          </w:divBdr>
          <w:divsChild>
            <w:div w:id="1914701683">
              <w:marLeft w:val="0"/>
              <w:marRight w:val="0"/>
              <w:marTop w:val="0"/>
              <w:marBottom w:val="0"/>
              <w:divBdr>
                <w:top w:val="none" w:sz="0" w:space="0" w:color="auto"/>
                <w:left w:val="none" w:sz="0" w:space="0" w:color="auto"/>
                <w:bottom w:val="none" w:sz="0" w:space="0" w:color="auto"/>
                <w:right w:val="none" w:sz="0" w:space="0" w:color="auto"/>
              </w:divBdr>
              <w:divsChild>
                <w:div w:id="1804613242">
                  <w:marLeft w:val="0"/>
                  <w:marRight w:val="0"/>
                  <w:marTop w:val="0"/>
                  <w:marBottom w:val="0"/>
                  <w:divBdr>
                    <w:top w:val="none" w:sz="0" w:space="0" w:color="auto"/>
                    <w:left w:val="none" w:sz="0" w:space="0" w:color="auto"/>
                    <w:bottom w:val="none" w:sz="0" w:space="0" w:color="auto"/>
                    <w:right w:val="none" w:sz="0" w:space="0" w:color="auto"/>
                  </w:divBdr>
                  <w:divsChild>
                    <w:div w:id="164281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5171486">
      <w:bodyDiv w:val="1"/>
      <w:marLeft w:val="0"/>
      <w:marRight w:val="0"/>
      <w:marTop w:val="0"/>
      <w:marBottom w:val="0"/>
      <w:divBdr>
        <w:top w:val="none" w:sz="0" w:space="0" w:color="auto"/>
        <w:left w:val="none" w:sz="0" w:space="0" w:color="auto"/>
        <w:bottom w:val="none" w:sz="0" w:space="0" w:color="auto"/>
        <w:right w:val="none" w:sz="0" w:space="0" w:color="auto"/>
      </w:divBdr>
      <w:divsChild>
        <w:div w:id="143278474">
          <w:marLeft w:val="0"/>
          <w:marRight w:val="0"/>
          <w:marTop w:val="0"/>
          <w:marBottom w:val="0"/>
          <w:divBdr>
            <w:top w:val="none" w:sz="0" w:space="0" w:color="auto"/>
            <w:left w:val="none" w:sz="0" w:space="0" w:color="auto"/>
            <w:bottom w:val="none" w:sz="0" w:space="0" w:color="auto"/>
            <w:right w:val="none" w:sz="0" w:space="0" w:color="auto"/>
          </w:divBdr>
          <w:divsChild>
            <w:div w:id="943000420">
              <w:marLeft w:val="0"/>
              <w:marRight w:val="0"/>
              <w:marTop w:val="0"/>
              <w:marBottom w:val="0"/>
              <w:divBdr>
                <w:top w:val="none" w:sz="0" w:space="0" w:color="auto"/>
                <w:left w:val="none" w:sz="0" w:space="0" w:color="auto"/>
                <w:bottom w:val="none" w:sz="0" w:space="0" w:color="auto"/>
                <w:right w:val="none" w:sz="0" w:space="0" w:color="auto"/>
              </w:divBdr>
              <w:divsChild>
                <w:div w:id="41296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910520">
      <w:bodyDiv w:val="1"/>
      <w:marLeft w:val="0"/>
      <w:marRight w:val="0"/>
      <w:marTop w:val="0"/>
      <w:marBottom w:val="0"/>
      <w:divBdr>
        <w:top w:val="none" w:sz="0" w:space="0" w:color="auto"/>
        <w:left w:val="none" w:sz="0" w:space="0" w:color="auto"/>
        <w:bottom w:val="none" w:sz="0" w:space="0" w:color="auto"/>
        <w:right w:val="none" w:sz="0" w:space="0" w:color="auto"/>
      </w:divBdr>
    </w:div>
    <w:div w:id="2003896997">
      <w:bodyDiv w:val="1"/>
      <w:marLeft w:val="0"/>
      <w:marRight w:val="0"/>
      <w:marTop w:val="0"/>
      <w:marBottom w:val="0"/>
      <w:divBdr>
        <w:top w:val="none" w:sz="0" w:space="0" w:color="auto"/>
        <w:left w:val="none" w:sz="0" w:space="0" w:color="auto"/>
        <w:bottom w:val="none" w:sz="0" w:space="0" w:color="auto"/>
        <w:right w:val="none" w:sz="0" w:space="0" w:color="auto"/>
      </w:divBdr>
    </w:div>
    <w:div w:id="2032564636">
      <w:bodyDiv w:val="1"/>
      <w:marLeft w:val="0"/>
      <w:marRight w:val="0"/>
      <w:marTop w:val="0"/>
      <w:marBottom w:val="0"/>
      <w:divBdr>
        <w:top w:val="none" w:sz="0" w:space="0" w:color="auto"/>
        <w:left w:val="none" w:sz="0" w:space="0" w:color="auto"/>
        <w:bottom w:val="none" w:sz="0" w:space="0" w:color="auto"/>
        <w:right w:val="none" w:sz="0" w:space="0" w:color="auto"/>
      </w:divBdr>
    </w:div>
    <w:div w:id="2044592525">
      <w:bodyDiv w:val="1"/>
      <w:marLeft w:val="0"/>
      <w:marRight w:val="0"/>
      <w:marTop w:val="0"/>
      <w:marBottom w:val="0"/>
      <w:divBdr>
        <w:top w:val="none" w:sz="0" w:space="0" w:color="auto"/>
        <w:left w:val="none" w:sz="0" w:space="0" w:color="auto"/>
        <w:bottom w:val="none" w:sz="0" w:space="0" w:color="auto"/>
        <w:right w:val="none" w:sz="0" w:space="0" w:color="auto"/>
      </w:divBdr>
    </w:div>
    <w:div w:id="2100253402">
      <w:bodyDiv w:val="1"/>
      <w:marLeft w:val="0"/>
      <w:marRight w:val="0"/>
      <w:marTop w:val="0"/>
      <w:marBottom w:val="0"/>
      <w:divBdr>
        <w:top w:val="none" w:sz="0" w:space="0" w:color="auto"/>
        <w:left w:val="none" w:sz="0" w:space="0" w:color="auto"/>
        <w:bottom w:val="none" w:sz="0" w:space="0" w:color="auto"/>
        <w:right w:val="none" w:sz="0" w:space="0" w:color="auto"/>
      </w:divBdr>
    </w:div>
    <w:div w:id="2120368236">
      <w:bodyDiv w:val="1"/>
      <w:marLeft w:val="0"/>
      <w:marRight w:val="0"/>
      <w:marTop w:val="0"/>
      <w:marBottom w:val="0"/>
      <w:divBdr>
        <w:top w:val="none" w:sz="0" w:space="0" w:color="auto"/>
        <w:left w:val="none" w:sz="0" w:space="0" w:color="auto"/>
        <w:bottom w:val="none" w:sz="0" w:space="0" w:color="auto"/>
        <w:right w:val="none" w:sz="0" w:space="0" w:color="auto"/>
      </w:divBdr>
      <w:divsChild>
        <w:div w:id="50885193">
          <w:marLeft w:val="0"/>
          <w:marRight w:val="0"/>
          <w:marTop w:val="0"/>
          <w:marBottom w:val="0"/>
          <w:divBdr>
            <w:top w:val="none" w:sz="0" w:space="0" w:color="auto"/>
            <w:left w:val="none" w:sz="0" w:space="0" w:color="auto"/>
            <w:bottom w:val="none" w:sz="0" w:space="0" w:color="auto"/>
            <w:right w:val="none" w:sz="0" w:space="0" w:color="auto"/>
          </w:divBdr>
          <w:divsChild>
            <w:div w:id="2078281499">
              <w:marLeft w:val="0"/>
              <w:marRight w:val="0"/>
              <w:marTop w:val="0"/>
              <w:marBottom w:val="0"/>
              <w:divBdr>
                <w:top w:val="none" w:sz="0" w:space="0" w:color="auto"/>
                <w:left w:val="none" w:sz="0" w:space="0" w:color="auto"/>
                <w:bottom w:val="none" w:sz="0" w:space="0" w:color="auto"/>
                <w:right w:val="none" w:sz="0" w:space="0" w:color="auto"/>
              </w:divBdr>
              <w:divsChild>
                <w:div w:id="192807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569611">
      <w:bodyDiv w:val="1"/>
      <w:marLeft w:val="0"/>
      <w:marRight w:val="0"/>
      <w:marTop w:val="0"/>
      <w:marBottom w:val="0"/>
      <w:divBdr>
        <w:top w:val="none" w:sz="0" w:space="0" w:color="auto"/>
        <w:left w:val="none" w:sz="0" w:space="0" w:color="auto"/>
        <w:bottom w:val="none" w:sz="0" w:space="0" w:color="auto"/>
        <w:right w:val="none" w:sz="0" w:space="0" w:color="auto"/>
      </w:divBdr>
    </w:div>
    <w:div w:id="21458553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hyperlink" Target="https://www.independent.co.uk/news/world/africa/nigerian-children-starve-to-death-2017-nigeria-africa-help-unicef-international-community-aid-a7546176.html" TargetMode="External"/><Relationship Id="rId14" Type="http://schemas.openxmlformats.org/officeDocument/2006/relationships/hyperlink" Target="http://www.educationalneuroscience.org.uk/resources/neuromyth-or-neurofact/children-have-different-learning-styles/" TargetMode="External"/><Relationship Id="rId15" Type="http://schemas.openxmlformats.org/officeDocument/2006/relationships/hyperlink" Target="https://www.cypcs.org.uk/rights/uncrcarticles" TargetMode="External"/><Relationship Id="rId16" Type="http://schemas.openxmlformats.org/officeDocument/2006/relationships/hyperlink" Target="http://www.childrensrights.ie/sites/default/files/UNCRCEnglish.pdf" TargetMode="External"/><Relationship Id="rId17" Type="http://schemas.openxmlformats.org/officeDocument/2006/relationships/hyperlink" Target="https://www.sos-childrensvillages.org/where-we-help/africa/nigeria" TargetMode="External"/><Relationship Id="rId18" Type="http://schemas.openxmlformats.org/officeDocument/2006/relationships/hyperlink" Target="https://www.classbase.com/countries/nigeria/education-system" TargetMode="External"/><Relationship Id="rId19" Type="http://schemas.openxmlformats.org/officeDocument/2006/relationships/hyperlink" Target="https://infoguidenigeria.com/challenges-facing-education-nigeria/" TargetMode="External"/><Relationship Id="rId63" Type="http://schemas.openxmlformats.org/officeDocument/2006/relationships/fontTable" Target="fontTable.xml"/><Relationship Id="rId64" Type="http://schemas.openxmlformats.org/officeDocument/2006/relationships/theme" Target="theme/theme1.xml"/><Relationship Id="rId50" Type="http://schemas.openxmlformats.org/officeDocument/2006/relationships/hyperlink" Target="https://gemreportunesco.wordpress.com/2013/09/10/spotlight-on-nigerias-education-crisis/" TargetMode="External"/><Relationship Id="rId51" Type="http://schemas.openxmlformats.org/officeDocument/2006/relationships/hyperlink" Target="http://venturesafrica.com/nigeria-set-to-become-the-extreme-poverty-capital-by-2018/" TargetMode="External"/><Relationship Id="rId52" Type="http://schemas.openxmlformats.org/officeDocument/2006/relationships/hyperlink" Target="http://sanitationfirst.org/blog/the-right-to-a-toilet/" TargetMode="External"/><Relationship Id="rId53" Type="http://schemas.openxmlformats.org/officeDocument/2006/relationships/hyperlink" Target="https://england.shelter.org.uk/__data/assets/pdf_file/0016/39202/Chance_of_a_Lifetime.pdf" TargetMode="External"/><Relationship Id="rId54" Type="http://schemas.openxmlformats.org/officeDocument/2006/relationships/hyperlink" Target="https://www.idunn.no/dk/2015/02/finnish_education_system" TargetMode="External"/><Relationship Id="rId55" Type="http://schemas.openxmlformats.org/officeDocument/2006/relationships/hyperlink" Target="https://wenr.wes.org/2017/03/education-in-nigeria" TargetMode="External"/><Relationship Id="rId56" Type="http://schemas.openxmlformats.org/officeDocument/2006/relationships/hyperlink" Target="https://www.unicef.org/sowc05/english/childhooddefined.html" TargetMode="External"/><Relationship Id="rId57" Type="http://schemas.openxmlformats.org/officeDocument/2006/relationships/hyperlink" Target="https://www.unicef.org/nigeria/children_1937.html" TargetMode="External"/><Relationship Id="rId58" Type="http://schemas.openxmlformats.org/officeDocument/2006/relationships/hyperlink" Target="https://downloads.unicef.org.uk/wp-content/uploads/2010/05/UNCRC_summary.pdf" TargetMode="External"/><Relationship Id="rId59" Type="http://schemas.openxmlformats.org/officeDocument/2006/relationships/hyperlink" Target="http://unesdoc.unesco.org/images/0012/001243/124394e.pdf" TargetMode="External"/><Relationship Id="rId40" Type="http://schemas.openxmlformats.org/officeDocument/2006/relationships/hyperlink" Target="https://helda.helsinki.fi/bitstream/handle/10138/175458/Merenmies_MastersThesis_Final.pdf?sequence=2" TargetMode="External"/><Relationship Id="rId41" Type="http://schemas.openxmlformats.org/officeDocument/2006/relationships/hyperlink" Target="https://www.nancyrappaport.com/files/34pdk_94_4.pdf" TargetMode="External"/><Relationship Id="rId42" Type="http://schemas.openxmlformats.org/officeDocument/2006/relationships/hyperlink" Target="http://www.oph.fi/download/146428_Finnish_Education_in_a_Nutshell.pdf" TargetMode="External"/><Relationship Id="rId43" Type="http://schemas.openxmlformats.org/officeDocument/2006/relationships/hyperlink" Target="http://www.scielo.br/scielo.php?pid=S1413-24782017000300802&amp;script=sci_arttext&amp;tlng=en" TargetMode="External"/><Relationship Id="rId44" Type="http://schemas.openxmlformats.org/officeDocument/2006/relationships/hyperlink" Target="https://www.nuffic.nl/en/publications/find-a-publication/education-system-nigeria.pdf" TargetMode="External"/><Relationship Id="rId45" Type="http://schemas.openxmlformats.org/officeDocument/2006/relationships/hyperlink" Target="https://www.jstor.org/stable/3099568?seq=1" TargetMode="External"/><Relationship Id="rId46" Type="http://schemas.openxmlformats.org/officeDocument/2006/relationships/hyperlink" Target="https://www.ajol.info/index.php/afrrev/article/viewFile/96682/85998" TargetMode="External"/><Relationship Id="rId47" Type="http://schemas.openxmlformats.org/officeDocument/2006/relationships/hyperlink" Target="http://www.ascd.org/publications/books/112003/chapters/Understanding-Children%27s-Motivation.aspx" TargetMode="External"/><Relationship Id="rId48" Type="http://schemas.openxmlformats.org/officeDocument/2006/relationships/hyperlink" Target="https://www.tandfonline.com/doi/abs/10.1080/00094056.2012.718680?src=recsys&amp;journalCode=uced20" TargetMode="External"/><Relationship Id="rId49" Type="http://schemas.openxmlformats.org/officeDocument/2006/relationships/hyperlink" Target="https://www.freeprojecttopics.com/8233/influence-classroom-size-academic-performance-secondary-school-students-nigeria/"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scholar.harvard.edu/files/adukia/files/adukia_sanitation_and_education.pdf" TargetMode="External"/><Relationship Id="rId8" Type="http://schemas.openxmlformats.org/officeDocument/2006/relationships/hyperlink" Target="http://allafrica.com/stories/200401080639.html" TargetMode="External"/><Relationship Id="rId9" Type="http://schemas.openxmlformats.org/officeDocument/2006/relationships/hyperlink" Target="http://www.academicjournals.org/article/article1380033005_Aluko.pdf" TargetMode="External"/><Relationship Id="rId30" Type="http://schemas.openxmlformats.org/officeDocument/2006/relationships/hyperlink" Target="http://www.oecd.org/education/school/39928629.pdf" TargetMode="External"/><Relationship Id="rId31" Type="http://schemas.openxmlformats.org/officeDocument/2006/relationships/hyperlink" Target="https://www.iccb.org/iccb/wp-content/pdfs/adulted/healthcare_curriculum/curriculum&amp;resources/context_social_studies/F.%20HC%20Context%20Social%20Studies%20Resource%20File/Maslow%27s%20Heirarchy%20of%20Needs.pdf" TargetMode="External"/><Relationship Id="rId32" Type="http://schemas.openxmlformats.org/officeDocument/2006/relationships/hyperlink" Target="https://www.humanium.org/en/nigeria/" TargetMode="External"/><Relationship Id="rId33" Type="http://schemas.openxmlformats.org/officeDocument/2006/relationships/hyperlink" Target="http://pubs.sciepub.com/education/3/1/7/" TargetMode="External"/><Relationship Id="rId34" Type="http://schemas.openxmlformats.org/officeDocument/2006/relationships/hyperlink" Target="http://www.skyjournals.org/sjer/pdf/2016pdf/Jan/Jacob%20et%20al%20pdf.pdf" TargetMode="External"/><Relationship Id="rId35" Type="http://schemas.openxmlformats.org/officeDocument/2006/relationships/hyperlink" Target="https://wol.iza.org/uploads/articles/190/pdfs/class-size-does-it-matter-for-student-achievement.pdf" TargetMode="External"/><Relationship Id="rId36" Type="http://schemas.openxmlformats.org/officeDocument/2006/relationships/hyperlink" Target="https://www.dora.dmu.ac.uk/bitstream/handle/2086/10698/MPhil.pdf?sequence=1&amp;isAllowed=y" TargetMode="External"/><Relationship Id="rId37" Type="http://schemas.openxmlformats.org/officeDocument/2006/relationships/hyperlink" Target="https://www.britishcouncil.org/voices-magazine/why-schools-should-teach-young-learners-home-language" TargetMode="External"/><Relationship Id="rId38" Type="http://schemas.openxmlformats.org/officeDocument/2006/relationships/hyperlink" Target="https://www.ncbi.nlm.nih.gov/pmc/articles/PMC3707878/" TargetMode="External"/><Relationship Id="rId39" Type="http://schemas.openxmlformats.org/officeDocument/2006/relationships/hyperlink" Target="https://www.medicinenet.com/script/main/art.asp?articlekey=16600" TargetMode="External"/><Relationship Id="rId20" Type="http://schemas.openxmlformats.org/officeDocument/2006/relationships/hyperlink" Target="http://www.douglas.qc.ca/info/sleep-and-children-impact-of-lack-of-sleep-on-daily-life" TargetMode="External"/><Relationship Id="rId21" Type="http://schemas.openxmlformats.org/officeDocument/2006/relationships/hyperlink" Target="http://www.oecd.org/education/EDUCATION%20POLICY%20OUTLOOK%20FINLAND_EN.pdf" TargetMode="External"/><Relationship Id="rId22" Type="http://schemas.openxmlformats.org/officeDocument/2006/relationships/hyperlink" Target="http://blogs.edweek.org/teachers/classroom_qa_with_larry_ferlazzo/2013/11/response_there_is_no_such_thing_as_an_unmotivated_student.html" TargetMode="External"/><Relationship Id="rId23" Type="http://schemas.openxmlformats.org/officeDocument/2006/relationships/hyperlink" Target="http://www.oph.fi/english/education_system" TargetMode="External"/><Relationship Id="rId24" Type="http://schemas.openxmlformats.org/officeDocument/2006/relationships/hyperlink" Target="http://www.studyinfinland.fi/destination_finland/education_system" TargetMode="External"/><Relationship Id="rId25" Type="http://schemas.openxmlformats.org/officeDocument/2006/relationships/hyperlink" Target="http://oph.fi/english/education_system/teacher_education" TargetMode="External"/><Relationship Id="rId26" Type="http://schemas.openxmlformats.org/officeDocument/2006/relationships/hyperlink" Target="http://law.emory.edu/eilr/content/volume-25/issue-2/religious-nigeria/religion-family-recognition-identity-nigeria.html" TargetMode="External"/><Relationship Id="rId27" Type="http://schemas.openxmlformats.org/officeDocument/2006/relationships/hyperlink" Target="https://projects.ncsu.edu/ffci/publications/2001/v6-n2-2001-spring/issues.php" TargetMode="External"/><Relationship Id="rId28" Type="http://schemas.openxmlformats.org/officeDocument/2006/relationships/hyperlink" Target="https://www.smithsonianmag.com/innovation/why-are-finlands-schools-successful-49859555/" TargetMode="External"/><Relationship Id="rId29" Type="http://schemas.openxmlformats.org/officeDocument/2006/relationships/hyperlink" Target="https://scholarworks.wmich.edu/cgi/viewcontent.cgi?article=3380&amp;context=honors_theses" TargetMode="External"/><Relationship Id="rId60" Type="http://schemas.openxmlformats.org/officeDocument/2006/relationships/header" Target="header1.xml"/><Relationship Id="rId61" Type="http://schemas.openxmlformats.org/officeDocument/2006/relationships/footer" Target="footer1.xml"/><Relationship Id="rId62" Type="http://schemas.openxmlformats.org/officeDocument/2006/relationships/footer" Target="footer2.xml"/><Relationship Id="rId10" Type="http://schemas.openxmlformats.org/officeDocument/2006/relationships/hyperlink" Target="https://www.globalpartnership.org/blog/children-learn-better-their-mother-tongue" TargetMode="External"/><Relationship Id="rId11" Type="http://schemas.openxmlformats.org/officeDocument/2006/relationships/hyperlink" Target="http://www.bbc.co.uk/programmes/articles/3RbFXDdBw3g0HQG0fpyD0xF/why-nigerias-educational-system-is-in-crisis-and-how-to-fix-it" TargetMode="External"/><Relationship Id="rId12" Type="http://schemas.openxmlformats.org/officeDocument/2006/relationships/hyperlink" Target="https://www.stem.org.uk/news-and-views/opinions/making-links-between-english-mathematics-and-sc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815</TotalTime>
  <Pages>15</Pages>
  <Words>5420</Words>
  <Characters>30894</Characters>
  <Application>Microsoft Macintosh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36242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payne</dc:creator>
  <cp:keywords/>
  <dc:description/>
  <cp:lastModifiedBy>georgia payne</cp:lastModifiedBy>
  <cp:revision>29</cp:revision>
  <cp:lastPrinted>2018-04-04T14:44:00Z</cp:lastPrinted>
  <dcterms:created xsi:type="dcterms:W3CDTF">2018-03-09T11:17:00Z</dcterms:created>
  <dcterms:modified xsi:type="dcterms:W3CDTF">2018-04-06T14:54:00Z</dcterms:modified>
</cp:coreProperties>
</file>