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2D96BE" wp14:paraId="2C078E63" wp14:textId="31E045AD">
      <w:pPr>
        <w:keepNext w:val="0"/>
        <w:widowControl w:val="0"/>
        <w:spacing w:line="360" w:lineRule="auto"/>
        <w:jc w:val="center"/>
        <w:rPr>
          <w:rFonts w:ascii="Arial" w:hAnsi="Arial" w:eastAsia="Arial" w:cs="Arial"/>
          <w:b w:val="1"/>
          <w:bCs w:val="1"/>
        </w:rPr>
      </w:pPr>
      <w:r w:rsidRPr="212D96BE" w:rsidR="244F22FC">
        <w:rPr>
          <w:rFonts w:ascii="Arial" w:hAnsi="Arial" w:eastAsia="Arial" w:cs="Arial"/>
          <w:b w:val="1"/>
          <w:bCs w:val="1"/>
        </w:rPr>
        <w:t>STAKEHOLDER MANAGEMENT P</w:t>
      </w:r>
      <w:r w:rsidRPr="212D96BE" w:rsidR="02CBBC3F">
        <w:rPr>
          <w:rFonts w:ascii="Arial" w:hAnsi="Arial" w:eastAsia="Arial" w:cs="Arial"/>
          <w:b w:val="1"/>
          <w:bCs w:val="1"/>
        </w:rPr>
        <w:t>ORTOFOLIO FOR HOUSING REDEVELOPMENT PROJECT</w:t>
      </w:r>
    </w:p>
    <w:p w:rsidR="212D96BE" w:rsidP="212D96BE" w:rsidRDefault="212D96BE" w14:paraId="3173AB99" w14:textId="0C2713BE">
      <w:pPr>
        <w:keepNext w:val="0"/>
        <w:widowControl w:val="0"/>
        <w:spacing w:line="360" w:lineRule="auto"/>
        <w:jc w:val="left"/>
        <w:rPr>
          <w:rFonts w:ascii="Arial" w:hAnsi="Arial" w:eastAsia="Arial" w:cs="Arial"/>
          <w:b w:val="1"/>
          <w:bCs w:val="1"/>
        </w:rPr>
      </w:pPr>
    </w:p>
    <w:p w:rsidR="212D96BE" w:rsidP="212D96BE" w:rsidRDefault="212D96BE" w14:paraId="05EEFA0D" w14:textId="3D716ADE">
      <w:pPr>
        <w:keepNext w:val="0"/>
        <w:widowControl w:val="0"/>
        <w:spacing w:line="360" w:lineRule="auto"/>
        <w:jc w:val="left"/>
        <w:rPr>
          <w:rFonts w:ascii="Arial" w:hAnsi="Arial" w:eastAsia="Arial" w:cs="Arial"/>
          <w:b w:val="1"/>
          <w:bCs w:val="1"/>
        </w:rPr>
      </w:pPr>
    </w:p>
    <w:p w:rsidR="212D96BE" w:rsidP="212D96BE" w:rsidRDefault="212D96BE" w14:paraId="0E65D448" w14:textId="52730941">
      <w:pPr>
        <w:keepNext w:val="0"/>
        <w:widowControl w:val="0"/>
        <w:spacing w:line="360" w:lineRule="auto"/>
        <w:jc w:val="left"/>
        <w:rPr>
          <w:rFonts w:ascii="Arial" w:hAnsi="Arial" w:eastAsia="Arial" w:cs="Arial"/>
          <w:b w:val="1"/>
          <w:bCs w:val="1"/>
        </w:rPr>
      </w:pPr>
    </w:p>
    <w:p w:rsidR="212D96BE" w:rsidP="212D96BE" w:rsidRDefault="212D96BE" w14:paraId="5E598304" w14:textId="7BBE51BD">
      <w:pPr>
        <w:keepNext w:val="0"/>
        <w:widowControl w:val="0"/>
        <w:spacing w:line="360" w:lineRule="auto"/>
        <w:jc w:val="left"/>
        <w:rPr>
          <w:rFonts w:ascii="Arial" w:hAnsi="Arial" w:eastAsia="Arial" w:cs="Arial"/>
          <w:b w:val="1"/>
          <w:bCs w:val="1"/>
        </w:rPr>
      </w:pPr>
    </w:p>
    <w:p w:rsidR="58CE6523" w:rsidP="212D96BE" w:rsidRDefault="58CE6523" w14:paraId="6CBDD611" w14:textId="2B603A0F">
      <w:pPr>
        <w:keepNext w:val="0"/>
        <w:widowControl w:val="0"/>
        <w:spacing w:line="360" w:lineRule="auto"/>
        <w:jc w:val="left"/>
        <w:rPr>
          <w:rFonts w:ascii="Arial" w:hAnsi="Arial" w:eastAsia="Arial" w:cs="Arial"/>
          <w:b w:val="1"/>
          <w:bCs w:val="1"/>
        </w:rPr>
      </w:pPr>
      <w:r w:rsidRPr="212D96BE" w:rsidR="58CE6523">
        <w:rPr>
          <w:rFonts w:ascii="Arial" w:hAnsi="Arial" w:eastAsia="Arial" w:cs="Arial"/>
          <w:b w:val="1"/>
          <w:bCs w:val="1"/>
        </w:rPr>
        <w:t xml:space="preserve">MODULE NAME AND </w:t>
      </w:r>
      <w:r w:rsidRPr="212D96BE" w:rsidR="58CE6523">
        <w:rPr>
          <w:rFonts w:ascii="Arial" w:hAnsi="Arial" w:eastAsia="Arial" w:cs="Arial"/>
          <w:b w:val="1"/>
          <w:bCs w:val="1"/>
        </w:rPr>
        <w:t>CODE:</w:t>
      </w:r>
      <w:r w:rsidRPr="212D96BE" w:rsidR="44A94283">
        <w:rPr>
          <w:rFonts w:ascii="Arial" w:hAnsi="Arial" w:eastAsia="Arial" w:cs="Arial"/>
          <w:b w:val="1"/>
          <w:bCs w:val="1"/>
        </w:rPr>
        <w:t xml:space="preserve"> </w:t>
      </w:r>
      <w:r w:rsidRPr="212D96BE" w:rsidR="58CE6523">
        <w:rPr>
          <w:rFonts w:ascii="Arial" w:hAnsi="Arial" w:eastAsia="Arial" w:cs="Arial"/>
          <w:b w:val="1"/>
          <w:bCs w:val="1"/>
        </w:rPr>
        <w:t>STAKEHOLDER</w:t>
      </w:r>
      <w:r w:rsidRPr="212D96BE" w:rsidR="58CE6523">
        <w:rPr>
          <w:rFonts w:ascii="Arial" w:hAnsi="Arial" w:eastAsia="Arial" w:cs="Arial"/>
          <w:b w:val="1"/>
          <w:bCs w:val="1"/>
        </w:rPr>
        <w:t xml:space="preserve"> ENGAGEMENT LCBB4013</w:t>
      </w:r>
    </w:p>
    <w:p w:rsidR="58CE6523" w:rsidP="212D96BE" w:rsidRDefault="58CE6523" w14:paraId="41CCBF77" w14:textId="4EFC7C02">
      <w:pPr>
        <w:keepNext w:val="0"/>
        <w:widowControl w:val="0"/>
        <w:spacing w:line="360" w:lineRule="auto"/>
        <w:jc w:val="left"/>
        <w:rPr>
          <w:rFonts w:ascii="Arial" w:hAnsi="Arial" w:eastAsia="Arial" w:cs="Arial"/>
          <w:b w:val="1"/>
          <w:bCs w:val="1"/>
        </w:rPr>
      </w:pPr>
      <w:r w:rsidRPr="212D96BE" w:rsidR="58CE6523">
        <w:rPr>
          <w:rFonts w:ascii="Arial" w:hAnsi="Arial" w:eastAsia="Arial" w:cs="Arial"/>
          <w:b w:val="1"/>
          <w:bCs w:val="1"/>
        </w:rPr>
        <w:t>STUDENT NAME AND NUMBER:</w:t>
      </w:r>
      <w:r w:rsidRPr="212D96BE" w:rsidR="2AD0EA00">
        <w:rPr>
          <w:rFonts w:ascii="Arial" w:hAnsi="Arial" w:eastAsia="Arial" w:cs="Arial"/>
          <w:b w:val="1"/>
          <w:bCs w:val="1"/>
        </w:rPr>
        <w:t xml:space="preserve"> CRISTINA MADALINA PANAITE 2413348</w:t>
      </w:r>
    </w:p>
    <w:p w:rsidR="58CE6523" w:rsidP="212D96BE" w:rsidRDefault="58CE6523" w14:paraId="53FFADAE" w14:textId="1215FEB6">
      <w:pPr>
        <w:keepNext w:val="0"/>
        <w:widowControl w:val="0"/>
        <w:spacing w:line="360" w:lineRule="auto"/>
        <w:jc w:val="left"/>
        <w:rPr>
          <w:rFonts w:ascii="Arial" w:hAnsi="Arial" w:eastAsia="Arial" w:cs="Arial"/>
          <w:b w:val="1"/>
          <w:bCs w:val="1"/>
        </w:rPr>
      </w:pPr>
      <w:r w:rsidRPr="212D96BE" w:rsidR="58CE6523">
        <w:rPr>
          <w:rFonts w:ascii="Arial" w:hAnsi="Arial" w:eastAsia="Arial" w:cs="Arial"/>
          <w:b w:val="1"/>
          <w:bCs w:val="1"/>
        </w:rPr>
        <w:t>LECTURER NAME:</w:t>
      </w:r>
      <w:r w:rsidRPr="212D96BE" w:rsidR="03E207EB">
        <w:rPr>
          <w:rFonts w:ascii="Arial" w:hAnsi="Arial" w:eastAsia="Arial" w:cs="Arial"/>
          <w:b w:val="1"/>
          <w:bCs w:val="1"/>
        </w:rPr>
        <w:t xml:space="preserve"> FATIMA HASHMI</w:t>
      </w:r>
    </w:p>
    <w:p w:rsidR="212D96BE" w:rsidP="212D96BE" w:rsidRDefault="212D96BE" w14:paraId="5CD99E21" w14:textId="10E5DBCB">
      <w:pPr>
        <w:keepNext w:val="0"/>
        <w:widowControl w:val="0"/>
        <w:spacing w:line="360" w:lineRule="auto"/>
        <w:rPr>
          <w:rFonts w:ascii="Arial" w:hAnsi="Arial" w:eastAsia="Arial" w:cs="Arial"/>
        </w:rPr>
      </w:pPr>
      <w:r w:rsidRPr="212D96BE">
        <w:rPr>
          <w:rFonts w:ascii="Arial" w:hAnsi="Arial" w:eastAsia="Arial" w:cs="Arial"/>
        </w:rPr>
        <w:br w:type="page"/>
      </w:r>
    </w:p>
    <w:p w:rsidR="19DD5CDC" w:rsidP="212D96BE" w:rsidRDefault="19DD5CDC" w14:paraId="2BF71365" w14:textId="4606456E">
      <w:pPr>
        <w:pStyle w:val="Normal"/>
        <w:keepNext w:val="0"/>
        <w:widowControl w:val="0"/>
        <w:spacing w:line="360" w:lineRule="auto"/>
        <w:jc w:val="left"/>
        <w:rPr>
          <w:rFonts w:ascii="Arial" w:hAnsi="Arial" w:eastAsia="Arial" w:cs="Arial"/>
          <w:b w:val="1"/>
          <w:bCs w:val="1"/>
        </w:rPr>
      </w:pPr>
      <w:r w:rsidRPr="212D96BE" w:rsidR="19DD5CDC">
        <w:rPr>
          <w:rFonts w:ascii="Arial" w:hAnsi="Arial" w:eastAsia="Arial" w:cs="Arial"/>
          <w:b w:val="1"/>
          <w:bCs w:val="1"/>
        </w:rPr>
        <w:t>TABLE OF CONTENT:</w:t>
      </w:r>
    </w:p>
    <w:p w:rsidR="212D96BE" w:rsidP="212D96BE" w:rsidRDefault="212D96BE" w14:paraId="6402A7FB" w14:textId="5A666ADB">
      <w:pPr>
        <w:pStyle w:val="Normal"/>
        <w:keepNext w:val="0"/>
        <w:widowControl w:val="0"/>
        <w:spacing w:line="360" w:lineRule="auto"/>
        <w:jc w:val="left"/>
        <w:rPr>
          <w:rFonts w:ascii="Arial" w:hAnsi="Arial" w:eastAsia="Arial" w:cs="Arial"/>
          <w:b w:val="1"/>
          <w:bCs w:val="1"/>
        </w:rPr>
      </w:pPr>
    </w:p>
    <w:p w:rsidR="19DD5CDC" w:rsidP="212D96BE" w:rsidRDefault="19DD5CDC" w14:paraId="063917E0" w14:textId="08F320F2">
      <w:pPr>
        <w:pStyle w:val="Normal"/>
        <w:keepNext w:val="0"/>
        <w:widowControl w:val="0"/>
        <w:spacing w:line="360" w:lineRule="auto"/>
        <w:jc w:val="left"/>
        <w:rPr>
          <w:rFonts w:ascii="Arial" w:hAnsi="Arial" w:eastAsia="Arial" w:cs="Arial"/>
          <w:b w:val="0"/>
          <w:bCs w:val="0"/>
          <w:sz w:val="22"/>
          <w:szCs w:val="22"/>
        </w:rPr>
      </w:pPr>
      <w:r w:rsidRPr="76792E97" w:rsidR="241813FF">
        <w:rPr>
          <w:rFonts w:ascii="Arial" w:hAnsi="Arial" w:eastAsia="Arial" w:cs="Arial"/>
          <w:b w:val="0"/>
          <w:bCs w:val="0"/>
          <w:sz w:val="22"/>
          <w:szCs w:val="22"/>
        </w:rPr>
        <w:t>Introduction....</w:t>
      </w:r>
      <w:r w:rsidRPr="76792E97" w:rsidR="0C926F7E">
        <w:rPr>
          <w:rFonts w:ascii="Arial" w:hAnsi="Arial" w:eastAsia="Arial" w:cs="Arial"/>
          <w:b w:val="0"/>
          <w:bCs w:val="0"/>
          <w:sz w:val="22"/>
          <w:szCs w:val="22"/>
        </w:rPr>
        <w:t>.............................................................................</w:t>
      </w:r>
      <w:r w:rsidRPr="76792E97" w:rsidR="241813FF">
        <w:rPr>
          <w:rFonts w:ascii="Arial" w:hAnsi="Arial" w:eastAsia="Arial" w:cs="Arial"/>
          <w:b w:val="0"/>
          <w:bCs w:val="0"/>
          <w:sz w:val="22"/>
          <w:szCs w:val="22"/>
        </w:rPr>
        <w:t>..</w:t>
      </w:r>
      <w:r w:rsidRPr="76792E97" w:rsidR="5C6BD92D">
        <w:rPr>
          <w:rFonts w:ascii="Arial" w:hAnsi="Arial" w:eastAsia="Arial" w:cs="Arial"/>
          <w:b w:val="0"/>
          <w:bCs w:val="0"/>
          <w:sz w:val="22"/>
          <w:szCs w:val="22"/>
        </w:rPr>
        <w:t>..............................</w:t>
      </w:r>
      <w:r w:rsidRPr="76792E97" w:rsidR="70E3C4D9">
        <w:rPr>
          <w:rFonts w:ascii="Arial" w:hAnsi="Arial" w:eastAsia="Arial" w:cs="Arial"/>
          <w:b w:val="0"/>
          <w:bCs w:val="0"/>
          <w:sz w:val="22"/>
          <w:szCs w:val="22"/>
        </w:rPr>
        <w:t>3,4</w:t>
      </w:r>
    </w:p>
    <w:p w:rsidR="38515FFD" w:rsidP="212D96BE" w:rsidRDefault="38515FFD" w14:paraId="776B28DA" w14:textId="46B9880D">
      <w:pPr>
        <w:pStyle w:val="Normal"/>
        <w:keepNext w:val="0"/>
        <w:widowControl w:val="0"/>
        <w:spacing w:line="360" w:lineRule="auto"/>
        <w:jc w:val="left"/>
        <w:rPr>
          <w:rFonts w:ascii="Arial" w:hAnsi="Arial" w:eastAsia="Arial" w:cs="Arial"/>
          <w:b w:val="0"/>
          <w:bCs w:val="0"/>
          <w:sz w:val="22"/>
          <w:szCs w:val="22"/>
        </w:rPr>
      </w:pPr>
      <w:r w:rsidRPr="76792E97" w:rsidR="4314652D">
        <w:rPr>
          <w:rFonts w:ascii="Arial" w:hAnsi="Arial" w:eastAsia="Arial" w:cs="Arial"/>
          <w:b w:val="0"/>
          <w:bCs w:val="0"/>
          <w:sz w:val="22"/>
          <w:szCs w:val="22"/>
        </w:rPr>
        <w:t>Stakeholder Engagement Strategies.....</w:t>
      </w:r>
      <w:r w:rsidRPr="76792E97" w:rsidR="7E03AB9A">
        <w:rPr>
          <w:rFonts w:ascii="Arial" w:hAnsi="Arial" w:eastAsia="Arial" w:cs="Arial"/>
          <w:b w:val="0"/>
          <w:bCs w:val="0"/>
          <w:sz w:val="22"/>
          <w:szCs w:val="22"/>
        </w:rPr>
        <w:t>..........................................</w:t>
      </w:r>
      <w:r w:rsidRPr="76792E97" w:rsidR="0A49B0CD">
        <w:rPr>
          <w:rFonts w:ascii="Arial" w:hAnsi="Arial" w:eastAsia="Arial" w:cs="Arial"/>
          <w:b w:val="0"/>
          <w:bCs w:val="0"/>
          <w:sz w:val="22"/>
          <w:szCs w:val="22"/>
        </w:rPr>
        <w:t>...........................</w:t>
      </w:r>
      <w:r w:rsidRPr="76792E97" w:rsidR="7E03AB9A">
        <w:rPr>
          <w:rFonts w:ascii="Arial" w:hAnsi="Arial" w:eastAsia="Arial" w:cs="Arial"/>
          <w:b w:val="0"/>
          <w:bCs w:val="0"/>
          <w:sz w:val="22"/>
          <w:szCs w:val="22"/>
        </w:rPr>
        <w:t>5</w:t>
      </w:r>
    </w:p>
    <w:p w:rsidR="7FE2CD09" w:rsidP="212D96BE" w:rsidRDefault="7FE2CD09" w14:paraId="2FA4CDC7" w14:textId="048862C7">
      <w:pPr>
        <w:pStyle w:val="Normal"/>
        <w:keepNext w:val="0"/>
        <w:widowControl w:val="0"/>
        <w:spacing w:line="360" w:lineRule="auto"/>
        <w:jc w:val="left"/>
        <w:rPr>
          <w:rFonts w:ascii="Arial" w:hAnsi="Arial" w:eastAsia="Arial" w:cs="Arial"/>
          <w:b w:val="0"/>
          <w:bCs w:val="0"/>
          <w:sz w:val="22"/>
          <w:szCs w:val="22"/>
        </w:rPr>
      </w:pPr>
      <w:r w:rsidRPr="76792E97" w:rsidR="603CFB79">
        <w:rPr>
          <w:rFonts w:ascii="Arial" w:hAnsi="Arial" w:eastAsia="Arial" w:cs="Arial"/>
          <w:b w:val="0"/>
          <w:bCs w:val="0"/>
          <w:sz w:val="22"/>
          <w:szCs w:val="22"/>
        </w:rPr>
        <w:t xml:space="preserve">Stakeholder </w:t>
      </w:r>
      <w:r w:rsidRPr="76792E97" w:rsidR="603CFB79">
        <w:rPr>
          <w:rFonts w:ascii="Arial" w:hAnsi="Arial" w:eastAsia="Arial" w:cs="Arial"/>
          <w:b w:val="0"/>
          <w:bCs w:val="0"/>
          <w:sz w:val="22"/>
          <w:szCs w:val="22"/>
        </w:rPr>
        <w:t>Power,</w:t>
      </w:r>
      <w:r w:rsidRPr="76792E97" w:rsidR="3AE957FD">
        <w:rPr>
          <w:rFonts w:ascii="Arial" w:hAnsi="Arial" w:eastAsia="Arial" w:cs="Arial"/>
          <w:b w:val="0"/>
          <w:bCs w:val="0"/>
          <w:sz w:val="22"/>
          <w:szCs w:val="22"/>
        </w:rPr>
        <w:t xml:space="preserve"> </w:t>
      </w:r>
      <w:r w:rsidRPr="76792E97" w:rsidR="603CFB79">
        <w:rPr>
          <w:rFonts w:ascii="Arial" w:hAnsi="Arial" w:eastAsia="Arial" w:cs="Arial"/>
          <w:b w:val="0"/>
          <w:bCs w:val="0"/>
          <w:sz w:val="22"/>
          <w:szCs w:val="22"/>
        </w:rPr>
        <w:t>Influence</w:t>
      </w:r>
      <w:r w:rsidRPr="76792E97" w:rsidR="603CFB79">
        <w:rPr>
          <w:rFonts w:ascii="Arial" w:hAnsi="Arial" w:eastAsia="Arial" w:cs="Arial"/>
          <w:b w:val="0"/>
          <w:bCs w:val="0"/>
          <w:sz w:val="22"/>
          <w:szCs w:val="22"/>
        </w:rPr>
        <w:t xml:space="preserve"> and Interest Analysis</w:t>
      </w:r>
      <w:r w:rsidRPr="76792E97" w:rsidR="486C80D1">
        <w:rPr>
          <w:rFonts w:ascii="Arial" w:hAnsi="Arial" w:eastAsia="Arial" w:cs="Arial"/>
          <w:b w:val="0"/>
          <w:bCs w:val="0"/>
          <w:sz w:val="22"/>
          <w:szCs w:val="22"/>
        </w:rPr>
        <w:t>.....</w:t>
      </w:r>
      <w:r w:rsidRPr="76792E97" w:rsidR="1ACBA59D">
        <w:rPr>
          <w:rFonts w:ascii="Arial" w:hAnsi="Arial" w:eastAsia="Arial" w:cs="Arial"/>
          <w:b w:val="0"/>
          <w:bCs w:val="0"/>
          <w:sz w:val="22"/>
          <w:szCs w:val="22"/>
        </w:rPr>
        <w:t>...................</w:t>
      </w:r>
      <w:r w:rsidRPr="76792E97" w:rsidR="710A1A38">
        <w:rPr>
          <w:rFonts w:ascii="Arial" w:hAnsi="Arial" w:eastAsia="Arial" w:cs="Arial"/>
          <w:b w:val="0"/>
          <w:bCs w:val="0"/>
          <w:sz w:val="22"/>
          <w:szCs w:val="22"/>
        </w:rPr>
        <w:t>...........................</w:t>
      </w:r>
      <w:r w:rsidRPr="76792E97" w:rsidR="1ACBA59D">
        <w:rPr>
          <w:rFonts w:ascii="Arial" w:hAnsi="Arial" w:eastAsia="Arial" w:cs="Arial"/>
          <w:b w:val="0"/>
          <w:bCs w:val="0"/>
          <w:sz w:val="22"/>
          <w:szCs w:val="22"/>
        </w:rPr>
        <w:t>6</w:t>
      </w:r>
    </w:p>
    <w:p w:rsidR="0D7E25B2" w:rsidP="212D96BE" w:rsidRDefault="0D7E25B2" w14:paraId="5AD066FB" w14:textId="2A60F69A">
      <w:pPr>
        <w:pStyle w:val="Normal"/>
        <w:keepNext w:val="0"/>
        <w:widowControl w:val="0"/>
        <w:spacing w:line="360" w:lineRule="auto"/>
        <w:jc w:val="left"/>
        <w:rPr>
          <w:rFonts w:ascii="Arial" w:hAnsi="Arial" w:eastAsia="Arial" w:cs="Arial"/>
          <w:b w:val="0"/>
          <w:bCs w:val="0"/>
          <w:sz w:val="22"/>
          <w:szCs w:val="22"/>
        </w:rPr>
      </w:pPr>
      <w:r w:rsidRPr="76792E97" w:rsidR="07A04F93">
        <w:rPr>
          <w:rFonts w:ascii="Arial" w:hAnsi="Arial" w:eastAsia="Arial" w:cs="Arial"/>
          <w:b w:val="0"/>
          <w:bCs w:val="0"/>
          <w:sz w:val="22"/>
          <w:szCs w:val="22"/>
        </w:rPr>
        <w:t>Justification of Stakeholder Positions</w:t>
      </w:r>
      <w:r w:rsidRPr="76792E97" w:rsidR="5CF8B64F">
        <w:rPr>
          <w:rFonts w:ascii="Arial" w:hAnsi="Arial" w:eastAsia="Arial" w:cs="Arial"/>
          <w:b w:val="0"/>
          <w:bCs w:val="0"/>
          <w:sz w:val="22"/>
          <w:szCs w:val="22"/>
        </w:rPr>
        <w:t>.....</w:t>
      </w:r>
      <w:r w:rsidRPr="76792E97" w:rsidR="4015EAD5">
        <w:rPr>
          <w:rFonts w:ascii="Arial" w:hAnsi="Arial" w:eastAsia="Arial" w:cs="Arial"/>
          <w:b w:val="0"/>
          <w:bCs w:val="0"/>
          <w:sz w:val="22"/>
          <w:szCs w:val="22"/>
        </w:rPr>
        <w:t>.........................................</w:t>
      </w:r>
      <w:r w:rsidRPr="76792E97" w:rsidR="27875BF0">
        <w:rPr>
          <w:rFonts w:ascii="Arial" w:hAnsi="Arial" w:eastAsia="Arial" w:cs="Arial"/>
          <w:b w:val="0"/>
          <w:bCs w:val="0"/>
          <w:sz w:val="22"/>
          <w:szCs w:val="22"/>
        </w:rPr>
        <w:t>...........................</w:t>
      </w:r>
      <w:r w:rsidRPr="76792E97" w:rsidR="4015EAD5">
        <w:rPr>
          <w:rFonts w:ascii="Arial" w:hAnsi="Arial" w:eastAsia="Arial" w:cs="Arial"/>
          <w:b w:val="0"/>
          <w:bCs w:val="0"/>
          <w:sz w:val="22"/>
          <w:szCs w:val="22"/>
        </w:rPr>
        <w:t>.7</w:t>
      </w:r>
    </w:p>
    <w:p w:rsidR="213EF8C7" w:rsidP="212D96BE" w:rsidRDefault="213EF8C7" w14:paraId="110DD3AD" w14:textId="24C9DA4B">
      <w:pPr>
        <w:pStyle w:val="Normal"/>
        <w:keepNext w:val="0"/>
        <w:widowControl w:val="0"/>
        <w:spacing w:line="360" w:lineRule="auto"/>
        <w:jc w:val="left"/>
        <w:rPr>
          <w:rFonts w:ascii="Arial" w:hAnsi="Arial" w:eastAsia="Arial" w:cs="Arial"/>
          <w:b w:val="0"/>
          <w:bCs w:val="0"/>
          <w:sz w:val="22"/>
          <w:szCs w:val="22"/>
        </w:rPr>
      </w:pPr>
      <w:r w:rsidRPr="76792E97" w:rsidR="663C0BB7">
        <w:rPr>
          <w:rFonts w:ascii="Arial" w:hAnsi="Arial" w:eastAsia="Arial" w:cs="Arial"/>
          <w:b w:val="0"/>
          <w:bCs w:val="0"/>
          <w:sz w:val="22"/>
          <w:szCs w:val="22"/>
        </w:rPr>
        <w:t>Stakeholder Power-Interest Matrix.......</w:t>
      </w:r>
      <w:r w:rsidRPr="76792E97" w:rsidR="0E670D9E">
        <w:rPr>
          <w:rFonts w:ascii="Arial" w:hAnsi="Arial" w:eastAsia="Arial" w:cs="Arial"/>
          <w:b w:val="0"/>
          <w:bCs w:val="0"/>
          <w:sz w:val="22"/>
          <w:szCs w:val="22"/>
        </w:rPr>
        <w:t>.............................................</w:t>
      </w:r>
      <w:r w:rsidRPr="76792E97" w:rsidR="62C3E8A1">
        <w:rPr>
          <w:rFonts w:ascii="Arial" w:hAnsi="Arial" w:eastAsia="Arial" w:cs="Arial"/>
          <w:b w:val="0"/>
          <w:bCs w:val="0"/>
          <w:sz w:val="22"/>
          <w:szCs w:val="22"/>
        </w:rPr>
        <w:t>...........................</w:t>
      </w:r>
      <w:r w:rsidRPr="76792E97" w:rsidR="0E670D9E">
        <w:rPr>
          <w:rFonts w:ascii="Arial" w:hAnsi="Arial" w:eastAsia="Arial" w:cs="Arial"/>
          <w:b w:val="0"/>
          <w:bCs w:val="0"/>
          <w:sz w:val="22"/>
          <w:szCs w:val="22"/>
        </w:rPr>
        <w:t>8</w:t>
      </w:r>
    </w:p>
    <w:p w:rsidR="4ABEA334" w:rsidP="212D96BE" w:rsidRDefault="4ABEA334" w14:paraId="7E316DA0" w14:textId="10DA659F">
      <w:pPr>
        <w:pStyle w:val="Normal"/>
        <w:keepNext w:val="0"/>
        <w:widowControl w:val="0"/>
        <w:spacing w:line="360" w:lineRule="auto"/>
        <w:jc w:val="left"/>
        <w:rPr>
          <w:rFonts w:ascii="Arial" w:hAnsi="Arial" w:eastAsia="Arial" w:cs="Arial"/>
          <w:b w:val="0"/>
          <w:bCs w:val="0"/>
          <w:sz w:val="22"/>
          <w:szCs w:val="22"/>
        </w:rPr>
      </w:pPr>
      <w:r w:rsidRPr="76792E97" w:rsidR="6900142C">
        <w:rPr>
          <w:rFonts w:ascii="Arial" w:hAnsi="Arial" w:eastAsia="Arial" w:cs="Arial"/>
          <w:b w:val="0"/>
          <w:bCs w:val="0"/>
          <w:sz w:val="22"/>
          <w:szCs w:val="22"/>
        </w:rPr>
        <w:t>Quadrant Justification......</w:t>
      </w:r>
      <w:r w:rsidRPr="76792E97" w:rsidR="20B03788">
        <w:rPr>
          <w:rFonts w:ascii="Arial" w:hAnsi="Arial" w:eastAsia="Arial" w:cs="Arial"/>
          <w:b w:val="0"/>
          <w:bCs w:val="0"/>
          <w:sz w:val="22"/>
          <w:szCs w:val="22"/>
        </w:rPr>
        <w:t>..................................................................</w:t>
      </w:r>
      <w:r w:rsidRPr="76792E97" w:rsidR="3C1F3793">
        <w:rPr>
          <w:rFonts w:ascii="Arial" w:hAnsi="Arial" w:eastAsia="Arial" w:cs="Arial"/>
          <w:b w:val="0"/>
          <w:bCs w:val="0"/>
          <w:sz w:val="22"/>
          <w:szCs w:val="22"/>
        </w:rPr>
        <w:t>...........................</w:t>
      </w:r>
      <w:r w:rsidRPr="76792E97" w:rsidR="20B03788">
        <w:rPr>
          <w:rFonts w:ascii="Arial" w:hAnsi="Arial" w:eastAsia="Arial" w:cs="Arial"/>
          <w:b w:val="0"/>
          <w:bCs w:val="0"/>
          <w:sz w:val="22"/>
          <w:szCs w:val="22"/>
        </w:rPr>
        <w:t>9</w:t>
      </w:r>
    </w:p>
    <w:p w:rsidR="007A7123" w:rsidP="212D96BE" w:rsidRDefault="007A7123" w14:paraId="36157888" w14:textId="7FEDDCFC">
      <w:pPr>
        <w:pStyle w:val="Normal"/>
        <w:keepNext w:val="0"/>
        <w:widowControl w:val="0"/>
        <w:spacing w:line="360" w:lineRule="auto"/>
        <w:jc w:val="left"/>
        <w:rPr>
          <w:rFonts w:ascii="Arial" w:hAnsi="Arial" w:eastAsia="Arial" w:cs="Arial"/>
          <w:b w:val="0"/>
          <w:bCs w:val="0"/>
          <w:sz w:val="22"/>
          <w:szCs w:val="22"/>
        </w:rPr>
      </w:pPr>
      <w:r w:rsidRPr="76792E97" w:rsidR="162F7FD3">
        <w:rPr>
          <w:rFonts w:ascii="Arial" w:hAnsi="Arial" w:eastAsia="Arial" w:cs="Arial"/>
          <w:b w:val="0"/>
          <w:bCs w:val="0"/>
          <w:sz w:val="22"/>
          <w:szCs w:val="22"/>
        </w:rPr>
        <w:t>Communication</w:t>
      </w:r>
      <w:r w:rsidRPr="76792E97" w:rsidR="6900142C">
        <w:rPr>
          <w:rFonts w:ascii="Arial" w:hAnsi="Arial" w:eastAsia="Arial" w:cs="Arial"/>
          <w:b w:val="0"/>
          <w:bCs w:val="0"/>
          <w:sz w:val="22"/>
          <w:szCs w:val="22"/>
        </w:rPr>
        <w:t xml:space="preserve"> Plan</w:t>
      </w:r>
      <w:r w:rsidRPr="76792E97" w:rsidR="6900142C">
        <w:rPr>
          <w:rFonts w:ascii="Arial" w:hAnsi="Arial" w:eastAsia="Arial" w:cs="Arial"/>
          <w:b w:val="0"/>
          <w:bCs w:val="0"/>
          <w:sz w:val="22"/>
          <w:szCs w:val="22"/>
        </w:rPr>
        <w:t>.....</w:t>
      </w:r>
      <w:r w:rsidRPr="76792E97" w:rsidR="47765A5E">
        <w:rPr>
          <w:rFonts w:ascii="Arial" w:hAnsi="Arial" w:eastAsia="Arial" w:cs="Arial"/>
          <w:b w:val="0"/>
          <w:bCs w:val="0"/>
          <w:sz w:val="22"/>
          <w:szCs w:val="22"/>
        </w:rPr>
        <w:t>...................................................................</w:t>
      </w:r>
      <w:r w:rsidRPr="76792E97" w:rsidR="06966BAF">
        <w:rPr>
          <w:rFonts w:ascii="Arial" w:hAnsi="Arial" w:eastAsia="Arial" w:cs="Arial"/>
          <w:b w:val="0"/>
          <w:bCs w:val="0"/>
          <w:sz w:val="22"/>
          <w:szCs w:val="22"/>
        </w:rPr>
        <w:t>............................</w:t>
      </w:r>
      <w:r w:rsidRPr="76792E97" w:rsidR="47765A5E">
        <w:rPr>
          <w:rFonts w:ascii="Arial" w:hAnsi="Arial" w:eastAsia="Arial" w:cs="Arial"/>
          <w:b w:val="0"/>
          <w:bCs w:val="0"/>
          <w:sz w:val="22"/>
          <w:szCs w:val="22"/>
        </w:rPr>
        <w:t>10</w:t>
      </w:r>
    </w:p>
    <w:p w:rsidR="4ABEA334" w:rsidP="212D96BE" w:rsidRDefault="4ABEA334" w14:paraId="23C83CDE" w14:textId="55572448">
      <w:pPr>
        <w:pStyle w:val="Normal"/>
        <w:keepNext w:val="0"/>
        <w:widowControl w:val="0"/>
        <w:spacing w:line="360" w:lineRule="auto"/>
        <w:jc w:val="left"/>
        <w:rPr>
          <w:rFonts w:ascii="Arial" w:hAnsi="Arial" w:eastAsia="Arial" w:cs="Arial"/>
          <w:b w:val="0"/>
          <w:bCs w:val="0"/>
          <w:sz w:val="22"/>
          <w:szCs w:val="22"/>
        </w:rPr>
      </w:pPr>
      <w:r w:rsidRPr="76792E97" w:rsidR="6900142C">
        <w:rPr>
          <w:rFonts w:ascii="Arial" w:hAnsi="Arial" w:eastAsia="Arial" w:cs="Arial"/>
          <w:b w:val="0"/>
          <w:bCs w:val="0"/>
          <w:sz w:val="22"/>
          <w:szCs w:val="22"/>
        </w:rPr>
        <w:t>Consultation Strategy......</w:t>
      </w:r>
      <w:r w:rsidRPr="76792E97" w:rsidR="17114C87">
        <w:rPr>
          <w:rFonts w:ascii="Arial" w:hAnsi="Arial" w:eastAsia="Arial" w:cs="Arial"/>
          <w:b w:val="0"/>
          <w:bCs w:val="0"/>
          <w:sz w:val="22"/>
          <w:szCs w:val="22"/>
        </w:rPr>
        <w:t>.................................................................</w:t>
      </w:r>
      <w:r w:rsidRPr="76792E97" w:rsidR="78CE6ACB">
        <w:rPr>
          <w:rFonts w:ascii="Arial" w:hAnsi="Arial" w:eastAsia="Arial" w:cs="Arial"/>
          <w:b w:val="0"/>
          <w:bCs w:val="0"/>
          <w:sz w:val="22"/>
          <w:szCs w:val="22"/>
        </w:rPr>
        <w:t>............................</w:t>
      </w:r>
      <w:r w:rsidRPr="76792E97" w:rsidR="17114C87">
        <w:rPr>
          <w:rFonts w:ascii="Arial" w:hAnsi="Arial" w:eastAsia="Arial" w:cs="Arial"/>
          <w:b w:val="0"/>
          <w:bCs w:val="0"/>
          <w:sz w:val="22"/>
          <w:szCs w:val="22"/>
        </w:rPr>
        <w:t>11</w:t>
      </w:r>
    </w:p>
    <w:p w:rsidR="4ABEA334" w:rsidP="212D96BE" w:rsidRDefault="4ABEA334" w14:paraId="4B913192" w14:textId="34678307">
      <w:pPr>
        <w:pStyle w:val="Normal"/>
        <w:keepNext w:val="0"/>
        <w:widowControl w:val="0"/>
        <w:spacing w:line="360" w:lineRule="auto"/>
        <w:jc w:val="left"/>
        <w:rPr>
          <w:rFonts w:ascii="Arial" w:hAnsi="Arial" w:eastAsia="Arial" w:cs="Arial"/>
          <w:b w:val="0"/>
          <w:bCs w:val="0"/>
          <w:sz w:val="22"/>
          <w:szCs w:val="22"/>
        </w:rPr>
      </w:pPr>
      <w:r w:rsidRPr="76792E97" w:rsidR="6900142C">
        <w:rPr>
          <w:rFonts w:ascii="Arial" w:hAnsi="Arial" w:eastAsia="Arial" w:cs="Arial"/>
          <w:b w:val="0"/>
          <w:bCs w:val="0"/>
          <w:sz w:val="22"/>
          <w:szCs w:val="22"/>
        </w:rPr>
        <w:t>Justification of Consultation Strategy......</w:t>
      </w:r>
      <w:r w:rsidRPr="76792E97" w:rsidR="2D306041">
        <w:rPr>
          <w:rFonts w:ascii="Arial" w:hAnsi="Arial" w:eastAsia="Arial" w:cs="Arial"/>
          <w:b w:val="0"/>
          <w:bCs w:val="0"/>
          <w:sz w:val="22"/>
          <w:szCs w:val="22"/>
        </w:rPr>
        <w:t>................................</w:t>
      </w:r>
      <w:r w:rsidRPr="76792E97" w:rsidR="363ED4BE">
        <w:rPr>
          <w:rFonts w:ascii="Arial" w:hAnsi="Arial" w:eastAsia="Arial" w:cs="Arial"/>
          <w:b w:val="0"/>
          <w:bCs w:val="0"/>
          <w:sz w:val="22"/>
          <w:szCs w:val="22"/>
        </w:rPr>
        <w:t>.............................</w:t>
      </w:r>
      <w:r w:rsidRPr="76792E97" w:rsidR="2D306041">
        <w:rPr>
          <w:rFonts w:ascii="Arial" w:hAnsi="Arial" w:eastAsia="Arial" w:cs="Arial"/>
          <w:b w:val="0"/>
          <w:bCs w:val="0"/>
          <w:sz w:val="22"/>
          <w:szCs w:val="22"/>
        </w:rPr>
        <w:t>.........12</w:t>
      </w:r>
    </w:p>
    <w:p w:rsidR="14BBB91C" w:rsidP="212D96BE" w:rsidRDefault="14BBB91C" w14:paraId="2389EAF1" w14:textId="7BDD48F5">
      <w:pPr>
        <w:keepNext w:val="0"/>
        <w:widowControl w:val="0"/>
        <w:spacing w:before="0" w:beforeAutospacing="off" w:after="160" w:afterAutospacing="off" w:line="360" w:lineRule="auto"/>
        <w:jc w:val="left"/>
        <w:rPr>
          <w:rFonts w:ascii="Arial" w:hAnsi="Arial" w:eastAsia="Arial" w:cs="Arial"/>
          <w:b w:val="0"/>
          <w:bCs w:val="0"/>
          <w:noProof w:val="0"/>
          <w:sz w:val="22"/>
          <w:szCs w:val="22"/>
          <w:lang w:val="en-US"/>
        </w:rPr>
      </w:pPr>
      <w:r w:rsidRPr="76792E97" w:rsidR="463BD335">
        <w:rPr>
          <w:rFonts w:ascii="Arial" w:hAnsi="Arial" w:eastAsia="Arial" w:cs="Arial"/>
          <w:b w:val="0"/>
          <w:bCs w:val="0"/>
          <w:noProof w:val="0"/>
          <w:sz w:val="22"/>
          <w:szCs w:val="22"/>
          <w:lang w:val="en-US"/>
        </w:rPr>
        <w:t>Ethical Considerations in Stakeholder Consultation, Participation and Feedback........</w:t>
      </w:r>
      <w:r w:rsidRPr="76792E97" w:rsidR="76F12DD3">
        <w:rPr>
          <w:rFonts w:ascii="Arial" w:hAnsi="Arial" w:eastAsia="Arial" w:cs="Arial"/>
          <w:b w:val="0"/>
          <w:bCs w:val="0"/>
          <w:noProof w:val="0"/>
          <w:sz w:val="22"/>
          <w:szCs w:val="22"/>
          <w:lang w:val="en-US"/>
        </w:rPr>
        <w:t>13</w:t>
      </w:r>
    </w:p>
    <w:p w:rsidR="2EDE9C4B" w:rsidP="212D96BE" w:rsidRDefault="2EDE9C4B" w14:paraId="2072DDFA" w14:textId="5BF42183">
      <w:pPr>
        <w:keepNext w:val="0"/>
        <w:widowControl w:val="0"/>
        <w:spacing w:before="0" w:beforeAutospacing="off" w:after="160" w:afterAutospacing="off" w:line="360" w:lineRule="auto"/>
        <w:jc w:val="left"/>
        <w:rPr>
          <w:rFonts w:ascii="Arial" w:hAnsi="Arial" w:eastAsia="Arial" w:cs="Arial"/>
          <w:b w:val="0"/>
          <w:bCs w:val="0"/>
          <w:noProof w:val="0"/>
          <w:sz w:val="22"/>
          <w:szCs w:val="22"/>
          <w:lang w:val="en-US"/>
        </w:rPr>
      </w:pPr>
      <w:r w:rsidRPr="76792E97" w:rsidR="2E9E0CD6">
        <w:rPr>
          <w:rFonts w:ascii="Arial" w:hAnsi="Arial" w:eastAsia="Arial" w:cs="Arial"/>
          <w:b w:val="0"/>
          <w:bCs w:val="0"/>
          <w:noProof w:val="0"/>
          <w:sz w:val="22"/>
          <w:szCs w:val="22"/>
          <w:lang w:val="en-US"/>
        </w:rPr>
        <w:t xml:space="preserve">Methods </w:t>
      </w:r>
      <w:bookmarkStart w:name="_Int_cX3TQJAl" w:id="360121328"/>
      <w:r w:rsidRPr="76792E97" w:rsidR="2E9E0CD6">
        <w:rPr>
          <w:rFonts w:ascii="Arial" w:hAnsi="Arial" w:eastAsia="Arial" w:cs="Arial"/>
          <w:b w:val="0"/>
          <w:bCs w:val="0"/>
          <w:noProof w:val="0"/>
          <w:sz w:val="22"/>
          <w:szCs w:val="22"/>
          <w:lang w:val="en-US"/>
        </w:rPr>
        <w:t>of</w:t>
      </w:r>
      <w:bookmarkEnd w:id="360121328"/>
      <w:r w:rsidRPr="76792E97" w:rsidR="2E9E0CD6">
        <w:rPr>
          <w:rFonts w:ascii="Arial" w:hAnsi="Arial" w:eastAsia="Arial" w:cs="Arial"/>
          <w:b w:val="0"/>
          <w:bCs w:val="0"/>
          <w:noProof w:val="0"/>
          <w:sz w:val="22"/>
          <w:szCs w:val="22"/>
          <w:lang w:val="en-US"/>
        </w:rPr>
        <w:t xml:space="preserve"> Consultation.....</w:t>
      </w:r>
      <w:r w:rsidRPr="76792E97" w:rsidR="7EA71F2E">
        <w:rPr>
          <w:rFonts w:ascii="Arial" w:hAnsi="Arial" w:eastAsia="Arial" w:cs="Arial"/>
          <w:b w:val="0"/>
          <w:bCs w:val="0"/>
          <w:noProof w:val="0"/>
          <w:sz w:val="22"/>
          <w:szCs w:val="22"/>
          <w:lang w:val="en-US"/>
        </w:rPr>
        <w:t>...........................................................................................14</w:t>
      </w:r>
    </w:p>
    <w:p w:rsidR="2EDE9C4B" w:rsidP="212D96BE" w:rsidRDefault="2EDE9C4B" w14:paraId="0AE94E44" w14:textId="50A1BDE9">
      <w:pPr>
        <w:keepNext w:val="0"/>
        <w:widowControl w:val="0"/>
        <w:spacing w:before="0" w:beforeAutospacing="off" w:after="160" w:afterAutospacing="off" w:line="360" w:lineRule="auto"/>
        <w:jc w:val="left"/>
        <w:rPr>
          <w:rFonts w:ascii="Arial" w:hAnsi="Arial" w:eastAsia="Arial" w:cs="Arial"/>
          <w:b w:val="0"/>
          <w:bCs w:val="0"/>
          <w:noProof w:val="0"/>
          <w:sz w:val="22"/>
          <w:szCs w:val="22"/>
          <w:lang w:val="en-US"/>
        </w:rPr>
      </w:pPr>
      <w:r w:rsidRPr="76792E97" w:rsidR="2E9E0CD6">
        <w:rPr>
          <w:rFonts w:ascii="Arial" w:hAnsi="Arial" w:eastAsia="Arial" w:cs="Arial"/>
          <w:b w:val="0"/>
          <w:bCs w:val="0"/>
          <w:noProof w:val="0"/>
          <w:sz w:val="22"/>
          <w:szCs w:val="22"/>
          <w:lang w:val="en-US"/>
        </w:rPr>
        <w:t>Ethical Considerations When Collecting Data......</w:t>
      </w:r>
      <w:r w:rsidRPr="76792E97" w:rsidR="2EE69C01">
        <w:rPr>
          <w:rFonts w:ascii="Arial" w:hAnsi="Arial" w:eastAsia="Arial" w:cs="Arial"/>
          <w:b w:val="0"/>
          <w:bCs w:val="0"/>
          <w:noProof w:val="0"/>
          <w:sz w:val="22"/>
          <w:szCs w:val="22"/>
          <w:lang w:val="en-US"/>
        </w:rPr>
        <w:t>.........................................................15</w:t>
      </w:r>
    </w:p>
    <w:p w:rsidR="2EDE9C4B" w:rsidP="212D96BE" w:rsidRDefault="2EDE9C4B" w14:paraId="4CE35DF5" w14:textId="06761294">
      <w:pPr>
        <w:keepNext w:val="0"/>
        <w:widowControl w:val="0"/>
        <w:spacing w:before="0" w:beforeAutospacing="off" w:after="160" w:afterAutospacing="off" w:line="360" w:lineRule="auto"/>
        <w:jc w:val="left"/>
        <w:rPr>
          <w:rFonts w:ascii="Arial" w:hAnsi="Arial" w:eastAsia="Arial" w:cs="Arial"/>
          <w:b w:val="0"/>
          <w:bCs w:val="0"/>
          <w:noProof w:val="0"/>
          <w:sz w:val="22"/>
          <w:szCs w:val="22"/>
          <w:lang w:val="en-US"/>
        </w:rPr>
      </w:pPr>
      <w:r w:rsidRPr="76792E97" w:rsidR="2E9E0CD6">
        <w:rPr>
          <w:rFonts w:ascii="Arial" w:hAnsi="Arial" w:eastAsia="Arial" w:cs="Arial"/>
          <w:b w:val="0"/>
          <w:bCs w:val="0"/>
          <w:noProof w:val="0"/>
          <w:sz w:val="22"/>
          <w:szCs w:val="22"/>
          <w:lang w:val="en-US"/>
        </w:rPr>
        <w:t>Reducing Bias During Consultation.......</w:t>
      </w:r>
      <w:r w:rsidRPr="76792E97" w:rsidR="223F10DA">
        <w:rPr>
          <w:rFonts w:ascii="Arial" w:hAnsi="Arial" w:eastAsia="Arial" w:cs="Arial"/>
          <w:b w:val="0"/>
          <w:bCs w:val="0"/>
          <w:noProof w:val="0"/>
          <w:sz w:val="22"/>
          <w:szCs w:val="22"/>
          <w:lang w:val="en-US"/>
        </w:rPr>
        <w:t>........................................................................16</w:t>
      </w:r>
    </w:p>
    <w:p w:rsidR="2EDE9C4B" w:rsidP="212D96BE" w:rsidRDefault="2EDE9C4B" w14:paraId="48EAFB31" w14:textId="3156334A">
      <w:pPr>
        <w:keepNext w:val="0"/>
        <w:widowControl w:val="0"/>
        <w:spacing w:before="0" w:beforeAutospacing="off" w:after="160" w:afterAutospacing="off" w:line="360" w:lineRule="auto"/>
        <w:jc w:val="left"/>
        <w:rPr>
          <w:rFonts w:ascii="Arial" w:hAnsi="Arial" w:eastAsia="Arial" w:cs="Arial"/>
          <w:b w:val="0"/>
          <w:bCs w:val="0"/>
          <w:noProof w:val="0"/>
          <w:sz w:val="22"/>
          <w:szCs w:val="22"/>
          <w:lang w:val="en-US"/>
        </w:rPr>
      </w:pPr>
      <w:r w:rsidRPr="76792E97" w:rsidR="2E9E0CD6">
        <w:rPr>
          <w:rFonts w:ascii="Arial" w:hAnsi="Arial" w:eastAsia="Arial" w:cs="Arial"/>
          <w:b w:val="0"/>
          <w:bCs w:val="0"/>
          <w:noProof w:val="0"/>
          <w:sz w:val="22"/>
          <w:szCs w:val="22"/>
          <w:lang w:val="en-US"/>
        </w:rPr>
        <w:t xml:space="preserve">Diversity, </w:t>
      </w:r>
      <w:r w:rsidRPr="76792E97" w:rsidR="2E9E0CD6">
        <w:rPr>
          <w:rFonts w:ascii="Arial" w:hAnsi="Arial" w:eastAsia="Arial" w:cs="Arial"/>
          <w:b w:val="0"/>
          <w:bCs w:val="0"/>
          <w:noProof w:val="0"/>
          <w:sz w:val="22"/>
          <w:szCs w:val="22"/>
          <w:lang w:val="en-US"/>
        </w:rPr>
        <w:t>Equity</w:t>
      </w:r>
      <w:r w:rsidRPr="76792E97" w:rsidR="2E9E0CD6">
        <w:rPr>
          <w:rFonts w:ascii="Arial" w:hAnsi="Arial" w:eastAsia="Arial" w:cs="Arial"/>
          <w:b w:val="0"/>
          <w:bCs w:val="0"/>
          <w:noProof w:val="0"/>
          <w:sz w:val="22"/>
          <w:szCs w:val="22"/>
          <w:lang w:val="en-US"/>
        </w:rPr>
        <w:t xml:space="preserve"> and Inclusion (DEI).........</w:t>
      </w:r>
      <w:r w:rsidRPr="76792E97" w:rsidR="69242A5D">
        <w:rPr>
          <w:rFonts w:ascii="Arial" w:hAnsi="Arial" w:eastAsia="Arial" w:cs="Arial"/>
          <w:b w:val="0"/>
          <w:bCs w:val="0"/>
          <w:noProof w:val="0"/>
          <w:sz w:val="22"/>
          <w:szCs w:val="22"/>
          <w:lang w:val="en-US"/>
        </w:rPr>
        <w:t>.....................................................................17</w:t>
      </w:r>
    </w:p>
    <w:p w:rsidR="059EED94" w:rsidP="212D96BE" w:rsidRDefault="059EED94" w14:paraId="1A0C395A" w14:textId="73132284">
      <w:pPr>
        <w:keepNext w:val="0"/>
        <w:widowControl w:val="0"/>
        <w:spacing w:before="0" w:beforeAutospacing="off" w:after="160" w:afterAutospacing="off" w:line="360" w:lineRule="auto"/>
        <w:jc w:val="left"/>
        <w:rPr>
          <w:rFonts w:ascii="Arial" w:hAnsi="Arial" w:eastAsia="Arial" w:cs="Arial"/>
          <w:b w:val="0"/>
          <w:bCs w:val="0"/>
          <w:noProof w:val="0"/>
          <w:sz w:val="22"/>
          <w:szCs w:val="22"/>
          <w:lang w:val="en-US"/>
        </w:rPr>
      </w:pPr>
      <w:r w:rsidRPr="76792E97" w:rsidR="40040CD3">
        <w:rPr>
          <w:rFonts w:ascii="Arial" w:hAnsi="Arial" w:eastAsia="Arial" w:cs="Arial"/>
          <w:b w:val="0"/>
          <w:bCs w:val="0"/>
          <w:noProof w:val="0"/>
          <w:sz w:val="22"/>
          <w:szCs w:val="22"/>
          <w:lang w:val="en-US"/>
        </w:rPr>
        <w:t>Collecting and Reviewing Stakeholder Feedback</w:t>
      </w:r>
      <w:r w:rsidRPr="76792E97" w:rsidR="2B8C518F">
        <w:rPr>
          <w:rFonts w:ascii="Arial" w:hAnsi="Arial" w:eastAsia="Arial" w:cs="Arial"/>
          <w:b w:val="0"/>
          <w:bCs w:val="0"/>
          <w:noProof w:val="0"/>
          <w:sz w:val="22"/>
          <w:szCs w:val="22"/>
          <w:lang w:val="en-US"/>
        </w:rPr>
        <w:t>......</w:t>
      </w:r>
      <w:r w:rsidRPr="76792E97" w:rsidR="71DC08A3">
        <w:rPr>
          <w:rFonts w:ascii="Arial" w:hAnsi="Arial" w:eastAsia="Arial" w:cs="Arial"/>
          <w:b w:val="0"/>
          <w:bCs w:val="0"/>
          <w:noProof w:val="0"/>
          <w:sz w:val="22"/>
          <w:szCs w:val="22"/>
          <w:lang w:val="en-US"/>
        </w:rPr>
        <w:t>....................................................18</w:t>
      </w:r>
    </w:p>
    <w:p w:rsidR="104A8CAA" w:rsidP="212D96BE" w:rsidRDefault="104A8CAA" w14:paraId="40F782D3" w14:textId="65502CA4">
      <w:pPr>
        <w:keepNext w:val="0"/>
        <w:widowControl w:val="0"/>
        <w:spacing w:before="0" w:beforeAutospacing="off" w:after="160" w:afterAutospacing="off" w:line="360" w:lineRule="auto"/>
        <w:jc w:val="left"/>
        <w:rPr>
          <w:rFonts w:ascii="Arial" w:hAnsi="Arial" w:eastAsia="Arial" w:cs="Arial"/>
          <w:b w:val="0"/>
          <w:bCs w:val="0"/>
          <w:noProof w:val="0"/>
          <w:sz w:val="22"/>
          <w:szCs w:val="22"/>
          <w:lang w:val="en-US"/>
        </w:rPr>
      </w:pPr>
      <w:r w:rsidRPr="76792E97" w:rsidR="2B8C518F">
        <w:rPr>
          <w:rFonts w:ascii="Arial" w:hAnsi="Arial" w:eastAsia="Arial" w:cs="Arial"/>
          <w:b w:val="0"/>
          <w:bCs w:val="0"/>
          <w:noProof w:val="0"/>
          <w:sz w:val="22"/>
          <w:szCs w:val="22"/>
          <w:lang w:val="en-US"/>
        </w:rPr>
        <w:t>Conclusion.....</w:t>
      </w:r>
      <w:r w:rsidRPr="76792E97" w:rsidR="73509538">
        <w:rPr>
          <w:rFonts w:ascii="Arial" w:hAnsi="Arial" w:eastAsia="Arial" w:cs="Arial"/>
          <w:b w:val="0"/>
          <w:bCs w:val="0"/>
          <w:noProof w:val="0"/>
          <w:sz w:val="22"/>
          <w:szCs w:val="22"/>
          <w:lang w:val="en-US"/>
        </w:rPr>
        <w:t>.......................................................................................................</w:t>
      </w:r>
      <w:r w:rsidRPr="76792E97" w:rsidR="7515E323">
        <w:rPr>
          <w:rFonts w:ascii="Arial" w:hAnsi="Arial" w:eastAsia="Arial" w:cs="Arial"/>
          <w:b w:val="0"/>
          <w:bCs w:val="0"/>
          <w:noProof w:val="0"/>
          <w:sz w:val="22"/>
          <w:szCs w:val="22"/>
          <w:lang w:val="en-US"/>
        </w:rPr>
        <w:t>.....</w:t>
      </w:r>
      <w:r w:rsidRPr="76792E97" w:rsidR="73509538">
        <w:rPr>
          <w:rFonts w:ascii="Arial" w:hAnsi="Arial" w:eastAsia="Arial" w:cs="Arial"/>
          <w:b w:val="0"/>
          <w:bCs w:val="0"/>
          <w:noProof w:val="0"/>
          <w:sz w:val="22"/>
          <w:szCs w:val="22"/>
          <w:lang w:val="en-US"/>
        </w:rPr>
        <w:t>19,20</w:t>
      </w:r>
    </w:p>
    <w:p w:rsidR="104A8CAA" w:rsidP="212D96BE" w:rsidRDefault="104A8CAA" w14:paraId="315A8A31" w14:textId="3907D833">
      <w:pPr>
        <w:keepNext w:val="0"/>
        <w:widowControl w:val="0"/>
        <w:spacing w:before="0" w:beforeAutospacing="off" w:after="160" w:afterAutospacing="off" w:line="360" w:lineRule="auto"/>
        <w:jc w:val="left"/>
        <w:rPr>
          <w:rFonts w:ascii="Arial" w:hAnsi="Arial" w:eastAsia="Arial" w:cs="Arial"/>
          <w:b w:val="0"/>
          <w:bCs w:val="0"/>
          <w:noProof w:val="0"/>
          <w:sz w:val="22"/>
          <w:szCs w:val="22"/>
          <w:lang w:val="en-US"/>
        </w:rPr>
      </w:pPr>
      <w:r w:rsidRPr="76792E97" w:rsidR="2B8C518F">
        <w:rPr>
          <w:rFonts w:ascii="Arial" w:hAnsi="Arial" w:eastAsia="Arial" w:cs="Arial"/>
          <w:b w:val="0"/>
          <w:bCs w:val="0"/>
          <w:noProof w:val="0"/>
          <w:sz w:val="22"/>
          <w:szCs w:val="22"/>
          <w:lang w:val="en-US"/>
        </w:rPr>
        <w:t>Reflection........</w:t>
      </w:r>
      <w:r w:rsidRPr="76792E97" w:rsidR="54003CBC">
        <w:rPr>
          <w:rFonts w:ascii="Arial" w:hAnsi="Arial" w:eastAsia="Arial" w:cs="Arial"/>
          <w:b w:val="0"/>
          <w:bCs w:val="0"/>
          <w:noProof w:val="0"/>
          <w:sz w:val="22"/>
          <w:szCs w:val="22"/>
          <w:lang w:val="en-US"/>
        </w:rPr>
        <w:t>......................................................................................................</w:t>
      </w:r>
      <w:r w:rsidRPr="76792E97" w:rsidR="09E8F33A">
        <w:rPr>
          <w:rFonts w:ascii="Arial" w:hAnsi="Arial" w:eastAsia="Arial" w:cs="Arial"/>
          <w:b w:val="0"/>
          <w:bCs w:val="0"/>
          <w:noProof w:val="0"/>
          <w:sz w:val="22"/>
          <w:szCs w:val="22"/>
          <w:lang w:val="en-US"/>
        </w:rPr>
        <w:t>.</w:t>
      </w:r>
      <w:r w:rsidRPr="76792E97" w:rsidR="3BD8BD2A">
        <w:rPr>
          <w:rFonts w:ascii="Arial" w:hAnsi="Arial" w:eastAsia="Arial" w:cs="Arial"/>
          <w:b w:val="0"/>
          <w:bCs w:val="0"/>
          <w:noProof w:val="0"/>
          <w:sz w:val="22"/>
          <w:szCs w:val="22"/>
          <w:lang w:val="en-US"/>
        </w:rPr>
        <w:t>.</w:t>
      </w:r>
      <w:r w:rsidRPr="76792E97" w:rsidR="09E8F33A">
        <w:rPr>
          <w:rFonts w:ascii="Arial" w:hAnsi="Arial" w:eastAsia="Arial" w:cs="Arial"/>
          <w:b w:val="0"/>
          <w:bCs w:val="0"/>
          <w:noProof w:val="0"/>
          <w:sz w:val="22"/>
          <w:szCs w:val="22"/>
          <w:lang w:val="en-US"/>
        </w:rPr>
        <w:t>...</w:t>
      </w:r>
      <w:r w:rsidRPr="76792E97" w:rsidR="54003CBC">
        <w:rPr>
          <w:rFonts w:ascii="Arial" w:hAnsi="Arial" w:eastAsia="Arial" w:cs="Arial"/>
          <w:b w:val="0"/>
          <w:bCs w:val="0"/>
          <w:noProof w:val="0"/>
          <w:sz w:val="22"/>
          <w:szCs w:val="22"/>
          <w:lang w:val="en-US"/>
        </w:rPr>
        <w:t>21,22</w:t>
      </w:r>
    </w:p>
    <w:p w:rsidR="104A8CAA" w:rsidP="212D96BE" w:rsidRDefault="104A8CAA" w14:paraId="2E436180" w14:textId="2C8E5C55">
      <w:pPr>
        <w:keepNext w:val="0"/>
        <w:widowControl w:val="0"/>
        <w:spacing w:before="0" w:beforeAutospacing="off" w:after="160" w:afterAutospacing="off" w:line="360" w:lineRule="auto"/>
        <w:jc w:val="left"/>
        <w:rPr>
          <w:rFonts w:ascii="Arial" w:hAnsi="Arial" w:eastAsia="Arial" w:cs="Arial"/>
          <w:b w:val="0"/>
          <w:bCs w:val="0"/>
          <w:noProof w:val="0"/>
          <w:sz w:val="22"/>
          <w:szCs w:val="22"/>
          <w:lang w:val="en-US"/>
        </w:rPr>
      </w:pPr>
      <w:r w:rsidRPr="76792E97" w:rsidR="2B8C518F">
        <w:rPr>
          <w:rFonts w:ascii="Arial" w:hAnsi="Arial" w:eastAsia="Arial" w:cs="Arial"/>
          <w:b w:val="0"/>
          <w:bCs w:val="0"/>
          <w:noProof w:val="0"/>
          <w:sz w:val="22"/>
          <w:szCs w:val="22"/>
          <w:lang w:val="en-US"/>
        </w:rPr>
        <w:t>Reference.............</w:t>
      </w:r>
      <w:r w:rsidRPr="76792E97" w:rsidR="2FB0AB47">
        <w:rPr>
          <w:rFonts w:ascii="Arial" w:hAnsi="Arial" w:eastAsia="Arial" w:cs="Arial"/>
          <w:b w:val="0"/>
          <w:bCs w:val="0"/>
          <w:noProof w:val="0"/>
          <w:sz w:val="22"/>
          <w:szCs w:val="22"/>
          <w:lang w:val="en-US"/>
        </w:rPr>
        <w:t>..........................................................................................................23</w:t>
      </w:r>
    </w:p>
    <w:p w:rsidR="212D96BE" w:rsidP="212D96BE" w:rsidRDefault="212D96BE" w14:paraId="7C42ADB2" w14:textId="5DF5E82A">
      <w:pPr>
        <w:keepNext w:val="0"/>
        <w:widowControl w:val="0"/>
        <w:spacing w:line="360" w:lineRule="auto"/>
        <w:rPr>
          <w:rFonts w:ascii="Arial" w:hAnsi="Arial" w:eastAsia="Arial" w:cs="Arial"/>
        </w:rPr>
      </w:pPr>
      <w:r w:rsidRPr="212D96BE">
        <w:rPr>
          <w:rFonts w:ascii="Arial" w:hAnsi="Arial" w:eastAsia="Arial" w:cs="Arial"/>
        </w:rPr>
        <w:br w:type="page"/>
      </w:r>
    </w:p>
    <w:p w:rsidR="45B4A0B9" w:rsidP="212D96BE" w:rsidRDefault="45B4A0B9" w14:paraId="5C82D6FC" w14:textId="6F16DF05">
      <w:pPr>
        <w:pStyle w:val="Normal"/>
        <w:keepNext w:val="0"/>
        <w:widowControl w:val="0"/>
        <w:spacing w:before="0" w:beforeAutospacing="off" w:after="160" w:afterAutospacing="off" w:line="360" w:lineRule="auto"/>
        <w:jc w:val="left"/>
        <w:rPr>
          <w:rFonts w:ascii="Arial" w:hAnsi="Arial" w:eastAsia="Arial" w:cs="Arial"/>
          <w:b w:val="1"/>
          <w:bCs w:val="1"/>
          <w:noProof w:val="0"/>
          <w:sz w:val="22"/>
          <w:szCs w:val="22"/>
          <w:lang w:val="en-US"/>
        </w:rPr>
      </w:pPr>
      <w:r w:rsidRPr="212D96BE" w:rsidR="45B4A0B9">
        <w:rPr>
          <w:rFonts w:ascii="Arial" w:hAnsi="Arial" w:eastAsia="Arial" w:cs="Arial"/>
          <w:b w:val="1"/>
          <w:bCs w:val="1"/>
          <w:noProof w:val="0"/>
          <w:sz w:val="22"/>
          <w:szCs w:val="22"/>
          <w:lang w:val="en-US"/>
        </w:rPr>
        <w:t>INTRODUCTION</w:t>
      </w:r>
    </w:p>
    <w:p w:rsidR="081BF0BA" w:rsidP="212D96BE" w:rsidRDefault="081BF0BA" w14:paraId="589CE288" w14:textId="0C2E0CAE">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081BF0BA">
        <w:rPr>
          <w:rFonts w:ascii="Arial" w:hAnsi="Arial" w:eastAsia="Arial" w:cs="Arial"/>
          <w:noProof w:val="0"/>
          <w:sz w:val="24"/>
          <w:szCs w:val="24"/>
          <w:lang w:val="en-US"/>
        </w:rPr>
        <w:t xml:space="preserve">This Stakeholder Management Portfolio has been developed for a proposed </w:t>
      </w:r>
      <w:r w:rsidRPr="212D96BE" w:rsidR="081BF0BA">
        <w:rPr>
          <w:rFonts w:ascii="Arial" w:hAnsi="Arial" w:eastAsia="Arial" w:cs="Arial"/>
          <w:b w:val="1"/>
          <w:bCs w:val="1"/>
          <w:noProof w:val="0"/>
          <w:sz w:val="24"/>
          <w:szCs w:val="24"/>
          <w:lang w:val="en-US"/>
        </w:rPr>
        <w:t>Housing Redevelopment Project</w:t>
      </w:r>
      <w:r w:rsidRPr="212D96BE" w:rsidR="081BF0BA">
        <w:rPr>
          <w:rFonts w:ascii="Arial" w:hAnsi="Arial" w:eastAsia="Arial" w:cs="Arial"/>
          <w:noProof w:val="0"/>
          <w:sz w:val="24"/>
          <w:szCs w:val="24"/>
          <w:lang w:val="en-US"/>
        </w:rPr>
        <w:t xml:space="preserve">, which aims to regenerate an ageing residential neighbourhood by replacing outdated housing with modern, affordable, and energy-efficient homes. The project also includes improvements to roads, pedestrian walkways, public green spaces, street lighting, drainage systems, and community facilities. Housing redevelopment projects play </w:t>
      </w:r>
      <w:r w:rsidRPr="212D96BE" w:rsidR="081BF0BA">
        <w:rPr>
          <w:rFonts w:ascii="Arial" w:hAnsi="Arial" w:eastAsia="Arial" w:cs="Arial"/>
          <w:noProof w:val="0"/>
          <w:sz w:val="24"/>
          <w:szCs w:val="24"/>
          <w:lang w:val="en-US"/>
        </w:rPr>
        <w:t>an important role</w:t>
      </w:r>
      <w:r w:rsidRPr="212D96BE" w:rsidR="081BF0BA">
        <w:rPr>
          <w:rFonts w:ascii="Arial" w:hAnsi="Arial" w:eastAsia="Arial" w:cs="Arial"/>
          <w:noProof w:val="0"/>
          <w:sz w:val="24"/>
          <w:szCs w:val="24"/>
          <w:lang w:val="en-US"/>
        </w:rPr>
        <w:t xml:space="preserve"> in improving the quality of life for residents, encouraging economic growth, and supporting sustainable urban development. They can also help reduce environmental impacts through energy-efficient building designs and improved public infrastructure.</w:t>
      </w:r>
    </w:p>
    <w:p w:rsidR="081BF0BA" w:rsidP="212D96BE" w:rsidRDefault="081BF0BA" w14:paraId="5508EE68" w14:textId="1C73D414">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081BF0BA">
        <w:rPr>
          <w:rFonts w:ascii="Arial" w:hAnsi="Arial" w:eastAsia="Arial" w:cs="Arial"/>
          <w:noProof w:val="0"/>
          <w:sz w:val="24"/>
          <w:szCs w:val="24"/>
          <w:lang w:val="en-US"/>
        </w:rPr>
        <w:t>The success of any infrastructure project depends not only on technical planning and financial resources but also on effective stakeholder management. Stakeholders are individuals, groups, or organisations that can influence or are affected by a project. Effective stakeholder engagement ensures that stakeholders' interests, expectations, and concerns are identified early and managed throughout the project lifecycle. According to R. Edward Freeman (1984), stakeholder management is essential because organisations achieve better outcomes when they consider the interests of all parties affected by their decisions.</w:t>
      </w:r>
    </w:p>
    <w:p w:rsidR="081BF0BA" w:rsidP="212D96BE" w:rsidRDefault="081BF0BA" w14:paraId="278B1D52" w14:textId="33E49CC4">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081BF0BA">
        <w:rPr>
          <w:rFonts w:ascii="Arial" w:hAnsi="Arial" w:eastAsia="Arial" w:cs="Arial"/>
          <w:noProof w:val="0"/>
          <w:sz w:val="24"/>
          <w:szCs w:val="24"/>
          <w:lang w:val="en-US"/>
        </w:rPr>
        <w:t>The proposed housing redevelopment project involves several key stakeholders, each with different responsibilities and expectations.</w:t>
      </w:r>
    </w:p>
    <w:p w:rsidR="081BF0BA" w:rsidP="212D96BE" w:rsidRDefault="081BF0BA" w14:paraId="64668503" w14:textId="2A47F3B7">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081BF0BA">
        <w:rPr>
          <w:rFonts w:ascii="Arial" w:hAnsi="Arial" w:eastAsia="Arial" w:cs="Arial"/>
          <w:noProof w:val="0"/>
          <w:sz w:val="24"/>
          <w:szCs w:val="24"/>
          <w:lang w:val="en-US"/>
        </w:rPr>
        <w:t xml:space="preserve">The </w:t>
      </w:r>
      <w:r w:rsidRPr="212D96BE" w:rsidR="081BF0BA">
        <w:rPr>
          <w:rFonts w:ascii="Arial" w:hAnsi="Arial" w:eastAsia="Arial" w:cs="Arial"/>
          <w:b w:val="1"/>
          <w:bCs w:val="1"/>
          <w:noProof w:val="0"/>
          <w:sz w:val="24"/>
          <w:szCs w:val="24"/>
          <w:lang w:val="en-US"/>
        </w:rPr>
        <w:t>Local Council</w:t>
      </w:r>
      <w:r w:rsidRPr="212D96BE" w:rsidR="081BF0BA">
        <w:rPr>
          <w:rFonts w:ascii="Arial" w:hAnsi="Arial" w:eastAsia="Arial" w:cs="Arial"/>
          <w:noProof w:val="0"/>
          <w:sz w:val="24"/>
          <w:szCs w:val="24"/>
          <w:lang w:val="en-US"/>
        </w:rPr>
        <w:t xml:space="preserve"> is responsible for approving planning permission, ensuring legal compliance, and supporting community development. The council benefits from urban regeneration, increased economic activity, and improved public services.</w:t>
      </w:r>
    </w:p>
    <w:p w:rsidR="081BF0BA" w:rsidP="212D96BE" w:rsidRDefault="081BF0BA" w14:paraId="1047CB01" w14:textId="4522BD74">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081BF0BA">
        <w:rPr>
          <w:rFonts w:ascii="Arial" w:hAnsi="Arial" w:eastAsia="Arial" w:cs="Arial"/>
          <w:b w:val="1"/>
          <w:bCs w:val="1"/>
          <w:noProof w:val="0"/>
          <w:sz w:val="24"/>
          <w:szCs w:val="24"/>
          <w:lang w:val="en-US"/>
        </w:rPr>
        <w:t>Local Residents</w:t>
      </w:r>
      <w:r w:rsidRPr="212D96BE" w:rsidR="081BF0BA">
        <w:rPr>
          <w:rFonts w:ascii="Arial" w:hAnsi="Arial" w:eastAsia="Arial" w:cs="Arial"/>
          <w:noProof w:val="0"/>
          <w:sz w:val="24"/>
          <w:szCs w:val="24"/>
          <w:lang w:val="en-US"/>
        </w:rPr>
        <w:t xml:space="preserve"> are among the most important stakeholders because they will experience both the temporary disruption caused by construction and the long-term benefits of improved housing, safer neighbourhoods, and better public facilities.</w:t>
      </w:r>
    </w:p>
    <w:p w:rsidR="081BF0BA" w:rsidP="212D96BE" w:rsidRDefault="081BF0BA" w14:paraId="05870483" w14:textId="3A19043C">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081BF0BA">
        <w:rPr>
          <w:rFonts w:ascii="Arial" w:hAnsi="Arial" w:eastAsia="Arial" w:cs="Arial"/>
          <w:noProof w:val="0"/>
          <w:sz w:val="24"/>
          <w:szCs w:val="24"/>
          <w:lang w:val="en-US"/>
        </w:rPr>
        <w:t xml:space="preserve">The </w:t>
      </w:r>
      <w:r w:rsidRPr="212D96BE" w:rsidR="081BF0BA">
        <w:rPr>
          <w:rFonts w:ascii="Arial" w:hAnsi="Arial" w:eastAsia="Arial" w:cs="Arial"/>
          <w:b w:val="1"/>
          <w:bCs w:val="1"/>
          <w:noProof w:val="0"/>
          <w:sz w:val="24"/>
          <w:szCs w:val="24"/>
          <w:lang w:val="en-US"/>
        </w:rPr>
        <w:t>Project Manager</w:t>
      </w:r>
      <w:r w:rsidRPr="212D96BE" w:rsidR="081BF0BA">
        <w:rPr>
          <w:rFonts w:ascii="Arial" w:hAnsi="Arial" w:eastAsia="Arial" w:cs="Arial"/>
          <w:noProof w:val="0"/>
          <w:sz w:val="24"/>
          <w:szCs w:val="24"/>
          <w:lang w:val="en-US"/>
        </w:rPr>
        <w:t xml:space="preserve"> oversees planning, budgeting, scheduling, risk management, and stakeholder communication. Effective leadership ensures the project is delivered on time, within budget, and according to quality standards.</w:t>
      </w:r>
    </w:p>
    <w:p w:rsidR="081BF0BA" w:rsidP="212D96BE" w:rsidRDefault="081BF0BA" w14:paraId="6B7FD8AF" w14:textId="54770678">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081BF0BA">
        <w:rPr>
          <w:rFonts w:ascii="Arial" w:hAnsi="Arial" w:eastAsia="Arial" w:cs="Arial"/>
          <w:b w:val="1"/>
          <w:bCs w:val="1"/>
          <w:noProof w:val="0"/>
          <w:sz w:val="24"/>
          <w:szCs w:val="24"/>
          <w:lang w:val="en-US"/>
        </w:rPr>
        <w:t>Construction Contractors</w:t>
      </w:r>
      <w:r w:rsidRPr="212D96BE" w:rsidR="081BF0BA">
        <w:rPr>
          <w:rFonts w:ascii="Arial" w:hAnsi="Arial" w:eastAsia="Arial" w:cs="Arial"/>
          <w:noProof w:val="0"/>
          <w:sz w:val="24"/>
          <w:szCs w:val="24"/>
          <w:lang w:val="en-US"/>
        </w:rPr>
        <w:t xml:space="preserve"> are responsible for carrying out the redevelopment work safely and efficiently. They benefit through employment opportunities and successful contract delivery while contributing their technical expertise to the project.</w:t>
      </w:r>
    </w:p>
    <w:p w:rsidR="081BF0BA" w:rsidP="212D96BE" w:rsidRDefault="081BF0BA" w14:paraId="13FD2CC2" w14:textId="3D4CDBF5">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081BF0BA">
        <w:rPr>
          <w:rFonts w:ascii="Arial" w:hAnsi="Arial" w:eastAsia="Arial" w:cs="Arial"/>
          <w:b w:val="1"/>
          <w:bCs w:val="1"/>
          <w:noProof w:val="0"/>
          <w:sz w:val="24"/>
          <w:szCs w:val="24"/>
          <w:lang w:val="en-US"/>
        </w:rPr>
        <w:t>Environmental Regulators</w:t>
      </w:r>
      <w:r w:rsidRPr="212D96BE" w:rsidR="081BF0BA">
        <w:rPr>
          <w:rFonts w:ascii="Arial" w:hAnsi="Arial" w:eastAsia="Arial" w:cs="Arial"/>
          <w:noProof w:val="0"/>
          <w:sz w:val="24"/>
          <w:szCs w:val="24"/>
          <w:lang w:val="en-US"/>
        </w:rPr>
        <w:t xml:space="preserve"> ensure that construction activities comply with environmental legislation, minimise pollution, protect biodiversity, and promote sustainable development. Their involvement helps reduce environmental risks throughout the project.</w:t>
      </w:r>
    </w:p>
    <w:p w:rsidR="081BF0BA" w:rsidP="212D96BE" w:rsidRDefault="081BF0BA" w14:paraId="5FA6B72B" w14:textId="5C392D8C">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081BF0BA">
        <w:rPr>
          <w:rFonts w:ascii="Arial" w:hAnsi="Arial" w:eastAsia="Arial" w:cs="Arial"/>
          <w:noProof w:val="0"/>
          <w:sz w:val="24"/>
          <w:szCs w:val="24"/>
          <w:lang w:val="en-US"/>
        </w:rPr>
        <w:t xml:space="preserve">Finally, </w:t>
      </w:r>
      <w:r w:rsidRPr="212D96BE" w:rsidR="081BF0BA">
        <w:rPr>
          <w:rFonts w:ascii="Arial" w:hAnsi="Arial" w:eastAsia="Arial" w:cs="Arial"/>
          <w:b w:val="1"/>
          <w:bCs w:val="1"/>
          <w:noProof w:val="0"/>
          <w:sz w:val="24"/>
          <w:szCs w:val="24"/>
          <w:lang w:val="en-US"/>
        </w:rPr>
        <w:t>Local Businesses</w:t>
      </w:r>
      <w:r w:rsidRPr="212D96BE" w:rsidR="081BF0BA">
        <w:rPr>
          <w:rFonts w:ascii="Arial" w:hAnsi="Arial" w:eastAsia="Arial" w:cs="Arial"/>
          <w:noProof w:val="0"/>
          <w:sz w:val="24"/>
          <w:szCs w:val="24"/>
          <w:lang w:val="en-US"/>
        </w:rPr>
        <w:t xml:space="preserve"> benefit from increased economic activity resulting from construction work and the arrival of new residents. Although some businesses may experience temporary disruption during construction, improved infrastructure and a larger customer base are expected to generate long-term economic benefits.</w:t>
      </w:r>
    </w:p>
    <w:p w:rsidR="081BF0BA" w:rsidP="212D96BE" w:rsidRDefault="081BF0BA" w14:paraId="522AD843" w14:textId="56DC6292">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081BF0BA">
        <w:rPr>
          <w:rFonts w:ascii="Arial" w:hAnsi="Arial" w:eastAsia="Arial" w:cs="Arial"/>
          <w:noProof w:val="0"/>
          <w:sz w:val="24"/>
          <w:szCs w:val="24"/>
          <w:lang w:val="en-US"/>
        </w:rPr>
        <w:t>Overall, successful stakeholder management will enable the housing redevelopment project to balance competing interests, minimise conflict, improve communication, and deliver sustainable benefits for both the local community and the wider economy.</w:t>
      </w:r>
    </w:p>
    <w:p w:rsidR="212D96BE" w:rsidP="212D96BE" w:rsidRDefault="212D96BE" w14:paraId="3E6D1D9E" w14:textId="479F5DA5">
      <w:pPr>
        <w:keepNext w:val="0"/>
        <w:widowControl w:val="0"/>
        <w:spacing w:line="360" w:lineRule="auto"/>
        <w:rPr>
          <w:rFonts w:ascii="Arial" w:hAnsi="Arial" w:eastAsia="Arial" w:cs="Arial"/>
        </w:rPr>
      </w:pPr>
      <w:r w:rsidRPr="212D96BE">
        <w:rPr>
          <w:rFonts w:ascii="Arial" w:hAnsi="Arial" w:eastAsia="Arial" w:cs="Arial"/>
        </w:rPr>
        <w:br w:type="page"/>
      </w:r>
    </w:p>
    <w:p w:rsidR="72DB11A5" w:rsidP="212D96BE" w:rsidRDefault="72DB11A5" w14:paraId="764D24FF" w14:textId="0858933D">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72DB11A5">
        <w:rPr>
          <w:rFonts w:ascii="Arial" w:hAnsi="Arial" w:eastAsia="Arial" w:cs="Arial"/>
          <w:b w:val="1"/>
          <w:bCs w:val="1"/>
          <w:noProof w:val="0"/>
          <w:sz w:val="24"/>
          <w:szCs w:val="24"/>
          <w:lang w:val="en-US"/>
        </w:rPr>
        <w:t>Stakeholder</w:t>
      </w:r>
      <w:r w:rsidRPr="212D96BE" w:rsidR="72DB11A5">
        <w:rPr>
          <w:rFonts w:ascii="Arial" w:hAnsi="Arial" w:eastAsia="Arial" w:cs="Arial"/>
          <w:b w:val="1"/>
          <w:bCs w:val="1"/>
          <w:noProof w:val="0"/>
          <w:sz w:val="24"/>
          <w:szCs w:val="24"/>
          <w:lang w:val="en-US"/>
        </w:rPr>
        <w:t xml:space="preserve"> Engagement Strategies</w:t>
      </w:r>
    </w:p>
    <w:p w:rsidR="72DB11A5" w:rsidP="212D96BE" w:rsidRDefault="72DB11A5" w14:paraId="42DE7ACD" w14:textId="4EB44A7A">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72DB11A5">
        <w:rPr>
          <w:rFonts w:ascii="Arial" w:hAnsi="Arial" w:eastAsia="Arial" w:cs="Arial"/>
          <w:noProof w:val="0"/>
          <w:sz w:val="24"/>
          <w:szCs w:val="24"/>
          <w:lang w:val="en-US"/>
        </w:rPr>
        <w:t>Stakeholder engagement is a systematic process of identifying stakeholders, understanding their interests and influence, and maintaining effective communication throughout a project's lifecycle. Successful engagement improves decision-making, reduces conflict, and increases the likelihood of project success. For a housing redevelopment project, different stakeholders have varying levels of power, influence, and interest, requiring tailored engagement strategies.</w:t>
      </w:r>
    </w:p>
    <w:p w:rsidR="72DB11A5" w:rsidP="212D96BE" w:rsidRDefault="72DB11A5" w14:paraId="4F95BDAE" w14:textId="0881843B">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72DB11A5">
        <w:rPr>
          <w:rFonts w:ascii="Arial" w:hAnsi="Arial" w:eastAsia="Arial" w:cs="Arial"/>
          <w:noProof w:val="0"/>
          <w:sz w:val="24"/>
          <w:szCs w:val="24"/>
          <w:lang w:val="en-US"/>
        </w:rPr>
        <w:t>According to the Project Management Institute, effective stakeholder engagement ensures that project objectives are aligned with stakeholder expectations while reducing potential risks. Identifying stakeholder priorities early allows project managers to build trust and respond proactively to concerns.</w:t>
      </w:r>
    </w:p>
    <w:p w:rsidR="212D96BE" w:rsidP="212D96BE" w:rsidRDefault="212D96BE" w14:paraId="2E603079" w14:textId="5FA96E2A">
      <w:pPr>
        <w:keepNext w:val="0"/>
        <w:widowControl w:val="0"/>
        <w:spacing w:line="360" w:lineRule="auto"/>
        <w:rPr>
          <w:rFonts w:ascii="Arial" w:hAnsi="Arial" w:eastAsia="Arial" w:cs="Arial"/>
        </w:rPr>
      </w:pPr>
      <w:r w:rsidRPr="212D96BE">
        <w:rPr>
          <w:rFonts w:ascii="Arial" w:hAnsi="Arial" w:eastAsia="Arial" w:cs="Arial"/>
        </w:rPr>
        <w:br w:type="page"/>
      </w:r>
    </w:p>
    <w:p w:rsidR="70471D6B" w:rsidP="212D96BE" w:rsidRDefault="70471D6B" w14:paraId="139E7694" w14:textId="33AC1302">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70471D6B">
        <w:rPr>
          <w:rFonts w:ascii="Arial" w:hAnsi="Arial" w:eastAsia="Arial" w:cs="Arial"/>
          <w:b w:val="1"/>
          <w:bCs w:val="1"/>
          <w:noProof w:val="0"/>
          <w:sz w:val="24"/>
          <w:szCs w:val="24"/>
          <w:lang w:val="en-US"/>
        </w:rPr>
        <w:t>Stakeholder Power, Influence and Interest Analysis</w:t>
      </w:r>
    </w:p>
    <w:p w:rsidR="70471D6B" w:rsidP="76792E97" w:rsidRDefault="70471D6B" w14:paraId="37BB4D74" w14:textId="4FB192ED">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76792E97" w:rsidR="5B3F5E0E">
        <w:rPr>
          <w:rFonts w:ascii="Arial" w:hAnsi="Arial" w:eastAsia="Arial" w:cs="Arial"/>
          <w:noProof w:val="0"/>
          <w:sz w:val="24"/>
          <w:szCs w:val="24"/>
          <w:lang w:val="en-US"/>
        </w:rPr>
        <w:t>The following table analyses the key stakeholders involved in the housing redevelopment project.</w:t>
      </w:r>
    </w:p>
    <w:tbl>
      <w:tblPr>
        <w:tblStyle w:val="TableGrid"/>
        <w:tblW w:w="0" w:type="auto"/>
        <w:tblLook w:val="06A0" w:firstRow="1" w:lastRow="0" w:firstColumn="1" w:lastColumn="0" w:noHBand="1" w:noVBand="1"/>
      </w:tblPr>
      <w:tblGrid>
        <w:gridCol w:w="2265"/>
        <w:gridCol w:w="1479"/>
        <w:gridCol w:w="1872"/>
        <w:gridCol w:w="1872"/>
        <w:gridCol w:w="2007"/>
      </w:tblGrid>
      <w:tr w:rsidR="76792E97" w:rsidTr="76792E97" w14:paraId="0ED106F1">
        <w:trPr>
          <w:trHeight w:val="300"/>
        </w:trPr>
        <w:tc>
          <w:tcPr>
            <w:tcW w:w="2265" w:type="dxa"/>
            <w:tcMar/>
          </w:tcPr>
          <w:p w:rsidR="1545172E" w:rsidP="76792E97" w:rsidRDefault="1545172E" w14:paraId="64571DF1" w14:textId="3EB27622">
            <w:pPr>
              <w:pStyle w:val="Normal"/>
              <w:rPr>
                <w:rFonts w:ascii="Arial" w:hAnsi="Arial" w:eastAsia="Arial" w:cs="Arial"/>
                <w:b w:val="1"/>
                <w:bCs w:val="1"/>
                <w:noProof w:val="0"/>
                <w:sz w:val="24"/>
                <w:szCs w:val="24"/>
                <w:lang w:val="en-US"/>
              </w:rPr>
            </w:pPr>
            <w:r w:rsidRPr="76792E97" w:rsidR="1545172E">
              <w:rPr>
                <w:rFonts w:ascii="Arial" w:hAnsi="Arial" w:eastAsia="Arial" w:cs="Arial"/>
                <w:b w:val="1"/>
                <w:bCs w:val="1"/>
                <w:noProof w:val="0"/>
                <w:sz w:val="24"/>
                <w:szCs w:val="24"/>
                <w:lang w:val="en-US"/>
              </w:rPr>
              <w:t>STAKEHOLDER</w:t>
            </w:r>
          </w:p>
        </w:tc>
        <w:tc>
          <w:tcPr>
            <w:tcW w:w="1479" w:type="dxa"/>
            <w:tcMar/>
          </w:tcPr>
          <w:p w:rsidR="1545172E" w:rsidP="76792E97" w:rsidRDefault="1545172E" w14:paraId="1AF70734" w14:textId="11E509F7">
            <w:pPr>
              <w:pStyle w:val="Normal"/>
              <w:rPr>
                <w:rFonts w:ascii="Arial" w:hAnsi="Arial" w:eastAsia="Arial" w:cs="Arial"/>
                <w:b w:val="1"/>
                <w:bCs w:val="1"/>
                <w:noProof w:val="0"/>
                <w:sz w:val="24"/>
                <w:szCs w:val="24"/>
                <w:lang w:val="en-US"/>
              </w:rPr>
            </w:pPr>
            <w:r w:rsidRPr="76792E97" w:rsidR="1545172E">
              <w:rPr>
                <w:rFonts w:ascii="Arial" w:hAnsi="Arial" w:eastAsia="Arial" w:cs="Arial"/>
                <w:b w:val="1"/>
                <w:bCs w:val="1"/>
                <w:noProof w:val="0"/>
                <w:sz w:val="24"/>
                <w:szCs w:val="24"/>
                <w:lang w:val="en-US"/>
              </w:rPr>
              <w:t>POWER</w:t>
            </w:r>
          </w:p>
        </w:tc>
        <w:tc>
          <w:tcPr>
            <w:tcW w:w="1872" w:type="dxa"/>
            <w:tcMar/>
          </w:tcPr>
          <w:p w:rsidR="1545172E" w:rsidP="76792E97" w:rsidRDefault="1545172E" w14:paraId="0D4C391B" w14:textId="1323B763">
            <w:pPr>
              <w:pStyle w:val="Normal"/>
            </w:pPr>
            <w:r w:rsidRPr="76792E97" w:rsidR="1545172E">
              <w:rPr>
                <w:rFonts w:ascii="Arial" w:hAnsi="Arial" w:eastAsia="Arial" w:cs="Arial"/>
                <w:b w:val="1"/>
                <w:bCs w:val="1"/>
                <w:noProof w:val="0"/>
                <w:sz w:val="24"/>
                <w:szCs w:val="24"/>
                <w:lang w:val="en-US"/>
              </w:rPr>
              <w:t>INFLUENCE</w:t>
            </w:r>
          </w:p>
        </w:tc>
        <w:tc>
          <w:tcPr>
            <w:tcW w:w="1872" w:type="dxa"/>
            <w:tcMar/>
          </w:tcPr>
          <w:p w:rsidR="1545172E" w:rsidP="76792E97" w:rsidRDefault="1545172E" w14:paraId="5C4F0A73" w14:textId="28064151">
            <w:pPr>
              <w:pStyle w:val="Normal"/>
            </w:pPr>
            <w:r w:rsidRPr="76792E97" w:rsidR="1545172E">
              <w:rPr>
                <w:rFonts w:ascii="Arial" w:hAnsi="Arial" w:eastAsia="Arial" w:cs="Arial"/>
                <w:b w:val="1"/>
                <w:bCs w:val="1"/>
                <w:noProof w:val="0"/>
                <w:sz w:val="24"/>
                <w:szCs w:val="24"/>
                <w:lang w:val="en-US"/>
              </w:rPr>
              <w:t>INTEREST</w:t>
            </w:r>
          </w:p>
        </w:tc>
        <w:tc>
          <w:tcPr>
            <w:tcW w:w="2007" w:type="dxa"/>
            <w:tcMar/>
          </w:tcPr>
          <w:p w:rsidR="1545172E" w:rsidP="76792E97" w:rsidRDefault="1545172E" w14:paraId="0A7BBF61" w14:textId="2051ECF7">
            <w:pPr>
              <w:pStyle w:val="Normal"/>
            </w:pPr>
            <w:r w:rsidRPr="76792E97" w:rsidR="1545172E">
              <w:rPr>
                <w:rFonts w:ascii="Arial" w:hAnsi="Arial" w:eastAsia="Arial" w:cs="Arial"/>
                <w:b w:val="1"/>
                <w:bCs w:val="1"/>
                <w:noProof w:val="0"/>
                <w:sz w:val="24"/>
                <w:szCs w:val="24"/>
                <w:lang w:val="en-US"/>
              </w:rPr>
              <w:t>ENGAGEMENT STRATEGY</w:t>
            </w:r>
          </w:p>
        </w:tc>
      </w:tr>
      <w:tr w:rsidR="76792E97" w:rsidTr="76792E97" w14:paraId="3AED0121">
        <w:trPr>
          <w:trHeight w:val="300"/>
        </w:trPr>
        <w:tc>
          <w:tcPr>
            <w:tcW w:w="2265" w:type="dxa"/>
            <w:tcMar/>
          </w:tcPr>
          <w:p w:rsidR="1545172E" w:rsidP="76792E97" w:rsidRDefault="1545172E" w14:paraId="659CC874" w14:textId="207AB08D">
            <w:pPr>
              <w:pStyle w:val="Normal"/>
            </w:pPr>
            <w:r w:rsidRPr="76792E97" w:rsidR="1545172E">
              <w:rPr>
                <w:rFonts w:ascii="Arial" w:hAnsi="Arial" w:eastAsia="Arial" w:cs="Arial"/>
                <w:noProof w:val="0"/>
                <w:sz w:val="24"/>
                <w:szCs w:val="24"/>
                <w:lang w:val="en-US"/>
              </w:rPr>
              <w:t>Local council</w:t>
            </w:r>
          </w:p>
        </w:tc>
        <w:tc>
          <w:tcPr>
            <w:tcW w:w="1479" w:type="dxa"/>
            <w:tcMar/>
          </w:tcPr>
          <w:p w:rsidR="1545172E" w:rsidP="76792E97" w:rsidRDefault="1545172E" w14:paraId="6AB66AE6" w14:textId="72DE8CEB">
            <w:pPr>
              <w:pStyle w:val="Normal"/>
            </w:pPr>
            <w:r w:rsidRPr="76792E97" w:rsidR="1545172E">
              <w:rPr>
                <w:rFonts w:ascii="Arial" w:hAnsi="Arial" w:eastAsia="Arial" w:cs="Arial"/>
                <w:noProof w:val="0"/>
                <w:sz w:val="24"/>
                <w:szCs w:val="24"/>
                <w:lang w:val="en-US"/>
              </w:rPr>
              <w:t>High</w:t>
            </w:r>
          </w:p>
        </w:tc>
        <w:tc>
          <w:tcPr>
            <w:tcW w:w="1872" w:type="dxa"/>
            <w:tcMar/>
          </w:tcPr>
          <w:p w:rsidR="1545172E" w:rsidP="76792E97" w:rsidRDefault="1545172E" w14:paraId="0375FAC0" w14:textId="4C312807">
            <w:pPr>
              <w:pStyle w:val="Normal"/>
            </w:pPr>
            <w:r w:rsidRPr="76792E97" w:rsidR="1545172E">
              <w:rPr>
                <w:rFonts w:ascii="Arial" w:hAnsi="Arial" w:eastAsia="Arial" w:cs="Arial"/>
                <w:noProof w:val="0"/>
                <w:sz w:val="24"/>
                <w:szCs w:val="24"/>
                <w:lang w:val="en-US"/>
              </w:rPr>
              <w:t>High</w:t>
            </w:r>
          </w:p>
        </w:tc>
        <w:tc>
          <w:tcPr>
            <w:tcW w:w="1872" w:type="dxa"/>
            <w:tcMar/>
          </w:tcPr>
          <w:p w:rsidR="1545172E" w:rsidP="76792E97" w:rsidRDefault="1545172E" w14:paraId="2D86EE2B" w14:textId="12D4C98B">
            <w:pPr>
              <w:pStyle w:val="Normal"/>
            </w:pPr>
            <w:r w:rsidRPr="76792E97" w:rsidR="1545172E">
              <w:rPr>
                <w:rFonts w:ascii="Arial" w:hAnsi="Arial" w:eastAsia="Arial" w:cs="Arial"/>
                <w:noProof w:val="0"/>
                <w:sz w:val="24"/>
                <w:szCs w:val="24"/>
                <w:lang w:val="en-US"/>
              </w:rPr>
              <w:t>High</w:t>
            </w:r>
          </w:p>
        </w:tc>
        <w:tc>
          <w:tcPr>
            <w:tcW w:w="2007" w:type="dxa"/>
            <w:tcMar/>
          </w:tcPr>
          <w:p w:rsidR="1545172E" w:rsidP="76792E97" w:rsidRDefault="1545172E" w14:paraId="0A02220D" w14:textId="593CFF86">
            <w:pPr>
              <w:pStyle w:val="Normal"/>
            </w:pPr>
            <w:r w:rsidRPr="76792E97" w:rsidR="1545172E">
              <w:rPr>
                <w:rFonts w:ascii="Arial" w:hAnsi="Arial" w:eastAsia="Arial" w:cs="Arial"/>
                <w:noProof w:val="0"/>
                <w:sz w:val="24"/>
                <w:szCs w:val="24"/>
                <w:lang w:val="en-US"/>
              </w:rPr>
              <w:t>Manage Closely</w:t>
            </w:r>
          </w:p>
        </w:tc>
      </w:tr>
      <w:tr w:rsidR="76792E97" w:rsidTr="76792E97" w14:paraId="2188FDBC">
        <w:trPr>
          <w:trHeight w:val="300"/>
        </w:trPr>
        <w:tc>
          <w:tcPr>
            <w:tcW w:w="2265" w:type="dxa"/>
            <w:tcMar/>
          </w:tcPr>
          <w:p w:rsidR="1545172E" w:rsidP="76792E97" w:rsidRDefault="1545172E" w14:paraId="5AE87FE9" w14:textId="65D671C8">
            <w:pPr>
              <w:pStyle w:val="Normal"/>
            </w:pPr>
            <w:r w:rsidRPr="76792E97" w:rsidR="1545172E">
              <w:rPr>
                <w:rFonts w:ascii="Arial" w:hAnsi="Arial" w:eastAsia="Arial" w:cs="Arial"/>
                <w:noProof w:val="0"/>
                <w:sz w:val="24"/>
                <w:szCs w:val="24"/>
                <w:lang w:val="en-US"/>
              </w:rPr>
              <w:t>Project Manager</w:t>
            </w:r>
          </w:p>
        </w:tc>
        <w:tc>
          <w:tcPr>
            <w:tcW w:w="1479" w:type="dxa"/>
            <w:tcMar/>
          </w:tcPr>
          <w:p w:rsidR="1545172E" w:rsidP="76792E97" w:rsidRDefault="1545172E" w14:paraId="5D06EE99" w14:textId="0F903AA6">
            <w:pPr>
              <w:pStyle w:val="Normal"/>
            </w:pPr>
            <w:r w:rsidRPr="76792E97" w:rsidR="1545172E">
              <w:rPr>
                <w:rFonts w:ascii="Arial" w:hAnsi="Arial" w:eastAsia="Arial" w:cs="Arial"/>
                <w:noProof w:val="0"/>
                <w:sz w:val="24"/>
                <w:szCs w:val="24"/>
                <w:lang w:val="en-US"/>
              </w:rPr>
              <w:t>High</w:t>
            </w:r>
          </w:p>
        </w:tc>
        <w:tc>
          <w:tcPr>
            <w:tcW w:w="1872" w:type="dxa"/>
            <w:tcMar/>
          </w:tcPr>
          <w:p w:rsidR="1545172E" w:rsidP="76792E97" w:rsidRDefault="1545172E" w14:paraId="37744CBE" w14:textId="7838032C">
            <w:pPr>
              <w:pStyle w:val="Normal"/>
            </w:pPr>
            <w:r w:rsidRPr="76792E97" w:rsidR="1545172E">
              <w:rPr>
                <w:rFonts w:ascii="Arial" w:hAnsi="Arial" w:eastAsia="Arial" w:cs="Arial"/>
                <w:noProof w:val="0"/>
                <w:sz w:val="24"/>
                <w:szCs w:val="24"/>
                <w:lang w:val="en-US"/>
              </w:rPr>
              <w:t>High</w:t>
            </w:r>
          </w:p>
        </w:tc>
        <w:tc>
          <w:tcPr>
            <w:tcW w:w="1872" w:type="dxa"/>
            <w:tcMar/>
          </w:tcPr>
          <w:p w:rsidR="1545172E" w:rsidP="76792E97" w:rsidRDefault="1545172E" w14:paraId="2DA504F8" w14:textId="4227198D">
            <w:pPr>
              <w:pStyle w:val="Normal"/>
            </w:pPr>
            <w:r w:rsidRPr="76792E97" w:rsidR="1545172E">
              <w:rPr>
                <w:rFonts w:ascii="Arial" w:hAnsi="Arial" w:eastAsia="Arial" w:cs="Arial"/>
                <w:noProof w:val="0"/>
                <w:sz w:val="24"/>
                <w:szCs w:val="24"/>
                <w:lang w:val="en-US"/>
              </w:rPr>
              <w:t>High</w:t>
            </w:r>
          </w:p>
        </w:tc>
        <w:tc>
          <w:tcPr>
            <w:tcW w:w="2007" w:type="dxa"/>
            <w:tcMar/>
          </w:tcPr>
          <w:p w:rsidR="1545172E" w:rsidP="76792E97" w:rsidRDefault="1545172E" w14:paraId="5B2AFDED" w14:textId="6E52269F">
            <w:pPr>
              <w:pStyle w:val="Normal"/>
            </w:pPr>
            <w:r w:rsidRPr="76792E97" w:rsidR="1545172E">
              <w:rPr>
                <w:rFonts w:ascii="Arial" w:hAnsi="Arial" w:eastAsia="Arial" w:cs="Arial"/>
                <w:noProof w:val="0"/>
                <w:sz w:val="24"/>
                <w:szCs w:val="24"/>
                <w:lang w:val="en-US"/>
              </w:rPr>
              <w:t xml:space="preserve">Manage </w:t>
            </w:r>
            <w:r w:rsidRPr="76792E97" w:rsidR="1545172E">
              <w:rPr>
                <w:rFonts w:ascii="Arial" w:hAnsi="Arial" w:eastAsia="Arial" w:cs="Arial"/>
                <w:noProof w:val="0"/>
                <w:sz w:val="24"/>
                <w:szCs w:val="24"/>
                <w:lang w:val="en-US"/>
              </w:rPr>
              <w:t>Closely</w:t>
            </w:r>
          </w:p>
        </w:tc>
      </w:tr>
      <w:tr w:rsidR="76792E97" w:rsidTr="76792E97" w14:paraId="171C3557">
        <w:trPr>
          <w:trHeight w:val="300"/>
        </w:trPr>
        <w:tc>
          <w:tcPr>
            <w:tcW w:w="2265" w:type="dxa"/>
            <w:tcMar/>
          </w:tcPr>
          <w:p w:rsidR="1545172E" w:rsidP="76792E97" w:rsidRDefault="1545172E" w14:paraId="298F2B6E" w14:textId="0C5EE527">
            <w:pPr>
              <w:pStyle w:val="Normal"/>
              <w:rPr>
                <w:rFonts w:ascii="Arial" w:hAnsi="Arial" w:eastAsia="Arial" w:cs="Arial"/>
                <w:noProof w:val="0"/>
                <w:sz w:val="24"/>
                <w:szCs w:val="24"/>
                <w:lang w:val="en-US"/>
              </w:rPr>
            </w:pPr>
            <w:bookmarkStart w:name="_Int_o0XeFeGY" w:id="830776038"/>
            <w:r w:rsidRPr="76792E97" w:rsidR="1545172E">
              <w:rPr>
                <w:rFonts w:ascii="Arial" w:hAnsi="Arial" w:eastAsia="Arial" w:cs="Arial"/>
                <w:noProof w:val="0"/>
                <w:sz w:val="24"/>
                <w:szCs w:val="24"/>
                <w:lang w:val="en-US"/>
              </w:rPr>
              <w:t>Local Residents</w:t>
            </w:r>
            <w:bookmarkEnd w:id="830776038"/>
          </w:p>
        </w:tc>
        <w:tc>
          <w:tcPr>
            <w:tcW w:w="1479" w:type="dxa"/>
            <w:tcMar/>
          </w:tcPr>
          <w:p w:rsidR="1545172E" w:rsidP="76792E97" w:rsidRDefault="1545172E" w14:paraId="4595D4C5" w14:textId="66A25064">
            <w:pPr>
              <w:pStyle w:val="Normal"/>
            </w:pPr>
            <w:r w:rsidRPr="76792E97" w:rsidR="1545172E">
              <w:rPr>
                <w:rFonts w:ascii="Arial" w:hAnsi="Arial" w:eastAsia="Arial" w:cs="Arial"/>
                <w:noProof w:val="0"/>
                <w:sz w:val="24"/>
                <w:szCs w:val="24"/>
                <w:lang w:val="en-US"/>
              </w:rPr>
              <w:t>Medium</w:t>
            </w:r>
          </w:p>
        </w:tc>
        <w:tc>
          <w:tcPr>
            <w:tcW w:w="1872" w:type="dxa"/>
            <w:tcMar/>
          </w:tcPr>
          <w:p w:rsidR="1545172E" w:rsidP="76792E97" w:rsidRDefault="1545172E" w14:paraId="53016FDA" w14:textId="25893D98">
            <w:pPr>
              <w:pStyle w:val="Normal"/>
            </w:pPr>
            <w:r w:rsidRPr="76792E97" w:rsidR="1545172E">
              <w:rPr>
                <w:rFonts w:ascii="Arial" w:hAnsi="Arial" w:eastAsia="Arial" w:cs="Arial"/>
                <w:noProof w:val="0"/>
                <w:sz w:val="24"/>
                <w:szCs w:val="24"/>
                <w:lang w:val="en-US"/>
              </w:rPr>
              <w:t>High</w:t>
            </w:r>
          </w:p>
        </w:tc>
        <w:tc>
          <w:tcPr>
            <w:tcW w:w="1872" w:type="dxa"/>
            <w:tcMar/>
          </w:tcPr>
          <w:p w:rsidR="1545172E" w:rsidP="76792E97" w:rsidRDefault="1545172E" w14:paraId="50A26C37" w14:textId="62E93D4A">
            <w:pPr>
              <w:pStyle w:val="Normal"/>
            </w:pPr>
            <w:r w:rsidRPr="76792E97" w:rsidR="1545172E">
              <w:rPr>
                <w:rFonts w:ascii="Arial" w:hAnsi="Arial" w:eastAsia="Arial" w:cs="Arial"/>
                <w:noProof w:val="0"/>
                <w:sz w:val="24"/>
                <w:szCs w:val="24"/>
                <w:lang w:val="en-US"/>
              </w:rPr>
              <w:t>High</w:t>
            </w:r>
          </w:p>
        </w:tc>
        <w:tc>
          <w:tcPr>
            <w:tcW w:w="2007" w:type="dxa"/>
            <w:tcMar/>
          </w:tcPr>
          <w:p w:rsidR="1545172E" w:rsidP="76792E97" w:rsidRDefault="1545172E" w14:paraId="4A9E8F38" w14:textId="2484591A">
            <w:pPr>
              <w:pStyle w:val="Normal"/>
            </w:pPr>
            <w:r w:rsidRPr="76792E97" w:rsidR="1545172E">
              <w:rPr>
                <w:rFonts w:ascii="Arial" w:hAnsi="Arial" w:eastAsia="Arial" w:cs="Arial"/>
                <w:noProof w:val="0"/>
                <w:sz w:val="24"/>
                <w:szCs w:val="24"/>
                <w:lang w:val="en-US"/>
              </w:rPr>
              <w:t>Keep Informed and Consult frequently</w:t>
            </w:r>
          </w:p>
        </w:tc>
      </w:tr>
      <w:tr w:rsidR="76792E97" w:rsidTr="76792E97" w14:paraId="57E8AB4A">
        <w:trPr>
          <w:trHeight w:val="300"/>
        </w:trPr>
        <w:tc>
          <w:tcPr>
            <w:tcW w:w="2265" w:type="dxa"/>
            <w:tcMar/>
          </w:tcPr>
          <w:p w:rsidR="1545172E" w:rsidP="76792E97" w:rsidRDefault="1545172E" w14:paraId="145F5DE6" w14:textId="01913E2D">
            <w:pPr>
              <w:pStyle w:val="Normal"/>
            </w:pPr>
            <w:r w:rsidRPr="76792E97" w:rsidR="1545172E">
              <w:rPr>
                <w:rFonts w:ascii="Arial" w:hAnsi="Arial" w:eastAsia="Arial" w:cs="Arial"/>
                <w:noProof w:val="0"/>
                <w:sz w:val="24"/>
                <w:szCs w:val="24"/>
                <w:lang w:val="en-US"/>
              </w:rPr>
              <w:t>Construction Contractors</w:t>
            </w:r>
          </w:p>
        </w:tc>
        <w:tc>
          <w:tcPr>
            <w:tcW w:w="1479" w:type="dxa"/>
            <w:tcMar/>
          </w:tcPr>
          <w:p w:rsidR="1545172E" w:rsidP="76792E97" w:rsidRDefault="1545172E" w14:paraId="65CEE794" w14:textId="155B26C8">
            <w:pPr>
              <w:pStyle w:val="Normal"/>
            </w:pPr>
            <w:r w:rsidRPr="76792E97" w:rsidR="1545172E">
              <w:rPr>
                <w:rFonts w:ascii="Arial" w:hAnsi="Arial" w:eastAsia="Arial" w:cs="Arial"/>
                <w:noProof w:val="0"/>
                <w:sz w:val="24"/>
                <w:szCs w:val="24"/>
                <w:lang w:val="en-US"/>
              </w:rPr>
              <w:t>Medium</w:t>
            </w:r>
          </w:p>
        </w:tc>
        <w:tc>
          <w:tcPr>
            <w:tcW w:w="1872" w:type="dxa"/>
            <w:tcMar/>
          </w:tcPr>
          <w:p w:rsidR="1545172E" w:rsidP="76792E97" w:rsidRDefault="1545172E" w14:paraId="2226D62F" w14:textId="479EA0D0">
            <w:pPr>
              <w:pStyle w:val="Normal"/>
            </w:pPr>
            <w:r w:rsidRPr="76792E97" w:rsidR="1545172E">
              <w:rPr>
                <w:rFonts w:ascii="Arial" w:hAnsi="Arial" w:eastAsia="Arial" w:cs="Arial"/>
                <w:noProof w:val="0"/>
                <w:sz w:val="24"/>
                <w:szCs w:val="24"/>
                <w:lang w:val="en-US"/>
              </w:rPr>
              <w:t>Medium</w:t>
            </w:r>
          </w:p>
        </w:tc>
        <w:tc>
          <w:tcPr>
            <w:tcW w:w="1872" w:type="dxa"/>
            <w:tcMar/>
          </w:tcPr>
          <w:p w:rsidR="1545172E" w:rsidP="76792E97" w:rsidRDefault="1545172E" w14:paraId="76620D2E" w14:textId="56D5DE19">
            <w:pPr>
              <w:pStyle w:val="Normal"/>
            </w:pPr>
            <w:r w:rsidRPr="76792E97" w:rsidR="1545172E">
              <w:rPr>
                <w:rFonts w:ascii="Arial" w:hAnsi="Arial" w:eastAsia="Arial" w:cs="Arial"/>
                <w:noProof w:val="0"/>
                <w:sz w:val="24"/>
                <w:szCs w:val="24"/>
                <w:lang w:val="en-US"/>
              </w:rPr>
              <w:t>High</w:t>
            </w:r>
          </w:p>
        </w:tc>
        <w:tc>
          <w:tcPr>
            <w:tcW w:w="2007" w:type="dxa"/>
            <w:tcMar/>
          </w:tcPr>
          <w:p w:rsidR="1545172E" w:rsidP="76792E97" w:rsidRDefault="1545172E" w14:paraId="3BE08A08" w14:textId="2A896767">
            <w:pPr>
              <w:pStyle w:val="Normal"/>
            </w:pPr>
            <w:r w:rsidRPr="76792E97" w:rsidR="1545172E">
              <w:rPr>
                <w:rFonts w:ascii="Arial" w:hAnsi="Arial" w:eastAsia="Arial" w:cs="Arial"/>
                <w:noProof w:val="0"/>
                <w:sz w:val="24"/>
                <w:szCs w:val="24"/>
                <w:lang w:val="en-US"/>
              </w:rPr>
              <w:t>Keep Informed</w:t>
            </w:r>
          </w:p>
        </w:tc>
      </w:tr>
      <w:tr w:rsidR="76792E97" w:rsidTr="76792E97" w14:paraId="45FD3261">
        <w:trPr>
          <w:trHeight w:val="300"/>
        </w:trPr>
        <w:tc>
          <w:tcPr>
            <w:tcW w:w="2265" w:type="dxa"/>
            <w:tcMar/>
          </w:tcPr>
          <w:p w:rsidR="1545172E" w:rsidP="76792E97" w:rsidRDefault="1545172E" w14:paraId="1DE42555" w14:textId="73FB1EC9">
            <w:pPr>
              <w:pStyle w:val="Normal"/>
            </w:pPr>
            <w:r w:rsidRPr="76792E97" w:rsidR="1545172E">
              <w:rPr>
                <w:rFonts w:ascii="Arial" w:hAnsi="Arial" w:eastAsia="Arial" w:cs="Arial"/>
                <w:noProof w:val="0"/>
                <w:sz w:val="24"/>
                <w:szCs w:val="24"/>
                <w:lang w:val="en-US"/>
              </w:rPr>
              <w:t>Environmental Agency</w:t>
            </w:r>
          </w:p>
        </w:tc>
        <w:tc>
          <w:tcPr>
            <w:tcW w:w="1479" w:type="dxa"/>
            <w:tcMar/>
          </w:tcPr>
          <w:p w:rsidR="1545172E" w:rsidP="76792E97" w:rsidRDefault="1545172E" w14:paraId="5E19B96E" w14:textId="24B2CA36">
            <w:pPr>
              <w:pStyle w:val="Normal"/>
            </w:pPr>
            <w:r w:rsidRPr="76792E97" w:rsidR="1545172E">
              <w:rPr>
                <w:rFonts w:ascii="Arial" w:hAnsi="Arial" w:eastAsia="Arial" w:cs="Arial"/>
                <w:noProof w:val="0"/>
                <w:sz w:val="24"/>
                <w:szCs w:val="24"/>
                <w:lang w:val="en-US"/>
              </w:rPr>
              <w:t>High</w:t>
            </w:r>
          </w:p>
        </w:tc>
        <w:tc>
          <w:tcPr>
            <w:tcW w:w="1872" w:type="dxa"/>
            <w:tcMar/>
          </w:tcPr>
          <w:p w:rsidR="1545172E" w:rsidP="76792E97" w:rsidRDefault="1545172E" w14:paraId="51C88ACE" w14:textId="6F131DCA">
            <w:pPr>
              <w:pStyle w:val="Normal"/>
            </w:pPr>
            <w:r w:rsidRPr="76792E97" w:rsidR="1545172E">
              <w:rPr>
                <w:rFonts w:ascii="Arial" w:hAnsi="Arial" w:eastAsia="Arial" w:cs="Arial"/>
                <w:noProof w:val="0"/>
                <w:sz w:val="24"/>
                <w:szCs w:val="24"/>
                <w:lang w:val="en-US"/>
              </w:rPr>
              <w:t>High</w:t>
            </w:r>
          </w:p>
        </w:tc>
        <w:tc>
          <w:tcPr>
            <w:tcW w:w="1872" w:type="dxa"/>
            <w:tcMar/>
          </w:tcPr>
          <w:p w:rsidR="1545172E" w:rsidP="76792E97" w:rsidRDefault="1545172E" w14:paraId="1D65B7A1" w14:textId="6A4B48FB">
            <w:pPr>
              <w:pStyle w:val="Normal"/>
            </w:pPr>
            <w:r w:rsidRPr="76792E97" w:rsidR="1545172E">
              <w:rPr>
                <w:rFonts w:ascii="Arial" w:hAnsi="Arial" w:eastAsia="Arial" w:cs="Arial"/>
                <w:noProof w:val="0"/>
                <w:sz w:val="24"/>
                <w:szCs w:val="24"/>
                <w:lang w:val="en-US"/>
              </w:rPr>
              <w:t>High</w:t>
            </w:r>
          </w:p>
        </w:tc>
        <w:tc>
          <w:tcPr>
            <w:tcW w:w="2007" w:type="dxa"/>
            <w:tcMar/>
          </w:tcPr>
          <w:p w:rsidR="1545172E" w:rsidP="76792E97" w:rsidRDefault="1545172E" w14:paraId="32BBD0DB" w14:textId="34D3AED1">
            <w:pPr>
              <w:pStyle w:val="Normal"/>
            </w:pPr>
            <w:r w:rsidRPr="76792E97" w:rsidR="1545172E">
              <w:rPr>
                <w:rFonts w:ascii="Arial" w:hAnsi="Arial" w:eastAsia="Arial" w:cs="Arial"/>
                <w:noProof w:val="0"/>
                <w:sz w:val="24"/>
                <w:szCs w:val="24"/>
                <w:lang w:val="en-US"/>
              </w:rPr>
              <w:t>Manage Closely</w:t>
            </w:r>
          </w:p>
        </w:tc>
      </w:tr>
      <w:tr w:rsidR="76792E97" w:rsidTr="76792E97" w14:paraId="0929ADFE">
        <w:trPr>
          <w:trHeight w:val="300"/>
        </w:trPr>
        <w:tc>
          <w:tcPr>
            <w:tcW w:w="2265" w:type="dxa"/>
            <w:tcMar/>
          </w:tcPr>
          <w:p w:rsidR="1545172E" w:rsidP="76792E97" w:rsidRDefault="1545172E" w14:paraId="5FD54268" w14:textId="0D1B97A6">
            <w:pPr>
              <w:pStyle w:val="Normal"/>
            </w:pPr>
            <w:r w:rsidRPr="76792E97" w:rsidR="1545172E">
              <w:rPr>
                <w:rFonts w:ascii="Arial" w:hAnsi="Arial" w:eastAsia="Arial" w:cs="Arial"/>
                <w:noProof w:val="0"/>
                <w:sz w:val="24"/>
                <w:szCs w:val="24"/>
                <w:lang w:val="en-US"/>
              </w:rPr>
              <w:t>Local Businesses</w:t>
            </w:r>
          </w:p>
        </w:tc>
        <w:tc>
          <w:tcPr>
            <w:tcW w:w="1479" w:type="dxa"/>
            <w:tcMar/>
          </w:tcPr>
          <w:p w:rsidR="1545172E" w:rsidP="76792E97" w:rsidRDefault="1545172E" w14:paraId="3FC55AE3" w14:textId="24E3EBB2">
            <w:pPr>
              <w:pStyle w:val="Normal"/>
            </w:pPr>
            <w:r w:rsidRPr="76792E97" w:rsidR="1545172E">
              <w:rPr>
                <w:rFonts w:ascii="Arial" w:hAnsi="Arial" w:eastAsia="Arial" w:cs="Arial"/>
                <w:noProof w:val="0"/>
                <w:sz w:val="24"/>
                <w:szCs w:val="24"/>
                <w:lang w:val="en-US"/>
              </w:rPr>
              <w:t>Medium</w:t>
            </w:r>
          </w:p>
        </w:tc>
        <w:tc>
          <w:tcPr>
            <w:tcW w:w="1872" w:type="dxa"/>
            <w:tcMar/>
          </w:tcPr>
          <w:p w:rsidR="1545172E" w:rsidP="76792E97" w:rsidRDefault="1545172E" w14:paraId="2B41BD39" w14:textId="50FE2550">
            <w:pPr>
              <w:pStyle w:val="Normal"/>
            </w:pPr>
            <w:r w:rsidRPr="76792E97" w:rsidR="1545172E">
              <w:rPr>
                <w:rFonts w:ascii="Arial" w:hAnsi="Arial" w:eastAsia="Arial" w:cs="Arial"/>
                <w:noProof w:val="0"/>
                <w:sz w:val="24"/>
                <w:szCs w:val="24"/>
                <w:lang w:val="en-US"/>
              </w:rPr>
              <w:t>Medium</w:t>
            </w:r>
          </w:p>
        </w:tc>
        <w:tc>
          <w:tcPr>
            <w:tcW w:w="1872" w:type="dxa"/>
            <w:tcMar/>
          </w:tcPr>
          <w:p w:rsidR="1545172E" w:rsidP="76792E97" w:rsidRDefault="1545172E" w14:paraId="58F222C8" w14:textId="32A68AF6">
            <w:pPr>
              <w:pStyle w:val="Normal"/>
            </w:pPr>
            <w:r w:rsidRPr="76792E97" w:rsidR="1545172E">
              <w:rPr>
                <w:rFonts w:ascii="Arial" w:hAnsi="Arial" w:eastAsia="Arial" w:cs="Arial"/>
                <w:noProof w:val="0"/>
                <w:sz w:val="24"/>
                <w:szCs w:val="24"/>
                <w:lang w:val="en-US"/>
              </w:rPr>
              <w:t>Medium</w:t>
            </w:r>
          </w:p>
        </w:tc>
        <w:tc>
          <w:tcPr>
            <w:tcW w:w="2007" w:type="dxa"/>
            <w:tcMar/>
          </w:tcPr>
          <w:p w:rsidR="1545172E" w:rsidP="76792E97" w:rsidRDefault="1545172E" w14:paraId="4973C948" w14:textId="2B4C2A4E">
            <w:pPr>
              <w:pStyle w:val="Normal"/>
            </w:pPr>
            <w:r w:rsidRPr="76792E97" w:rsidR="1545172E">
              <w:rPr>
                <w:rFonts w:ascii="Arial" w:hAnsi="Arial" w:eastAsia="Arial" w:cs="Arial"/>
                <w:noProof w:val="0"/>
                <w:sz w:val="24"/>
                <w:szCs w:val="24"/>
                <w:lang w:val="en-US"/>
              </w:rPr>
              <w:t>Keep Satisfied</w:t>
            </w:r>
          </w:p>
        </w:tc>
      </w:tr>
      <w:tr w:rsidR="76792E97" w:rsidTr="76792E97" w14:paraId="74A47C63">
        <w:trPr>
          <w:trHeight w:val="300"/>
        </w:trPr>
        <w:tc>
          <w:tcPr>
            <w:tcW w:w="2265" w:type="dxa"/>
            <w:tcMar/>
          </w:tcPr>
          <w:p w:rsidR="1545172E" w:rsidP="76792E97" w:rsidRDefault="1545172E" w14:paraId="4465FD1B" w14:textId="06F7BF28">
            <w:pPr>
              <w:pStyle w:val="Normal"/>
            </w:pPr>
            <w:r w:rsidRPr="76792E97" w:rsidR="1545172E">
              <w:rPr>
                <w:rFonts w:ascii="Arial" w:hAnsi="Arial" w:eastAsia="Arial" w:cs="Arial"/>
                <w:noProof w:val="0"/>
                <w:sz w:val="24"/>
                <w:szCs w:val="24"/>
                <w:lang w:val="en-US"/>
              </w:rPr>
              <w:t>Utility Groups</w:t>
            </w:r>
          </w:p>
        </w:tc>
        <w:tc>
          <w:tcPr>
            <w:tcW w:w="1479" w:type="dxa"/>
            <w:tcMar/>
          </w:tcPr>
          <w:p w:rsidR="1545172E" w:rsidP="76792E97" w:rsidRDefault="1545172E" w14:paraId="1EEA8FED" w14:textId="408AF8EE">
            <w:pPr>
              <w:pStyle w:val="Normal"/>
            </w:pPr>
            <w:r w:rsidRPr="76792E97" w:rsidR="1545172E">
              <w:rPr>
                <w:rFonts w:ascii="Arial" w:hAnsi="Arial" w:eastAsia="Arial" w:cs="Arial"/>
                <w:noProof w:val="0"/>
                <w:sz w:val="24"/>
                <w:szCs w:val="24"/>
                <w:lang w:val="en-US"/>
              </w:rPr>
              <w:t>Medium</w:t>
            </w:r>
          </w:p>
        </w:tc>
        <w:tc>
          <w:tcPr>
            <w:tcW w:w="1872" w:type="dxa"/>
            <w:tcMar/>
          </w:tcPr>
          <w:p w:rsidR="1545172E" w:rsidP="76792E97" w:rsidRDefault="1545172E" w14:paraId="46D8897E" w14:textId="01229333">
            <w:pPr>
              <w:pStyle w:val="Normal"/>
            </w:pPr>
            <w:r w:rsidRPr="76792E97" w:rsidR="1545172E">
              <w:rPr>
                <w:rFonts w:ascii="Arial" w:hAnsi="Arial" w:eastAsia="Arial" w:cs="Arial"/>
                <w:noProof w:val="0"/>
                <w:sz w:val="24"/>
                <w:szCs w:val="24"/>
                <w:lang w:val="en-US"/>
              </w:rPr>
              <w:t>Low</w:t>
            </w:r>
          </w:p>
        </w:tc>
        <w:tc>
          <w:tcPr>
            <w:tcW w:w="1872" w:type="dxa"/>
            <w:tcMar/>
          </w:tcPr>
          <w:p w:rsidR="1545172E" w:rsidP="76792E97" w:rsidRDefault="1545172E" w14:paraId="1DB08624" w14:textId="035496D6">
            <w:pPr>
              <w:pStyle w:val="Normal"/>
            </w:pPr>
            <w:r w:rsidRPr="76792E97" w:rsidR="1545172E">
              <w:rPr>
                <w:rFonts w:ascii="Arial" w:hAnsi="Arial" w:eastAsia="Arial" w:cs="Arial"/>
                <w:noProof w:val="0"/>
                <w:sz w:val="24"/>
                <w:szCs w:val="24"/>
                <w:lang w:val="en-US"/>
              </w:rPr>
              <w:t>Medium</w:t>
            </w:r>
          </w:p>
        </w:tc>
        <w:tc>
          <w:tcPr>
            <w:tcW w:w="2007" w:type="dxa"/>
            <w:tcMar/>
          </w:tcPr>
          <w:p w:rsidR="1545172E" w:rsidP="76792E97" w:rsidRDefault="1545172E" w14:paraId="177DF9D9" w14:textId="586EC69F">
            <w:pPr>
              <w:pStyle w:val="Normal"/>
            </w:pPr>
            <w:r w:rsidRPr="76792E97" w:rsidR="1545172E">
              <w:rPr>
                <w:rFonts w:ascii="Arial" w:hAnsi="Arial" w:eastAsia="Arial" w:cs="Arial"/>
                <w:noProof w:val="0"/>
                <w:sz w:val="24"/>
                <w:szCs w:val="24"/>
                <w:lang w:val="en-US"/>
              </w:rPr>
              <w:t>Monitor</w:t>
            </w:r>
          </w:p>
        </w:tc>
      </w:tr>
    </w:tbl>
    <w:p w:rsidR="76792E97" w:rsidP="76792E97" w:rsidRDefault="76792E97" w14:paraId="67B49D64" w14:textId="746F1C80">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p>
    <w:p w:rsidR="212D96BE" w:rsidP="76792E97" w:rsidRDefault="212D96BE" w14:paraId="3007F8B0" w14:textId="3CCCB49F">
      <w:pPr>
        <w:keepNext w:val="0"/>
        <w:widowControl w:val="0"/>
        <w:spacing w:line="360" w:lineRule="auto"/>
        <w:ind w:left="0"/>
        <w:rPr>
          <w:rFonts w:ascii="Arial" w:hAnsi="Arial" w:eastAsia="Arial" w:cs="Arial"/>
        </w:rPr>
      </w:pPr>
      <w:r w:rsidRPr="76792E97">
        <w:rPr>
          <w:rFonts w:ascii="Arial" w:hAnsi="Arial" w:eastAsia="Arial" w:cs="Arial"/>
        </w:rPr>
        <w:br w:type="page"/>
      </w:r>
    </w:p>
    <w:p w:rsidR="72AC49C2" w:rsidP="212D96BE" w:rsidRDefault="72AC49C2" w14:paraId="29964C8A" w14:textId="5CE6D652">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72AC49C2">
        <w:rPr>
          <w:rFonts w:ascii="Arial" w:hAnsi="Arial" w:eastAsia="Arial" w:cs="Arial"/>
          <w:b w:val="1"/>
          <w:bCs w:val="1"/>
          <w:noProof w:val="0"/>
          <w:sz w:val="24"/>
          <w:szCs w:val="24"/>
          <w:lang w:val="en-US"/>
        </w:rPr>
        <w:t>Justification of Stakeholder Positions</w:t>
      </w:r>
    </w:p>
    <w:p w:rsidR="72AC49C2" w:rsidP="212D96BE" w:rsidRDefault="72AC49C2" w14:paraId="4455E44D" w14:textId="2D0B5B54">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72AC49C2">
        <w:rPr>
          <w:rFonts w:ascii="Arial" w:hAnsi="Arial" w:eastAsia="Arial" w:cs="Arial"/>
          <w:noProof w:val="0"/>
          <w:sz w:val="24"/>
          <w:szCs w:val="24"/>
          <w:lang w:val="en-US"/>
        </w:rPr>
        <w:t xml:space="preserve">The </w:t>
      </w:r>
      <w:r w:rsidRPr="212D96BE" w:rsidR="72AC49C2">
        <w:rPr>
          <w:rFonts w:ascii="Arial" w:hAnsi="Arial" w:eastAsia="Arial" w:cs="Arial"/>
          <w:b w:val="1"/>
          <w:bCs w:val="1"/>
          <w:noProof w:val="0"/>
          <w:sz w:val="24"/>
          <w:szCs w:val="24"/>
          <w:lang w:val="en-US"/>
        </w:rPr>
        <w:t>Local Council</w:t>
      </w:r>
      <w:r w:rsidRPr="212D96BE" w:rsidR="72AC49C2">
        <w:rPr>
          <w:rFonts w:ascii="Arial" w:hAnsi="Arial" w:eastAsia="Arial" w:cs="Arial"/>
          <w:noProof w:val="0"/>
          <w:sz w:val="24"/>
          <w:szCs w:val="24"/>
          <w:lang w:val="en-US"/>
        </w:rPr>
        <w:t xml:space="preserve"> has high power because it approves planning permission, allocates funding, and ensures compliance with legal and planning regulations. Without council approval, the redevelopment cannot proceed. Its high interest reflects its responsibility for community development and public accountability.</w:t>
      </w:r>
    </w:p>
    <w:p w:rsidR="72AC49C2" w:rsidP="212D96BE" w:rsidRDefault="72AC49C2" w14:paraId="15A6EEC3" w14:textId="4C701E3F">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72AC49C2">
        <w:rPr>
          <w:rFonts w:ascii="Arial" w:hAnsi="Arial" w:eastAsia="Arial" w:cs="Arial"/>
          <w:noProof w:val="0"/>
          <w:sz w:val="24"/>
          <w:szCs w:val="24"/>
          <w:lang w:val="en-US"/>
        </w:rPr>
        <w:t xml:space="preserve">The </w:t>
      </w:r>
      <w:r w:rsidRPr="212D96BE" w:rsidR="72AC49C2">
        <w:rPr>
          <w:rFonts w:ascii="Arial" w:hAnsi="Arial" w:eastAsia="Arial" w:cs="Arial"/>
          <w:b w:val="1"/>
          <w:bCs w:val="1"/>
          <w:noProof w:val="0"/>
          <w:sz w:val="24"/>
          <w:szCs w:val="24"/>
          <w:lang w:val="en-US"/>
        </w:rPr>
        <w:t>Project Manager</w:t>
      </w:r>
      <w:r w:rsidRPr="212D96BE" w:rsidR="72AC49C2">
        <w:rPr>
          <w:rFonts w:ascii="Arial" w:hAnsi="Arial" w:eastAsia="Arial" w:cs="Arial"/>
          <w:noProof w:val="0"/>
          <w:sz w:val="24"/>
          <w:szCs w:val="24"/>
          <w:lang w:val="en-US"/>
        </w:rPr>
        <w:t xml:space="preserve"> also occupies a high-power, high-interest position because they coordinate all project activities, manage resources, communicate with stakeholders, and ensure project objectives are achieved.</w:t>
      </w:r>
    </w:p>
    <w:p w:rsidR="72AC49C2" w:rsidP="212D96BE" w:rsidRDefault="72AC49C2" w14:paraId="249C8155" w14:textId="531771EE">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76792E97" w:rsidR="302E2D0C">
        <w:rPr>
          <w:rFonts w:ascii="Arial" w:hAnsi="Arial" w:eastAsia="Arial" w:cs="Arial"/>
          <w:b w:val="1"/>
          <w:bCs w:val="1"/>
          <w:noProof w:val="0"/>
          <w:sz w:val="24"/>
          <w:szCs w:val="24"/>
          <w:lang w:val="en-US"/>
        </w:rPr>
        <w:t>Local Residents</w:t>
      </w:r>
      <w:r w:rsidRPr="76792E97" w:rsidR="302E2D0C">
        <w:rPr>
          <w:rFonts w:ascii="Arial" w:hAnsi="Arial" w:eastAsia="Arial" w:cs="Arial"/>
          <w:noProof w:val="0"/>
          <w:sz w:val="24"/>
          <w:szCs w:val="24"/>
          <w:lang w:val="en-US"/>
        </w:rPr>
        <w:t xml:space="preserve"> have high interest because the redevelopment directly affects their homes, quality of life, and local environment. Although individual residents possess limited formal authority, collective community action can significantly influence political decisions and project outcomes.</w:t>
      </w:r>
      <w:r w:rsidRPr="212D96BE" w:rsidR="72AC49C2">
        <w:rPr>
          <w:rFonts w:ascii="Arial" w:hAnsi="Arial" w:eastAsia="Arial" w:cs="Arial"/>
          <w:noProof w:val="0"/>
          <w:sz w:val="24"/>
          <w:szCs w:val="24"/>
          <w:lang w:val="en-US"/>
        </w:rPr>
        <w:t xml:space="preserve"> have high interest because the redevelopment directly affects their homes, quality of life, and local environment. Although individual residents possess limited formal authority, collective community action can significantly influence political decisions and project outcomes.</w:t>
      </w:r>
    </w:p>
    <w:p w:rsidR="72AC49C2" w:rsidP="212D96BE" w:rsidRDefault="72AC49C2" w14:paraId="28F26A37" w14:textId="4832B9DA">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72AC49C2">
        <w:rPr>
          <w:rFonts w:ascii="Arial" w:hAnsi="Arial" w:eastAsia="Arial" w:cs="Arial"/>
          <w:b w:val="1"/>
          <w:bCs w:val="1"/>
          <w:noProof w:val="0"/>
          <w:sz w:val="24"/>
          <w:szCs w:val="24"/>
          <w:lang w:val="en-US"/>
        </w:rPr>
        <w:t>Construction Contractors</w:t>
      </w:r>
      <w:r w:rsidRPr="212D96BE" w:rsidR="72AC49C2">
        <w:rPr>
          <w:rFonts w:ascii="Arial" w:hAnsi="Arial" w:eastAsia="Arial" w:cs="Arial"/>
          <w:noProof w:val="0"/>
          <w:sz w:val="24"/>
          <w:szCs w:val="24"/>
          <w:lang w:val="en-US"/>
        </w:rPr>
        <w:t xml:space="preserve"> have medium power since they control day-to-day construction activities but operate within contractual requirements established by the client and project manager. Their interest remains high because project success affects their reputation and future contracts.</w:t>
      </w:r>
    </w:p>
    <w:p w:rsidR="72AC49C2" w:rsidP="212D96BE" w:rsidRDefault="72AC49C2" w14:paraId="18C3F33B" w14:textId="0163254B">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72AC49C2">
        <w:rPr>
          <w:rFonts w:ascii="Arial" w:hAnsi="Arial" w:eastAsia="Arial" w:cs="Arial"/>
          <w:noProof w:val="0"/>
          <w:sz w:val="24"/>
          <w:szCs w:val="24"/>
          <w:lang w:val="en-US"/>
        </w:rPr>
        <w:t xml:space="preserve">The </w:t>
      </w:r>
      <w:r w:rsidRPr="212D96BE" w:rsidR="72AC49C2">
        <w:rPr>
          <w:rFonts w:ascii="Arial" w:hAnsi="Arial" w:eastAsia="Arial" w:cs="Arial"/>
          <w:b w:val="1"/>
          <w:bCs w:val="1"/>
          <w:noProof w:val="0"/>
          <w:sz w:val="24"/>
          <w:szCs w:val="24"/>
          <w:lang w:val="en-US"/>
        </w:rPr>
        <w:t>Environmental Agency</w:t>
      </w:r>
      <w:r w:rsidRPr="212D96BE" w:rsidR="72AC49C2">
        <w:rPr>
          <w:rFonts w:ascii="Arial" w:hAnsi="Arial" w:eastAsia="Arial" w:cs="Arial"/>
          <w:noProof w:val="0"/>
          <w:sz w:val="24"/>
          <w:szCs w:val="24"/>
          <w:lang w:val="en-US"/>
        </w:rPr>
        <w:t xml:space="preserve"> possesses high power due to its authority to enforce environmental regulations, monitor compliance, and halt activities if significant environmental risks arise.</w:t>
      </w:r>
    </w:p>
    <w:p w:rsidR="72AC49C2" w:rsidP="212D96BE" w:rsidRDefault="72AC49C2" w14:paraId="119AB3CD" w14:textId="1F3064D1">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72AC49C2">
        <w:rPr>
          <w:rFonts w:ascii="Arial" w:hAnsi="Arial" w:eastAsia="Arial" w:cs="Arial"/>
          <w:b w:val="1"/>
          <w:bCs w:val="1"/>
          <w:noProof w:val="0"/>
          <w:sz w:val="24"/>
          <w:szCs w:val="24"/>
          <w:lang w:val="en-US"/>
        </w:rPr>
        <w:t>Local Businesses</w:t>
      </w:r>
      <w:r w:rsidRPr="212D96BE" w:rsidR="72AC49C2">
        <w:rPr>
          <w:rFonts w:ascii="Arial" w:hAnsi="Arial" w:eastAsia="Arial" w:cs="Arial"/>
          <w:noProof w:val="0"/>
          <w:sz w:val="24"/>
          <w:szCs w:val="24"/>
          <w:lang w:val="en-US"/>
        </w:rPr>
        <w:t xml:space="preserve"> have medium power and medium interest. While they do not control project decisions, they may influence public opinion and local economic discussions. Their primary concern relates to maintaining business continuity during construction.</w:t>
      </w:r>
    </w:p>
    <w:p w:rsidR="72AC49C2" w:rsidP="212D96BE" w:rsidRDefault="72AC49C2" w14:paraId="26309273" w14:textId="7E23D850">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72AC49C2">
        <w:rPr>
          <w:rFonts w:ascii="Arial" w:hAnsi="Arial" w:eastAsia="Arial" w:cs="Arial"/>
          <w:b w:val="1"/>
          <w:bCs w:val="1"/>
          <w:noProof w:val="0"/>
          <w:sz w:val="24"/>
          <w:szCs w:val="24"/>
          <w:lang w:val="en-US"/>
        </w:rPr>
        <w:t>Utility Companies</w:t>
      </w:r>
      <w:r w:rsidRPr="212D96BE" w:rsidR="72AC49C2">
        <w:rPr>
          <w:rFonts w:ascii="Arial" w:hAnsi="Arial" w:eastAsia="Arial" w:cs="Arial"/>
          <w:noProof w:val="0"/>
          <w:sz w:val="24"/>
          <w:szCs w:val="24"/>
          <w:lang w:val="en-US"/>
        </w:rPr>
        <w:t xml:space="preserve"> hold medium power because infrastructure upgrades depend upon their technical expertise and service coordination. However, their overall interest is moderate because their involvement is usually limited to specific project phases.</w:t>
      </w:r>
    </w:p>
    <w:p w:rsidR="72AC49C2" w:rsidP="212D96BE" w:rsidRDefault="72AC49C2" w14:paraId="7224E6C9" w14:textId="44A5C08A">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72AC49C2">
        <w:rPr>
          <w:rFonts w:ascii="Arial" w:hAnsi="Arial" w:eastAsia="Arial" w:cs="Arial"/>
          <w:b w:val="1"/>
          <w:bCs w:val="1"/>
          <w:noProof w:val="0"/>
          <w:sz w:val="24"/>
          <w:szCs w:val="24"/>
          <w:lang w:val="en-US"/>
        </w:rPr>
        <w:t>Community Groups</w:t>
      </w:r>
      <w:r w:rsidRPr="212D96BE" w:rsidR="72AC49C2">
        <w:rPr>
          <w:rFonts w:ascii="Arial" w:hAnsi="Arial" w:eastAsia="Arial" w:cs="Arial"/>
          <w:noProof w:val="0"/>
          <w:sz w:val="24"/>
          <w:szCs w:val="24"/>
          <w:lang w:val="en-US"/>
        </w:rPr>
        <w:t xml:space="preserve"> have relatively low formal power but demonstrate high interest because they represent residents' concerns and advocate for improved community facilities and social outcomes.</w:t>
      </w:r>
    </w:p>
    <w:p w:rsidR="212D96BE" w:rsidP="212D96BE" w:rsidRDefault="212D96BE" w14:paraId="2B81A5C1" w14:textId="1E3AC408">
      <w:pPr>
        <w:keepNext w:val="0"/>
        <w:widowControl w:val="0"/>
        <w:spacing w:line="360" w:lineRule="auto"/>
        <w:rPr>
          <w:rFonts w:ascii="Arial" w:hAnsi="Arial" w:eastAsia="Arial" w:cs="Arial"/>
        </w:rPr>
      </w:pPr>
      <w:r w:rsidRPr="212D96BE">
        <w:rPr>
          <w:rFonts w:ascii="Arial" w:hAnsi="Arial" w:eastAsia="Arial" w:cs="Arial"/>
        </w:rPr>
        <w:br w:type="page"/>
      </w:r>
    </w:p>
    <w:p w:rsidR="3CFFEB41" w:rsidP="212D96BE" w:rsidRDefault="3CFFEB41" w14:paraId="3C0B8FAF" w14:textId="78DA064F">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3CFFEB41">
        <w:rPr>
          <w:rFonts w:ascii="Arial" w:hAnsi="Arial" w:eastAsia="Arial" w:cs="Arial"/>
          <w:b w:val="1"/>
          <w:bCs w:val="1"/>
          <w:noProof w:val="0"/>
          <w:sz w:val="24"/>
          <w:szCs w:val="24"/>
          <w:lang w:val="en-US"/>
        </w:rPr>
        <w:t>Stakeholder Power–Interest Matrix</w:t>
      </w:r>
    </w:p>
    <w:p w:rsidR="3CFFEB41" w:rsidP="212D96BE" w:rsidRDefault="3CFFEB41" w14:paraId="09540BCA" w14:textId="5E98F366">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76792E97" w:rsidR="0665CDE1">
        <w:rPr>
          <w:rFonts w:ascii="Arial" w:hAnsi="Arial" w:eastAsia="Arial" w:cs="Arial"/>
          <w:noProof w:val="0"/>
          <w:sz w:val="24"/>
          <w:szCs w:val="24"/>
          <w:lang w:val="en-US"/>
        </w:rPr>
        <w:t>The stakeholder map categorises stakeholders according to their power and interest, allowing engagement resources to be allocated effectively.</w:t>
      </w:r>
    </w:p>
    <w:tbl>
      <w:tblPr>
        <w:tblStyle w:val="TableGrid"/>
        <w:tblW w:w="0" w:type="auto"/>
        <w:tblLook w:val="06A0" w:firstRow="1" w:lastRow="0" w:firstColumn="1" w:lastColumn="0" w:noHBand="1" w:noVBand="1"/>
      </w:tblPr>
      <w:tblGrid>
        <w:gridCol w:w="3120"/>
        <w:gridCol w:w="3120"/>
        <w:gridCol w:w="3120"/>
      </w:tblGrid>
      <w:tr w:rsidR="76792E97" w:rsidTr="76792E97" w14:paraId="43FDE159">
        <w:trPr>
          <w:trHeight w:val="300"/>
        </w:trPr>
        <w:tc>
          <w:tcPr>
            <w:tcW w:w="3120" w:type="dxa"/>
            <w:tcMar/>
          </w:tcPr>
          <w:p w:rsidR="76792E97" w:rsidP="76792E97" w:rsidRDefault="76792E97" w14:paraId="4E8A21F0" w14:textId="0E1DABB8">
            <w:pPr>
              <w:pStyle w:val="Normal"/>
              <w:rPr>
                <w:rFonts w:ascii="Arial" w:hAnsi="Arial" w:eastAsia="Arial" w:cs="Arial"/>
                <w:noProof w:val="0"/>
                <w:sz w:val="24"/>
                <w:szCs w:val="24"/>
                <w:lang w:val="en-US"/>
              </w:rPr>
            </w:pPr>
          </w:p>
        </w:tc>
        <w:tc>
          <w:tcPr>
            <w:tcW w:w="3120" w:type="dxa"/>
            <w:tcMar/>
          </w:tcPr>
          <w:p w:rsidR="17939DB3" w:rsidP="76792E97" w:rsidRDefault="17939DB3" w14:paraId="3D73AB02" w14:textId="1AC9C388">
            <w:pPr>
              <w:pStyle w:val="Normal"/>
              <w:rPr>
                <w:rFonts w:ascii="Arial" w:hAnsi="Arial" w:eastAsia="Arial" w:cs="Arial"/>
                <w:b w:val="1"/>
                <w:bCs w:val="1"/>
                <w:noProof w:val="0"/>
                <w:sz w:val="24"/>
                <w:szCs w:val="24"/>
                <w:lang w:val="en-US"/>
              </w:rPr>
            </w:pPr>
            <w:r w:rsidRPr="76792E97" w:rsidR="17939DB3">
              <w:rPr>
                <w:rFonts w:ascii="Arial" w:hAnsi="Arial" w:eastAsia="Arial" w:cs="Arial"/>
                <w:b w:val="1"/>
                <w:bCs w:val="1"/>
                <w:noProof w:val="0"/>
                <w:sz w:val="24"/>
                <w:szCs w:val="24"/>
                <w:lang w:val="en-US"/>
              </w:rPr>
              <w:t>HIGH INTEREST</w:t>
            </w:r>
          </w:p>
        </w:tc>
        <w:tc>
          <w:tcPr>
            <w:tcW w:w="3120" w:type="dxa"/>
            <w:tcMar/>
          </w:tcPr>
          <w:p w:rsidR="17939DB3" w:rsidP="76792E97" w:rsidRDefault="17939DB3" w14:paraId="3FF31EE7" w14:textId="3E684DAA">
            <w:pPr>
              <w:pStyle w:val="Normal"/>
            </w:pPr>
            <w:r w:rsidRPr="76792E97" w:rsidR="17939DB3">
              <w:rPr>
                <w:rFonts w:ascii="Arial" w:hAnsi="Arial" w:eastAsia="Arial" w:cs="Arial"/>
                <w:b w:val="1"/>
                <w:bCs w:val="1"/>
                <w:noProof w:val="0"/>
                <w:sz w:val="24"/>
                <w:szCs w:val="24"/>
                <w:lang w:val="en-US"/>
              </w:rPr>
              <w:t>LOW INTEREST</w:t>
            </w:r>
          </w:p>
        </w:tc>
      </w:tr>
      <w:tr w:rsidR="76792E97" w:rsidTr="76792E97" w14:paraId="23F27DF2">
        <w:trPr>
          <w:trHeight w:val="300"/>
        </w:trPr>
        <w:tc>
          <w:tcPr>
            <w:tcW w:w="3120" w:type="dxa"/>
            <w:tcMar/>
          </w:tcPr>
          <w:p w:rsidR="17939DB3" w:rsidP="76792E97" w:rsidRDefault="17939DB3" w14:paraId="4E6E1A73" w14:textId="0C14458E">
            <w:pPr>
              <w:pStyle w:val="Normal"/>
              <w:rPr>
                <w:rFonts w:ascii="Arial" w:hAnsi="Arial" w:eastAsia="Arial" w:cs="Arial"/>
                <w:b w:val="1"/>
                <w:bCs w:val="1"/>
                <w:noProof w:val="0"/>
                <w:sz w:val="24"/>
                <w:szCs w:val="24"/>
                <w:lang w:val="en-US"/>
              </w:rPr>
            </w:pPr>
            <w:r w:rsidRPr="76792E97" w:rsidR="17939DB3">
              <w:rPr>
                <w:rFonts w:ascii="Arial" w:hAnsi="Arial" w:eastAsia="Arial" w:cs="Arial"/>
                <w:b w:val="1"/>
                <w:bCs w:val="1"/>
                <w:noProof w:val="0"/>
                <w:sz w:val="24"/>
                <w:szCs w:val="24"/>
                <w:lang w:val="en-US"/>
              </w:rPr>
              <w:t>High Power</w:t>
            </w:r>
          </w:p>
        </w:tc>
        <w:tc>
          <w:tcPr>
            <w:tcW w:w="3120" w:type="dxa"/>
            <w:tcMar/>
          </w:tcPr>
          <w:p w:rsidR="17939DB3" w:rsidP="76792E97" w:rsidRDefault="17939DB3" w14:paraId="12E338DE" w14:textId="7BA00972">
            <w:pPr>
              <w:pStyle w:val="Normal"/>
            </w:pPr>
            <w:r w:rsidRPr="76792E97" w:rsidR="17939DB3">
              <w:rPr>
                <w:rFonts w:ascii="Arial" w:hAnsi="Arial" w:eastAsia="Arial" w:cs="Arial"/>
                <w:noProof w:val="0"/>
                <w:sz w:val="24"/>
                <w:szCs w:val="24"/>
                <w:lang w:val="en-US"/>
              </w:rPr>
              <w:t>Local Council</w:t>
            </w:r>
          </w:p>
          <w:p w:rsidR="17939DB3" w:rsidP="76792E97" w:rsidRDefault="17939DB3" w14:paraId="6F7F2346" w14:textId="144F80E5">
            <w:pPr>
              <w:pStyle w:val="Normal"/>
            </w:pPr>
            <w:r w:rsidRPr="76792E97" w:rsidR="17939DB3">
              <w:rPr>
                <w:rFonts w:ascii="Arial" w:hAnsi="Arial" w:eastAsia="Arial" w:cs="Arial"/>
                <w:noProof w:val="0"/>
                <w:sz w:val="24"/>
                <w:szCs w:val="24"/>
                <w:lang w:val="en-US"/>
              </w:rPr>
              <w:t>Project Manager</w:t>
            </w:r>
          </w:p>
          <w:p w:rsidR="17939DB3" w:rsidP="76792E97" w:rsidRDefault="17939DB3" w14:paraId="7FD06F03" w14:textId="62A4B9C5">
            <w:pPr>
              <w:pStyle w:val="Normal"/>
            </w:pPr>
            <w:r w:rsidRPr="76792E97" w:rsidR="17939DB3">
              <w:rPr>
                <w:rFonts w:ascii="Arial" w:hAnsi="Arial" w:eastAsia="Arial" w:cs="Arial"/>
                <w:noProof w:val="0"/>
                <w:sz w:val="24"/>
                <w:szCs w:val="24"/>
                <w:lang w:val="en-US"/>
              </w:rPr>
              <w:t>Environmental Agency</w:t>
            </w:r>
          </w:p>
        </w:tc>
        <w:tc>
          <w:tcPr>
            <w:tcW w:w="3120" w:type="dxa"/>
            <w:tcMar/>
          </w:tcPr>
          <w:p w:rsidR="76792E97" w:rsidP="76792E97" w:rsidRDefault="76792E97" w14:paraId="5EDD8663" w14:textId="72F6B1F7">
            <w:pPr>
              <w:pStyle w:val="Normal"/>
              <w:rPr>
                <w:rFonts w:ascii="Arial" w:hAnsi="Arial" w:eastAsia="Arial" w:cs="Arial"/>
                <w:noProof w:val="0"/>
                <w:sz w:val="24"/>
                <w:szCs w:val="24"/>
                <w:lang w:val="en-US"/>
              </w:rPr>
            </w:pPr>
          </w:p>
          <w:p w:rsidR="17939DB3" w:rsidP="76792E97" w:rsidRDefault="17939DB3" w14:paraId="77148C90" w14:textId="6933E51C">
            <w:pPr>
              <w:pStyle w:val="Normal"/>
            </w:pPr>
            <w:r w:rsidRPr="76792E97" w:rsidR="17939DB3">
              <w:rPr>
                <w:rFonts w:ascii="Arial" w:hAnsi="Arial" w:eastAsia="Arial" w:cs="Arial"/>
                <w:noProof w:val="0"/>
                <w:sz w:val="24"/>
                <w:szCs w:val="24"/>
                <w:lang w:val="en-US"/>
              </w:rPr>
              <w:t>Utility Companies</w:t>
            </w:r>
          </w:p>
        </w:tc>
      </w:tr>
      <w:tr w:rsidR="76792E97" w:rsidTr="76792E97" w14:paraId="6B7F1265">
        <w:trPr>
          <w:trHeight w:val="300"/>
        </w:trPr>
        <w:tc>
          <w:tcPr>
            <w:tcW w:w="3120" w:type="dxa"/>
            <w:tcMar/>
          </w:tcPr>
          <w:p w:rsidR="17939DB3" w:rsidP="76792E97" w:rsidRDefault="17939DB3" w14:paraId="75933555" w14:textId="760D33D4">
            <w:pPr>
              <w:pStyle w:val="Normal"/>
              <w:rPr>
                <w:rFonts w:ascii="Arial" w:hAnsi="Arial" w:eastAsia="Arial" w:cs="Arial"/>
                <w:b w:val="1"/>
                <w:bCs w:val="1"/>
                <w:noProof w:val="0"/>
                <w:sz w:val="24"/>
                <w:szCs w:val="24"/>
                <w:lang w:val="en-US"/>
              </w:rPr>
            </w:pPr>
            <w:r w:rsidRPr="76792E97" w:rsidR="17939DB3">
              <w:rPr>
                <w:rFonts w:ascii="Arial" w:hAnsi="Arial" w:eastAsia="Arial" w:cs="Arial"/>
                <w:b w:val="1"/>
                <w:bCs w:val="1"/>
                <w:noProof w:val="0"/>
                <w:sz w:val="24"/>
                <w:szCs w:val="24"/>
                <w:lang w:val="en-US"/>
              </w:rPr>
              <w:t>Low Power</w:t>
            </w:r>
          </w:p>
        </w:tc>
        <w:tc>
          <w:tcPr>
            <w:tcW w:w="3120" w:type="dxa"/>
            <w:tcMar/>
          </w:tcPr>
          <w:p w:rsidR="17939DB3" w:rsidP="76792E97" w:rsidRDefault="17939DB3" w14:paraId="3F20BFA8" w14:textId="4C6EA773">
            <w:pPr>
              <w:pStyle w:val="Normal"/>
              <w:rPr>
                <w:rFonts w:ascii="Arial" w:hAnsi="Arial" w:eastAsia="Arial" w:cs="Arial"/>
                <w:noProof w:val="0"/>
                <w:sz w:val="24"/>
                <w:szCs w:val="24"/>
                <w:lang w:val="en-US"/>
              </w:rPr>
            </w:pPr>
            <w:bookmarkStart w:name="_Int_zisGoIhU" w:id="37290386"/>
            <w:r w:rsidRPr="76792E97" w:rsidR="17939DB3">
              <w:rPr>
                <w:rFonts w:ascii="Arial" w:hAnsi="Arial" w:eastAsia="Arial" w:cs="Arial"/>
                <w:noProof w:val="0"/>
                <w:sz w:val="24"/>
                <w:szCs w:val="24"/>
                <w:lang w:val="en-US"/>
              </w:rPr>
              <w:t>Local Residents</w:t>
            </w:r>
            <w:bookmarkEnd w:id="37290386"/>
          </w:p>
          <w:p w:rsidR="17939DB3" w:rsidP="76792E97" w:rsidRDefault="17939DB3" w14:paraId="06AE4B29" w14:textId="2C77C2C1">
            <w:pPr>
              <w:pStyle w:val="Normal"/>
            </w:pPr>
            <w:r w:rsidRPr="76792E97" w:rsidR="17939DB3">
              <w:rPr>
                <w:rFonts w:ascii="Arial" w:hAnsi="Arial" w:eastAsia="Arial" w:cs="Arial"/>
                <w:noProof w:val="0"/>
                <w:sz w:val="24"/>
                <w:szCs w:val="24"/>
                <w:lang w:val="en-US"/>
              </w:rPr>
              <w:t>Community Groups</w:t>
            </w:r>
          </w:p>
          <w:p w:rsidR="17939DB3" w:rsidP="76792E97" w:rsidRDefault="17939DB3" w14:paraId="267C5A0C" w14:textId="5970B70C">
            <w:pPr>
              <w:pStyle w:val="Normal"/>
            </w:pPr>
            <w:r w:rsidRPr="76792E97" w:rsidR="17939DB3">
              <w:rPr>
                <w:rFonts w:ascii="Arial" w:hAnsi="Arial" w:eastAsia="Arial" w:cs="Arial"/>
                <w:noProof w:val="0"/>
                <w:sz w:val="24"/>
                <w:szCs w:val="24"/>
                <w:lang w:val="en-US"/>
              </w:rPr>
              <w:t>Construction Contractors</w:t>
            </w:r>
          </w:p>
        </w:tc>
        <w:tc>
          <w:tcPr>
            <w:tcW w:w="3120" w:type="dxa"/>
            <w:tcMar/>
          </w:tcPr>
          <w:p w:rsidR="76792E97" w:rsidP="76792E97" w:rsidRDefault="76792E97" w14:paraId="691A5882" w14:textId="78C40B2B">
            <w:pPr>
              <w:pStyle w:val="Normal"/>
              <w:rPr>
                <w:rFonts w:ascii="Arial" w:hAnsi="Arial" w:eastAsia="Arial" w:cs="Arial"/>
                <w:noProof w:val="0"/>
                <w:sz w:val="24"/>
                <w:szCs w:val="24"/>
                <w:lang w:val="en-US"/>
              </w:rPr>
            </w:pPr>
          </w:p>
          <w:p w:rsidR="17939DB3" w:rsidP="76792E97" w:rsidRDefault="17939DB3" w14:paraId="633C70D2" w14:textId="7114F533">
            <w:pPr>
              <w:pStyle w:val="Normal"/>
            </w:pPr>
            <w:r w:rsidRPr="76792E97" w:rsidR="17939DB3">
              <w:rPr>
                <w:rFonts w:ascii="Arial" w:hAnsi="Arial" w:eastAsia="Arial" w:cs="Arial"/>
                <w:noProof w:val="0"/>
                <w:sz w:val="24"/>
                <w:szCs w:val="24"/>
                <w:lang w:val="en-US"/>
              </w:rPr>
              <w:t>Local Businesses</w:t>
            </w:r>
          </w:p>
        </w:tc>
      </w:tr>
    </w:tbl>
    <w:p w:rsidR="76792E97" w:rsidP="76792E97" w:rsidRDefault="76792E97" w14:paraId="2EA41629" w14:textId="63DDF59F">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p>
    <w:p w:rsidR="212D96BE" w:rsidP="76792E97" w:rsidRDefault="212D96BE" w14:paraId="20A31BB4" w14:textId="03D10A19">
      <w:pPr>
        <w:keepNext w:val="0"/>
        <w:widowControl w:val="0"/>
        <w:spacing w:line="360" w:lineRule="auto"/>
        <w:ind w:left="0"/>
        <w:rPr>
          <w:rFonts w:ascii="Arial" w:hAnsi="Arial" w:eastAsia="Arial" w:cs="Arial"/>
        </w:rPr>
      </w:pPr>
      <w:r w:rsidRPr="76792E97">
        <w:rPr>
          <w:rFonts w:ascii="Arial" w:hAnsi="Arial" w:eastAsia="Arial" w:cs="Arial"/>
        </w:rPr>
        <w:br w:type="page"/>
      </w:r>
    </w:p>
    <w:p w:rsidR="28DBE00A" w:rsidP="212D96BE" w:rsidRDefault="28DBE00A" w14:paraId="6D43C7AC" w14:textId="08BBEA5E">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28DBE00A">
        <w:rPr>
          <w:rFonts w:ascii="Arial" w:hAnsi="Arial" w:eastAsia="Arial" w:cs="Arial"/>
          <w:b w:val="1"/>
          <w:bCs w:val="1"/>
          <w:noProof w:val="0"/>
          <w:sz w:val="24"/>
          <w:szCs w:val="24"/>
          <w:lang w:val="en-US"/>
        </w:rPr>
        <w:t>Quadrant Justification</w:t>
      </w:r>
    </w:p>
    <w:p w:rsidR="28DBE00A" w:rsidP="212D96BE" w:rsidRDefault="28DBE00A" w14:paraId="5A55D311" w14:textId="51135BB0">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28DBE00A">
        <w:rPr>
          <w:rFonts w:ascii="Arial" w:hAnsi="Arial" w:eastAsia="Arial" w:cs="Arial"/>
          <w:b w:val="1"/>
          <w:bCs w:val="1"/>
          <w:noProof w:val="0"/>
          <w:sz w:val="24"/>
          <w:szCs w:val="24"/>
          <w:lang w:val="en-US"/>
        </w:rPr>
        <w:t>Manage Closely (High Power–High Interest)</w:t>
      </w:r>
    </w:p>
    <w:p w:rsidR="28DBE00A" w:rsidP="212D96BE" w:rsidRDefault="28DBE00A" w14:paraId="7C8F43BF" w14:textId="33B752E1">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8DBE00A">
        <w:rPr>
          <w:rFonts w:ascii="Arial" w:hAnsi="Arial" w:eastAsia="Arial" w:cs="Arial"/>
          <w:noProof w:val="0"/>
          <w:sz w:val="24"/>
          <w:szCs w:val="24"/>
          <w:lang w:val="en-US"/>
        </w:rPr>
        <w:t>Stakeholders within this quadrant require continuous engagement because they have the greatest ability to influence project success. The Local Council, Project Manager, and Environmental Agency should receive regular progress reports, participate in planning meetings, and contribute to key decisions.</w:t>
      </w:r>
    </w:p>
    <w:p w:rsidR="28DBE00A" w:rsidP="212D96BE" w:rsidRDefault="28DBE00A" w14:paraId="26C9DC65" w14:textId="5614D3B2">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28DBE00A">
        <w:rPr>
          <w:rFonts w:ascii="Arial" w:hAnsi="Arial" w:eastAsia="Arial" w:cs="Arial"/>
          <w:b w:val="1"/>
          <w:bCs w:val="1"/>
          <w:noProof w:val="0"/>
          <w:sz w:val="24"/>
          <w:szCs w:val="24"/>
          <w:lang w:val="en-US"/>
        </w:rPr>
        <w:t>Keep Satisfied (High Power–Low Interest)</w:t>
      </w:r>
    </w:p>
    <w:p w:rsidR="28DBE00A" w:rsidP="212D96BE" w:rsidRDefault="28DBE00A" w14:paraId="4924CBEF" w14:textId="00516987">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8DBE00A">
        <w:rPr>
          <w:rFonts w:ascii="Arial" w:hAnsi="Arial" w:eastAsia="Arial" w:cs="Arial"/>
          <w:noProof w:val="0"/>
          <w:sz w:val="24"/>
          <w:szCs w:val="24"/>
          <w:lang w:val="en-US"/>
        </w:rPr>
        <w:t>Utility Companies possess sufficient authority to delay infrastructure works if coordination is poor. Although they are involved only during certain stages, maintaining positive relationships prevents unnecessary delays.</w:t>
      </w:r>
    </w:p>
    <w:p w:rsidR="28DBE00A" w:rsidP="212D96BE" w:rsidRDefault="28DBE00A" w14:paraId="551650E1" w14:textId="740DF816">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28DBE00A">
        <w:rPr>
          <w:rFonts w:ascii="Arial" w:hAnsi="Arial" w:eastAsia="Arial" w:cs="Arial"/>
          <w:b w:val="1"/>
          <w:bCs w:val="1"/>
          <w:noProof w:val="0"/>
          <w:sz w:val="24"/>
          <w:szCs w:val="24"/>
          <w:lang w:val="en-US"/>
        </w:rPr>
        <w:t>Keep Informed (Low Power–High Interest)</w:t>
      </w:r>
    </w:p>
    <w:p w:rsidR="28DBE00A" w:rsidP="212D96BE" w:rsidRDefault="28DBE00A" w14:paraId="7F4A07CF" w14:textId="1E9C667A">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8DBE00A">
        <w:rPr>
          <w:rFonts w:ascii="Arial" w:hAnsi="Arial" w:eastAsia="Arial" w:cs="Arial"/>
          <w:noProof w:val="0"/>
          <w:sz w:val="24"/>
          <w:szCs w:val="24"/>
          <w:lang w:val="en-US"/>
        </w:rPr>
        <w:t>Residents, contractors, and community organisations require regular communication because they experience the project's direct effects. Open communication builds trust, reduces resistance, and encourages constructive participation.</w:t>
      </w:r>
    </w:p>
    <w:p w:rsidR="28DBE00A" w:rsidP="212D96BE" w:rsidRDefault="28DBE00A" w14:paraId="279C9CB0" w14:textId="5D5E9DBE">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28DBE00A">
        <w:rPr>
          <w:rFonts w:ascii="Arial" w:hAnsi="Arial" w:eastAsia="Arial" w:cs="Arial"/>
          <w:b w:val="1"/>
          <w:bCs w:val="1"/>
          <w:noProof w:val="0"/>
          <w:sz w:val="24"/>
          <w:szCs w:val="24"/>
          <w:lang w:val="en-US"/>
        </w:rPr>
        <w:t>Monitor (Low Power–Low Interest)</w:t>
      </w:r>
    </w:p>
    <w:p w:rsidR="28DBE00A" w:rsidP="212D96BE" w:rsidRDefault="28DBE00A" w14:paraId="16707DCF" w14:textId="5EE7DB98">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8DBE00A">
        <w:rPr>
          <w:rFonts w:ascii="Arial" w:hAnsi="Arial" w:eastAsia="Arial" w:cs="Arial"/>
          <w:noProof w:val="0"/>
          <w:sz w:val="24"/>
          <w:szCs w:val="24"/>
          <w:lang w:val="en-US"/>
        </w:rPr>
        <w:t>Local businesses generally require less frequent communication. However, project managers should continue monitoring their concerns regarding road closures, customer access, and construction schedules.</w:t>
      </w:r>
    </w:p>
    <w:p w:rsidR="212D96BE" w:rsidP="212D96BE" w:rsidRDefault="212D96BE" w14:paraId="542C0622" w14:textId="35D03C59">
      <w:pPr>
        <w:keepNext w:val="0"/>
        <w:widowControl w:val="0"/>
        <w:spacing w:line="360" w:lineRule="auto"/>
        <w:rPr>
          <w:rFonts w:ascii="Arial" w:hAnsi="Arial" w:eastAsia="Arial" w:cs="Arial"/>
        </w:rPr>
      </w:pPr>
      <w:r w:rsidRPr="212D96BE">
        <w:rPr>
          <w:rFonts w:ascii="Arial" w:hAnsi="Arial" w:eastAsia="Arial" w:cs="Arial"/>
        </w:rPr>
        <w:br w:type="page"/>
      </w:r>
    </w:p>
    <w:p w:rsidR="51D3DA93" w:rsidP="212D96BE" w:rsidRDefault="51D3DA93" w14:paraId="2750654C" w14:textId="0A504E31">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51D3DA93">
        <w:rPr>
          <w:rFonts w:ascii="Arial" w:hAnsi="Arial" w:eastAsia="Arial" w:cs="Arial"/>
          <w:b w:val="1"/>
          <w:bCs w:val="1"/>
          <w:noProof w:val="0"/>
          <w:sz w:val="24"/>
          <w:szCs w:val="24"/>
          <w:lang w:val="en-US"/>
        </w:rPr>
        <w:t>Communication Plan</w:t>
      </w:r>
    </w:p>
    <w:p w:rsidR="51D3DA93" w:rsidP="212D96BE" w:rsidRDefault="51D3DA93" w14:paraId="497DD9C9" w14:textId="6AAA183F">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76792E97" w:rsidR="7646DD94">
        <w:rPr>
          <w:rFonts w:ascii="Arial" w:hAnsi="Arial" w:eastAsia="Arial" w:cs="Arial"/>
          <w:noProof w:val="0"/>
          <w:sz w:val="24"/>
          <w:szCs w:val="24"/>
          <w:lang w:val="en-US"/>
        </w:rPr>
        <w:t>Effective communication is fundamental to stakeholder management because different groups require different information delivered through appropriate communication channels.</w:t>
      </w:r>
    </w:p>
    <w:tbl>
      <w:tblPr>
        <w:tblStyle w:val="TableGrid"/>
        <w:tblW w:w="0" w:type="auto"/>
        <w:tblLook w:val="06A0" w:firstRow="1" w:lastRow="0" w:firstColumn="1" w:lastColumn="0" w:noHBand="1" w:noVBand="1"/>
      </w:tblPr>
      <w:tblGrid>
        <w:gridCol w:w="1875"/>
        <w:gridCol w:w="1605"/>
        <w:gridCol w:w="2010"/>
        <w:gridCol w:w="1620"/>
        <w:gridCol w:w="2352"/>
      </w:tblGrid>
      <w:tr w:rsidR="76792E97" w:rsidTr="76792E97" w14:paraId="56563168">
        <w:trPr>
          <w:trHeight w:val="300"/>
        </w:trPr>
        <w:tc>
          <w:tcPr>
            <w:tcW w:w="1875" w:type="dxa"/>
            <w:tcMar/>
          </w:tcPr>
          <w:p w:rsidR="7C462BA7" w:rsidP="76792E97" w:rsidRDefault="7C462BA7" w14:paraId="12CC51F2" w14:textId="4DB45BF7">
            <w:pPr>
              <w:pStyle w:val="Normal"/>
              <w:rPr>
                <w:rFonts w:ascii="Arial" w:hAnsi="Arial" w:eastAsia="Arial" w:cs="Arial"/>
                <w:b w:val="1"/>
                <w:bCs w:val="1"/>
                <w:noProof w:val="0"/>
                <w:sz w:val="20"/>
                <w:szCs w:val="20"/>
                <w:lang w:val="en-US"/>
              </w:rPr>
            </w:pPr>
            <w:r w:rsidRPr="76792E97" w:rsidR="7C462BA7">
              <w:rPr>
                <w:rFonts w:ascii="Arial" w:hAnsi="Arial" w:eastAsia="Arial" w:cs="Arial"/>
                <w:b w:val="1"/>
                <w:bCs w:val="1"/>
                <w:noProof w:val="0"/>
                <w:sz w:val="20"/>
                <w:szCs w:val="20"/>
                <w:lang w:val="en-US"/>
              </w:rPr>
              <w:t>STAKEHOLDER</w:t>
            </w:r>
          </w:p>
        </w:tc>
        <w:tc>
          <w:tcPr>
            <w:tcW w:w="1605" w:type="dxa"/>
            <w:tcMar/>
          </w:tcPr>
          <w:p w:rsidR="7C462BA7" w:rsidP="76792E97" w:rsidRDefault="7C462BA7" w14:paraId="23EC219E" w14:textId="136AFA1E">
            <w:pPr>
              <w:pStyle w:val="Normal"/>
              <w:rPr>
                <w:rFonts w:ascii="Arial" w:hAnsi="Arial" w:eastAsia="Arial" w:cs="Arial"/>
                <w:b w:val="1"/>
                <w:bCs w:val="1"/>
                <w:noProof w:val="0"/>
                <w:sz w:val="20"/>
                <w:szCs w:val="20"/>
                <w:lang w:val="en-US"/>
              </w:rPr>
            </w:pPr>
            <w:r w:rsidRPr="76792E97" w:rsidR="7C462BA7">
              <w:rPr>
                <w:rFonts w:ascii="Arial" w:hAnsi="Arial" w:eastAsia="Arial" w:cs="Arial"/>
                <w:b w:val="1"/>
                <w:bCs w:val="1"/>
                <w:noProof w:val="0"/>
                <w:sz w:val="20"/>
                <w:szCs w:val="20"/>
                <w:lang w:val="en-US"/>
              </w:rPr>
              <w:t>INFORMATIO</w:t>
            </w:r>
            <w:r w:rsidRPr="76792E97" w:rsidR="558A03BE">
              <w:rPr>
                <w:rFonts w:ascii="Arial" w:hAnsi="Arial" w:eastAsia="Arial" w:cs="Arial"/>
                <w:b w:val="1"/>
                <w:bCs w:val="1"/>
                <w:noProof w:val="0"/>
                <w:sz w:val="20"/>
                <w:szCs w:val="20"/>
                <w:lang w:val="en-US"/>
              </w:rPr>
              <w:t>N</w:t>
            </w:r>
          </w:p>
          <w:p w:rsidR="7C462BA7" w:rsidP="76792E97" w:rsidRDefault="7C462BA7" w14:paraId="342CE0EA" w14:textId="5331BC8A">
            <w:pPr>
              <w:pStyle w:val="Normal"/>
              <w:rPr>
                <w:rFonts w:ascii="Arial" w:hAnsi="Arial" w:eastAsia="Arial" w:cs="Arial"/>
                <w:b w:val="1"/>
                <w:bCs w:val="1"/>
                <w:noProof w:val="0"/>
                <w:sz w:val="20"/>
                <w:szCs w:val="20"/>
                <w:lang w:val="en-US"/>
              </w:rPr>
            </w:pPr>
            <w:r w:rsidRPr="76792E97" w:rsidR="7C462BA7">
              <w:rPr>
                <w:rFonts w:ascii="Arial" w:hAnsi="Arial" w:eastAsia="Arial" w:cs="Arial"/>
                <w:b w:val="1"/>
                <w:bCs w:val="1"/>
                <w:noProof w:val="0"/>
                <w:sz w:val="20"/>
                <w:szCs w:val="20"/>
                <w:lang w:val="en-US"/>
              </w:rPr>
              <w:t>REQUIRED</w:t>
            </w:r>
          </w:p>
        </w:tc>
        <w:tc>
          <w:tcPr>
            <w:tcW w:w="2010" w:type="dxa"/>
            <w:tcMar/>
          </w:tcPr>
          <w:p w:rsidR="7972D16F" w:rsidP="76792E97" w:rsidRDefault="7972D16F" w14:paraId="137EAAC4" w14:textId="71A7A539">
            <w:pPr>
              <w:pStyle w:val="Normal"/>
              <w:rPr>
                <w:rFonts w:ascii="Arial" w:hAnsi="Arial" w:eastAsia="Arial" w:cs="Arial"/>
                <w:b w:val="1"/>
                <w:bCs w:val="1"/>
                <w:noProof w:val="0"/>
                <w:sz w:val="20"/>
                <w:szCs w:val="20"/>
                <w:lang w:val="en-US"/>
              </w:rPr>
            </w:pPr>
            <w:r w:rsidRPr="76792E97" w:rsidR="7972D16F">
              <w:rPr>
                <w:rFonts w:ascii="Arial" w:hAnsi="Arial" w:eastAsia="Arial" w:cs="Arial"/>
                <w:b w:val="1"/>
                <w:bCs w:val="1"/>
                <w:noProof w:val="0"/>
                <w:sz w:val="20"/>
                <w:szCs w:val="20"/>
                <w:lang w:val="en-US"/>
              </w:rPr>
              <w:t>COMMUNICATION METHOD</w:t>
            </w:r>
          </w:p>
        </w:tc>
        <w:tc>
          <w:tcPr>
            <w:tcW w:w="1620" w:type="dxa"/>
            <w:tcMar/>
          </w:tcPr>
          <w:p w:rsidR="7972D16F" w:rsidP="76792E97" w:rsidRDefault="7972D16F" w14:paraId="50C9A8C9" w14:textId="6B6EDA8C">
            <w:pPr>
              <w:pStyle w:val="Normal"/>
              <w:rPr>
                <w:rFonts w:ascii="Arial" w:hAnsi="Arial" w:eastAsia="Arial" w:cs="Arial"/>
                <w:b w:val="1"/>
                <w:bCs w:val="1"/>
                <w:noProof w:val="0"/>
                <w:sz w:val="20"/>
                <w:szCs w:val="20"/>
                <w:lang w:val="en-US"/>
              </w:rPr>
            </w:pPr>
            <w:r w:rsidRPr="76792E97" w:rsidR="7972D16F">
              <w:rPr>
                <w:rFonts w:ascii="Arial" w:hAnsi="Arial" w:eastAsia="Arial" w:cs="Arial"/>
                <w:b w:val="1"/>
                <w:bCs w:val="1"/>
                <w:noProof w:val="0"/>
                <w:sz w:val="20"/>
                <w:szCs w:val="20"/>
                <w:lang w:val="en-US"/>
              </w:rPr>
              <w:t>FREQUENCY</w:t>
            </w:r>
          </w:p>
        </w:tc>
        <w:tc>
          <w:tcPr>
            <w:tcW w:w="2352" w:type="dxa"/>
            <w:tcMar/>
          </w:tcPr>
          <w:p w:rsidR="7972D16F" w:rsidP="76792E97" w:rsidRDefault="7972D16F" w14:paraId="1BA7BDF4" w14:textId="3A988FEE">
            <w:pPr>
              <w:pStyle w:val="Normal"/>
              <w:rPr>
                <w:rFonts w:ascii="Arial" w:hAnsi="Arial" w:eastAsia="Arial" w:cs="Arial"/>
                <w:b w:val="1"/>
                <w:bCs w:val="1"/>
                <w:noProof w:val="0"/>
                <w:sz w:val="20"/>
                <w:szCs w:val="20"/>
                <w:lang w:val="en-US"/>
              </w:rPr>
            </w:pPr>
            <w:r w:rsidRPr="76792E97" w:rsidR="7972D16F">
              <w:rPr>
                <w:rFonts w:ascii="Arial" w:hAnsi="Arial" w:eastAsia="Arial" w:cs="Arial"/>
                <w:b w:val="1"/>
                <w:bCs w:val="1"/>
                <w:noProof w:val="0"/>
                <w:sz w:val="20"/>
                <w:szCs w:val="20"/>
                <w:lang w:val="en-US"/>
              </w:rPr>
              <w:t>RESPONSIBLE PERSON</w:t>
            </w:r>
          </w:p>
        </w:tc>
      </w:tr>
      <w:tr w:rsidR="76792E97" w:rsidTr="76792E97" w14:paraId="3EE7959E">
        <w:trPr>
          <w:trHeight w:val="300"/>
        </w:trPr>
        <w:tc>
          <w:tcPr>
            <w:tcW w:w="1875" w:type="dxa"/>
            <w:tcMar/>
          </w:tcPr>
          <w:p w:rsidR="1B183B5E" w:rsidP="76792E97" w:rsidRDefault="1B183B5E" w14:paraId="3749AE42" w14:textId="56134816">
            <w:pPr>
              <w:pStyle w:val="Normal"/>
            </w:pPr>
            <w:r w:rsidRPr="76792E97" w:rsidR="1B183B5E">
              <w:rPr>
                <w:rFonts w:ascii="Arial" w:hAnsi="Arial" w:eastAsia="Arial" w:cs="Arial"/>
                <w:noProof w:val="0"/>
                <w:sz w:val="24"/>
                <w:szCs w:val="24"/>
                <w:lang w:val="en-US"/>
              </w:rPr>
              <w:t>Local Council</w:t>
            </w:r>
          </w:p>
        </w:tc>
        <w:tc>
          <w:tcPr>
            <w:tcW w:w="1605" w:type="dxa"/>
            <w:tcMar/>
          </w:tcPr>
          <w:p w:rsidR="1AF0BE62" w:rsidP="76792E97" w:rsidRDefault="1AF0BE62" w14:paraId="057C978B" w14:textId="171EBC5A">
            <w:pPr>
              <w:pStyle w:val="Normal"/>
            </w:pPr>
            <w:r w:rsidRPr="76792E97" w:rsidR="1AF0BE62">
              <w:rPr>
                <w:rFonts w:ascii="Arial" w:hAnsi="Arial" w:eastAsia="Arial" w:cs="Arial"/>
                <w:noProof w:val="0"/>
                <w:sz w:val="24"/>
                <w:szCs w:val="24"/>
                <w:lang w:val="en-US"/>
              </w:rPr>
              <w:t>Progress reports,</w:t>
            </w:r>
            <w:r w:rsidRPr="76792E97" w:rsidR="23077658">
              <w:rPr>
                <w:rFonts w:ascii="Arial" w:hAnsi="Arial" w:eastAsia="Arial" w:cs="Arial"/>
                <w:noProof w:val="0"/>
                <w:sz w:val="24"/>
                <w:szCs w:val="24"/>
                <w:lang w:val="en-US"/>
              </w:rPr>
              <w:t xml:space="preserve"> </w:t>
            </w:r>
            <w:r w:rsidRPr="76792E97" w:rsidR="1AF0BE62">
              <w:rPr>
                <w:rFonts w:ascii="Arial" w:hAnsi="Arial" w:eastAsia="Arial" w:cs="Arial"/>
                <w:noProof w:val="0"/>
                <w:sz w:val="24"/>
                <w:szCs w:val="24"/>
                <w:lang w:val="en-US"/>
              </w:rPr>
              <w:t>budget,</w:t>
            </w:r>
            <w:r w:rsidRPr="76792E97" w:rsidR="767B559F">
              <w:rPr>
                <w:rFonts w:ascii="Arial" w:hAnsi="Arial" w:eastAsia="Arial" w:cs="Arial"/>
                <w:noProof w:val="0"/>
                <w:sz w:val="24"/>
                <w:szCs w:val="24"/>
                <w:lang w:val="en-US"/>
              </w:rPr>
              <w:t xml:space="preserve"> </w:t>
            </w:r>
            <w:r w:rsidRPr="76792E97" w:rsidR="1AF0BE62">
              <w:rPr>
                <w:rFonts w:ascii="Arial" w:hAnsi="Arial" w:eastAsia="Arial" w:cs="Arial"/>
                <w:noProof w:val="0"/>
                <w:sz w:val="24"/>
                <w:szCs w:val="24"/>
                <w:lang w:val="en-US"/>
              </w:rPr>
              <w:t>risks</w:t>
            </w:r>
          </w:p>
        </w:tc>
        <w:tc>
          <w:tcPr>
            <w:tcW w:w="2010" w:type="dxa"/>
            <w:tcMar/>
          </w:tcPr>
          <w:p w:rsidR="4E04016B" w:rsidP="76792E97" w:rsidRDefault="4E04016B" w14:paraId="3123C9C8" w14:textId="3351331C">
            <w:pPr>
              <w:pStyle w:val="Normal"/>
            </w:pPr>
            <w:r w:rsidRPr="76792E97" w:rsidR="4E04016B">
              <w:rPr>
                <w:rFonts w:ascii="Arial" w:hAnsi="Arial" w:eastAsia="Arial" w:cs="Arial"/>
                <w:noProof w:val="0"/>
                <w:sz w:val="24"/>
                <w:szCs w:val="24"/>
                <w:lang w:val="en-US"/>
              </w:rPr>
              <w:t>Formal meetings and email</w:t>
            </w:r>
          </w:p>
        </w:tc>
        <w:tc>
          <w:tcPr>
            <w:tcW w:w="1620" w:type="dxa"/>
            <w:tcMar/>
          </w:tcPr>
          <w:p w:rsidR="47F17BBB" w:rsidP="76792E97" w:rsidRDefault="47F17BBB" w14:paraId="0A8E310A" w14:textId="0BD07C13">
            <w:pPr>
              <w:pStyle w:val="Normal"/>
            </w:pPr>
            <w:r w:rsidRPr="76792E97" w:rsidR="47F17BBB">
              <w:rPr>
                <w:rFonts w:ascii="Arial" w:hAnsi="Arial" w:eastAsia="Arial" w:cs="Arial"/>
                <w:noProof w:val="0"/>
                <w:sz w:val="24"/>
                <w:szCs w:val="24"/>
                <w:lang w:val="en-US"/>
              </w:rPr>
              <w:t>Monthly</w:t>
            </w:r>
          </w:p>
        </w:tc>
        <w:tc>
          <w:tcPr>
            <w:tcW w:w="2352" w:type="dxa"/>
            <w:tcMar/>
          </w:tcPr>
          <w:p w:rsidR="4141C7BF" w:rsidP="76792E97" w:rsidRDefault="4141C7BF" w14:paraId="655CB97A" w14:textId="01A9C5CB">
            <w:pPr>
              <w:pStyle w:val="Normal"/>
            </w:pPr>
            <w:r w:rsidRPr="76792E97" w:rsidR="4141C7BF">
              <w:rPr>
                <w:rFonts w:ascii="Arial" w:hAnsi="Arial" w:eastAsia="Arial" w:cs="Arial"/>
                <w:noProof w:val="0"/>
                <w:sz w:val="24"/>
                <w:szCs w:val="24"/>
                <w:lang w:val="en-US"/>
              </w:rPr>
              <w:t>Project Manager</w:t>
            </w:r>
          </w:p>
        </w:tc>
      </w:tr>
      <w:tr w:rsidR="76792E97" w:rsidTr="76792E97" w14:paraId="1CAA7710">
        <w:trPr>
          <w:trHeight w:val="300"/>
        </w:trPr>
        <w:tc>
          <w:tcPr>
            <w:tcW w:w="1875" w:type="dxa"/>
            <w:tcMar/>
          </w:tcPr>
          <w:p w:rsidR="1B183B5E" w:rsidP="76792E97" w:rsidRDefault="1B183B5E" w14:paraId="4EE0C706" w14:textId="28BDB2AF">
            <w:pPr>
              <w:pStyle w:val="Normal"/>
            </w:pPr>
            <w:r w:rsidRPr="76792E97" w:rsidR="1B183B5E">
              <w:rPr>
                <w:rFonts w:ascii="Arial" w:hAnsi="Arial" w:eastAsia="Arial" w:cs="Arial"/>
                <w:noProof w:val="0"/>
                <w:sz w:val="24"/>
                <w:szCs w:val="24"/>
                <w:lang w:val="en-US"/>
              </w:rPr>
              <w:t>Project Manager</w:t>
            </w:r>
          </w:p>
        </w:tc>
        <w:tc>
          <w:tcPr>
            <w:tcW w:w="1605" w:type="dxa"/>
            <w:tcMar/>
          </w:tcPr>
          <w:p w:rsidR="48134931" w:rsidP="76792E97" w:rsidRDefault="48134931" w14:paraId="2E17558E" w14:textId="59CFE065">
            <w:pPr>
              <w:pStyle w:val="Normal"/>
            </w:pPr>
            <w:r w:rsidRPr="76792E97" w:rsidR="48134931">
              <w:rPr>
                <w:rFonts w:ascii="Arial" w:hAnsi="Arial" w:eastAsia="Arial" w:cs="Arial"/>
                <w:noProof w:val="0"/>
                <w:sz w:val="24"/>
                <w:szCs w:val="24"/>
                <w:lang w:val="en-US"/>
              </w:rPr>
              <w:t>Overall project performance</w:t>
            </w:r>
          </w:p>
        </w:tc>
        <w:tc>
          <w:tcPr>
            <w:tcW w:w="2010" w:type="dxa"/>
            <w:tcMar/>
          </w:tcPr>
          <w:p w:rsidR="338A95E2" w:rsidP="76792E97" w:rsidRDefault="338A95E2" w14:paraId="5A4B0AD7" w14:textId="0A2D3606">
            <w:pPr>
              <w:pStyle w:val="Normal"/>
            </w:pPr>
            <w:r w:rsidRPr="76792E97" w:rsidR="338A95E2">
              <w:rPr>
                <w:rFonts w:ascii="Arial" w:hAnsi="Arial" w:eastAsia="Arial" w:cs="Arial"/>
                <w:noProof w:val="0"/>
                <w:sz w:val="24"/>
                <w:szCs w:val="24"/>
                <w:lang w:val="en-US"/>
              </w:rPr>
              <w:t>Daily meetings</w:t>
            </w:r>
          </w:p>
        </w:tc>
        <w:tc>
          <w:tcPr>
            <w:tcW w:w="1620" w:type="dxa"/>
            <w:tcMar/>
          </w:tcPr>
          <w:p w:rsidR="5C3038E6" w:rsidP="76792E97" w:rsidRDefault="5C3038E6" w14:paraId="73361C4D" w14:textId="6660C6D1">
            <w:pPr>
              <w:pStyle w:val="Normal"/>
            </w:pPr>
            <w:r w:rsidRPr="76792E97" w:rsidR="5C3038E6">
              <w:rPr>
                <w:rFonts w:ascii="Arial" w:hAnsi="Arial" w:eastAsia="Arial" w:cs="Arial"/>
                <w:noProof w:val="0"/>
                <w:sz w:val="24"/>
                <w:szCs w:val="24"/>
                <w:lang w:val="en-US"/>
              </w:rPr>
              <w:t>Daily</w:t>
            </w:r>
          </w:p>
        </w:tc>
        <w:tc>
          <w:tcPr>
            <w:tcW w:w="2352" w:type="dxa"/>
            <w:tcMar/>
          </w:tcPr>
          <w:p w:rsidR="55347D5F" w:rsidP="76792E97" w:rsidRDefault="55347D5F" w14:paraId="730022BA" w14:textId="6C891B24">
            <w:pPr>
              <w:pStyle w:val="Normal"/>
            </w:pPr>
            <w:r w:rsidRPr="76792E97" w:rsidR="55347D5F">
              <w:rPr>
                <w:rFonts w:ascii="Arial" w:hAnsi="Arial" w:eastAsia="Arial" w:cs="Arial"/>
                <w:noProof w:val="0"/>
                <w:sz w:val="24"/>
                <w:szCs w:val="24"/>
                <w:lang w:val="en-US"/>
              </w:rPr>
              <w:t>Project Team</w:t>
            </w:r>
          </w:p>
        </w:tc>
      </w:tr>
      <w:tr w:rsidR="76792E97" w:rsidTr="76792E97" w14:paraId="2EA5341D">
        <w:trPr>
          <w:trHeight w:val="300"/>
        </w:trPr>
        <w:tc>
          <w:tcPr>
            <w:tcW w:w="1875" w:type="dxa"/>
            <w:tcMar/>
          </w:tcPr>
          <w:p w:rsidR="1B183B5E" w:rsidP="76792E97" w:rsidRDefault="1B183B5E" w14:paraId="16DA4117" w14:textId="63F734BD">
            <w:pPr>
              <w:pStyle w:val="Normal"/>
              <w:rPr>
                <w:rFonts w:ascii="Arial" w:hAnsi="Arial" w:eastAsia="Arial" w:cs="Arial"/>
                <w:noProof w:val="0"/>
                <w:sz w:val="24"/>
                <w:szCs w:val="24"/>
                <w:lang w:val="en-US"/>
              </w:rPr>
            </w:pPr>
            <w:bookmarkStart w:name="_Int_mWodneyk" w:id="796261653"/>
            <w:r w:rsidRPr="76792E97" w:rsidR="1B183B5E">
              <w:rPr>
                <w:rFonts w:ascii="Arial" w:hAnsi="Arial" w:eastAsia="Arial" w:cs="Arial"/>
                <w:noProof w:val="0"/>
                <w:sz w:val="24"/>
                <w:szCs w:val="24"/>
                <w:lang w:val="en-US"/>
              </w:rPr>
              <w:t>Local Residents</w:t>
            </w:r>
            <w:bookmarkEnd w:id="796261653"/>
          </w:p>
        </w:tc>
        <w:tc>
          <w:tcPr>
            <w:tcW w:w="1605" w:type="dxa"/>
            <w:tcMar/>
          </w:tcPr>
          <w:p w:rsidR="1250E8E9" w:rsidP="76792E97" w:rsidRDefault="1250E8E9" w14:paraId="028D504E" w14:textId="49A277F7">
            <w:pPr>
              <w:pStyle w:val="Normal"/>
            </w:pPr>
            <w:r w:rsidRPr="76792E97" w:rsidR="1250E8E9">
              <w:rPr>
                <w:rFonts w:ascii="Arial" w:hAnsi="Arial" w:eastAsia="Arial" w:cs="Arial"/>
                <w:noProof w:val="0"/>
                <w:sz w:val="24"/>
                <w:szCs w:val="24"/>
                <w:lang w:val="en-US"/>
              </w:rPr>
              <w:t xml:space="preserve">Construction timetable, disruptions, safety </w:t>
            </w:r>
            <w:r w:rsidRPr="76792E97" w:rsidR="36FED4BE">
              <w:rPr>
                <w:rFonts w:ascii="Arial" w:hAnsi="Arial" w:eastAsia="Arial" w:cs="Arial"/>
                <w:noProof w:val="0"/>
                <w:sz w:val="24"/>
                <w:szCs w:val="24"/>
                <w:lang w:val="en-US"/>
              </w:rPr>
              <w:t>updates</w:t>
            </w:r>
          </w:p>
        </w:tc>
        <w:tc>
          <w:tcPr>
            <w:tcW w:w="2010" w:type="dxa"/>
            <w:tcMar/>
          </w:tcPr>
          <w:p w:rsidR="78C288BB" w:rsidP="76792E97" w:rsidRDefault="78C288BB" w14:paraId="7729215D" w14:textId="728E6525">
            <w:pPr>
              <w:pStyle w:val="Normal"/>
            </w:pPr>
            <w:r w:rsidRPr="76792E97" w:rsidR="78C288BB">
              <w:rPr>
                <w:rFonts w:ascii="Arial" w:hAnsi="Arial" w:eastAsia="Arial" w:cs="Arial"/>
                <w:noProof w:val="0"/>
                <w:sz w:val="24"/>
                <w:szCs w:val="24"/>
                <w:lang w:val="en-US"/>
              </w:rPr>
              <w:t>Letters, public meetings, social media</w:t>
            </w:r>
          </w:p>
        </w:tc>
        <w:tc>
          <w:tcPr>
            <w:tcW w:w="1620" w:type="dxa"/>
            <w:tcMar/>
          </w:tcPr>
          <w:p w:rsidR="37EA579E" w:rsidP="76792E97" w:rsidRDefault="37EA579E" w14:paraId="502C455B" w14:textId="5D248749">
            <w:pPr>
              <w:pStyle w:val="Normal"/>
            </w:pPr>
            <w:r w:rsidRPr="76792E97" w:rsidR="37EA579E">
              <w:rPr>
                <w:rFonts w:ascii="Arial" w:hAnsi="Arial" w:eastAsia="Arial" w:cs="Arial"/>
                <w:noProof w:val="0"/>
                <w:sz w:val="24"/>
                <w:szCs w:val="24"/>
                <w:lang w:val="en-US"/>
              </w:rPr>
              <w:t>Monthly</w:t>
            </w:r>
          </w:p>
        </w:tc>
        <w:tc>
          <w:tcPr>
            <w:tcW w:w="2352" w:type="dxa"/>
            <w:tcMar/>
          </w:tcPr>
          <w:p w:rsidR="76792E97" w:rsidP="76792E97" w:rsidRDefault="76792E97" w14:paraId="2A97F3A5" w14:textId="0CAAAF64">
            <w:pPr>
              <w:pStyle w:val="Normal"/>
              <w:rPr>
                <w:rFonts w:ascii="Arial" w:hAnsi="Arial" w:eastAsia="Arial" w:cs="Arial"/>
                <w:noProof w:val="0"/>
                <w:sz w:val="24"/>
                <w:szCs w:val="24"/>
                <w:lang w:val="en-US"/>
              </w:rPr>
            </w:pPr>
          </w:p>
        </w:tc>
      </w:tr>
      <w:tr w:rsidR="76792E97" w:rsidTr="76792E97" w14:paraId="29F6E4D7">
        <w:trPr>
          <w:trHeight w:val="300"/>
        </w:trPr>
        <w:tc>
          <w:tcPr>
            <w:tcW w:w="1875" w:type="dxa"/>
            <w:tcMar/>
          </w:tcPr>
          <w:p w:rsidR="1B183B5E" w:rsidP="76792E97" w:rsidRDefault="1B183B5E" w14:paraId="75BE7021" w14:textId="6032F6E0">
            <w:pPr>
              <w:pStyle w:val="Normal"/>
            </w:pPr>
            <w:r w:rsidRPr="76792E97" w:rsidR="1B183B5E">
              <w:rPr>
                <w:rFonts w:ascii="Arial" w:hAnsi="Arial" w:eastAsia="Arial" w:cs="Arial"/>
                <w:noProof w:val="0"/>
                <w:sz w:val="24"/>
                <w:szCs w:val="24"/>
                <w:lang w:val="en-US"/>
              </w:rPr>
              <w:t>Contractors</w:t>
            </w:r>
          </w:p>
        </w:tc>
        <w:tc>
          <w:tcPr>
            <w:tcW w:w="1605" w:type="dxa"/>
            <w:tcMar/>
          </w:tcPr>
          <w:p w:rsidR="44C08947" w:rsidP="76792E97" w:rsidRDefault="44C08947" w14:paraId="75863AC6" w14:textId="4B82521D">
            <w:pPr>
              <w:pStyle w:val="Normal"/>
            </w:pPr>
            <w:r w:rsidRPr="76792E97" w:rsidR="44C08947">
              <w:rPr>
                <w:rFonts w:ascii="Arial" w:hAnsi="Arial" w:eastAsia="Arial" w:cs="Arial"/>
                <w:noProof w:val="0"/>
                <w:sz w:val="24"/>
                <w:szCs w:val="24"/>
                <w:lang w:val="en-US"/>
              </w:rPr>
              <w:t>Work schedules,</w:t>
            </w:r>
            <w:r w:rsidRPr="76792E97" w:rsidR="31840406">
              <w:rPr>
                <w:rFonts w:ascii="Arial" w:hAnsi="Arial" w:eastAsia="Arial" w:cs="Arial"/>
                <w:noProof w:val="0"/>
                <w:sz w:val="24"/>
                <w:szCs w:val="24"/>
                <w:lang w:val="en-US"/>
              </w:rPr>
              <w:t xml:space="preserve"> safety </w:t>
            </w:r>
            <w:r w:rsidRPr="76792E97" w:rsidR="31840406">
              <w:rPr>
                <w:rFonts w:ascii="Arial" w:hAnsi="Arial" w:eastAsia="Arial" w:cs="Arial"/>
                <w:noProof w:val="0"/>
                <w:sz w:val="24"/>
                <w:szCs w:val="24"/>
                <w:lang w:val="en-US"/>
              </w:rPr>
              <w:t>procedures, design</w:t>
            </w:r>
            <w:r w:rsidRPr="76792E97" w:rsidR="31840406">
              <w:rPr>
                <w:rFonts w:ascii="Arial" w:hAnsi="Arial" w:eastAsia="Arial" w:cs="Arial"/>
                <w:noProof w:val="0"/>
                <w:sz w:val="24"/>
                <w:szCs w:val="24"/>
                <w:lang w:val="en-US"/>
              </w:rPr>
              <w:t xml:space="preserve"> update</w:t>
            </w:r>
          </w:p>
        </w:tc>
        <w:tc>
          <w:tcPr>
            <w:tcW w:w="2010" w:type="dxa"/>
            <w:tcMar/>
          </w:tcPr>
          <w:p w:rsidR="1581201A" w:rsidP="76792E97" w:rsidRDefault="1581201A" w14:paraId="70343D06" w14:textId="05C2B61C">
            <w:pPr>
              <w:pStyle w:val="Normal"/>
            </w:pPr>
            <w:r w:rsidRPr="76792E97" w:rsidR="1581201A">
              <w:rPr>
                <w:rFonts w:ascii="Arial" w:hAnsi="Arial" w:eastAsia="Arial" w:cs="Arial"/>
                <w:noProof w:val="0"/>
                <w:sz w:val="24"/>
                <w:szCs w:val="24"/>
                <w:lang w:val="en-US"/>
              </w:rPr>
              <w:t>Site meetings, email</w:t>
            </w:r>
          </w:p>
        </w:tc>
        <w:tc>
          <w:tcPr>
            <w:tcW w:w="1620" w:type="dxa"/>
            <w:tcMar/>
          </w:tcPr>
          <w:p w:rsidR="6B3369D2" w:rsidP="76792E97" w:rsidRDefault="6B3369D2" w14:paraId="57D6B351" w14:textId="3D788EC3">
            <w:pPr>
              <w:pStyle w:val="Normal"/>
            </w:pPr>
            <w:r w:rsidRPr="76792E97" w:rsidR="6B3369D2">
              <w:rPr>
                <w:rFonts w:ascii="Arial" w:hAnsi="Arial" w:eastAsia="Arial" w:cs="Arial"/>
                <w:noProof w:val="0"/>
                <w:sz w:val="24"/>
                <w:szCs w:val="24"/>
                <w:lang w:val="en-US"/>
              </w:rPr>
              <w:t>Weekly</w:t>
            </w:r>
          </w:p>
        </w:tc>
        <w:tc>
          <w:tcPr>
            <w:tcW w:w="2352" w:type="dxa"/>
            <w:tcMar/>
          </w:tcPr>
          <w:p w:rsidR="0E776343" w:rsidP="76792E97" w:rsidRDefault="0E776343" w14:paraId="64A37518" w14:textId="12828D16">
            <w:pPr>
              <w:pStyle w:val="Normal"/>
            </w:pPr>
            <w:r w:rsidRPr="76792E97" w:rsidR="0E776343">
              <w:rPr>
                <w:rFonts w:ascii="Arial" w:hAnsi="Arial" w:eastAsia="Arial" w:cs="Arial"/>
                <w:noProof w:val="0"/>
                <w:sz w:val="24"/>
                <w:szCs w:val="24"/>
                <w:lang w:val="en-US"/>
              </w:rPr>
              <w:t>Site Manager</w:t>
            </w:r>
          </w:p>
        </w:tc>
      </w:tr>
      <w:tr w:rsidR="76792E97" w:rsidTr="76792E97" w14:paraId="09276B20">
        <w:trPr>
          <w:trHeight w:val="300"/>
        </w:trPr>
        <w:tc>
          <w:tcPr>
            <w:tcW w:w="1875" w:type="dxa"/>
            <w:tcMar/>
          </w:tcPr>
          <w:p w:rsidR="1B183B5E" w:rsidP="76792E97" w:rsidRDefault="1B183B5E" w14:paraId="3516E724" w14:textId="21018CB8">
            <w:pPr>
              <w:pStyle w:val="Normal"/>
            </w:pPr>
            <w:r w:rsidRPr="76792E97" w:rsidR="1B183B5E">
              <w:rPr>
                <w:rFonts w:ascii="Arial" w:hAnsi="Arial" w:eastAsia="Arial" w:cs="Arial"/>
                <w:noProof w:val="0"/>
                <w:sz w:val="24"/>
                <w:szCs w:val="24"/>
                <w:lang w:val="en-US"/>
              </w:rPr>
              <w:t>Environmental Agency</w:t>
            </w:r>
          </w:p>
        </w:tc>
        <w:tc>
          <w:tcPr>
            <w:tcW w:w="1605" w:type="dxa"/>
            <w:tcMar/>
          </w:tcPr>
          <w:p w:rsidR="6F58FE55" w:rsidP="76792E97" w:rsidRDefault="6F58FE55" w14:paraId="54A95854" w14:textId="4E60B96C">
            <w:pPr>
              <w:pStyle w:val="Normal"/>
            </w:pPr>
            <w:r w:rsidRPr="76792E97" w:rsidR="6F58FE55">
              <w:rPr>
                <w:rFonts w:ascii="Arial" w:hAnsi="Arial" w:eastAsia="Arial" w:cs="Arial"/>
                <w:noProof w:val="0"/>
                <w:sz w:val="24"/>
                <w:szCs w:val="24"/>
                <w:lang w:val="en-US"/>
              </w:rPr>
              <w:t>Environmental monitoring reports</w:t>
            </w:r>
          </w:p>
        </w:tc>
        <w:tc>
          <w:tcPr>
            <w:tcW w:w="2010" w:type="dxa"/>
            <w:tcMar/>
          </w:tcPr>
          <w:p w:rsidR="098EB8EC" w:rsidP="76792E97" w:rsidRDefault="098EB8EC" w14:paraId="2D97CE59" w14:textId="1C93ADD7">
            <w:pPr>
              <w:pStyle w:val="Normal"/>
            </w:pPr>
            <w:r w:rsidRPr="76792E97" w:rsidR="098EB8EC">
              <w:rPr>
                <w:rFonts w:ascii="Arial" w:hAnsi="Arial" w:eastAsia="Arial" w:cs="Arial"/>
                <w:noProof w:val="0"/>
                <w:sz w:val="24"/>
                <w:szCs w:val="24"/>
                <w:lang w:val="en-US"/>
              </w:rPr>
              <w:t>Formal reports and meetings</w:t>
            </w:r>
          </w:p>
        </w:tc>
        <w:tc>
          <w:tcPr>
            <w:tcW w:w="1620" w:type="dxa"/>
            <w:tcMar/>
          </w:tcPr>
          <w:p w:rsidR="39B18AB1" w:rsidP="76792E97" w:rsidRDefault="39B18AB1" w14:paraId="0EE12C67" w14:textId="2A669601">
            <w:pPr>
              <w:pStyle w:val="Normal"/>
            </w:pPr>
            <w:r w:rsidRPr="76792E97" w:rsidR="39B18AB1">
              <w:rPr>
                <w:rFonts w:ascii="Arial" w:hAnsi="Arial" w:eastAsia="Arial" w:cs="Arial"/>
                <w:noProof w:val="0"/>
                <w:sz w:val="24"/>
                <w:szCs w:val="24"/>
                <w:lang w:val="en-US"/>
              </w:rPr>
              <w:t>Quarterly</w:t>
            </w:r>
          </w:p>
        </w:tc>
        <w:tc>
          <w:tcPr>
            <w:tcW w:w="2352" w:type="dxa"/>
            <w:tcMar/>
          </w:tcPr>
          <w:p w:rsidR="7C108AC8" w:rsidP="76792E97" w:rsidRDefault="7C108AC8" w14:paraId="16D903DF" w14:textId="3ECC8956">
            <w:pPr>
              <w:pStyle w:val="Normal"/>
            </w:pPr>
            <w:r w:rsidRPr="76792E97" w:rsidR="7C108AC8">
              <w:rPr>
                <w:rFonts w:ascii="Arial" w:hAnsi="Arial" w:eastAsia="Arial" w:cs="Arial"/>
                <w:noProof w:val="0"/>
                <w:sz w:val="24"/>
                <w:szCs w:val="24"/>
                <w:lang w:val="en-US"/>
              </w:rPr>
              <w:t>Environmental Officer</w:t>
            </w:r>
          </w:p>
        </w:tc>
      </w:tr>
      <w:tr w:rsidR="76792E97" w:rsidTr="76792E97" w14:paraId="0BEB6441">
        <w:trPr>
          <w:trHeight w:val="300"/>
        </w:trPr>
        <w:tc>
          <w:tcPr>
            <w:tcW w:w="1875" w:type="dxa"/>
            <w:tcMar/>
          </w:tcPr>
          <w:p w:rsidR="1B183B5E" w:rsidP="76792E97" w:rsidRDefault="1B183B5E" w14:paraId="32C851AE" w14:textId="29DE8A21">
            <w:pPr>
              <w:pStyle w:val="Normal"/>
            </w:pPr>
            <w:r w:rsidRPr="76792E97" w:rsidR="1B183B5E">
              <w:rPr>
                <w:rFonts w:ascii="Arial" w:hAnsi="Arial" w:eastAsia="Arial" w:cs="Arial"/>
                <w:noProof w:val="0"/>
                <w:sz w:val="24"/>
                <w:szCs w:val="24"/>
                <w:lang w:val="en-US"/>
              </w:rPr>
              <w:t>Local Businesses</w:t>
            </w:r>
          </w:p>
        </w:tc>
        <w:tc>
          <w:tcPr>
            <w:tcW w:w="1605" w:type="dxa"/>
            <w:tcMar/>
          </w:tcPr>
          <w:p w:rsidR="2CCE3F75" w:rsidP="76792E97" w:rsidRDefault="2CCE3F75" w14:paraId="0A69662E" w14:textId="1AC233B8">
            <w:pPr>
              <w:pStyle w:val="Normal"/>
              <w:rPr>
                <w:rFonts w:ascii="Arial" w:hAnsi="Arial" w:eastAsia="Arial" w:cs="Arial"/>
                <w:noProof w:val="0"/>
                <w:sz w:val="24"/>
                <w:szCs w:val="24"/>
                <w:lang w:val="en-US"/>
              </w:rPr>
            </w:pPr>
            <w:r w:rsidRPr="76792E97" w:rsidR="2CCE3F75">
              <w:rPr>
                <w:rFonts w:ascii="Arial" w:hAnsi="Arial" w:eastAsia="Arial" w:cs="Arial"/>
                <w:noProof w:val="0"/>
                <w:sz w:val="24"/>
                <w:szCs w:val="24"/>
                <w:lang w:val="en-US"/>
              </w:rPr>
              <w:t xml:space="preserve">Road closures and </w:t>
            </w:r>
            <w:r w:rsidRPr="76792E97" w:rsidR="61BFE003">
              <w:rPr>
                <w:rFonts w:ascii="Arial" w:hAnsi="Arial" w:eastAsia="Arial" w:cs="Arial"/>
                <w:noProof w:val="0"/>
                <w:sz w:val="24"/>
                <w:szCs w:val="24"/>
                <w:lang w:val="en-US"/>
              </w:rPr>
              <w:t>access arrangements</w:t>
            </w:r>
          </w:p>
        </w:tc>
        <w:tc>
          <w:tcPr>
            <w:tcW w:w="2010" w:type="dxa"/>
            <w:tcMar/>
          </w:tcPr>
          <w:p w:rsidR="3DF8507B" w:rsidP="76792E97" w:rsidRDefault="3DF8507B" w14:paraId="3E950903" w14:textId="235999C8">
            <w:pPr>
              <w:pStyle w:val="Normal"/>
            </w:pPr>
            <w:r w:rsidRPr="76792E97" w:rsidR="3DF8507B">
              <w:rPr>
                <w:rFonts w:ascii="Arial" w:hAnsi="Arial" w:eastAsia="Arial" w:cs="Arial"/>
                <w:noProof w:val="0"/>
                <w:sz w:val="24"/>
                <w:szCs w:val="24"/>
                <w:lang w:val="en-US"/>
              </w:rPr>
              <w:t>Email newsletters</w:t>
            </w:r>
          </w:p>
        </w:tc>
        <w:tc>
          <w:tcPr>
            <w:tcW w:w="1620" w:type="dxa"/>
            <w:tcMar/>
          </w:tcPr>
          <w:p w:rsidR="0FD9E065" w:rsidP="76792E97" w:rsidRDefault="0FD9E065" w14:paraId="1A75707D" w14:textId="3ECC37AB">
            <w:pPr>
              <w:pStyle w:val="Normal"/>
            </w:pPr>
            <w:r w:rsidRPr="76792E97" w:rsidR="0FD9E065">
              <w:rPr>
                <w:rFonts w:ascii="Arial" w:hAnsi="Arial" w:eastAsia="Arial" w:cs="Arial"/>
                <w:noProof w:val="0"/>
                <w:sz w:val="24"/>
                <w:szCs w:val="24"/>
                <w:lang w:val="en-US"/>
              </w:rPr>
              <w:t>Monthly</w:t>
            </w:r>
          </w:p>
        </w:tc>
        <w:tc>
          <w:tcPr>
            <w:tcW w:w="2352" w:type="dxa"/>
            <w:tcMar/>
          </w:tcPr>
          <w:p w:rsidR="5C582B5D" w:rsidP="76792E97" w:rsidRDefault="5C582B5D" w14:paraId="5CAC2098" w14:textId="70F9E46C">
            <w:pPr>
              <w:pStyle w:val="Normal"/>
            </w:pPr>
            <w:r w:rsidRPr="76792E97" w:rsidR="5C582B5D">
              <w:rPr>
                <w:rFonts w:ascii="Arial" w:hAnsi="Arial" w:eastAsia="Arial" w:cs="Arial"/>
                <w:noProof w:val="0"/>
                <w:sz w:val="24"/>
                <w:szCs w:val="24"/>
                <w:lang w:val="en-US"/>
              </w:rPr>
              <w:t>Communication Officer</w:t>
            </w:r>
          </w:p>
        </w:tc>
      </w:tr>
    </w:tbl>
    <w:p w:rsidR="76792E97" w:rsidP="76792E97" w:rsidRDefault="76792E97" w14:paraId="3C59FA98" w14:textId="2BBD1AA9">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p>
    <w:p w:rsidR="212D96BE" w:rsidP="76792E97" w:rsidRDefault="212D96BE" w14:paraId="33BD3BF8" w14:textId="30F34B6C">
      <w:pPr>
        <w:keepNext w:val="0"/>
        <w:widowControl w:val="0"/>
        <w:spacing w:line="360" w:lineRule="auto"/>
        <w:ind w:left="0"/>
        <w:rPr>
          <w:rFonts w:ascii="Arial" w:hAnsi="Arial" w:eastAsia="Arial" w:cs="Arial"/>
        </w:rPr>
      </w:pPr>
      <w:r w:rsidRPr="76792E97">
        <w:rPr>
          <w:rFonts w:ascii="Arial" w:hAnsi="Arial" w:eastAsia="Arial" w:cs="Arial"/>
        </w:rPr>
        <w:br w:type="page"/>
      </w:r>
    </w:p>
    <w:p w:rsidR="69177430" w:rsidP="212D96BE" w:rsidRDefault="69177430" w14:paraId="607AFA6C" w14:textId="252CD71C">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69177430">
        <w:rPr>
          <w:rFonts w:ascii="Arial" w:hAnsi="Arial" w:eastAsia="Arial" w:cs="Arial"/>
          <w:b w:val="1"/>
          <w:bCs w:val="1"/>
          <w:noProof w:val="0"/>
          <w:sz w:val="24"/>
          <w:szCs w:val="24"/>
          <w:lang w:val="en-US"/>
        </w:rPr>
        <w:t>Consultation Strategy</w:t>
      </w:r>
    </w:p>
    <w:p w:rsidR="69177430" w:rsidP="212D96BE" w:rsidRDefault="69177430" w14:paraId="50492FA5" w14:textId="7F133E36">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9177430">
        <w:rPr>
          <w:rFonts w:ascii="Arial" w:hAnsi="Arial" w:eastAsia="Arial" w:cs="Arial"/>
          <w:noProof w:val="0"/>
          <w:sz w:val="24"/>
          <w:szCs w:val="24"/>
          <w:lang w:val="en-US"/>
        </w:rPr>
        <w:t>Meaningful consultation enables stakeholders to contribute ideas and raise concerns throughout the project lifecycle.</w:t>
      </w:r>
    </w:p>
    <w:p w:rsidR="69177430" w:rsidP="212D96BE" w:rsidRDefault="69177430" w14:paraId="0618451C" w14:textId="786B938E">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69177430">
        <w:rPr>
          <w:rFonts w:ascii="Arial" w:hAnsi="Arial" w:eastAsia="Arial" w:cs="Arial"/>
          <w:b w:val="1"/>
          <w:bCs w:val="1"/>
          <w:noProof w:val="0"/>
          <w:sz w:val="24"/>
          <w:szCs w:val="24"/>
          <w:lang w:val="en-US"/>
        </w:rPr>
        <w:t>Public Meetings</w:t>
      </w:r>
    </w:p>
    <w:p w:rsidR="69177430" w:rsidP="212D96BE" w:rsidRDefault="69177430" w14:paraId="0DFDA86D" w14:textId="3EF3B990">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9177430">
        <w:rPr>
          <w:rFonts w:ascii="Arial" w:hAnsi="Arial" w:eastAsia="Arial" w:cs="Arial"/>
          <w:noProof w:val="0"/>
          <w:sz w:val="24"/>
          <w:szCs w:val="24"/>
          <w:lang w:val="en-US"/>
        </w:rPr>
        <w:t>Public meetings provide residents with opportunities to ask questions, receive project updates, and discuss concerns directly with project representatives. These meetings promote transparency and trust.</w:t>
      </w:r>
    </w:p>
    <w:p w:rsidR="69177430" w:rsidP="212D96BE" w:rsidRDefault="69177430" w14:paraId="73E9AE5E" w14:textId="48D0CA9C">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69177430">
        <w:rPr>
          <w:rFonts w:ascii="Arial" w:hAnsi="Arial" w:eastAsia="Arial" w:cs="Arial"/>
          <w:b w:val="1"/>
          <w:bCs w:val="1"/>
          <w:noProof w:val="0"/>
          <w:sz w:val="24"/>
          <w:szCs w:val="24"/>
          <w:lang w:val="en-US"/>
        </w:rPr>
        <w:t>Community Workshops</w:t>
      </w:r>
    </w:p>
    <w:p w:rsidR="69177430" w:rsidP="212D96BE" w:rsidRDefault="69177430" w14:paraId="43FB04F8" w14:textId="37FB42C9">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9177430">
        <w:rPr>
          <w:rFonts w:ascii="Arial" w:hAnsi="Arial" w:eastAsia="Arial" w:cs="Arial"/>
          <w:noProof w:val="0"/>
          <w:sz w:val="24"/>
          <w:szCs w:val="24"/>
          <w:lang w:val="en-US"/>
        </w:rPr>
        <w:t>Interactive workshops encourage collaborative problem-solving and enable community members to contribute ideas regarding public spaces, recreational facilities, accessibility, and neighbourhood improvements.</w:t>
      </w:r>
    </w:p>
    <w:p w:rsidR="69177430" w:rsidP="212D96BE" w:rsidRDefault="69177430" w14:paraId="0FA5E350" w14:textId="5B614E7E">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69177430">
        <w:rPr>
          <w:rFonts w:ascii="Arial" w:hAnsi="Arial" w:eastAsia="Arial" w:cs="Arial"/>
          <w:b w:val="1"/>
          <w:bCs w:val="1"/>
          <w:noProof w:val="0"/>
          <w:sz w:val="24"/>
          <w:szCs w:val="24"/>
          <w:lang w:val="en-US"/>
        </w:rPr>
        <w:t>Online Surveys</w:t>
      </w:r>
    </w:p>
    <w:p w:rsidR="69177430" w:rsidP="212D96BE" w:rsidRDefault="69177430" w14:paraId="03352E66" w14:textId="728DC3AD">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9177430">
        <w:rPr>
          <w:rFonts w:ascii="Arial" w:hAnsi="Arial" w:eastAsia="Arial" w:cs="Arial"/>
          <w:noProof w:val="0"/>
          <w:sz w:val="24"/>
          <w:szCs w:val="24"/>
          <w:lang w:val="en-US"/>
        </w:rPr>
        <w:t>Digital surveys provide convenient opportunities for stakeholders who cannot attend meetings. Survey responses can identify priorities and measure stakeholder satisfaction throughout the project.</w:t>
      </w:r>
    </w:p>
    <w:p w:rsidR="69177430" w:rsidP="212D96BE" w:rsidRDefault="69177430" w14:paraId="53992E67" w14:textId="13572598">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69177430">
        <w:rPr>
          <w:rFonts w:ascii="Arial" w:hAnsi="Arial" w:eastAsia="Arial" w:cs="Arial"/>
          <w:b w:val="1"/>
          <w:bCs w:val="1"/>
          <w:noProof w:val="0"/>
          <w:sz w:val="24"/>
          <w:szCs w:val="24"/>
          <w:lang w:val="en-US"/>
        </w:rPr>
        <w:t>Focus Groups</w:t>
      </w:r>
    </w:p>
    <w:p w:rsidR="69177430" w:rsidP="212D96BE" w:rsidRDefault="69177430" w14:paraId="4B4D0C75" w14:textId="5CA48EE7">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9177430">
        <w:rPr>
          <w:rFonts w:ascii="Arial" w:hAnsi="Arial" w:eastAsia="Arial" w:cs="Arial"/>
          <w:noProof w:val="0"/>
          <w:sz w:val="24"/>
          <w:szCs w:val="24"/>
          <w:lang w:val="en-US"/>
        </w:rPr>
        <w:t>Focus groups involving residents, business owners, and community representatives allow detailed discussion of specific issues such as traffic management, environmental concerns, and public safety.</w:t>
      </w:r>
    </w:p>
    <w:p w:rsidR="69177430" w:rsidP="212D96BE" w:rsidRDefault="69177430" w14:paraId="1937B225" w14:textId="7386D6F4">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69177430">
        <w:rPr>
          <w:rFonts w:ascii="Arial" w:hAnsi="Arial" w:eastAsia="Arial" w:cs="Arial"/>
          <w:b w:val="1"/>
          <w:bCs w:val="1"/>
          <w:noProof w:val="0"/>
          <w:sz w:val="24"/>
          <w:szCs w:val="24"/>
          <w:lang w:val="en-US"/>
        </w:rPr>
        <w:t>Newsletters</w:t>
      </w:r>
    </w:p>
    <w:p w:rsidR="69177430" w:rsidP="212D96BE" w:rsidRDefault="69177430" w14:paraId="23801EC9" w14:textId="1BC7BE3C">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9177430">
        <w:rPr>
          <w:rFonts w:ascii="Arial" w:hAnsi="Arial" w:eastAsia="Arial" w:cs="Arial"/>
          <w:noProof w:val="0"/>
          <w:sz w:val="24"/>
          <w:szCs w:val="24"/>
          <w:lang w:val="en-US"/>
        </w:rPr>
        <w:t>Monthly newsletters distributed electronically and in print provide project updates, construction schedules, milestones, and responses to frequently asked questions.</w:t>
      </w:r>
    </w:p>
    <w:p w:rsidR="69177430" w:rsidP="212D96BE" w:rsidRDefault="69177430" w14:paraId="47530516" w14:textId="19AF9CBD">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69177430">
        <w:rPr>
          <w:rFonts w:ascii="Arial" w:hAnsi="Arial" w:eastAsia="Arial" w:cs="Arial"/>
          <w:b w:val="1"/>
          <w:bCs w:val="1"/>
          <w:noProof w:val="0"/>
          <w:sz w:val="24"/>
          <w:szCs w:val="24"/>
          <w:lang w:val="en-US"/>
        </w:rPr>
        <w:t>Social Media</w:t>
      </w:r>
    </w:p>
    <w:p w:rsidR="69177430" w:rsidP="212D96BE" w:rsidRDefault="69177430" w14:paraId="48F72AFD" w14:textId="40AD8ED2">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9177430">
        <w:rPr>
          <w:rFonts w:ascii="Arial" w:hAnsi="Arial" w:eastAsia="Arial" w:cs="Arial"/>
          <w:noProof w:val="0"/>
          <w:sz w:val="24"/>
          <w:szCs w:val="24"/>
          <w:lang w:val="en-US"/>
        </w:rPr>
        <w:t>Social media platforms allow rapid communication regarding construction activities, temporary disruptions, project achievements, and community engagement events while enabling two-way communication.</w:t>
      </w:r>
    </w:p>
    <w:p w:rsidR="212D96BE" w:rsidP="212D96BE" w:rsidRDefault="212D96BE" w14:paraId="7E8213B2" w14:textId="441D263B">
      <w:pPr>
        <w:keepNext w:val="0"/>
        <w:widowControl w:val="0"/>
        <w:spacing w:line="360" w:lineRule="auto"/>
        <w:rPr>
          <w:rFonts w:ascii="Arial" w:hAnsi="Arial" w:eastAsia="Arial" w:cs="Arial"/>
        </w:rPr>
      </w:pPr>
      <w:r w:rsidRPr="212D96BE">
        <w:rPr>
          <w:rFonts w:ascii="Arial" w:hAnsi="Arial" w:eastAsia="Arial" w:cs="Arial"/>
        </w:rPr>
        <w:br w:type="page"/>
      </w:r>
    </w:p>
    <w:p w:rsidR="2E4154E1" w:rsidP="212D96BE" w:rsidRDefault="2E4154E1" w14:paraId="294DE1D4" w14:textId="566830ED">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2E4154E1">
        <w:rPr>
          <w:rFonts w:ascii="Arial" w:hAnsi="Arial" w:eastAsia="Arial" w:cs="Arial"/>
          <w:b w:val="1"/>
          <w:bCs w:val="1"/>
          <w:noProof w:val="0"/>
          <w:sz w:val="24"/>
          <w:szCs w:val="24"/>
          <w:lang w:val="en-US"/>
        </w:rPr>
        <w:t>Justification of the Communication Strategy</w:t>
      </w:r>
    </w:p>
    <w:p w:rsidR="2E4154E1" w:rsidP="212D96BE" w:rsidRDefault="2E4154E1" w14:paraId="65D084F0" w14:textId="2973F4AC">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E4154E1">
        <w:rPr>
          <w:rFonts w:ascii="Arial" w:hAnsi="Arial" w:eastAsia="Arial" w:cs="Arial"/>
          <w:noProof w:val="0"/>
          <w:sz w:val="24"/>
          <w:szCs w:val="24"/>
          <w:lang w:val="en-US"/>
        </w:rPr>
        <w:t>Different stakeholder groups possess different communication needs. High-power stakeholders require detailed technical information and frequent meetings to support informed decision-making. High-interest stakeholders, particularly residents and community organisations, require accessible information presented in straightforward language. Combining formal communication methods with informal engagement activities ensures information reaches diverse audiences and encourages meaningful participation.</w:t>
      </w:r>
    </w:p>
    <w:p w:rsidR="2E4154E1" w:rsidP="212D96BE" w:rsidRDefault="2E4154E1" w14:paraId="1FFC089D" w14:textId="5B5753E0">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E4154E1">
        <w:rPr>
          <w:rFonts w:ascii="Arial" w:hAnsi="Arial" w:eastAsia="Arial" w:cs="Arial"/>
          <w:noProof w:val="0"/>
          <w:sz w:val="24"/>
          <w:szCs w:val="24"/>
          <w:lang w:val="en-US"/>
        </w:rPr>
        <w:t>A proactive communication strategy reduces uncertainty, minimises misinformation, and strengthens stakeholder relationships. Transparent communication also supports accountability, improves public confidence, and contributes to successful project delivery.</w:t>
      </w:r>
    </w:p>
    <w:p w:rsidR="212D96BE" w:rsidP="212D96BE" w:rsidRDefault="212D96BE" w14:paraId="4E95C0A8" w14:textId="33406FB1">
      <w:pPr>
        <w:keepNext w:val="0"/>
        <w:widowControl w:val="0"/>
        <w:spacing w:line="360" w:lineRule="auto"/>
        <w:rPr>
          <w:rFonts w:ascii="Arial" w:hAnsi="Arial" w:eastAsia="Arial" w:cs="Arial"/>
        </w:rPr>
      </w:pPr>
      <w:r w:rsidRPr="212D96BE">
        <w:rPr>
          <w:rFonts w:ascii="Arial" w:hAnsi="Arial" w:eastAsia="Arial" w:cs="Arial"/>
        </w:rPr>
        <w:br w:type="page"/>
      </w:r>
    </w:p>
    <w:p w:rsidR="3DC8A1EE" w:rsidP="212D96BE" w:rsidRDefault="3DC8A1EE" w14:paraId="658D98EB" w14:textId="55AF9E38">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3DC8A1EE">
        <w:rPr>
          <w:rFonts w:ascii="Arial" w:hAnsi="Arial" w:eastAsia="Arial" w:cs="Arial"/>
          <w:b w:val="1"/>
          <w:bCs w:val="1"/>
          <w:noProof w:val="0"/>
          <w:sz w:val="24"/>
          <w:szCs w:val="24"/>
          <w:lang w:val="en-US"/>
        </w:rPr>
        <w:t>Ethical Considerations in Stakeholder Consultation, Participation and Feedback</w:t>
      </w:r>
    </w:p>
    <w:p w:rsidR="3DC8A1EE" w:rsidP="212D96BE" w:rsidRDefault="3DC8A1EE" w14:paraId="17E633A5" w14:textId="3B46FB74">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3DC8A1EE">
        <w:rPr>
          <w:rFonts w:ascii="Arial" w:hAnsi="Arial" w:eastAsia="Arial" w:cs="Arial"/>
          <w:noProof w:val="0"/>
          <w:sz w:val="24"/>
          <w:szCs w:val="24"/>
          <w:lang w:val="en-US"/>
        </w:rPr>
        <w:t>Ethical stakeholder engagement is essential for ensuring that infrastructure projects are transparent, inclusive, and accountable. During a housing redevelopment project, consultation provides stakeholders with opportunities to express their views, identify concerns, and contribute to decision-making. Conducting consultations ethically helps build trust, improves the quality of decisions, and reduces the likelihood of conflict throughout the project lifecycle.</w:t>
      </w:r>
    </w:p>
    <w:p w:rsidR="212D96BE" w:rsidP="212D96BE" w:rsidRDefault="212D96BE" w14:paraId="3C92C172" w14:textId="78A6F64B">
      <w:pPr>
        <w:keepNext w:val="0"/>
        <w:widowControl w:val="0"/>
        <w:spacing w:line="360" w:lineRule="auto"/>
        <w:rPr>
          <w:rFonts w:ascii="Arial" w:hAnsi="Arial" w:eastAsia="Arial" w:cs="Arial"/>
        </w:rPr>
      </w:pPr>
      <w:r w:rsidRPr="212D96BE">
        <w:rPr>
          <w:rFonts w:ascii="Arial" w:hAnsi="Arial" w:eastAsia="Arial" w:cs="Arial"/>
        </w:rPr>
        <w:br w:type="page"/>
      </w:r>
    </w:p>
    <w:p w:rsidR="15740D32" w:rsidP="212D96BE" w:rsidRDefault="15740D32" w14:paraId="7EC98D68" w14:textId="4B50988B">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15740D32">
        <w:rPr>
          <w:rFonts w:ascii="Arial" w:hAnsi="Arial" w:eastAsia="Arial" w:cs="Arial"/>
          <w:b w:val="1"/>
          <w:bCs w:val="1"/>
          <w:noProof w:val="0"/>
          <w:sz w:val="24"/>
          <w:szCs w:val="24"/>
          <w:lang w:val="en-US"/>
        </w:rPr>
        <w:t>Methods of Consultation</w:t>
      </w:r>
    </w:p>
    <w:p w:rsidR="15740D32" w:rsidP="212D96BE" w:rsidRDefault="15740D32" w14:paraId="6B12FB5B" w14:textId="1BBE4D71">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15740D32">
        <w:rPr>
          <w:rFonts w:ascii="Arial" w:hAnsi="Arial" w:eastAsia="Arial" w:cs="Arial"/>
          <w:noProof w:val="0"/>
          <w:sz w:val="24"/>
          <w:szCs w:val="24"/>
          <w:lang w:val="en-US"/>
        </w:rPr>
        <w:t>A variety of consultation methods should be used to encourage broad stakeholder participation. Public meetings allow project representatives to explain project objectives, timelines, and expected outcomes while enabling residents to ask questions directly. Community workshops provide a collaborative environment where stakeholders can discuss design proposals, environmental issues, and community priorities.</w:t>
      </w:r>
    </w:p>
    <w:p w:rsidR="15740D32" w:rsidP="212D96BE" w:rsidRDefault="15740D32" w14:paraId="793AED79" w14:textId="79CA3350">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15740D32">
        <w:rPr>
          <w:rFonts w:ascii="Arial" w:hAnsi="Arial" w:eastAsia="Arial" w:cs="Arial"/>
          <w:noProof w:val="0"/>
          <w:sz w:val="24"/>
          <w:szCs w:val="24"/>
          <w:lang w:val="en-US"/>
        </w:rPr>
        <w:t>Online surveys are another effective consultation method because they enable a large number of stakeholders to participate conveniently. Surveys can gather both quantitative and qualitative data regarding stakeholder opinions, satisfaction levels, and concerns. Interviews and focus groups may also be conducted with specific stakeholder groups, such as local businesses, community leaders, and environmental organisations, to obtain more detailed feedback on specialised issues.</w:t>
      </w:r>
    </w:p>
    <w:p w:rsidR="15740D32" w:rsidP="212D96BE" w:rsidRDefault="15740D32" w14:paraId="1C7E7285" w14:textId="69621263">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15740D32">
        <w:rPr>
          <w:rFonts w:ascii="Arial" w:hAnsi="Arial" w:eastAsia="Arial" w:cs="Arial"/>
          <w:noProof w:val="0"/>
          <w:sz w:val="24"/>
          <w:szCs w:val="24"/>
          <w:lang w:val="en-US"/>
        </w:rPr>
        <w:t>Digital communication platforms, including project websites and social media channels, can also be used to share project updates and invite public comments. These methods improve accessibility by allowing stakeholders to participate even if they cannot attend face-to-face meetings. Using a combination of consultation methods ensures that a wide range of perspectives is considered throughout the redevelopment process.</w:t>
      </w:r>
    </w:p>
    <w:p w:rsidR="212D96BE" w:rsidP="212D96BE" w:rsidRDefault="212D96BE" w14:paraId="3D96A1A2" w14:textId="77FB3AD4">
      <w:pPr>
        <w:keepNext w:val="0"/>
        <w:widowControl w:val="0"/>
        <w:spacing w:line="360" w:lineRule="auto"/>
        <w:rPr>
          <w:rFonts w:ascii="Arial" w:hAnsi="Arial" w:eastAsia="Arial" w:cs="Arial"/>
        </w:rPr>
      </w:pPr>
      <w:r w:rsidRPr="212D96BE">
        <w:rPr>
          <w:rFonts w:ascii="Arial" w:hAnsi="Arial" w:eastAsia="Arial" w:cs="Arial"/>
        </w:rPr>
        <w:br w:type="page"/>
      </w:r>
    </w:p>
    <w:p w:rsidR="21127DB9" w:rsidP="212D96BE" w:rsidRDefault="21127DB9" w14:paraId="1FFF97CA" w14:textId="76AB1325">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21127DB9">
        <w:rPr>
          <w:rFonts w:ascii="Arial" w:hAnsi="Arial" w:eastAsia="Arial" w:cs="Arial"/>
          <w:b w:val="1"/>
          <w:bCs w:val="1"/>
          <w:noProof w:val="0"/>
          <w:sz w:val="24"/>
          <w:szCs w:val="24"/>
          <w:lang w:val="en-US"/>
        </w:rPr>
        <w:t>Ethical Considerations When Collecting Data</w:t>
      </w:r>
    </w:p>
    <w:p w:rsidR="21127DB9" w:rsidP="212D96BE" w:rsidRDefault="21127DB9" w14:paraId="4C5CDD95" w14:textId="1A565C0E">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1127DB9">
        <w:rPr>
          <w:rFonts w:ascii="Arial" w:hAnsi="Arial" w:eastAsia="Arial" w:cs="Arial"/>
          <w:noProof w:val="0"/>
          <w:sz w:val="24"/>
          <w:szCs w:val="24"/>
          <w:lang w:val="en-US"/>
        </w:rPr>
        <w:t xml:space="preserve">When collecting information from stakeholders, ethical principles must be followed to protect participants and maintain public confidence. One of the most important principles is </w:t>
      </w:r>
      <w:r w:rsidRPr="212D96BE" w:rsidR="21127DB9">
        <w:rPr>
          <w:rFonts w:ascii="Arial" w:hAnsi="Arial" w:eastAsia="Arial" w:cs="Arial"/>
          <w:b w:val="1"/>
          <w:bCs w:val="1"/>
          <w:noProof w:val="0"/>
          <w:sz w:val="24"/>
          <w:szCs w:val="24"/>
          <w:lang w:val="en-US"/>
        </w:rPr>
        <w:t>informed consent</w:t>
      </w:r>
      <w:r w:rsidRPr="212D96BE" w:rsidR="21127DB9">
        <w:rPr>
          <w:rFonts w:ascii="Arial" w:hAnsi="Arial" w:eastAsia="Arial" w:cs="Arial"/>
          <w:noProof w:val="0"/>
          <w:sz w:val="24"/>
          <w:szCs w:val="24"/>
          <w:lang w:val="en-US"/>
        </w:rPr>
        <w:t>. Stakeholders should receive clear information about the purpose of the consultation, how their data will be used, whether participation is voluntary, and their right to withdraw from the consultation process at any time.</w:t>
      </w:r>
    </w:p>
    <w:p w:rsidR="21127DB9" w:rsidP="212D96BE" w:rsidRDefault="21127DB9" w14:paraId="093277E7" w14:textId="7EEEEB9C">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1127DB9">
        <w:rPr>
          <w:rFonts w:ascii="Arial" w:hAnsi="Arial" w:eastAsia="Arial" w:cs="Arial"/>
          <w:noProof w:val="0"/>
          <w:sz w:val="24"/>
          <w:szCs w:val="24"/>
          <w:lang w:val="en-US"/>
        </w:rPr>
        <w:t xml:space="preserve">Confidentiality is equally important. Personal information collected during surveys, interviews, or meetings should be stored securely and only accessed by authorised members of the project team. Where feedback is reported publicly, individual responses should be anonymised unless explicit permission has been obtained. Compliance with the </w:t>
      </w:r>
      <w:r w:rsidRPr="212D96BE" w:rsidR="21127DB9">
        <w:rPr>
          <w:rFonts w:ascii="Arial" w:hAnsi="Arial" w:eastAsia="Arial" w:cs="Arial"/>
          <w:b w:val="1"/>
          <w:bCs w:val="1"/>
          <w:noProof w:val="0"/>
          <w:sz w:val="24"/>
          <w:szCs w:val="24"/>
          <w:lang w:val="en-US"/>
        </w:rPr>
        <w:t>UK General Data Protection Regulation (UK GDPR)</w:t>
      </w:r>
      <w:r w:rsidRPr="212D96BE" w:rsidR="21127DB9">
        <w:rPr>
          <w:rFonts w:ascii="Arial" w:hAnsi="Arial" w:eastAsia="Arial" w:cs="Arial"/>
          <w:noProof w:val="0"/>
          <w:sz w:val="24"/>
          <w:szCs w:val="24"/>
          <w:lang w:val="en-US"/>
        </w:rPr>
        <w:t xml:space="preserve"> and the </w:t>
      </w:r>
      <w:r w:rsidRPr="212D96BE" w:rsidR="21127DB9">
        <w:rPr>
          <w:rFonts w:ascii="Arial" w:hAnsi="Arial" w:eastAsia="Arial" w:cs="Arial"/>
          <w:b w:val="1"/>
          <w:bCs w:val="1"/>
          <w:noProof w:val="0"/>
          <w:sz w:val="24"/>
          <w:szCs w:val="24"/>
          <w:lang w:val="en-US"/>
        </w:rPr>
        <w:t>Data Protection Act 2018</w:t>
      </w:r>
      <w:r w:rsidRPr="212D96BE" w:rsidR="21127DB9">
        <w:rPr>
          <w:rFonts w:ascii="Arial" w:hAnsi="Arial" w:eastAsia="Arial" w:cs="Arial"/>
          <w:noProof w:val="0"/>
          <w:sz w:val="24"/>
          <w:szCs w:val="24"/>
          <w:lang w:val="en-US"/>
        </w:rPr>
        <w:t xml:space="preserve"> is essential to ensure that personal information is processed lawfully, fairly, and transparently.</w:t>
      </w:r>
    </w:p>
    <w:p w:rsidR="21127DB9" w:rsidP="212D96BE" w:rsidRDefault="21127DB9" w14:paraId="3BBB38F4" w14:textId="3BB83DBA">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1127DB9">
        <w:rPr>
          <w:rFonts w:ascii="Arial" w:hAnsi="Arial" w:eastAsia="Arial" w:cs="Arial"/>
          <w:noProof w:val="0"/>
          <w:sz w:val="24"/>
          <w:szCs w:val="24"/>
          <w:lang w:val="en-US"/>
        </w:rPr>
        <w:t>Transparency should also guide the consultation process. Project managers should clearly explain how stakeholder feedback will influence decision-making. If certain suggestions cannot be implemented due to legal, financial, or technical constraints, stakeholders should receive clear explanations to maintain trust and credibility.</w:t>
      </w:r>
    </w:p>
    <w:p w:rsidR="212D96BE" w:rsidP="212D96BE" w:rsidRDefault="212D96BE" w14:paraId="5C6D33DB" w14:textId="01683239">
      <w:pPr>
        <w:keepNext w:val="0"/>
        <w:widowControl w:val="0"/>
        <w:spacing w:line="360" w:lineRule="auto"/>
        <w:rPr>
          <w:rFonts w:ascii="Arial" w:hAnsi="Arial" w:eastAsia="Arial" w:cs="Arial"/>
        </w:rPr>
      </w:pPr>
      <w:r w:rsidRPr="212D96BE">
        <w:rPr>
          <w:rFonts w:ascii="Arial" w:hAnsi="Arial" w:eastAsia="Arial" w:cs="Arial"/>
        </w:rPr>
        <w:br w:type="page"/>
      </w:r>
    </w:p>
    <w:p w:rsidR="1B334645" w:rsidP="212D96BE" w:rsidRDefault="1B334645" w14:paraId="00E80C22" w14:textId="1AA0B415">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1B334645">
        <w:rPr>
          <w:rFonts w:ascii="Arial" w:hAnsi="Arial" w:eastAsia="Arial" w:cs="Arial"/>
          <w:b w:val="1"/>
          <w:bCs w:val="1"/>
          <w:noProof w:val="0"/>
          <w:sz w:val="24"/>
          <w:szCs w:val="24"/>
          <w:lang w:val="en-US"/>
        </w:rPr>
        <w:t>Reducing Bias During Consultation</w:t>
      </w:r>
    </w:p>
    <w:p w:rsidR="1B334645" w:rsidP="212D96BE" w:rsidRDefault="1B334645" w14:paraId="33A02563" w14:textId="7A449A3E">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1B334645">
        <w:rPr>
          <w:rFonts w:ascii="Arial" w:hAnsi="Arial" w:eastAsia="Arial" w:cs="Arial"/>
          <w:noProof w:val="0"/>
          <w:sz w:val="24"/>
          <w:szCs w:val="24"/>
          <w:lang w:val="en-US"/>
        </w:rPr>
        <w:t>Bias can reduce the quality and fairness of stakeholder engagement if some opinions are prioritised over others. Selection bias may occur if only certain groups are invited to participate, while confirmation bias may arise if project managers focus only on feedback that supports existing plans.</w:t>
      </w:r>
    </w:p>
    <w:p w:rsidR="1B334645" w:rsidP="212D96BE" w:rsidRDefault="1B334645" w14:paraId="08586DEF" w14:textId="126C6D79">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1B334645">
        <w:rPr>
          <w:rFonts w:ascii="Arial" w:hAnsi="Arial" w:eastAsia="Arial" w:cs="Arial"/>
          <w:noProof w:val="0"/>
          <w:sz w:val="24"/>
          <w:szCs w:val="24"/>
          <w:lang w:val="en-US"/>
        </w:rPr>
        <w:t>To minimise bias, consultation activities should involve a broad range of stakeholders representing different ages, backgrounds, occupations, and interests. Survey questions should use neutral language to avoid influencing responses, and facilitators should encourage equal participation during meetings and workshops. Feedback should be analysed objectively using consistent criteria rather than personal opinions or organisational preferences.</w:t>
      </w:r>
    </w:p>
    <w:p w:rsidR="1B334645" w:rsidP="212D96BE" w:rsidRDefault="1B334645" w14:paraId="59CEA64F" w14:textId="18FAEF64">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1B334645">
        <w:rPr>
          <w:rFonts w:ascii="Arial" w:hAnsi="Arial" w:eastAsia="Arial" w:cs="Arial"/>
          <w:noProof w:val="0"/>
          <w:sz w:val="24"/>
          <w:szCs w:val="24"/>
          <w:lang w:val="en-US"/>
        </w:rPr>
        <w:t>Independent facilitators may also be used during public consultations to improve fairness and encourage open discussion. Recording both positive and negative feedback ensures that project decisions reflect the full range of stakeholder perspectives rather than only the views of the most influential participants.</w:t>
      </w:r>
    </w:p>
    <w:p w:rsidR="212D96BE" w:rsidP="212D96BE" w:rsidRDefault="212D96BE" w14:paraId="75C56D57" w14:textId="4B6DFDC1">
      <w:pPr>
        <w:keepNext w:val="0"/>
        <w:widowControl w:val="0"/>
        <w:spacing w:line="360" w:lineRule="auto"/>
        <w:rPr>
          <w:rFonts w:ascii="Arial" w:hAnsi="Arial" w:eastAsia="Arial" w:cs="Arial"/>
        </w:rPr>
      </w:pPr>
      <w:r w:rsidRPr="212D96BE">
        <w:rPr>
          <w:rFonts w:ascii="Arial" w:hAnsi="Arial" w:eastAsia="Arial" w:cs="Arial"/>
        </w:rPr>
        <w:br w:type="page"/>
      </w:r>
    </w:p>
    <w:p w:rsidR="3A7B0980" w:rsidP="212D96BE" w:rsidRDefault="3A7B0980" w14:paraId="304DF407" w14:textId="16C18143">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3A7B0980">
        <w:rPr>
          <w:rFonts w:ascii="Arial" w:hAnsi="Arial" w:eastAsia="Arial" w:cs="Arial"/>
          <w:b w:val="1"/>
          <w:bCs w:val="1"/>
          <w:noProof w:val="0"/>
          <w:sz w:val="24"/>
          <w:szCs w:val="24"/>
          <w:lang w:val="en-US"/>
        </w:rPr>
        <w:t>Diversity, Equity and Inclusion (DEI)</w:t>
      </w:r>
    </w:p>
    <w:p w:rsidR="3A7B0980" w:rsidP="212D96BE" w:rsidRDefault="3A7B0980" w14:paraId="6E25A249" w14:textId="574F5826">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3A7B0980">
        <w:rPr>
          <w:rFonts w:ascii="Arial" w:hAnsi="Arial" w:eastAsia="Arial" w:cs="Arial"/>
          <w:noProof w:val="0"/>
          <w:sz w:val="24"/>
          <w:szCs w:val="24"/>
          <w:lang w:val="en-US"/>
        </w:rPr>
        <w:t>Diversity, Equity, and Inclusion (DEI) are fundamental principles of ethical stakeholder engagement. A housing redevelopment project affects people from different cultural, social, and economic backgrounds, so consultation activities must be designed to ensure that everyone has an equal opportunity to participate.</w:t>
      </w:r>
    </w:p>
    <w:p w:rsidR="3A7B0980" w:rsidP="212D96BE" w:rsidRDefault="3A7B0980" w14:paraId="46F931B8" w14:textId="7FF14836">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3A7B0980">
        <w:rPr>
          <w:rFonts w:ascii="Arial" w:hAnsi="Arial" w:eastAsia="Arial" w:cs="Arial"/>
          <w:noProof w:val="0"/>
          <w:sz w:val="24"/>
          <w:szCs w:val="24"/>
          <w:lang w:val="en-US"/>
        </w:rPr>
        <w:t>Communication materials should be written in clear and accessible language. Where appropriate, translations should be provided for stakeholders whose first language is not English. Venues used for public meetings should be accessible to individuals with disabilities, and online participation options should be available for people who are unable to attend in person.</w:t>
      </w:r>
    </w:p>
    <w:p w:rsidR="3A7B0980" w:rsidP="212D96BE" w:rsidRDefault="3A7B0980" w14:paraId="4E9DF643" w14:textId="0FBDE1C4">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3A7B0980">
        <w:rPr>
          <w:rFonts w:ascii="Arial" w:hAnsi="Arial" w:eastAsia="Arial" w:cs="Arial"/>
          <w:noProof w:val="0"/>
          <w:sz w:val="24"/>
          <w:szCs w:val="24"/>
          <w:lang w:val="en-US"/>
        </w:rPr>
        <w:t>Project managers should also consider different working patterns by offering consultation sessions at various times, including evenings or weekends. Particular attention should be given to groups who are often underrepresented in public consultations, including older people, young adults, people with disabilities, ethnic minority communities, and low-income households. Ensuring equitable participation improves decision-making by incorporating a wider range of experiences and viewpoints.</w:t>
      </w:r>
    </w:p>
    <w:p w:rsidR="212D96BE" w:rsidP="212D96BE" w:rsidRDefault="212D96BE" w14:paraId="4F4D79FB" w14:textId="7E01EC2C">
      <w:pPr>
        <w:keepNext w:val="0"/>
        <w:widowControl w:val="0"/>
        <w:spacing w:line="360" w:lineRule="auto"/>
        <w:rPr>
          <w:rFonts w:ascii="Arial" w:hAnsi="Arial" w:eastAsia="Arial" w:cs="Arial"/>
        </w:rPr>
      </w:pPr>
      <w:r w:rsidRPr="212D96BE">
        <w:rPr>
          <w:rFonts w:ascii="Arial" w:hAnsi="Arial" w:eastAsia="Arial" w:cs="Arial"/>
        </w:rPr>
        <w:br w:type="page"/>
      </w:r>
    </w:p>
    <w:p w:rsidR="22125BC4" w:rsidP="212D96BE" w:rsidRDefault="22125BC4" w14:paraId="58BF6F3D" w14:textId="52620415">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22125BC4">
        <w:rPr>
          <w:rFonts w:ascii="Arial" w:hAnsi="Arial" w:eastAsia="Arial" w:cs="Arial"/>
          <w:b w:val="1"/>
          <w:bCs w:val="1"/>
          <w:noProof w:val="0"/>
          <w:sz w:val="24"/>
          <w:szCs w:val="24"/>
          <w:lang w:val="en-US"/>
        </w:rPr>
        <w:t>Collecting and Reviewing Stakeholder Feedback</w:t>
      </w:r>
    </w:p>
    <w:p w:rsidR="22125BC4" w:rsidP="212D96BE" w:rsidRDefault="22125BC4" w14:paraId="54BA81EF" w14:textId="53D3653C">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2125BC4">
        <w:rPr>
          <w:rFonts w:ascii="Arial" w:hAnsi="Arial" w:eastAsia="Arial" w:cs="Arial"/>
          <w:noProof w:val="0"/>
          <w:sz w:val="24"/>
          <w:szCs w:val="24"/>
          <w:lang w:val="en-US"/>
        </w:rPr>
        <w:t>Feedback should be collected throughout the project rather than only at the beginning. Continuous engagement enables project managers to identify emerging issues early and respond before they become significant problems.</w:t>
      </w:r>
    </w:p>
    <w:p w:rsidR="22125BC4" w:rsidP="212D96BE" w:rsidRDefault="22125BC4" w14:paraId="60B392A6" w14:textId="4D24A2B3">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2125BC4">
        <w:rPr>
          <w:rFonts w:ascii="Arial" w:hAnsi="Arial" w:eastAsia="Arial" w:cs="Arial"/>
          <w:noProof w:val="0"/>
          <w:sz w:val="24"/>
          <w:szCs w:val="24"/>
          <w:lang w:val="en-US"/>
        </w:rPr>
        <w:t>Feedback can be collected through questionnaires, suggestion boxes, online forms, emails, public meetings, and stakeholder interviews. All responses should be recorded systematically and analysed to identify common themes, recurring concerns, and practical recommendations.</w:t>
      </w:r>
    </w:p>
    <w:p w:rsidR="22125BC4" w:rsidP="212D96BE" w:rsidRDefault="22125BC4" w14:paraId="4D95057B" w14:textId="17EA5BB2">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2125BC4">
        <w:rPr>
          <w:rFonts w:ascii="Arial" w:hAnsi="Arial" w:eastAsia="Arial" w:cs="Arial"/>
          <w:noProof w:val="0"/>
          <w:sz w:val="24"/>
          <w:szCs w:val="24"/>
          <w:lang w:val="en-US"/>
        </w:rPr>
        <w:t>The project team should review feedback regularly and incorporate appropriate suggestions into project planning where feasible. A summary of consultation findings should be shared with stakeholders to demonstrate that their views have been considered. Providing updates on actions taken in response to stakeholder feedback strengthens transparency, accountability, and trust.</w:t>
      </w:r>
    </w:p>
    <w:p w:rsidR="22125BC4" w:rsidP="212D96BE" w:rsidRDefault="22125BC4" w14:paraId="79F9E810" w14:textId="3A417737">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22125BC4">
        <w:rPr>
          <w:rFonts w:ascii="Arial" w:hAnsi="Arial" w:eastAsia="Arial" w:cs="Arial"/>
          <w:noProof w:val="0"/>
          <w:sz w:val="24"/>
          <w:szCs w:val="24"/>
          <w:lang w:val="en-US"/>
        </w:rPr>
        <w:t>Overall, ethical consultation supports stronger relationships between project teams and stakeholders. By respecting privacy, reducing bias, promoting diversity and inclusion, and responding constructively to feedback, project managers can improve stakeholder satisfaction and contribute to the successful delivery of a sustainable housing redevelopment project.</w:t>
      </w:r>
    </w:p>
    <w:p w:rsidR="212D96BE" w:rsidP="212D96BE" w:rsidRDefault="212D96BE" w14:paraId="3EA1126E" w14:textId="7F7DF667">
      <w:pPr>
        <w:keepNext w:val="0"/>
        <w:widowControl w:val="0"/>
        <w:spacing w:line="360" w:lineRule="auto"/>
        <w:rPr>
          <w:rFonts w:ascii="Arial" w:hAnsi="Arial" w:eastAsia="Arial" w:cs="Arial"/>
        </w:rPr>
      </w:pPr>
      <w:r w:rsidRPr="212D96BE">
        <w:rPr>
          <w:rFonts w:ascii="Arial" w:hAnsi="Arial" w:eastAsia="Arial" w:cs="Arial"/>
        </w:rPr>
        <w:br w:type="page"/>
      </w:r>
    </w:p>
    <w:p w:rsidR="6DB9EFCC" w:rsidP="212D96BE" w:rsidRDefault="6DB9EFCC" w14:paraId="7B128D4B" w14:textId="26CF6958">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6DB9EFCC">
        <w:rPr>
          <w:rFonts w:ascii="Arial" w:hAnsi="Arial" w:eastAsia="Arial" w:cs="Arial"/>
          <w:b w:val="1"/>
          <w:bCs w:val="1"/>
          <w:noProof w:val="0"/>
          <w:sz w:val="24"/>
          <w:szCs w:val="24"/>
          <w:lang w:val="en-US"/>
        </w:rPr>
        <w:t>Conclusion</w:t>
      </w:r>
    </w:p>
    <w:p w:rsidR="6DB9EFCC" w:rsidP="212D96BE" w:rsidRDefault="6DB9EFCC" w14:paraId="79612E42" w14:textId="785020B2">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DB9EFCC">
        <w:rPr>
          <w:rFonts w:ascii="Arial" w:hAnsi="Arial" w:eastAsia="Arial" w:cs="Arial"/>
          <w:noProof w:val="0"/>
          <w:sz w:val="24"/>
          <w:szCs w:val="24"/>
          <w:lang w:val="en-US"/>
        </w:rPr>
        <w:t>The proposed housing redevelopment project demonstrates the importance of effective stakeholder management in delivering successful infrastructure projects. Throughout this portfolio, it has been shown that projects of this nature involve numerous stakeholders with different responsibilities, expectations, and levels of influence. Successfully identifying, analysing, and engaging these stakeholders is essential for achieving project objectives while maintaining public confidence and minimising potential conflicts.</w:t>
      </w:r>
    </w:p>
    <w:p w:rsidR="6DB9EFCC" w:rsidP="212D96BE" w:rsidRDefault="6DB9EFCC" w14:paraId="1032B456" w14:textId="3F6CEDF7">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DB9EFCC">
        <w:rPr>
          <w:rFonts w:ascii="Arial" w:hAnsi="Arial" w:eastAsia="Arial" w:cs="Arial"/>
          <w:noProof w:val="0"/>
          <w:sz w:val="24"/>
          <w:szCs w:val="24"/>
          <w:lang w:val="en-US"/>
        </w:rPr>
        <w:t>The stakeholder analysis identified key stakeholders including the Local Council, Project Manager, Local Residents, Construction Contractors, Environmental Agency, Utility Companies, Local Businesses, and Community Groups. Each stakeholder has unique interests and varying levels of power and influence over project outcomes. The Power–Interest Matrix demonstrated how stakeholders should be prioritised according to their ability to influence the project and their level of concern regarding its success. This structured approach allows project managers to allocate communication resources effectively and develop engagement strategies that meet stakeholder needs.</w:t>
      </w:r>
    </w:p>
    <w:p w:rsidR="6DB9EFCC" w:rsidP="212D96BE" w:rsidRDefault="6DB9EFCC" w14:paraId="1566061A" w14:textId="1B2FD50C">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DB9EFCC">
        <w:rPr>
          <w:rFonts w:ascii="Arial" w:hAnsi="Arial" w:eastAsia="Arial" w:cs="Arial"/>
          <w:noProof w:val="0"/>
          <w:sz w:val="24"/>
          <w:szCs w:val="24"/>
          <w:lang w:val="en-US"/>
        </w:rPr>
        <w:t>The communication plan highlighted the importance of providing stakeholders with accurate, timely, and relevant information using appropriate communication methods such as meetings, emails, newsletters, public consultations, workshops, and online surveys. Effective communication reduces uncertainty, promotes transparency, and strengthens relationships between project teams and stakeholders.</w:t>
      </w:r>
    </w:p>
    <w:p w:rsidR="6DB9EFCC" w:rsidP="212D96BE" w:rsidRDefault="6DB9EFCC" w14:paraId="7541800D" w14:textId="28B416E2">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DB9EFCC">
        <w:rPr>
          <w:rFonts w:ascii="Arial" w:hAnsi="Arial" w:eastAsia="Arial" w:cs="Arial"/>
          <w:noProof w:val="0"/>
          <w:sz w:val="24"/>
          <w:szCs w:val="24"/>
          <w:lang w:val="en-US"/>
        </w:rPr>
        <w:t>Ethical stakeholder engagement was also identified as a critical component of successful project management. Respecting informed consent, protecting confidential information, complying with data protection legislation, reducing bias, and promoting Diversity, Equity, and Inclusion (DEI) help ensure that consultation activities are fair, transparent, and representative of the wider community. Continuous feedback collection enables project teams to respond to stakeholder concerns and improve decision-making throughout the project lifecycle.</w:t>
      </w:r>
    </w:p>
    <w:p w:rsidR="6DB9EFCC" w:rsidP="212D96BE" w:rsidRDefault="6DB9EFCC" w14:paraId="3079A198" w14:textId="75F672CB">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6DB9EFCC">
        <w:rPr>
          <w:rFonts w:ascii="Arial" w:hAnsi="Arial" w:eastAsia="Arial" w:cs="Arial"/>
          <w:noProof w:val="0"/>
          <w:sz w:val="24"/>
          <w:szCs w:val="24"/>
          <w:lang w:val="en-US"/>
        </w:rPr>
        <w:t>Overall, effective stakeholder management contributes significantly to project success by improving collaboration, reducing resistance, enhancing public trust, and supporting sustainable development. Housing redevelopment projects are not only engineering and construction initiatives but also social projects that affect people's lives, communities, and future opportunities. Therefore, maintaining positive stakeholder relationships is essential throughout planning, construction, and project completion.</w:t>
      </w:r>
    </w:p>
    <w:p w:rsidR="212D96BE" w:rsidP="212D96BE" w:rsidRDefault="212D96BE" w14:paraId="798D25EF" w14:textId="2E06F5B7">
      <w:pPr>
        <w:keepNext w:val="0"/>
        <w:widowControl w:val="0"/>
        <w:spacing w:line="360" w:lineRule="auto"/>
        <w:rPr>
          <w:rFonts w:ascii="Arial" w:hAnsi="Arial" w:eastAsia="Arial" w:cs="Arial"/>
        </w:rPr>
      </w:pPr>
      <w:r w:rsidRPr="212D96BE">
        <w:rPr>
          <w:rFonts w:ascii="Arial" w:hAnsi="Arial" w:eastAsia="Arial" w:cs="Arial"/>
        </w:rPr>
        <w:br w:type="page"/>
      </w:r>
    </w:p>
    <w:p w:rsidR="5BC79E81" w:rsidP="212D96BE" w:rsidRDefault="5BC79E81" w14:paraId="1ED0909D" w14:textId="071E63BA">
      <w:pPr>
        <w:keepNext w:val="0"/>
        <w:widowControl w:val="0"/>
        <w:spacing w:before="0" w:beforeAutospacing="off" w:after="160" w:afterAutospacing="off" w:line="360" w:lineRule="auto"/>
        <w:jc w:val="left"/>
        <w:rPr>
          <w:rFonts w:ascii="Arial" w:hAnsi="Arial" w:eastAsia="Arial" w:cs="Arial"/>
          <w:b w:val="1"/>
          <w:bCs w:val="1"/>
          <w:noProof w:val="0"/>
          <w:sz w:val="24"/>
          <w:szCs w:val="24"/>
          <w:lang w:val="en-US"/>
        </w:rPr>
      </w:pPr>
      <w:r w:rsidRPr="212D96BE" w:rsidR="5BC79E81">
        <w:rPr>
          <w:rFonts w:ascii="Arial" w:hAnsi="Arial" w:eastAsia="Arial" w:cs="Arial"/>
          <w:b w:val="1"/>
          <w:bCs w:val="1"/>
          <w:noProof w:val="0"/>
          <w:sz w:val="24"/>
          <w:szCs w:val="24"/>
          <w:lang w:val="en-US"/>
        </w:rPr>
        <w:t>Reflection</w:t>
      </w:r>
    </w:p>
    <w:p w:rsidR="5BC79E81" w:rsidP="212D96BE" w:rsidRDefault="5BC79E81" w14:paraId="07CE724D" w14:textId="244EDBD0">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5BC79E81">
        <w:rPr>
          <w:rFonts w:ascii="Arial" w:hAnsi="Arial" w:eastAsia="Arial" w:cs="Arial"/>
          <w:noProof w:val="0"/>
          <w:sz w:val="24"/>
          <w:szCs w:val="24"/>
          <w:lang w:val="en-US"/>
        </w:rPr>
        <w:t>Completing this stakeholder management portfolio has increased my understanding of the important role stakeholders play in the success of infrastructure projects. Before studying stakeholder management, I believed that the success of construction projects depended mainly on technical planning, finance, and engineering expertise. However, through researching this assignment, I have realised that managing relationships with stakeholders is equally important because people ultimately determine whether a project succeeds or fails.</w:t>
      </w:r>
    </w:p>
    <w:p w:rsidR="5BC79E81" w:rsidP="212D96BE" w:rsidRDefault="5BC79E81" w14:paraId="7822BD23" w14:textId="66F75C27">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5BC79E81">
        <w:rPr>
          <w:rFonts w:ascii="Arial" w:hAnsi="Arial" w:eastAsia="Arial" w:cs="Arial"/>
          <w:noProof w:val="0"/>
          <w:sz w:val="24"/>
          <w:szCs w:val="24"/>
          <w:lang w:val="en-US"/>
        </w:rPr>
        <w:t>One of the most valuable lessons I have learned is that different stakeholders have different expectations and priorities. For example, local residents are mainly concerned about the impact of construction on their daily lives, while local authorities focus on legal compliance and economic development. Contractors concentrate on completing work safely and efficiently, whereas environmental agencies prioritise sustainability and environmental protection. Understanding these different perspectives helps project managers make balanced decisions that consider both organisational objectives and community needs.</w:t>
      </w:r>
    </w:p>
    <w:p w:rsidR="5BC79E81" w:rsidP="212D96BE" w:rsidRDefault="5BC79E81" w14:paraId="6939727D" w14:textId="0CBAA3DF">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5BC79E81">
        <w:rPr>
          <w:rFonts w:ascii="Arial" w:hAnsi="Arial" w:eastAsia="Arial" w:cs="Arial"/>
          <w:noProof w:val="0"/>
          <w:sz w:val="24"/>
          <w:szCs w:val="24"/>
          <w:lang w:val="en-US"/>
        </w:rPr>
        <w:t>I have also learned that communication is much more than simply providing information. Effective communication requires listening carefully, responding honestly, and maintaining continuous dialogue throughout the project. Stakeholders are more likely to support a project when they feel that their opinions are respected and that they have opportunities to contribute to decision-making. This has shown me that trust is built through openness, consistency, and transparency.</w:t>
      </w:r>
    </w:p>
    <w:p w:rsidR="5BC79E81" w:rsidP="212D96BE" w:rsidRDefault="5BC79E81" w14:paraId="50324723" w14:textId="33A0C758">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5BC79E81">
        <w:rPr>
          <w:rFonts w:ascii="Arial" w:hAnsi="Arial" w:eastAsia="Arial" w:cs="Arial"/>
          <w:noProof w:val="0"/>
          <w:sz w:val="24"/>
          <w:szCs w:val="24"/>
          <w:lang w:val="en-US"/>
        </w:rPr>
        <w:t>Another important lesson concerns ethical responsibility. Ethical stakeholder engagement is not only a legal requirement but also a professional obligation. Respecting confidentiality, obtaining informed consent, protecting personal data, and ensuring fair participation create stronger relationships between organisations and communities. I now understand that ethical decision-making contributes to both project success and organisational reputation.</w:t>
      </w:r>
    </w:p>
    <w:p w:rsidR="5BC79E81" w:rsidP="212D96BE" w:rsidRDefault="5BC79E81" w14:paraId="4CB16D7A" w14:textId="2D4A25D6">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5BC79E81">
        <w:rPr>
          <w:rFonts w:ascii="Arial" w:hAnsi="Arial" w:eastAsia="Arial" w:cs="Arial"/>
          <w:noProof w:val="0"/>
          <w:sz w:val="24"/>
          <w:szCs w:val="24"/>
          <w:lang w:val="en-US"/>
        </w:rPr>
        <w:t>The research also increased my awareness of the importance of Diversity, Equity, and Inclusion (DEI). Communities are made up of people from different cultural, social, economic, and educational backgrounds. If consultation activities exclude certain groups, project decisions may fail to reflect the needs of the whole community. Therefore, providing accessible communication, offering different consultation methods, and encouraging participation from underrepresented groups are essential for fair decision-making.</w:t>
      </w:r>
    </w:p>
    <w:p w:rsidR="5BC79E81" w:rsidP="212D96BE" w:rsidRDefault="5BC79E81" w14:paraId="465925F8" w14:textId="285EBBA4">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5BC79E81">
        <w:rPr>
          <w:rFonts w:ascii="Arial" w:hAnsi="Arial" w:eastAsia="Arial" w:cs="Arial"/>
          <w:noProof w:val="0"/>
          <w:sz w:val="24"/>
          <w:szCs w:val="24"/>
          <w:lang w:val="en-US"/>
        </w:rPr>
        <w:t>From a professional perspective, this assignment has helped me develop several skills that will be valuable in my future career. These include stakeholder analysis, communication planning, critical thinking, ethical decision-making, and project management. I have also improved my ability to evaluate stakeholder priorities, identify potential risks, and recommend practical engagement strategies based on academic theory.</w:t>
      </w:r>
    </w:p>
    <w:p w:rsidR="5BC79E81" w:rsidP="212D96BE" w:rsidRDefault="5BC79E81" w14:paraId="450C7895" w14:textId="493D4DD9">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5BC79E81">
        <w:rPr>
          <w:rFonts w:ascii="Arial" w:hAnsi="Arial" w:eastAsia="Arial" w:cs="Arial"/>
          <w:noProof w:val="0"/>
          <w:sz w:val="24"/>
          <w:szCs w:val="24"/>
          <w:lang w:val="en-US"/>
        </w:rPr>
        <w:t>If I were managing a real housing redevelopment project in the future, I would place strong emphasis on early stakeholder engagement. I would organise community meetings before construction begins, maintain regular communication throughout the project, and continuously review stakeholder feedback to ensure concerns are addressed promptly. I believe this proactive approach would reduce misunderstandings, increase community support, and improve overall project outcomes.</w:t>
      </w:r>
    </w:p>
    <w:p w:rsidR="5BC79E81" w:rsidP="212D96BE" w:rsidRDefault="5BC79E81" w14:paraId="1622C648" w14:textId="30690C0F">
      <w:pPr>
        <w:keepNext w:val="0"/>
        <w:widowControl w:val="0"/>
        <w:spacing w:before="0" w:beforeAutospacing="off" w:after="160" w:afterAutospacing="off" w:line="360" w:lineRule="auto"/>
        <w:jc w:val="left"/>
        <w:rPr>
          <w:rFonts w:ascii="Arial" w:hAnsi="Arial" w:eastAsia="Arial" w:cs="Arial"/>
          <w:noProof w:val="0"/>
          <w:sz w:val="24"/>
          <w:szCs w:val="24"/>
          <w:lang w:val="en-US"/>
        </w:rPr>
      </w:pPr>
      <w:r w:rsidRPr="212D96BE" w:rsidR="5BC79E81">
        <w:rPr>
          <w:rFonts w:ascii="Arial" w:hAnsi="Arial" w:eastAsia="Arial" w:cs="Arial"/>
          <w:noProof w:val="0"/>
          <w:sz w:val="24"/>
          <w:szCs w:val="24"/>
          <w:lang w:val="en-US"/>
        </w:rPr>
        <w:t>In conclusion, this portfolio has demonstrated that effective stakeholder management is fundamental to successful infrastructure development. Technical expertise alone cannot guarantee project success. Instead, long-term success depends on building trust, maintaining ethical relationships, encouraging meaningful participation, and communicating effectively with everyone affected by the project. These principles will continue to guide my professional development and strengthen my understanding of responsible project management.</w:t>
      </w:r>
    </w:p>
    <w:p w:rsidR="212D96BE" w:rsidP="212D96BE" w:rsidRDefault="212D96BE" w14:paraId="3E9700A4" w14:textId="2384BA2B">
      <w:pPr>
        <w:keepNext w:val="0"/>
        <w:widowControl w:val="0"/>
        <w:spacing w:before="0" w:beforeAutospacing="off" w:after="160" w:afterAutospacing="off" w:line="360" w:lineRule="auto"/>
        <w:jc w:val="left"/>
        <w:rPr>
          <w:rFonts w:ascii="Arial" w:hAnsi="Arial" w:eastAsia="Arial" w:cs="Arial"/>
          <w:noProof w:val="0"/>
          <w:sz w:val="24"/>
          <w:szCs w:val="24"/>
          <w:lang w:val="en-US"/>
        </w:rPr>
      </w:pPr>
    </w:p>
    <w:p w:rsidR="212D96BE" w:rsidP="212D96BE" w:rsidRDefault="212D96BE" w14:paraId="1BE8C92E" w14:textId="47893F4A">
      <w:pPr>
        <w:keepNext w:val="0"/>
        <w:widowControl w:val="0"/>
        <w:spacing w:before="0" w:beforeAutospacing="off" w:after="160" w:afterAutospacing="off" w:line="360" w:lineRule="auto"/>
        <w:jc w:val="left"/>
        <w:rPr>
          <w:rFonts w:ascii="Arial" w:hAnsi="Arial" w:eastAsia="Arial" w:cs="Arial"/>
          <w:noProof w:val="0"/>
          <w:sz w:val="24"/>
          <w:szCs w:val="24"/>
          <w:lang w:val="en-US"/>
        </w:rPr>
      </w:pPr>
    </w:p>
    <w:p w:rsidR="212D96BE" w:rsidP="212D96BE" w:rsidRDefault="212D96BE" w14:paraId="24942108" w14:textId="76C9F553">
      <w:pPr>
        <w:keepNext w:val="0"/>
        <w:widowControl w:val="0"/>
        <w:spacing w:before="0" w:beforeAutospacing="off" w:after="160" w:afterAutospacing="off" w:line="360" w:lineRule="auto"/>
        <w:jc w:val="left"/>
        <w:rPr>
          <w:rFonts w:ascii="Arial" w:hAnsi="Arial" w:eastAsia="Arial" w:cs="Arial"/>
          <w:noProof w:val="0"/>
          <w:sz w:val="24"/>
          <w:szCs w:val="24"/>
          <w:lang w:val="en-US"/>
        </w:rPr>
      </w:pPr>
    </w:p>
    <w:p w:rsidR="62932A82" w:rsidP="212D96BE" w:rsidRDefault="62932A82" w14:paraId="498099D5" w14:textId="2D13F058">
      <w:pPr>
        <w:pStyle w:val="Normal"/>
        <w:keepNext w:val="0"/>
        <w:widowControl w:val="0"/>
        <w:spacing w:line="360" w:lineRule="auto"/>
        <w:rPr>
          <w:rFonts w:ascii="Arial" w:hAnsi="Arial" w:eastAsia="Arial" w:cs="Arial"/>
          <w:b w:val="1"/>
          <w:bCs w:val="1"/>
          <w:noProof w:val="0"/>
          <w:sz w:val="24"/>
          <w:szCs w:val="24"/>
          <w:lang w:val="en-US"/>
        </w:rPr>
      </w:pPr>
      <w:r w:rsidRPr="212D96BE" w:rsidR="62932A82">
        <w:rPr>
          <w:rFonts w:ascii="Arial" w:hAnsi="Arial" w:eastAsia="Arial" w:cs="Arial"/>
          <w:b w:val="1"/>
          <w:bCs w:val="1"/>
          <w:noProof w:val="0"/>
          <w:sz w:val="24"/>
          <w:szCs w:val="24"/>
          <w:lang w:val="en-US"/>
        </w:rPr>
        <w:t xml:space="preserve"> Reference </w:t>
      </w:r>
    </w:p>
    <w:p w:rsidR="62932A82" w:rsidP="212D96BE" w:rsidRDefault="62932A82" w14:paraId="45E0F807" w14:textId="56F94BDA">
      <w:pPr>
        <w:pStyle w:val="ListParagraph"/>
        <w:keepNext w:val="0"/>
        <w:widowControl w:val="0"/>
        <w:numPr>
          <w:ilvl w:val="0"/>
          <w:numId w:val="1"/>
        </w:numPr>
        <w:tabs>
          <w:tab w:val="left" w:leader="none" w:pos="0"/>
          <w:tab w:val="left" w:leader="none" w:pos="720"/>
        </w:tabs>
        <w:spacing w:before="0" w:beforeAutospacing="off" w:after="160" w:afterAutospacing="off" w:line="360" w:lineRule="auto"/>
        <w:contextualSpacing w:val="0"/>
        <w:jc w:val="left"/>
        <w:rPr>
          <w:rFonts w:ascii="Arial" w:hAnsi="Arial" w:eastAsia="Arial" w:cs="Arial"/>
          <w:noProof w:val="0"/>
          <w:sz w:val="24"/>
          <w:szCs w:val="24"/>
          <w:lang w:val="en-US"/>
        </w:rPr>
      </w:pPr>
      <w:r w:rsidRPr="212D96BE" w:rsidR="62932A82">
        <w:rPr>
          <w:rFonts w:ascii="Arial" w:hAnsi="Arial" w:eastAsia="Arial" w:cs="Arial"/>
          <w:noProof w:val="0"/>
          <w:sz w:val="24"/>
          <w:szCs w:val="24"/>
          <w:lang w:val="en-US"/>
        </w:rPr>
        <w:t xml:space="preserve">R. Edward Freeman (1984) </w:t>
      </w:r>
      <w:r w:rsidRPr="212D96BE" w:rsidR="62932A82">
        <w:rPr>
          <w:rFonts w:ascii="Arial" w:hAnsi="Arial" w:eastAsia="Arial" w:cs="Arial"/>
          <w:i w:val="1"/>
          <w:iCs w:val="1"/>
          <w:noProof w:val="0"/>
          <w:sz w:val="24"/>
          <w:szCs w:val="24"/>
          <w:lang w:val="en-US"/>
        </w:rPr>
        <w:t>Strategic Management: A Stakeholder Approach</w:t>
      </w:r>
      <w:r w:rsidRPr="212D96BE" w:rsidR="62932A82">
        <w:rPr>
          <w:rFonts w:ascii="Arial" w:hAnsi="Arial" w:eastAsia="Arial" w:cs="Arial"/>
          <w:noProof w:val="0"/>
          <w:sz w:val="24"/>
          <w:szCs w:val="24"/>
          <w:lang w:val="en-US"/>
        </w:rPr>
        <w:t xml:space="preserve">. Boston: Pitman. </w:t>
      </w:r>
    </w:p>
    <w:p w:rsidR="62932A82" w:rsidP="212D96BE" w:rsidRDefault="62932A82" w14:paraId="0EC68E48" w14:textId="0F41114F">
      <w:pPr>
        <w:pStyle w:val="ListParagraph"/>
        <w:keepNext w:val="0"/>
        <w:widowControl w:val="0"/>
        <w:numPr>
          <w:ilvl w:val="0"/>
          <w:numId w:val="1"/>
        </w:numPr>
        <w:tabs>
          <w:tab w:val="left" w:leader="none" w:pos="0"/>
          <w:tab w:val="left" w:leader="none" w:pos="720"/>
        </w:tabs>
        <w:spacing w:before="0" w:beforeAutospacing="off" w:after="160" w:afterAutospacing="off" w:line="360" w:lineRule="auto"/>
        <w:contextualSpacing w:val="0"/>
        <w:jc w:val="left"/>
        <w:rPr>
          <w:rFonts w:ascii="Arial" w:hAnsi="Arial" w:eastAsia="Arial" w:cs="Arial"/>
          <w:noProof w:val="0"/>
          <w:sz w:val="24"/>
          <w:szCs w:val="24"/>
          <w:lang w:val="en-US"/>
        </w:rPr>
      </w:pPr>
      <w:r w:rsidRPr="212D96BE" w:rsidR="62932A82">
        <w:rPr>
          <w:rFonts w:ascii="Arial" w:hAnsi="Arial" w:eastAsia="Arial" w:cs="Arial"/>
          <w:noProof w:val="0"/>
          <w:sz w:val="24"/>
          <w:szCs w:val="24"/>
          <w:lang w:val="en-US"/>
        </w:rPr>
        <w:t xml:space="preserve">Lynda Bourne (2016) </w:t>
      </w:r>
      <w:r w:rsidRPr="212D96BE" w:rsidR="62932A82">
        <w:rPr>
          <w:rFonts w:ascii="Arial" w:hAnsi="Arial" w:eastAsia="Arial" w:cs="Arial"/>
          <w:i w:val="1"/>
          <w:iCs w:val="1"/>
          <w:noProof w:val="0"/>
          <w:sz w:val="24"/>
          <w:szCs w:val="24"/>
          <w:lang w:val="en-US"/>
        </w:rPr>
        <w:t>Stakeholder Relationship Management: A Maturity Model for Organisational Implementation</w:t>
      </w:r>
      <w:r w:rsidRPr="212D96BE" w:rsidR="62932A82">
        <w:rPr>
          <w:rFonts w:ascii="Arial" w:hAnsi="Arial" w:eastAsia="Arial" w:cs="Arial"/>
          <w:noProof w:val="0"/>
          <w:sz w:val="24"/>
          <w:szCs w:val="24"/>
          <w:lang w:val="en-US"/>
        </w:rPr>
        <w:t xml:space="preserve">. 2nd ed. London: Routledge. </w:t>
      </w:r>
    </w:p>
    <w:p w:rsidR="62932A82" w:rsidP="212D96BE" w:rsidRDefault="62932A82" w14:paraId="01F003FC" w14:textId="479006BF">
      <w:pPr>
        <w:pStyle w:val="ListParagraph"/>
        <w:keepNext w:val="0"/>
        <w:widowControl w:val="0"/>
        <w:numPr>
          <w:ilvl w:val="0"/>
          <w:numId w:val="1"/>
        </w:numPr>
        <w:tabs>
          <w:tab w:val="left" w:leader="none" w:pos="0"/>
          <w:tab w:val="left" w:leader="none" w:pos="720"/>
        </w:tabs>
        <w:spacing w:before="0" w:beforeAutospacing="off" w:after="160" w:afterAutospacing="off" w:line="360" w:lineRule="auto"/>
        <w:contextualSpacing w:val="0"/>
        <w:jc w:val="left"/>
        <w:rPr>
          <w:rFonts w:ascii="Arial" w:hAnsi="Arial" w:eastAsia="Arial" w:cs="Arial"/>
          <w:noProof w:val="0"/>
          <w:sz w:val="24"/>
          <w:szCs w:val="24"/>
          <w:lang w:val="en-US"/>
        </w:rPr>
      </w:pPr>
      <w:r w:rsidRPr="212D96BE" w:rsidR="62932A82">
        <w:rPr>
          <w:rFonts w:ascii="Arial" w:hAnsi="Arial" w:eastAsia="Arial" w:cs="Arial"/>
          <w:noProof w:val="0"/>
          <w:sz w:val="24"/>
          <w:szCs w:val="24"/>
          <w:lang w:val="en-US"/>
        </w:rPr>
        <w:t xml:space="preserve">Project Management Institute (2021) </w:t>
      </w:r>
      <w:r w:rsidRPr="212D96BE" w:rsidR="62932A82">
        <w:rPr>
          <w:rFonts w:ascii="Arial" w:hAnsi="Arial" w:eastAsia="Arial" w:cs="Arial"/>
          <w:i w:val="1"/>
          <w:iCs w:val="1"/>
          <w:noProof w:val="0"/>
          <w:sz w:val="24"/>
          <w:szCs w:val="24"/>
          <w:lang w:val="en-US"/>
        </w:rPr>
        <w:t>A Guide to the Project Management Body of Knowledge (PMBOK® Guide)</w:t>
      </w:r>
      <w:r w:rsidRPr="212D96BE" w:rsidR="62932A82">
        <w:rPr>
          <w:rFonts w:ascii="Arial" w:hAnsi="Arial" w:eastAsia="Arial" w:cs="Arial"/>
          <w:noProof w:val="0"/>
          <w:sz w:val="24"/>
          <w:szCs w:val="24"/>
          <w:lang w:val="en-US"/>
        </w:rPr>
        <w:t xml:space="preserve">. 7th ed. Newtown Square, PA: PMI. </w:t>
      </w:r>
    </w:p>
    <w:p w:rsidR="62932A82" w:rsidP="212D96BE" w:rsidRDefault="62932A82" w14:paraId="7F006ACA" w14:textId="7EAC2A2C">
      <w:pPr>
        <w:pStyle w:val="ListParagraph"/>
        <w:keepNext w:val="0"/>
        <w:widowControl w:val="0"/>
        <w:numPr>
          <w:ilvl w:val="0"/>
          <w:numId w:val="1"/>
        </w:numPr>
        <w:tabs>
          <w:tab w:val="left" w:leader="none" w:pos="0"/>
          <w:tab w:val="left" w:leader="none" w:pos="720"/>
        </w:tabs>
        <w:spacing w:before="0" w:beforeAutospacing="off" w:after="160" w:afterAutospacing="off" w:line="360" w:lineRule="auto"/>
        <w:contextualSpacing w:val="0"/>
        <w:jc w:val="left"/>
        <w:rPr>
          <w:rFonts w:ascii="Arial" w:hAnsi="Arial" w:eastAsia="Arial" w:cs="Arial"/>
          <w:noProof w:val="0"/>
          <w:sz w:val="24"/>
          <w:szCs w:val="24"/>
          <w:lang w:val="en-US"/>
        </w:rPr>
      </w:pPr>
      <w:r w:rsidRPr="212D96BE" w:rsidR="62932A82">
        <w:rPr>
          <w:rFonts w:ascii="Arial" w:hAnsi="Arial" w:eastAsia="Arial" w:cs="Arial"/>
          <w:noProof w:val="0"/>
          <w:sz w:val="24"/>
          <w:szCs w:val="24"/>
          <w:lang w:val="en-US"/>
        </w:rPr>
        <w:t xml:space="preserve">Association for Project Management (2019) </w:t>
      </w:r>
      <w:r w:rsidRPr="212D96BE" w:rsidR="62932A82">
        <w:rPr>
          <w:rFonts w:ascii="Arial" w:hAnsi="Arial" w:eastAsia="Arial" w:cs="Arial"/>
          <w:i w:val="1"/>
          <w:iCs w:val="1"/>
          <w:noProof w:val="0"/>
          <w:sz w:val="24"/>
          <w:szCs w:val="24"/>
          <w:lang w:val="en-US"/>
        </w:rPr>
        <w:t>APM Body of Knowledge</w:t>
      </w:r>
      <w:r w:rsidRPr="212D96BE" w:rsidR="62932A82">
        <w:rPr>
          <w:rFonts w:ascii="Arial" w:hAnsi="Arial" w:eastAsia="Arial" w:cs="Arial"/>
          <w:noProof w:val="0"/>
          <w:sz w:val="24"/>
          <w:szCs w:val="24"/>
          <w:lang w:val="en-US"/>
        </w:rPr>
        <w:t xml:space="preserve">. 7th ed. Buckinghamshire: APM. </w:t>
      </w:r>
    </w:p>
    <w:p w:rsidR="62932A82" w:rsidP="212D96BE" w:rsidRDefault="62932A82" w14:paraId="419D0CC7" w14:textId="2A7E3519">
      <w:pPr>
        <w:pStyle w:val="ListParagraph"/>
        <w:keepNext w:val="0"/>
        <w:widowControl w:val="0"/>
        <w:numPr>
          <w:ilvl w:val="0"/>
          <w:numId w:val="1"/>
        </w:numPr>
        <w:tabs>
          <w:tab w:val="left" w:leader="none" w:pos="0"/>
          <w:tab w:val="left" w:leader="none" w:pos="720"/>
        </w:tabs>
        <w:spacing w:before="0" w:beforeAutospacing="off" w:after="160" w:afterAutospacing="off" w:line="360" w:lineRule="auto"/>
        <w:contextualSpacing w:val="0"/>
        <w:jc w:val="left"/>
        <w:rPr>
          <w:rFonts w:ascii="Arial" w:hAnsi="Arial" w:eastAsia="Arial" w:cs="Arial"/>
          <w:noProof w:val="0"/>
          <w:sz w:val="24"/>
          <w:szCs w:val="24"/>
          <w:lang w:val="en-US"/>
        </w:rPr>
      </w:pPr>
      <w:r w:rsidRPr="212D96BE" w:rsidR="62932A82">
        <w:rPr>
          <w:rFonts w:ascii="Arial" w:hAnsi="Arial" w:eastAsia="Arial" w:cs="Arial"/>
          <w:noProof w:val="0"/>
          <w:sz w:val="24"/>
          <w:szCs w:val="24"/>
          <w:lang w:val="en-US"/>
        </w:rPr>
        <w:t xml:space="preserve">International Association for Public Participation (2018) </w:t>
      </w:r>
      <w:r w:rsidRPr="212D96BE" w:rsidR="62932A82">
        <w:rPr>
          <w:rFonts w:ascii="Arial" w:hAnsi="Arial" w:eastAsia="Arial" w:cs="Arial"/>
          <w:i w:val="1"/>
          <w:iCs w:val="1"/>
          <w:noProof w:val="0"/>
          <w:sz w:val="24"/>
          <w:szCs w:val="24"/>
          <w:lang w:val="en-US"/>
        </w:rPr>
        <w:t>IAP2 Spectrum of Public Participation</w:t>
      </w:r>
      <w:r w:rsidRPr="212D96BE" w:rsidR="62932A82">
        <w:rPr>
          <w:rFonts w:ascii="Arial" w:hAnsi="Arial" w:eastAsia="Arial" w:cs="Arial"/>
          <w:noProof w:val="0"/>
          <w:sz w:val="24"/>
          <w:szCs w:val="24"/>
          <w:lang w:val="en-US"/>
        </w:rPr>
        <w:t xml:space="preserve">. </w:t>
      </w:r>
    </w:p>
    <w:p w:rsidR="62932A82" w:rsidP="212D96BE" w:rsidRDefault="62932A82" w14:paraId="4FED9321" w14:textId="45E1B33F">
      <w:pPr>
        <w:pStyle w:val="ListParagraph"/>
        <w:keepNext w:val="0"/>
        <w:widowControl w:val="0"/>
        <w:numPr>
          <w:ilvl w:val="0"/>
          <w:numId w:val="1"/>
        </w:numPr>
        <w:tabs>
          <w:tab w:val="left" w:leader="none" w:pos="0"/>
          <w:tab w:val="left" w:leader="none" w:pos="720"/>
        </w:tabs>
        <w:spacing w:before="0" w:beforeAutospacing="off" w:after="160" w:afterAutospacing="off" w:line="360" w:lineRule="auto"/>
        <w:contextualSpacing w:val="0"/>
        <w:jc w:val="left"/>
        <w:rPr>
          <w:rFonts w:ascii="Arial" w:hAnsi="Arial" w:eastAsia="Arial" w:cs="Arial"/>
          <w:noProof w:val="0"/>
          <w:sz w:val="24"/>
          <w:szCs w:val="24"/>
          <w:lang w:val="en-US"/>
        </w:rPr>
      </w:pPr>
      <w:r w:rsidRPr="212D96BE" w:rsidR="62932A82">
        <w:rPr>
          <w:rFonts w:ascii="Arial" w:hAnsi="Arial" w:eastAsia="Arial" w:cs="Arial"/>
          <w:noProof w:val="0"/>
          <w:sz w:val="24"/>
          <w:szCs w:val="24"/>
          <w:lang w:val="en-US"/>
        </w:rPr>
        <w:t xml:space="preserve">Information Commissioner's Office (2023) </w:t>
      </w:r>
      <w:r w:rsidRPr="212D96BE" w:rsidR="62932A82">
        <w:rPr>
          <w:rFonts w:ascii="Arial" w:hAnsi="Arial" w:eastAsia="Arial" w:cs="Arial"/>
          <w:i w:val="1"/>
          <w:iCs w:val="1"/>
          <w:noProof w:val="0"/>
          <w:sz w:val="24"/>
          <w:szCs w:val="24"/>
          <w:lang w:val="en-US"/>
        </w:rPr>
        <w:t>Guide to UK GDPR</w:t>
      </w:r>
      <w:r w:rsidRPr="212D96BE" w:rsidR="62932A82">
        <w:rPr>
          <w:rFonts w:ascii="Arial" w:hAnsi="Arial" w:eastAsia="Arial" w:cs="Arial"/>
          <w:noProof w:val="0"/>
          <w:sz w:val="24"/>
          <w:szCs w:val="24"/>
          <w:lang w:val="en-US"/>
        </w:rPr>
        <w:t xml:space="preserve">. </w:t>
      </w:r>
    </w:p>
    <w:p w:rsidR="62932A82" w:rsidP="212D96BE" w:rsidRDefault="62932A82" w14:paraId="72A34454" w14:textId="2CE6DFFE">
      <w:pPr>
        <w:pStyle w:val="ListParagraph"/>
        <w:keepNext w:val="0"/>
        <w:widowControl w:val="0"/>
        <w:numPr>
          <w:ilvl w:val="0"/>
          <w:numId w:val="1"/>
        </w:numPr>
        <w:tabs>
          <w:tab w:val="left" w:leader="none" w:pos="0"/>
          <w:tab w:val="left" w:leader="none" w:pos="720"/>
        </w:tabs>
        <w:spacing w:before="0" w:beforeAutospacing="off" w:after="160" w:afterAutospacing="off" w:line="360" w:lineRule="auto"/>
        <w:contextualSpacing w:val="0"/>
        <w:jc w:val="left"/>
        <w:rPr>
          <w:rFonts w:ascii="Arial" w:hAnsi="Arial" w:eastAsia="Arial" w:cs="Arial"/>
          <w:noProof w:val="0"/>
          <w:sz w:val="24"/>
          <w:szCs w:val="24"/>
          <w:lang w:val="en-US"/>
        </w:rPr>
      </w:pPr>
      <w:r w:rsidRPr="212D96BE" w:rsidR="62932A82">
        <w:rPr>
          <w:rFonts w:ascii="Arial" w:hAnsi="Arial" w:eastAsia="Arial" w:cs="Arial"/>
          <w:noProof w:val="0"/>
          <w:sz w:val="24"/>
          <w:szCs w:val="24"/>
          <w:lang w:val="en-US"/>
        </w:rPr>
        <w:t xml:space="preserve">UK Government (2018) </w:t>
      </w:r>
      <w:r w:rsidRPr="212D96BE" w:rsidR="62932A82">
        <w:rPr>
          <w:rFonts w:ascii="Arial" w:hAnsi="Arial" w:eastAsia="Arial" w:cs="Arial"/>
          <w:i w:val="1"/>
          <w:iCs w:val="1"/>
          <w:noProof w:val="0"/>
          <w:sz w:val="24"/>
          <w:szCs w:val="24"/>
          <w:lang w:val="en-US"/>
        </w:rPr>
        <w:t>Data Protection Act 2018</w:t>
      </w:r>
      <w:r w:rsidRPr="212D96BE" w:rsidR="62932A82">
        <w:rPr>
          <w:rFonts w:ascii="Arial" w:hAnsi="Arial" w:eastAsia="Arial" w:cs="Arial"/>
          <w:noProof w:val="0"/>
          <w:sz w:val="24"/>
          <w:szCs w:val="24"/>
          <w:lang w:val="en-US"/>
        </w:rPr>
        <w:t>. London: HMSO.</w:t>
      </w:r>
    </w:p>
    <w:p w:rsidR="212D96BE" w:rsidP="212D96BE" w:rsidRDefault="212D96BE" w14:paraId="5624D6CA" w14:textId="507E2E7D">
      <w:pPr>
        <w:pStyle w:val="Normal"/>
        <w:spacing w:before="0" w:beforeAutospacing="off" w:after="160" w:afterAutospacing="off" w:line="360" w:lineRule="auto"/>
        <w:jc w:val="left"/>
        <w:rPr>
          <w:rFonts w:ascii="Arial" w:hAnsi="Arial" w:eastAsia="Arial" w:cs="Arial"/>
          <w:noProof w:val="0"/>
          <w:sz w:val="24"/>
          <w:szCs w:val="24"/>
          <w:lang w:val="en-US"/>
        </w:rPr>
      </w:pPr>
    </w:p>
    <w:p w:rsidR="212D96BE" w:rsidP="212D96BE" w:rsidRDefault="212D96BE" w14:paraId="3C7BF7EF" w14:textId="4C3E554D">
      <w:pPr>
        <w:pStyle w:val="Normal"/>
        <w:spacing w:before="0" w:beforeAutospacing="off" w:after="160" w:afterAutospacing="off" w:line="360" w:lineRule="auto"/>
        <w:jc w:val="left"/>
        <w:rPr>
          <w:rFonts w:ascii="Arial" w:hAnsi="Arial" w:eastAsia="Arial" w:cs="Arial"/>
          <w:noProof w:val="0"/>
          <w:sz w:val="24"/>
          <w:szCs w:val="24"/>
          <w:lang w:val="en-US"/>
        </w:rPr>
      </w:pPr>
    </w:p>
    <w:p w:rsidR="212D96BE" w:rsidP="212D96BE" w:rsidRDefault="212D96BE" w14:paraId="1BE0A9B2" w14:textId="2C24BE2A">
      <w:pPr>
        <w:pStyle w:val="Normal"/>
        <w:spacing w:before="0" w:beforeAutospacing="off" w:after="160" w:afterAutospacing="off" w:line="360" w:lineRule="auto"/>
        <w:jc w:val="left"/>
        <w:rPr>
          <w:rFonts w:ascii="Arial" w:hAnsi="Arial" w:eastAsia="Arial" w:cs="Arial"/>
          <w:noProof w:val="0"/>
          <w:sz w:val="24"/>
          <w:szCs w:val="24"/>
          <w:lang w:val="en-US"/>
        </w:rPr>
      </w:pPr>
    </w:p>
    <w:p w:rsidR="212D96BE" w:rsidP="212D96BE" w:rsidRDefault="212D96BE" w14:paraId="5D642963" w14:textId="7320B2D7">
      <w:pPr>
        <w:pStyle w:val="Normal"/>
        <w:spacing w:before="0" w:beforeAutospacing="off" w:after="160" w:afterAutospacing="off" w:line="360" w:lineRule="auto"/>
        <w:jc w:val="left"/>
        <w:rPr>
          <w:rFonts w:ascii="Arial" w:hAnsi="Arial" w:eastAsia="Arial" w:cs="Arial"/>
          <w:noProof w:val="0"/>
          <w:sz w:val="24"/>
          <w:szCs w:val="24"/>
          <w:lang w:val="en-US"/>
        </w:rPr>
      </w:pPr>
    </w:p>
    <w:p w:rsidR="212D96BE" w:rsidP="212D96BE" w:rsidRDefault="212D96BE" w14:paraId="53FE57B1" w14:textId="368A7DFE">
      <w:pPr>
        <w:pStyle w:val="Normal"/>
        <w:spacing w:before="0" w:beforeAutospacing="off" w:after="160" w:afterAutospacing="off" w:line="360" w:lineRule="auto"/>
        <w:jc w:val="left"/>
        <w:rPr>
          <w:rFonts w:ascii="Arial" w:hAnsi="Arial" w:eastAsia="Arial" w:cs="Arial"/>
          <w:noProof w:val="0"/>
          <w:sz w:val="24"/>
          <w:szCs w:val="24"/>
          <w:lang w:val="en-US"/>
        </w:rPr>
      </w:pPr>
    </w:p>
    <w:p w:rsidR="212D96BE" w:rsidP="212D96BE" w:rsidRDefault="212D96BE" w14:paraId="784647F4" w14:textId="7F5E8355">
      <w:pPr>
        <w:pStyle w:val="Normal"/>
        <w:keepNext w:val="1"/>
        <w:spacing w:before="0" w:beforeAutospacing="off" w:after="160" w:afterAutospacing="off" w:line="360" w:lineRule="auto"/>
        <w:jc w:val="left"/>
        <w:rPr>
          <w:rFonts w:ascii="Arial" w:hAnsi="Arial" w:eastAsia="Arial" w:cs="Arial"/>
          <w:noProof w:val="0"/>
          <w:sz w:val="24"/>
          <w:szCs w:val="24"/>
          <w:lang w:val="en-US"/>
        </w:rPr>
      </w:pPr>
    </w:p>
    <w:p w:rsidR="212D96BE" w:rsidP="212D96BE" w:rsidRDefault="212D96BE" w14:paraId="7AA24624" w14:textId="1CA92710">
      <w:pPr>
        <w:pStyle w:val="Normal"/>
        <w:spacing w:before="0" w:beforeAutospacing="off" w:after="160" w:afterAutospacing="off" w:line="360" w:lineRule="auto"/>
        <w:jc w:val="left"/>
        <w:rPr>
          <w:rFonts w:ascii="Arial" w:hAnsi="Arial" w:eastAsia="Arial" w:cs="Arial"/>
          <w:noProof w:val="0"/>
          <w:sz w:val="24"/>
          <w:szCs w:val="24"/>
          <w:lang w:val="en-US"/>
        </w:rPr>
      </w:pPr>
    </w:p>
    <w:p w:rsidR="212D96BE" w:rsidP="212D96BE" w:rsidRDefault="212D96BE" w14:paraId="3C4DDFB8" w14:textId="418B3B9E">
      <w:pPr>
        <w:pStyle w:val="Normal"/>
        <w:spacing w:before="0" w:beforeAutospacing="off" w:after="160" w:afterAutospacing="off" w:line="360" w:lineRule="auto"/>
        <w:jc w:val="left"/>
        <w:rPr>
          <w:rFonts w:ascii="Arial" w:hAnsi="Arial" w:eastAsia="Arial" w:cs="Arial"/>
          <w:b w:val="1"/>
          <w:bCs w:val="1"/>
          <w:noProof w:val="0"/>
          <w:sz w:val="22"/>
          <w:szCs w:val="22"/>
          <w:lang w:val="en-US"/>
        </w:rPr>
      </w:pPr>
    </w:p>
    <w:p w:rsidR="212D96BE" w:rsidP="212D96BE" w:rsidRDefault="212D96BE" w14:paraId="5831660B" w14:textId="6879C349">
      <w:pPr>
        <w:spacing w:before="0" w:beforeAutospacing="off" w:after="160" w:afterAutospacing="off" w:line="276" w:lineRule="auto"/>
        <w:jc w:val="left"/>
        <w:rPr>
          <w:rFonts w:ascii="Arial" w:hAnsi="Arial" w:eastAsia="Arial" w:cs="Arial"/>
          <w:b w:val="0"/>
          <w:bCs w:val="0"/>
          <w:noProof w:val="0"/>
          <w:sz w:val="24"/>
          <w:szCs w:val="24"/>
          <w:lang w:val="en-US"/>
        </w:rPr>
      </w:pPr>
    </w:p>
    <w:p w:rsidR="212D96BE" w:rsidP="212D96BE" w:rsidRDefault="212D96BE" w14:paraId="781B8D58" w14:textId="6130654A">
      <w:pPr>
        <w:spacing w:before="0" w:beforeAutospacing="off" w:after="160" w:afterAutospacing="off" w:line="276" w:lineRule="auto"/>
        <w:jc w:val="left"/>
        <w:rPr>
          <w:rFonts w:ascii="Arial" w:hAnsi="Arial" w:eastAsia="Arial" w:cs="Arial"/>
          <w:b w:val="0"/>
          <w:bCs w:val="0"/>
          <w:noProof w:val="0"/>
          <w:sz w:val="24"/>
          <w:szCs w:val="24"/>
          <w:lang w:val="en-US"/>
        </w:rPr>
      </w:pPr>
    </w:p>
    <w:p w:rsidR="212D96BE" w:rsidP="212D96BE" w:rsidRDefault="212D96BE" w14:paraId="32404868" w14:textId="14E24B89">
      <w:pPr>
        <w:spacing w:before="0" w:beforeAutospacing="off" w:after="160" w:afterAutospacing="off" w:line="276" w:lineRule="auto"/>
        <w:jc w:val="left"/>
        <w:rPr>
          <w:rFonts w:ascii="Arial" w:hAnsi="Arial" w:eastAsia="Arial" w:cs="Arial"/>
          <w:b w:val="0"/>
          <w:bCs w:val="0"/>
          <w:noProof w:val="0"/>
          <w:sz w:val="24"/>
          <w:szCs w:val="24"/>
          <w:lang w:val="en-US"/>
        </w:rPr>
      </w:pPr>
    </w:p>
    <w:p w:rsidR="212D96BE" w:rsidP="212D96BE" w:rsidRDefault="212D96BE" w14:paraId="0C7864C7" w14:textId="3456827C">
      <w:pPr>
        <w:spacing w:before="0" w:beforeAutospacing="off" w:after="160" w:afterAutospacing="off" w:line="276" w:lineRule="auto"/>
        <w:jc w:val="left"/>
        <w:rPr>
          <w:rFonts w:ascii="Arial" w:hAnsi="Arial" w:eastAsia="Arial" w:cs="Arial"/>
          <w:b w:val="0"/>
          <w:bCs w:val="0"/>
          <w:noProof w:val="0"/>
          <w:sz w:val="24"/>
          <w:szCs w:val="24"/>
          <w:lang w:val="en-US"/>
        </w:rPr>
      </w:pPr>
    </w:p>
    <w:p w:rsidR="212D96BE" w:rsidP="212D96BE" w:rsidRDefault="212D96BE" w14:paraId="3FD42AF8" w14:textId="56CC4876">
      <w:pPr>
        <w:pStyle w:val="Normal"/>
        <w:jc w:val="left"/>
        <w:rPr>
          <w:rFonts w:ascii="Arial" w:hAnsi="Arial" w:eastAsia="Arial" w:cs="Arial"/>
          <w:b w:val="0"/>
          <w:bCs w:val="0"/>
        </w:rPr>
      </w:pPr>
    </w:p>
    <w:sectPr>
      <w:pgSz w:w="12240" w:h="15840" w:orient="portrait"/>
      <w:pgMar w:top="1440" w:right="1440" w:bottom="1440" w:left="1440" w:header="720" w:footer="720" w:gutter="0"/>
      <w:cols w:space="720"/>
      <w:docGrid w:linePitch="360"/>
      <w:headerReference w:type="default" r:id="Rc58ba6af39c4446f"/>
      <w:footerReference w:type="default" r:id="R4ea2004e8ccd427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12D96BE" w:rsidTr="212D96BE" w14:paraId="0E46F313">
      <w:trPr>
        <w:trHeight w:val="300"/>
      </w:trPr>
      <w:tc>
        <w:tcPr>
          <w:tcW w:w="3120" w:type="dxa"/>
          <w:tcMar/>
        </w:tcPr>
        <w:p w:rsidR="212D96BE" w:rsidP="212D96BE" w:rsidRDefault="212D96BE" w14:paraId="669CB114" w14:textId="3F6C3F02">
          <w:pPr>
            <w:pStyle w:val="Header"/>
            <w:bidi w:val="0"/>
            <w:ind w:left="-115"/>
            <w:jc w:val="left"/>
          </w:pPr>
        </w:p>
      </w:tc>
      <w:tc>
        <w:tcPr>
          <w:tcW w:w="3120" w:type="dxa"/>
          <w:tcMar/>
        </w:tcPr>
        <w:p w:rsidR="212D96BE" w:rsidP="212D96BE" w:rsidRDefault="212D96BE" w14:paraId="0C8580A2" w14:textId="04E1F8E6">
          <w:pPr>
            <w:pStyle w:val="Header"/>
            <w:bidi w:val="0"/>
            <w:jc w:val="center"/>
          </w:pPr>
        </w:p>
      </w:tc>
      <w:tc>
        <w:tcPr>
          <w:tcW w:w="3120" w:type="dxa"/>
          <w:tcMar/>
        </w:tcPr>
        <w:p w:rsidR="212D96BE" w:rsidP="212D96BE" w:rsidRDefault="212D96BE" w14:paraId="2F96B00F" w14:textId="2C2183CC">
          <w:pPr>
            <w:pStyle w:val="Header"/>
            <w:bidi w:val="0"/>
            <w:ind w:right="-115"/>
            <w:jc w:val="right"/>
          </w:pPr>
        </w:p>
      </w:tc>
    </w:tr>
  </w:tbl>
  <w:p w:rsidR="212D96BE" w:rsidP="212D96BE" w:rsidRDefault="212D96BE" w14:paraId="6AF74683" w14:textId="7B064F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12D96BE" w:rsidTr="212D96BE" w14:paraId="42A8FA9F">
      <w:trPr>
        <w:trHeight w:val="300"/>
      </w:trPr>
      <w:tc>
        <w:tcPr>
          <w:tcW w:w="3120" w:type="dxa"/>
          <w:tcMar/>
        </w:tcPr>
        <w:p w:rsidR="212D96BE" w:rsidP="212D96BE" w:rsidRDefault="212D96BE" w14:paraId="17475843" w14:textId="65C4921D">
          <w:pPr>
            <w:pStyle w:val="Header"/>
            <w:bidi w:val="0"/>
            <w:ind w:left="-115"/>
            <w:jc w:val="left"/>
          </w:pPr>
        </w:p>
      </w:tc>
      <w:tc>
        <w:tcPr>
          <w:tcW w:w="3120" w:type="dxa"/>
          <w:tcMar/>
        </w:tcPr>
        <w:p w:rsidR="212D96BE" w:rsidP="212D96BE" w:rsidRDefault="212D96BE" w14:paraId="142C8FD8" w14:textId="1FC74AAC">
          <w:pPr>
            <w:pStyle w:val="Header"/>
            <w:bidi w:val="0"/>
            <w:jc w:val="center"/>
          </w:pPr>
        </w:p>
      </w:tc>
      <w:tc>
        <w:tcPr>
          <w:tcW w:w="3120" w:type="dxa"/>
          <w:tcMar/>
        </w:tcPr>
        <w:p w:rsidR="212D96BE" w:rsidP="212D96BE" w:rsidRDefault="212D96BE" w14:paraId="251F4790" w14:textId="0147EED8">
          <w:pPr>
            <w:pStyle w:val="Header"/>
            <w:bidi w:val="0"/>
            <w:ind w:right="-115"/>
            <w:jc w:val="right"/>
          </w:pPr>
        </w:p>
      </w:tc>
    </w:tr>
  </w:tbl>
  <w:p w:rsidR="212D96BE" w:rsidP="212D96BE" w:rsidRDefault="212D96BE" w14:paraId="06CD6450" w14:textId="5090018D">
    <w:pPr>
      <w:pStyle w:val="Header"/>
      <w:bidi w:val="0"/>
    </w:pPr>
  </w:p>
</w:hdr>
</file>

<file path=word/intelligence2.xml><?xml version="1.0" encoding="utf-8"?>
<int2:intelligence xmlns:int2="http://schemas.microsoft.com/office/intelligence/2020/intelligence">
  <int2:observations>
    <int2:textHash int2:hashCode="/4kjKN2pQrg5LJ" int2:id="3Q1TvyFB">
      <int2:state int2:type="spell" int2:value="Rejected"/>
    </int2:textHash>
    <int2:textHash int2:hashCode="gDRRzCQr9l0tT+" int2:id="wq044DbM">
      <int2:state int2:type="spell" int2:value="Rejected"/>
    </int2:textHash>
    <int2:textHash int2:hashCode="a3GdK0Ai5jDpyi" int2:id="MgziqoTq">
      <int2:state int2:type="spell" int2:value="Rejected"/>
    </int2:textHash>
    <int2:textHash int2:hashCode="QgmNU58P0unWdN" int2:id="5SmBIqHD">
      <int2:state int2:type="spell" int2:value="Rejected"/>
    </int2:textHash>
    <int2:bookmark int2:bookmarkName="_Int_mWodneyk" int2:invalidationBookmarkName="" int2:hashCode="Ze9I889/e+P6Lp" int2:id="BTFbVrIr">
      <int2:state int2:type="style" int2:value="Rejected"/>
    </int2:bookmark>
    <int2:bookmark int2:bookmarkName="_Int_zisGoIhU" int2:invalidationBookmarkName="" int2:hashCode="Ze9I889/e+P6Lp" int2:id="C4FHPUZA">
      <int2:state int2:type="style" int2:value="Rejected"/>
    </int2:bookmark>
    <int2:bookmark int2:bookmarkName="_Int_o0XeFeGY" int2:invalidationBookmarkName="" int2:hashCode="Ze9I889/e+P6Lp" int2:id="8Id1Mz2Y">
      <int2:state int2:type="style" int2:value="Rejected"/>
    </int2:bookmark>
    <int2:bookmark int2:bookmarkName="_Int_cX3TQJAl" int2:invalidationBookmarkName="" int2:hashCode="3gT6Din5s14kkF" int2:id="HaD8HIm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938b0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C6CABF"/>
    <w:rsid w:val="007A7123"/>
    <w:rsid w:val="00AD599C"/>
    <w:rsid w:val="00AD599C"/>
    <w:rsid w:val="01A0337D"/>
    <w:rsid w:val="02885919"/>
    <w:rsid w:val="02CBBC3F"/>
    <w:rsid w:val="0305EBBF"/>
    <w:rsid w:val="0397C689"/>
    <w:rsid w:val="03E207EB"/>
    <w:rsid w:val="0462AE62"/>
    <w:rsid w:val="0473E911"/>
    <w:rsid w:val="047CDDDB"/>
    <w:rsid w:val="04A7208F"/>
    <w:rsid w:val="04B8157A"/>
    <w:rsid w:val="059EED94"/>
    <w:rsid w:val="0610F145"/>
    <w:rsid w:val="0665CDE1"/>
    <w:rsid w:val="0673BD73"/>
    <w:rsid w:val="06966BAF"/>
    <w:rsid w:val="06CF50CF"/>
    <w:rsid w:val="06CF50CF"/>
    <w:rsid w:val="06D397C8"/>
    <w:rsid w:val="0744F99A"/>
    <w:rsid w:val="07A04F93"/>
    <w:rsid w:val="07C7DC2B"/>
    <w:rsid w:val="07D1D40F"/>
    <w:rsid w:val="080AEA3B"/>
    <w:rsid w:val="081BF0BA"/>
    <w:rsid w:val="082BF8C3"/>
    <w:rsid w:val="08CC7214"/>
    <w:rsid w:val="096E7D88"/>
    <w:rsid w:val="098EB8EC"/>
    <w:rsid w:val="09E8F33A"/>
    <w:rsid w:val="0A49B0CD"/>
    <w:rsid w:val="0ABC921F"/>
    <w:rsid w:val="0B5433AC"/>
    <w:rsid w:val="0B6F1037"/>
    <w:rsid w:val="0C0C15C7"/>
    <w:rsid w:val="0C10C0F6"/>
    <w:rsid w:val="0C19D235"/>
    <w:rsid w:val="0C926F7E"/>
    <w:rsid w:val="0C9A1DB7"/>
    <w:rsid w:val="0D7E25B2"/>
    <w:rsid w:val="0DC35C8D"/>
    <w:rsid w:val="0E670D9E"/>
    <w:rsid w:val="0E776343"/>
    <w:rsid w:val="0FD9E065"/>
    <w:rsid w:val="104A8CAA"/>
    <w:rsid w:val="10FCAA55"/>
    <w:rsid w:val="117847F5"/>
    <w:rsid w:val="11AD436C"/>
    <w:rsid w:val="11D24235"/>
    <w:rsid w:val="1250E8E9"/>
    <w:rsid w:val="126813D5"/>
    <w:rsid w:val="126AC729"/>
    <w:rsid w:val="14BBB91C"/>
    <w:rsid w:val="14D147C8"/>
    <w:rsid w:val="15392111"/>
    <w:rsid w:val="1545172E"/>
    <w:rsid w:val="15740D32"/>
    <w:rsid w:val="1581201A"/>
    <w:rsid w:val="162F7FD3"/>
    <w:rsid w:val="17114C87"/>
    <w:rsid w:val="17344E03"/>
    <w:rsid w:val="17727E0B"/>
    <w:rsid w:val="17939DB3"/>
    <w:rsid w:val="17D78A95"/>
    <w:rsid w:val="19DD5CDC"/>
    <w:rsid w:val="1A6681F1"/>
    <w:rsid w:val="1A6681F1"/>
    <w:rsid w:val="1ACBA59D"/>
    <w:rsid w:val="1AD85A34"/>
    <w:rsid w:val="1AF0BE62"/>
    <w:rsid w:val="1B183B5E"/>
    <w:rsid w:val="1B334645"/>
    <w:rsid w:val="1CD9BF44"/>
    <w:rsid w:val="1CD9BF44"/>
    <w:rsid w:val="1DE5FE0B"/>
    <w:rsid w:val="1E3B2803"/>
    <w:rsid w:val="1E9F780D"/>
    <w:rsid w:val="1F53B98B"/>
    <w:rsid w:val="1FD0EC69"/>
    <w:rsid w:val="201851F4"/>
    <w:rsid w:val="202182B8"/>
    <w:rsid w:val="20B03788"/>
    <w:rsid w:val="20C83BE5"/>
    <w:rsid w:val="21127DB9"/>
    <w:rsid w:val="212D96BE"/>
    <w:rsid w:val="213EF8C7"/>
    <w:rsid w:val="22125BC4"/>
    <w:rsid w:val="223F10DA"/>
    <w:rsid w:val="22CE9A7B"/>
    <w:rsid w:val="23077658"/>
    <w:rsid w:val="23968CC5"/>
    <w:rsid w:val="241813FF"/>
    <w:rsid w:val="24348396"/>
    <w:rsid w:val="244F22FC"/>
    <w:rsid w:val="24F16EB7"/>
    <w:rsid w:val="26CF0867"/>
    <w:rsid w:val="26EBE4C8"/>
    <w:rsid w:val="27875BF0"/>
    <w:rsid w:val="2797FEBD"/>
    <w:rsid w:val="27D610CD"/>
    <w:rsid w:val="28BB6A11"/>
    <w:rsid w:val="28D8790C"/>
    <w:rsid w:val="28DBE00A"/>
    <w:rsid w:val="296A69C8"/>
    <w:rsid w:val="29D4B352"/>
    <w:rsid w:val="29F5B400"/>
    <w:rsid w:val="29F8238C"/>
    <w:rsid w:val="2A347CA7"/>
    <w:rsid w:val="2A4D84E6"/>
    <w:rsid w:val="2AD0EA00"/>
    <w:rsid w:val="2AEC3731"/>
    <w:rsid w:val="2B803CBD"/>
    <w:rsid w:val="2B8C518F"/>
    <w:rsid w:val="2CCDCCB2"/>
    <w:rsid w:val="2CCE3F75"/>
    <w:rsid w:val="2D306041"/>
    <w:rsid w:val="2E4154E1"/>
    <w:rsid w:val="2E5F7DD0"/>
    <w:rsid w:val="2E6E8AA2"/>
    <w:rsid w:val="2E9E0CD6"/>
    <w:rsid w:val="2EBC254B"/>
    <w:rsid w:val="2EDE9C4B"/>
    <w:rsid w:val="2EE69C01"/>
    <w:rsid w:val="2F969227"/>
    <w:rsid w:val="2FB0AB47"/>
    <w:rsid w:val="2FBD5C53"/>
    <w:rsid w:val="302E2D0C"/>
    <w:rsid w:val="30861B13"/>
    <w:rsid w:val="30D05D53"/>
    <w:rsid w:val="30ECFAD5"/>
    <w:rsid w:val="30ECFAD5"/>
    <w:rsid w:val="31099A4F"/>
    <w:rsid w:val="31840406"/>
    <w:rsid w:val="31F7AC71"/>
    <w:rsid w:val="338A95E2"/>
    <w:rsid w:val="34DE38E3"/>
    <w:rsid w:val="361FB6B1"/>
    <w:rsid w:val="363ED4BE"/>
    <w:rsid w:val="368233E5"/>
    <w:rsid w:val="3697EF9D"/>
    <w:rsid w:val="36FED4BE"/>
    <w:rsid w:val="37EA579E"/>
    <w:rsid w:val="38515FFD"/>
    <w:rsid w:val="38808D85"/>
    <w:rsid w:val="38ABBB0B"/>
    <w:rsid w:val="38EEB559"/>
    <w:rsid w:val="39035E6E"/>
    <w:rsid w:val="39176BE2"/>
    <w:rsid w:val="39176BE2"/>
    <w:rsid w:val="39B18AB1"/>
    <w:rsid w:val="3A7B0980"/>
    <w:rsid w:val="3AE957FD"/>
    <w:rsid w:val="3B5245A1"/>
    <w:rsid w:val="3B81082B"/>
    <w:rsid w:val="3BD8BD2A"/>
    <w:rsid w:val="3C1F3793"/>
    <w:rsid w:val="3CFFEB41"/>
    <w:rsid w:val="3DC8A1EE"/>
    <w:rsid w:val="3DF8507B"/>
    <w:rsid w:val="3E9B8101"/>
    <w:rsid w:val="3FC6CABF"/>
    <w:rsid w:val="3FC9C9DF"/>
    <w:rsid w:val="3FFAFB48"/>
    <w:rsid w:val="40040CD3"/>
    <w:rsid w:val="4015EAD5"/>
    <w:rsid w:val="4141C7BF"/>
    <w:rsid w:val="428BFA2B"/>
    <w:rsid w:val="4314652D"/>
    <w:rsid w:val="441B4E86"/>
    <w:rsid w:val="447D5ED7"/>
    <w:rsid w:val="44A94283"/>
    <w:rsid w:val="44C08947"/>
    <w:rsid w:val="45B4A0B9"/>
    <w:rsid w:val="45DEC7F8"/>
    <w:rsid w:val="463BD335"/>
    <w:rsid w:val="465CDD9B"/>
    <w:rsid w:val="46CD1BE6"/>
    <w:rsid w:val="46E723BD"/>
    <w:rsid w:val="47765A5E"/>
    <w:rsid w:val="47CCECE8"/>
    <w:rsid w:val="47CFAE32"/>
    <w:rsid w:val="47F17BBB"/>
    <w:rsid w:val="48134931"/>
    <w:rsid w:val="485C18E0"/>
    <w:rsid w:val="486C80D1"/>
    <w:rsid w:val="48BEC184"/>
    <w:rsid w:val="48BF4EE3"/>
    <w:rsid w:val="494E2519"/>
    <w:rsid w:val="49EA4301"/>
    <w:rsid w:val="4A2D2660"/>
    <w:rsid w:val="4ABEA334"/>
    <w:rsid w:val="4B81FF77"/>
    <w:rsid w:val="4BE136F1"/>
    <w:rsid w:val="4D2A0499"/>
    <w:rsid w:val="4DF38FDA"/>
    <w:rsid w:val="4E04016B"/>
    <w:rsid w:val="4E0BFA29"/>
    <w:rsid w:val="4E3A945A"/>
    <w:rsid w:val="4E6ADCE5"/>
    <w:rsid w:val="4EEF8916"/>
    <w:rsid w:val="4EEF8916"/>
    <w:rsid w:val="4FAA6FF3"/>
    <w:rsid w:val="4FAA6FF3"/>
    <w:rsid w:val="4FE4C616"/>
    <w:rsid w:val="506A635C"/>
    <w:rsid w:val="50A0B457"/>
    <w:rsid w:val="5105E2E0"/>
    <w:rsid w:val="51B0A72F"/>
    <w:rsid w:val="51D3DA93"/>
    <w:rsid w:val="52455FF4"/>
    <w:rsid w:val="52455FF4"/>
    <w:rsid w:val="52DE345B"/>
    <w:rsid w:val="52F8EF29"/>
    <w:rsid w:val="52F8EF29"/>
    <w:rsid w:val="5340A6EA"/>
    <w:rsid w:val="54003CBC"/>
    <w:rsid w:val="55347D5F"/>
    <w:rsid w:val="558A03BE"/>
    <w:rsid w:val="5610D57E"/>
    <w:rsid w:val="56FBDF9F"/>
    <w:rsid w:val="570708EB"/>
    <w:rsid w:val="57203F73"/>
    <w:rsid w:val="57203F73"/>
    <w:rsid w:val="58CE6523"/>
    <w:rsid w:val="5A515F45"/>
    <w:rsid w:val="5A96B225"/>
    <w:rsid w:val="5B09CE23"/>
    <w:rsid w:val="5B3F5E0E"/>
    <w:rsid w:val="5BC79E81"/>
    <w:rsid w:val="5BF9D6F9"/>
    <w:rsid w:val="5BF9D6F9"/>
    <w:rsid w:val="5C3038E6"/>
    <w:rsid w:val="5C582B5D"/>
    <w:rsid w:val="5C5F6318"/>
    <w:rsid w:val="5C6BD92D"/>
    <w:rsid w:val="5CA52B4D"/>
    <w:rsid w:val="5CD1F6A0"/>
    <w:rsid w:val="5CF8B64F"/>
    <w:rsid w:val="5DEB8D60"/>
    <w:rsid w:val="5DFB15CE"/>
    <w:rsid w:val="5F1FAB35"/>
    <w:rsid w:val="5FADB68D"/>
    <w:rsid w:val="60319AFD"/>
    <w:rsid w:val="603CFB79"/>
    <w:rsid w:val="6062E38A"/>
    <w:rsid w:val="612D377E"/>
    <w:rsid w:val="619ABC8B"/>
    <w:rsid w:val="61BFE003"/>
    <w:rsid w:val="62932A82"/>
    <w:rsid w:val="62B67C96"/>
    <w:rsid w:val="62C3E8A1"/>
    <w:rsid w:val="6327F79C"/>
    <w:rsid w:val="6363A1B8"/>
    <w:rsid w:val="63B9CCE2"/>
    <w:rsid w:val="63D422C8"/>
    <w:rsid w:val="6465D5CC"/>
    <w:rsid w:val="64A2C3AA"/>
    <w:rsid w:val="663C0BB7"/>
    <w:rsid w:val="6672EBCD"/>
    <w:rsid w:val="6672EBCD"/>
    <w:rsid w:val="678F5AEF"/>
    <w:rsid w:val="682A31FC"/>
    <w:rsid w:val="68AF2E05"/>
    <w:rsid w:val="6900142C"/>
    <w:rsid w:val="69177430"/>
    <w:rsid w:val="69242A5D"/>
    <w:rsid w:val="6924C258"/>
    <w:rsid w:val="6A199C38"/>
    <w:rsid w:val="6A78D7C3"/>
    <w:rsid w:val="6A97502B"/>
    <w:rsid w:val="6B1DBE12"/>
    <w:rsid w:val="6B3369D2"/>
    <w:rsid w:val="6B533094"/>
    <w:rsid w:val="6B60A8B6"/>
    <w:rsid w:val="6BFD4F6E"/>
    <w:rsid w:val="6D439615"/>
    <w:rsid w:val="6D65CC27"/>
    <w:rsid w:val="6D65CC27"/>
    <w:rsid w:val="6D6647BF"/>
    <w:rsid w:val="6DB9EFCC"/>
    <w:rsid w:val="6E88AA7D"/>
    <w:rsid w:val="6EAFA608"/>
    <w:rsid w:val="6F262848"/>
    <w:rsid w:val="6F330028"/>
    <w:rsid w:val="6F58FE55"/>
    <w:rsid w:val="6FD2CC01"/>
    <w:rsid w:val="70471D6B"/>
    <w:rsid w:val="7058D405"/>
    <w:rsid w:val="706AD348"/>
    <w:rsid w:val="70C5EA61"/>
    <w:rsid w:val="70E3C4D9"/>
    <w:rsid w:val="710A1A38"/>
    <w:rsid w:val="71303D6D"/>
    <w:rsid w:val="71D1885F"/>
    <w:rsid w:val="71DC08A3"/>
    <w:rsid w:val="7272B28E"/>
    <w:rsid w:val="72AC49C2"/>
    <w:rsid w:val="72C08D67"/>
    <w:rsid w:val="72DB11A5"/>
    <w:rsid w:val="73432578"/>
    <w:rsid w:val="73509538"/>
    <w:rsid w:val="742D66A0"/>
    <w:rsid w:val="74E2B006"/>
    <w:rsid w:val="7515E323"/>
    <w:rsid w:val="7646DD94"/>
    <w:rsid w:val="76792E97"/>
    <w:rsid w:val="767B559F"/>
    <w:rsid w:val="76AA1843"/>
    <w:rsid w:val="76F12DD3"/>
    <w:rsid w:val="7781D122"/>
    <w:rsid w:val="77ACF5D4"/>
    <w:rsid w:val="77B04DAC"/>
    <w:rsid w:val="7822B327"/>
    <w:rsid w:val="782B3AB4"/>
    <w:rsid w:val="784734E1"/>
    <w:rsid w:val="78C288BB"/>
    <w:rsid w:val="78CE6ACB"/>
    <w:rsid w:val="7972D16F"/>
    <w:rsid w:val="797953CF"/>
    <w:rsid w:val="7AC2EE75"/>
    <w:rsid w:val="7AD9E32B"/>
    <w:rsid w:val="7B895AF1"/>
    <w:rsid w:val="7BBC6974"/>
    <w:rsid w:val="7BFDC0C8"/>
    <w:rsid w:val="7C108AC8"/>
    <w:rsid w:val="7C462BA7"/>
    <w:rsid w:val="7C7B8646"/>
    <w:rsid w:val="7D293954"/>
    <w:rsid w:val="7DE2F85D"/>
    <w:rsid w:val="7DFD6A48"/>
    <w:rsid w:val="7E03AB9A"/>
    <w:rsid w:val="7E2B597A"/>
    <w:rsid w:val="7EA71F2E"/>
    <w:rsid w:val="7F59700A"/>
    <w:rsid w:val="7F82DAE7"/>
    <w:rsid w:val="7FE2CD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CFAB9"/>
  <w15:chartTrackingRefBased/>
  <w15:docId w15:val="{DD88076C-3B50-4038-8AA9-CCB72295C3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12D96BE"/>
    <w:pPr>
      <w:spacing/>
      <w:ind w:left="720"/>
      <w:contextualSpacing/>
    </w:pPr>
  </w:style>
  <w:style w:type="paragraph" w:styleId="Header">
    <w:uiPriority w:val="99"/>
    <w:name w:val="header"/>
    <w:basedOn w:val="Normal"/>
    <w:unhideWhenUsed/>
    <w:rsid w:val="212D96BE"/>
    <w:pPr>
      <w:tabs>
        <w:tab w:val="center" w:leader="none" w:pos="4680"/>
        <w:tab w:val="right" w:leader="none" w:pos="9360"/>
      </w:tabs>
      <w:spacing w:after="0" w:line="240" w:lineRule="auto"/>
    </w:pPr>
  </w:style>
  <w:style w:type="paragraph" w:styleId="Footer">
    <w:uiPriority w:val="99"/>
    <w:name w:val="footer"/>
    <w:basedOn w:val="Normal"/>
    <w:unhideWhenUsed/>
    <w:rsid w:val="212D96B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58ba6af39c4446f" /><Relationship Type="http://schemas.openxmlformats.org/officeDocument/2006/relationships/footer" Target="footer.xml" Id="R4ea2004e8ccd4275" /><Relationship Type="http://schemas.microsoft.com/office/2020/10/relationships/intelligence" Target="intelligence2.xml" Id="Rc3d7f54c8dac4c0f" /><Relationship Type="http://schemas.openxmlformats.org/officeDocument/2006/relationships/numbering" Target="numbering.xml" Id="R7c473cea922a46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2026-07-09T10:08:28.4055221Z</dcterms:created>
  <dcterms:modified xsi:type="dcterms:W3CDTF">2026-07-15T15:46:10.5074411Z</dcterms:modified>
  <dc:creator>Cristina Panaite (2413348)</dc:creator>
  <lastModifiedBy>Cristina Panaite (2413348)</lastModifiedBy>
</coreProperties>
</file>