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3436A" w14:textId="77777777" w:rsidR="00427699" w:rsidRDefault="00427699" w:rsidP="00427699">
      <w:pPr>
        <w:jc w:val="left"/>
        <w:rPr>
          <w:b/>
          <w:sz w:val="32"/>
          <w:szCs w:val="32"/>
        </w:rPr>
      </w:pPr>
      <w:r w:rsidRPr="00DE7FC7">
        <w:rPr>
          <w:rFonts w:eastAsia="Calibri" w:cs="Vrinda"/>
          <w:noProof/>
          <w:color w:val="000000"/>
          <w:sz w:val="20"/>
          <w:lang w:eastAsia="en-GB"/>
        </w:rPr>
        <w:drawing>
          <wp:inline distT="0" distB="0" distL="0" distR="0" wp14:anchorId="254013DC" wp14:editId="2646AAC0">
            <wp:extent cx="1809750" cy="723900"/>
            <wp:effectExtent l="0" t="0" r="0" b="0"/>
            <wp:docPr id="2"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tbl>
      <w:tblPr>
        <w:tblW w:w="992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7829"/>
      </w:tblGrid>
      <w:tr w:rsidR="00427699" w14:paraId="62B93057" w14:textId="77777777" w:rsidTr="00EE07FD">
        <w:trPr>
          <w:trHeight w:val="491"/>
        </w:trPr>
        <w:tc>
          <w:tcPr>
            <w:tcW w:w="2096" w:type="dxa"/>
            <w:tcBorders>
              <w:top w:val="single" w:sz="4" w:space="0" w:color="000000"/>
              <w:left w:val="single" w:sz="4" w:space="0" w:color="000000"/>
              <w:bottom w:val="single" w:sz="4" w:space="0" w:color="000000"/>
              <w:right w:val="single" w:sz="4" w:space="0" w:color="000000"/>
            </w:tcBorders>
            <w:hideMark/>
          </w:tcPr>
          <w:p w14:paraId="0B1E2C4D" w14:textId="77777777" w:rsidR="00427699" w:rsidRPr="00762F30" w:rsidRDefault="00427699" w:rsidP="00EE07FD">
            <w:pPr>
              <w:pStyle w:val="TableParagraph"/>
              <w:spacing w:before="120"/>
              <w:rPr>
                <w:b/>
                <w:sz w:val="24"/>
                <w:szCs w:val="24"/>
              </w:rPr>
            </w:pPr>
            <w:r w:rsidRPr="00762F30">
              <w:rPr>
                <w:b/>
                <w:sz w:val="24"/>
                <w:szCs w:val="24"/>
              </w:rPr>
              <w:t>Programme:</w:t>
            </w:r>
          </w:p>
        </w:tc>
        <w:tc>
          <w:tcPr>
            <w:tcW w:w="7829" w:type="dxa"/>
            <w:tcBorders>
              <w:top w:val="single" w:sz="4" w:space="0" w:color="000000"/>
              <w:left w:val="single" w:sz="4" w:space="0" w:color="000000"/>
              <w:bottom w:val="single" w:sz="4" w:space="0" w:color="000000"/>
              <w:right w:val="single" w:sz="4" w:space="0" w:color="000000"/>
            </w:tcBorders>
            <w:hideMark/>
          </w:tcPr>
          <w:p w14:paraId="1F9643F1" w14:textId="77777777" w:rsidR="00427699" w:rsidRPr="00762F30" w:rsidRDefault="00427699" w:rsidP="00EE07FD">
            <w:pPr>
              <w:pStyle w:val="TableParagraph"/>
              <w:spacing w:before="120"/>
              <w:ind w:left="105"/>
              <w:rPr>
                <w:b/>
                <w:sz w:val="24"/>
                <w:szCs w:val="24"/>
              </w:rPr>
            </w:pPr>
            <w:r w:rsidRPr="00762F30">
              <w:rPr>
                <w:b/>
                <w:sz w:val="24"/>
                <w:szCs w:val="24"/>
              </w:rPr>
              <w:t xml:space="preserve">BA (Hons) Business Management </w:t>
            </w:r>
          </w:p>
        </w:tc>
      </w:tr>
    </w:tbl>
    <w:p w14:paraId="758077DB" w14:textId="77777777" w:rsidR="00427699" w:rsidRDefault="00427699" w:rsidP="00427699">
      <w:pPr>
        <w:jc w:val="center"/>
        <w:rPr>
          <w:b/>
          <w:sz w:val="32"/>
          <w:szCs w:val="32"/>
        </w:rPr>
      </w:pPr>
    </w:p>
    <w:p w14:paraId="5C830F3B" w14:textId="77777777" w:rsidR="00427699" w:rsidRDefault="00427699" w:rsidP="00427699">
      <w:pPr>
        <w:jc w:val="center"/>
        <w:rPr>
          <w:rFonts w:ascii="Arial" w:hAnsi="Arial" w:cs="Arial"/>
          <w:b/>
          <w:bCs/>
          <w:sz w:val="28"/>
          <w:szCs w:val="28"/>
        </w:rPr>
      </w:pPr>
      <w:r>
        <w:rPr>
          <w:rFonts w:ascii="Arial" w:hAnsi="Arial" w:cs="Arial"/>
          <w:b/>
          <w:bCs/>
          <w:sz w:val="28"/>
          <w:szCs w:val="28"/>
        </w:rPr>
        <w:t>MARKETING FUNDAMENTAL</w:t>
      </w:r>
      <w:r w:rsidRPr="00DE7FC7">
        <w:rPr>
          <w:rFonts w:ascii="Arial" w:hAnsi="Arial" w:cs="Arial"/>
          <w:b/>
          <w:bCs/>
          <w:sz w:val="28"/>
          <w:szCs w:val="28"/>
        </w:rPr>
        <w:t xml:space="preserve"> </w:t>
      </w:r>
      <w:r>
        <w:rPr>
          <w:rFonts w:ascii="Arial" w:hAnsi="Arial" w:cs="Arial"/>
          <w:b/>
          <w:bCs/>
          <w:sz w:val="28"/>
          <w:szCs w:val="28"/>
        </w:rPr>
        <w:t xml:space="preserve">- </w:t>
      </w:r>
      <w:r w:rsidRPr="00DE7FC7">
        <w:rPr>
          <w:rFonts w:ascii="Arial" w:hAnsi="Arial" w:cs="Arial"/>
          <w:b/>
          <w:bCs/>
          <w:sz w:val="28"/>
          <w:szCs w:val="28"/>
        </w:rPr>
        <w:t>LCBB400</w:t>
      </w:r>
      <w:r>
        <w:rPr>
          <w:rFonts w:ascii="Arial" w:hAnsi="Arial" w:cs="Arial"/>
          <w:b/>
          <w:bCs/>
          <w:sz w:val="28"/>
          <w:szCs w:val="28"/>
        </w:rPr>
        <w:t>4</w:t>
      </w:r>
      <w:r w:rsidRPr="00DE7FC7">
        <w:rPr>
          <w:rFonts w:ascii="Arial" w:hAnsi="Arial" w:cs="Arial"/>
          <w:b/>
          <w:bCs/>
          <w:sz w:val="28"/>
          <w:szCs w:val="28"/>
        </w:rPr>
        <w:t>_BIRM</w:t>
      </w:r>
    </w:p>
    <w:p w14:paraId="2AEC423F" w14:textId="77777777" w:rsidR="00427699" w:rsidRPr="00427699" w:rsidRDefault="00427699" w:rsidP="00427699">
      <w:pPr>
        <w:jc w:val="center"/>
        <w:rPr>
          <w:rFonts w:ascii="Arial" w:hAnsi="Arial" w:cs="Arial"/>
          <w:b/>
          <w:bCs/>
        </w:rPr>
      </w:pPr>
      <w:r w:rsidRPr="00427699">
        <w:rPr>
          <w:rFonts w:ascii="Arial" w:hAnsi="Arial" w:cs="Arial"/>
          <w:b/>
          <w:bCs/>
        </w:rPr>
        <w:t>Individual Report: The Effect of Globalisation on an Organisations’ Marketing Strategy</w:t>
      </w:r>
    </w:p>
    <w:p w14:paraId="44B62F5F" w14:textId="77777777" w:rsidR="00427699" w:rsidRPr="00DE7FC7" w:rsidRDefault="00427699" w:rsidP="00427699">
      <w:pPr>
        <w:jc w:val="center"/>
        <w:rPr>
          <w:rFonts w:ascii="Arial" w:hAnsi="Arial" w:cs="Arial"/>
          <w:b/>
        </w:rPr>
      </w:pPr>
      <w:r w:rsidRPr="00DE7FC7">
        <w:rPr>
          <w:rFonts w:ascii="Arial" w:hAnsi="Arial" w:cs="Arial"/>
          <w:b/>
        </w:rPr>
        <w:t xml:space="preserve">By </w:t>
      </w:r>
    </w:p>
    <w:p w14:paraId="1C442A1A" w14:textId="77777777" w:rsidR="00427699" w:rsidRDefault="00427699" w:rsidP="00427699">
      <w:pPr>
        <w:jc w:val="center"/>
        <w:rPr>
          <w:rFonts w:ascii="Arial" w:hAnsi="Arial" w:cs="Arial"/>
          <w:b/>
        </w:rPr>
      </w:pPr>
      <w:r w:rsidRPr="00DE7FC7">
        <w:rPr>
          <w:rFonts w:ascii="Arial" w:hAnsi="Arial" w:cs="Arial"/>
          <w:b/>
        </w:rPr>
        <w:t>Elena Georgieva Vasileva; Student ID: 2115092</w:t>
      </w:r>
    </w:p>
    <w:p w14:paraId="7E0FF212" w14:textId="77777777" w:rsidR="00427699" w:rsidRDefault="00427699" w:rsidP="00427699">
      <w:pPr>
        <w:jc w:val="left"/>
        <w:rPr>
          <w:rFonts w:ascii="Arial" w:hAnsi="Arial" w:cs="Arial"/>
          <w:b/>
        </w:rPr>
      </w:pPr>
    </w:p>
    <w:p w14:paraId="44C69972" w14:textId="77777777" w:rsidR="00427699" w:rsidRDefault="00427699" w:rsidP="00427699">
      <w:pPr>
        <w:jc w:val="left"/>
        <w:rPr>
          <w:rFonts w:ascii="Arial" w:hAnsi="Arial" w:cs="Arial"/>
          <w:b/>
        </w:rPr>
      </w:pPr>
    </w:p>
    <w:p w14:paraId="11F97C77" w14:textId="77777777" w:rsidR="00427699" w:rsidRDefault="00427699" w:rsidP="00427699">
      <w:pPr>
        <w:jc w:val="left"/>
        <w:rPr>
          <w:rFonts w:ascii="Arial" w:hAnsi="Arial" w:cs="Arial"/>
          <w:b/>
        </w:rPr>
      </w:pPr>
    </w:p>
    <w:p w14:paraId="2B2890BD" w14:textId="77777777" w:rsidR="00427699" w:rsidRDefault="00427699" w:rsidP="00427699">
      <w:pPr>
        <w:jc w:val="left"/>
        <w:rPr>
          <w:rFonts w:ascii="Arial" w:hAnsi="Arial" w:cs="Arial"/>
          <w:b/>
        </w:rPr>
      </w:pPr>
    </w:p>
    <w:p w14:paraId="4E455C48" w14:textId="77777777" w:rsidR="00427699" w:rsidRDefault="00427699" w:rsidP="00427699">
      <w:pPr>
        <w:jc w:val="left"/>
        <w:rPr>
          <w:rFonts w:ascii="Arial" w:hAnsi="Arial" w:cs="Arial"/>
          <w:b/>
        </w:rPr>
      </w:pPr>
    </w:p>
    <w:p w14:paraId="55F203C8" w14:textId="77777777" w:rsidR="00427699" w:rsidRDefault="00427699" w:rsidP="00427699">
      <w:pPr>
        <w:jc w:val="left"/>
        <w:rPr>
          <w:rFonts w:ascii="Arial" w:hAnsi="Arial" w:cs="Arial"/>
          <w:b/>
        </w:rPr>
      </w:pPr>
    </w:p>
    <w:p w14:paraId="4087F064" w14:textId="77777777" w:rsidR="00427699" w:rsidRDefault="00427699" w:rsidP="00427699">
      <w:pPr>
        <w:jc w:val="left"/>
        <w:rPr>
          <w:rFonts w:ascii="Arial" w:hAnsi="Arial" w:cs="Arial"/>
          <w:b/>
        </w:rPr>
      </w:pPr>
    </w:p>
    <w:p w14:paraId="3A1DF2E9" w14:textId="77777777" w:rsidR="00427699" w:rsidRDefault="00427699" w:rsidP="00427699">
      <w:pPr>
        <w:jc w:val="left"/>
        <w:rPr>
          <w:rFonts w:ascii="Arial" w:hAnsi="Arial" w:cs="Arial"/>
          <w:b/>
        </w:rPr>
      </w:pPr>
    </w:p>
    <w:p w14:paraId="29FCB288" w14:textId="77777777" w:rsidR="00427699" w:rsidRDefault="00427699" w:rsidP="00427699">
      <w:pPr>
        <w:jc w:val="left"/>
        <w:rPr>
          <w:rFonts w:ascii="Arial" w:hAnsi="Arial" w:cs="Arial"/>
          <w:b/>
        </w:rPr>
      </w:pPr>
    </w:p>
    <w:p w14:paraId="5E59D5BC" w14:textId="77777777" w:rsidR="00427699" w:rsidRDefault="00427699" w:rsidP="00427699">
      <w:pPr>
        <w:jc w:val="left"/>
        <w:rPr>
          <w:rFonts w:ascii="Arial" w:hAnsi="Arial" w:cs="Arial"/>
          <w:b/>
        </w:rPr>
      </w:pPr>
    </w:p>
    <w:p w14:paraId="37696E54" w14:textId="77777777" w:rsidR="00427699" w:rsidRPr="00F122F7" w:rsidRDefault="00427699" w:rsidP="00427699">
      <w:pPr>
        <w:jc w:val="left"/>
        <w:rPr>
          <w:rFonts w:ascii="Arial" w:hAnsi="Arial" w:cs="Arial"/>
          <w:b/>
        </w:rPr>
      </w:pPr>
      <w:r>
        <w:rPr>
          <w:rFonts w:ascii="Arial" w:hAnsi="Arial" w:cs="Arial"/>
          <w:b/>
        </w:rPr>
        <w:t>Lecturer</w:t>
      </w:r>
      <w:r w:rsidRPr="00F122F7">
        <w:rPr>
          <w:rFonts w:ascii="Arial" w:hAnsi="Arial" w:cs="Arial"/>
          <w:b/>
        </w:rPr>
        <w:t>: Dr</w:t>
      </w:r>
      <w:r>
        <w:rPr>
          <w:rFonts w:ascii="Arial" w:hAnsi="Arial" w:cs="Arial"/>
          <w:b/>
        </w:rPr>
        <w:t xml:space="preserve"> Bentil Oduro; Efua Adams                         Internal verifier</w:t>
      </w:r>
      <w:r w:rsidRPr="00F122F7">
        <w:rPr>
          <w:rFonts w:ascii="Arial" w:hAnsi="Arial" w:cs="Arial"/>
          <w:b/>
        </w:rPr>
        <w:t>: Dr Eric Osei</w:t>
      </w:r>
    </w:p>
    <w:p w14:paraId="62BA6EF8" w14:textId="77777777" w:rsidR="00427699" w:rsidRDefault="00427699" w:rsidP="00427699">
      <w:pPr>
        <w:jc w:val="center"/>
        <w:rPr>
          <w:b/>
          <w:sz w:val="32"/>
          <w:szCs w:val="32"/>
        </w:rPr>
      </w:pPr>
    </w:p>
    <w:p w14:paraId="33492618" w14:textId="14F16910" w:rsidR="00476663" w:rsidRDefault="00F9447B" w:rsidP="00476663">
      <w:pPr>
        <w:spacing w:after="0"/>
        <w:jc w:val="center"/>
        <w:rPr>
          <w:b/>
          <w:sz w:val="32"/>
          <w:szCs w:val="32"/>
        </w:rPr>
      </w:pPr>
      <w:r>
        <w:rPr>
          <w:b/>
          <w:sz w:val="32"/>
          <w:szCs w:val="32"/>
        </w:rPr>
        <w:lastRenderedPageBreak/>
        <w:t>Table of content</w:t>
      </w:r>
    </w:p>
    <w:p w14:paraId="0C585944" w14:textId="34654000" w:rsidR="00F9447B" w:rsidRDefault="00F9447B" w:rsidP="00476663">
      <w:pPr>
        <w:spacing w:after="0"/>
        <w:jc w:val="center"/>
        <w:rPr>
          <w:b/>
          <w:sz w:val="32"/>
          <w:szCs w:val="32"/>
        </w:rPr>
      </w:pPr>
    </w:p>
    <w:p w14:paraId="6043E9FC" w14:textId="0A8F50E6" w:rsidR="00F9447B" w:rsidRDefault="00F9447B" w:rsidP="00F9447B">
      <w:pPr>
        <w:spacing w:after="0"/>
        <w:rPr>
          <w:bCs/>
          <w:sz w:val="28"/>
          <w:szCs w:val="28"/>
        </w:rPr>
      </w:pPr>
      <w:r w:rsidRPr="00F9447B">
        <w:rPr>
          <w:bCs/>
          <w:sz w:val="28"/>
          <w:szCs w:val="28"/>
        </w:rPr>
        <w:t>The Effect of Globalisation on an Organisations’ Marketing Strategy</w:t>
      </w:r>
      <w:r>
        <w:rPr>
          <w:bCs/>
          <w:sz w:val="28"/>
          <w:szCs w:val="28"/>
        </w:rPr>
        <w:t>……………...3</w:t>
      </w:r>
    </w:p>
    <w:p w14:paraId="569F6B93" w14:textId="529EED75" w:rsidR="00760DB2" w:rsidRDefault="00F9447B" w:rsidP="00760DB2">
      <w:pPr>
        <w:pStyle w:val="AnswerHeading"/>
        <w:rPr>
          <w:b w:val="0"/>
          <w:bCs/>
          <w:sz w:val="28"/>
          <w:szCs w:val="28"/>
        </w:rPr>
      </w:pPr>
      <w:r w:rsidRPr="00F9447B">
        <w:rPr>
          <w:b w:val="0"/>
          <w:bCs/>
          <w:sz w:val="28"/>
          <w:szCs w:val="28"/>
        </w:rPr>
        <w:t>The Role of Stakeholders within a Global Marketing Environment and their impact on the Marketing Activities of an Organisation</w:t>
      </w:r>
      <w:r>
        <w:rPr>
          <w:b w:val="0"/>
          <w:bCs/>
          <w:sz w:val="28"/>
          <w:szCs w:val="28"/>
        </w:rPr>
        <w:t>……………………………………..7</w:t>
      </w:r>
      <w:r w:rsidR="00421041">
        <w:rPr>
          <w:b w:val="0"/>
          <w:bCs/>
          <w:sz w:val="28"/>
          <w:szCs w:val="28"/>
        </w:rPr>
        <w:t xml:space="preserve"> </w:t>
      </w:r>
    </w:p>
    <w:p w14:paraId="2DB6A32E" w14:textId="50B082A5" w:rsidR="00760DB2" w:rsidRDefault="00421041" w:rsidP="00760DB2">
      <w:pPr>
        <w:pStyle w:val="AnswerHeading"/>
        <w:rPr>
          <w:b w:val="0"/>
          <w:bCs/>
          <w:sz w:val="28"/>
          <w:szCs w:val="28"/>
        </w:rPr>
      </w:pPr>
      <w:r>
        <w:rPr>
          <w:b w:val="0"/>
          <w:bCs/>
          <w:sz w:val="28"/>
          <w:szCs w:val="28"/>
        </w:rPr>
        <w:t xml:space="preserve">PESTEL analysis of Tesco…..……………………………………………………...8 </w:t>
      </w:r>
    </w:p>
    <w:p w14:paraId="1A1C914F" w14:textId="3344AE10" w:rsidR="00760DB2" w:rsidRDefault="00421041" w:rsidP="00760DB2">
      <w:pPr>
        <w:pStyle w:val="AnswerHeading"/>
        <w:rPr>
          <w:b w:val="0"/>
          <w:bCs/>
          <w:sz w:val="28"/>
          <w:szCs w:val="28"/>
        </w:rPr>
      </w:pPr>
      <w:r>
        <w:rPr>
          <w:b w:val="0"/>
          <w:bCs/>
          <w:sz w:val="28"/>
          <w:szCs w:val="28"/>
        </w:rPr>
        <w:t>SWOT analysis of Tesco……………………………………………………………8</w:t>
      </w:r>
    </w:p>
    <w:p w14:paraId="7BB3C9A9" w14:textId="79DF7FAC" w:rsidR="00760DB2" w:rsidRDefault="00760DB2" w:rsidP="00760DB2">
      <w:pPr>
        <w:pStyle w:val="AnswerHeading"/>
        <w:rPr>
          <w:b w:val="0"/>
          <w:bCs/>
          <w:sz w:val="28"/>
          <w:szCs w:val="28"/>
        </w:rPr>
      </w:pPr>
      <w:r>
        <w:rPr>
          <w:b w:val="0"/>
          <w:bCs/>
          <w:sz w:val="28"/>
          <w:szCs w:val="28"/>
        </w:rPr>
        <w:t xml:space="preserve">Tesco`s stakeholders………………………………………………………………11   </w:t>
      </w:r>
    </w:p>
    <w:p w14:paraId="32DD9F5A" w14:textId="2D5485E0" w:rsidR="00760DB2" w:rsidRDefault="00760DB2" w:rsidP="00760DB2">
      <w:pPr>
        <w:pStyle w:val="AnswerHeading"/>
        <w:rPr>
          <w:b w:val="0"/>
          <w:bCs/>
          <w:sz w:val="28"/>
          <w:szCs w:val="28"/>
        </w:rPr>
      </w:pPr>
      <w:r>
        <w:rPr>
          <w:b w:val="0"/>
          <w:bCs/>
          <w:sz w:val="28"/>
          <w:szCs w:val="28"/>
        </w:rPr>
        <w:t>Conclusion………………………………………………………………………...12</w:t>
      </w:r>
    </w:p>
    <w:p w14:paraId="5876D8F3" w14:textId="12CF704B" w:rsidR="00760DB2" w:rsidRDefault="00760DB2" w:rsidP="00760DB2">
      <w:pPr>
        <w:pStyle w:val="AnswerHeading"/>
        <w:rPr>
          <w:b w:val="0"/>
          <w:bCs/>
          <w:sz w:val="28"/>
          <w:szCs w:val="28"/>
        </w:rPr>
      </w:pPr>
      <w:r>
        <w:rPr>
          <w:b w:val="0"/>
          <w:bCs/>
          <w:sz w:val="28"/>
          <w:szCs w:val="28"/>
        </w:rPr>
        <w:t xml:space="preserve">Reference………………………………………………………………………….14 </w:t>
      </w:r>
    </w:p>
    <w:p w14:paraId="38099FCE" w14:textId="49F85F8F" w:rsidR="00760DB2" w:rsidRPr="00760DB2" w:rsidRDefault="00760DB2" w:rsidP="00760DB2">
      <w:pPr>
        <w:pStyle w:val="AnswerHeading"/>
        <w:rPr>
          <w:b w:val="0"/>
          <w:bCs/>
          <w:sz w:val="28"/>
          <w:szCs w:val="28"/>
        </w:rPr>
      </w:pPr>
      <w:r>
        <w:rPr>
          <w:b w:val="0"/>
          <w:bCs/>
          <w:sz w:val="28"/>
          <w:szCs w:val="28"/>
        </w:rPr>
        <w:t xml:space="preserve">                   </w:t>
      </w:r>
    </w:p>
    <w:p w14:paraId="124CFD25" w14:textId="77777777" w:rsidR="00421041" w:rsidRPr="00421041" w:rsidRDefault="00421041" w:rsidP="00421041">
      <w:pPr>
        <w:pStyle w:val="AnswerText"/>
      </w:pPr>
    </w:p>
    <w:p w14:paraId="65DDCBF3" w14:textId="77777777" w:rsidR="00F9447B" w:rsidRPr="00F9447B" w:rsidRDefault="00F9447B" w:rsidP="00F9447B">
      <w:pPr>
        <w:pStyle w:val="AnswerText"/>
      </w:pPr>
    </w:p>
    <w:p w14:paraId="2E23622D" w14:textId="77777777" w:rsidR="00F9447B" w:rsidRDefault="00F9447B" w:rsidP="00F9447B">
      <w:pPr>
        <w:spacing w:after="0"/>
        <w:rPr>
          <w:bCs/>
          <w:sz w:val="28"/>
          <w:szCs w:val="28"/>
        </w:rPr>
      </w:pPr>
    </w:p>
    <w:p w14:paraId="6978AA75" w14:textId="77777777" w:rsidR="00F9447B" w:rsidRPr="00F9447B" w:rsidRDefault="00F9447B" w:rsidP="00F9447B">
      <w:pPr>
        <w:spacing w:after="0"/>
        <w:rPr>
          <w:bCs/>
          <w:sz w:val="28"/>
          <w:szCs w:val="28"/>
        </w:rPr>
      </w:pPr>
    </w:p>
    <w:p w14:paraId="3C26B574" w14:textId="77777777" w:rsidR="00F9447B" w:rsidRDefault="00F9447B" w:rsidP="00F9447B">
      <w:pPr>
        <w:spacing w:after="0"/>
        <w:jc w:val="left"/>
        <w:rPr>
          <w:b/>
          <w:sz w:val="32"/>
          <w:szCs w:val="32"/>
        </w:rPr>
      </w:pPr>
    </w:p>
    <w:p w14:paraId="7E0C1C12" w14:textId="77777777" w:rsidR="00476663" w:rsidRDefault="00476663">
      <w:pPr>
        <w:rPr>
          <w:b/>
          <w:sz w:val="32"/>
          <w:szCs w:val="32"/>
        </w:rPr>
      </w:pPr>
      <w:r>
        <w:rPr>
          <w:b/>
          <w:sz w:val="32"/>
          <w:szCs w:val="32"/>
        </w:rPr>
        <w:br w:type="page"/>
      </w:r>
    </w:p>
    <w:p w14:paraId="0000000B" w14:textId="6239CF26" w:rsidR="005A47AE" w:rsidRDefault="00F9447B" w:rsidP="00AC0A54">
      <w:r>
        <w:rPr>
          <w:b/>
          <w:sz w:val="32"/>
          <w:szCs w:val="32"/>
        </w:rPr>
        <w:lastRenderedPageBreak/>
        <w:t xml:space="preserve">           </w:t>
      </w:r>
      <w:r w:rsidR="00836A6D">
        <w:t xml:space="preserve">One definition of marketing comes from the Chartered Institute of Marketing: "Marketing is the management process accountable for discovering, anticipating, and meeting consumer needs economically." </w:t>
      </w:r>
    </w:p>
    <w:p w14:paraId="0000000C" w14:textId="77777777" w:rsidR="005A47AE" w:rsidRDefault="00836A6D" w:rsidP="00AC0A54">
      <w:r>
        <w:t>"Marketing is the activity, collection of institutions, and procedures for generating, communicating, providing, and exchanging products which have value for consumers, clients, partners, and society at large," as defined by the American Marketing Association</w:t>
      </w:r>
      <w:r>
        <w:rPr>
          <w:color w:val="222222"/>
          <w:highlight w:val="white"/>
        </w:rPr>
        <w:t xml:space="preserve"> (Martens, and Raza, 2010)</w:t>
      </w:r>
      <w:r>
        <w:t>.</w:t>
      </w:r>
    </w:p>
    <w:p w14:paraId="0000000D" w14:textId="53C48452" w:rsidR="005A47AE" w:rsidRDefault="00836A6D" w:rsidP="00AC0A54">
      <w:r>
        <w:t xml:space="preserve">The term "marketing process" is used to describe the sequence of actions an organisation takes to evaluate potential markets, zero in on its ideal clientele, and develop a comprehensive plan to reach out to them and generate sales-ready leads. Due to its focus on the most crucial components of the market, the marketing process seems to be fundamental to the success of businesses of all sizes. To succeed in today's market, one must be aware of the competition and business customers' needs and wants so that they may capitalise on emerging opportunities and provide clients with the ideal product at the optimal price, location, and period. To fully comprehend the desires, requirements, and expectations of consumers, the marketing process is crucial. </w:t>
      </w:r>
    </w:p>
    <w:p w14:paraId="0000000E" w14:textId="77777777" w:rsidR="005A47AE" w:rsidRDefault="00836A6D" w:rsidP="00AC0A54">
      <w:r>
        <w:t>Although the 4Ps of product, pricing, placement, and promotion form the foundation of the classic marketing mix, this framework may be inadequate given the scope and intricacy of modern marketing. As a result, the four Ps were expanded to include processes and people to accommodate rapid advancement in areas such as e-commerce, social media, and customer support</w:t>
      </w:r>
      <w:r>
        <w:rPr>
          <w:color w:val="222222"/>
          <w:highlight w:val="white"/>
        </w:rPr>
        <w:t xml:space="preserve"> (Wu et al., 2018)</w:t>
      </w:r>
      <w:r>
        <w:t xml:space="preserve">. </w:t>
      </w:r>
    </w:p>
    <w:p w14:paraId="0000000F" w14:textId="77777777" w:rsidR="005A47AE" w:rsidRDefault="00836A6D" w:rsidP="00AC0A54">
      <w:r>
        <w:t>It is helpful to position products and services using the notion of exchange value in marketing. In return for financial gain, businesses provide benefits to their consumers. Value is a metric used by buyers to assess the quality of a product or service relative to the competition. If you're a business owner, buyer-oriented pricing means catering to your customers' wants and requirements in terms of value.</w:t>
      </w:r>
    </w:p>
    <w:p w14:paraId="00000010" w14:textId="77777777" w:rsidR="005A47AE" w:rsidRDefault="005A47AE" w:rsidP="00AC0A54"/>
    <w:p w14:paraId="00000012" w14:textId="50AF2462" w:rsidR="005A47AE" w:rsidRDefault="00760DB2" w:rsidP="00AC0A54">
      <w:r>
        <w:t xml:space="preserve">                  </w:t>
      </w:r>
      <w:r w:rsidR="00836A6D">
        <w:t xml:space="preserve"> The term "globalisation" is used in the business sector to describe strategies that increase companies' access to markets worldwide. To increase the company's chances of success </w:t>
      </w:r>
      <w:r w:rsidR="00836A6D">
        <w:lastRenderedPageBreak/>
        <w:t>in global markets, goods and services are made as flexible as feasible</w:t>
      </w:r>
      <w:r w:rsidR="00836A6D">
        <w:rPr>
          <w:color w:val="222222"/>
          <w:highlight w:val="white"/>
        </w:rPr>
        <w:t xml:space="preserve"> (Conversi, 2010</w:t>
      </w:r>
      <w:r w:rsidR="00836A6D">
        <w:t xml:space="preserve">). </w:t>
      </w:r>
      <w:r w:rsidR="00014A26">
        <w:t xml:space="preserve"> </w:t>
      </w:r>
      <w:r w:rsidR="00836A6D">
        <w:t>Internationali</w:t>
      </w:r>
      <w:r w:rsidR="0000204C">
        <w:t>sation</w:t>
      </w:r>
      <w:r w:rsidR="00836A6D">
        <w:t xml:space="preserve"> is the procedure of adapting a product to be used by people who speak different languages. Experts in the field are usually needed for this. </w:t>
      </w:r>
      <w:r w:rsidR="00836A6D">
        <w:rPr>
          <w:color w:val="222222"/>
          <w:highlight w:val="white"/>
        </w:rPr>
        <w:t>(Portage, 2015)</w:t>
      </w:r>
      <w:r w:rsidR="00836A6D">
        <w:t>.</w:t>
      </w:r>
    </w:p>
    <w:p w14:paraId="00000014" w14:textId="411265E4" w:rsidR="005A47AE" w:rsidRDefault="00836A6D" w:rsidP="00AC0A54">
      <w:r>
        <w:t>The micro environment consists of the factors that are unique to a single company, its immediate physical surroundings, or its industry</w:t>
      </w:r>
      <w:r w:rsidR="00014A26">
        <w:t xml:space="preserve">. </w:t>
      </w:r>
      <w:r w:rsidR="00014A26" w:rsidRPr="00014A26">
        <w:t>It consists of outside factors that are reasonably close to the company and could have an impact on how well it performs and how it operates. The six components of the microenvironment are the company, the supplier, the intermediaries, the competitors, the public, and the customers</w:t>
      </w:r>
      <w:r w:rsidR="00014A26">
        <w:t xml:space="preserve"> </w:t>
      </w:r>
      <w:r w:rsidR="00014A26">
        <w:rPr>
          <w:color w:val="222222"/>
          <w:highlight w:val="white"/>
        </w:rPr>
        <w:t>(Strauss and Frost, 2011)</w:t>
      </w:r>
      <w:r w:rsidR="00014A26" w:rsidRPr="00014A26">
        <w:t>. The broader environment in which a company operates is referred to as the "macro environment." Examples include the environmental, governmental, economic, social, cultural, and technical elements.</w:t>
      </w:r>
      <w:r w:rsidR="00014A26">
        <w:t xml:space="preserve"> </w:t>
      </w:r>
      <w:r>
        <w:t>Any individual or group with a vested purpose in a firm as well as the ability to positively or negatively impact that firm is considered a stakeholder in that company. Shareholders, workers, clients, and vendors are the usual main players in a business.</w:t>
      </w:r>
    </w:p>
    <w:p w14:paraId="077B921A" w14:textId="0F5A6FF2" w:rsidR="00014A26" w:rsidRDefault="00014A26" w:rsidP="00AC0A54">
      <w:r w:rsidRPr="00014A26">
        <w:t>Marketing is the process by which businesses create value for consumers and build trusting relationships with them in order to obtain value from them in return. The five-step marketing framework method adds value for customers while also deriving value from them.</w:t>
      </w:r>
      <w:r>
        <w:t xml:space="preserve"> </w:t>
      </w:r>
    </w:p>
    <w:p w14:paraId="00000017" w14:textId="4AB5548A" w:rsidR="005A47AE" w:rsidRDefault="00014A26" w:rsidP="00AC0A54">
      <w:r>
        <w:t>1. Understanding the market as well as the needs and wants of customers.</w:t>
      </w:r>
    </w:p>
    <w:p w14:paraId="00000018" w14:textId="2365A5C9" w:rsidR="005A47AE" w:rsidRDefault="00014A26" w:rsidP="00AC0A54">
      <w:r>
        <w:t>2. Building a customer-driven marketing strategy.</w:t>
      </w:r>
    </w:p>
    <w:p w14:paraId="00000019" w14:textId="4A64B82A" w:rsidR="005A47AE" w:rsidRDefault="00014A26" w:rsidP="00AC0A54">
      <w:r>
        <w:t>3. Developing an integrated marketing strategy that provides higher value.</w:t>
      </w:r>
    </w:p>
    <w:p w14:paraId="0000001A" w14:textId="55137DE4" w:rsidR="005A47AE" w:rsidRDefault="00014A26" w:rsidP="00AC0A54">
      <w:r>
        <w:t>4. Create beneficial relationships.</w:t>
      </w:r>
    </w:p>
    <w:p w14:paraId="0000001B" w14:textId="6ADBAE99" w:rsidR="005A47AE" w:rsidRDefault="00014A26" w:rsidP="00AC0A54">
      <w:r>
        <w:t>5. Creating customers' value.</w:t>
      </w:r>
    </w:p>
    <w:p w14:paraId="4AE0B404" w14:textId="77777777" w:rsidR="00427699" w:rsidRDefault="00014A26" w:rsidP="00AC0A54">
      <w:pPr>
        <w:rPr>
          <w:bCs/>
        </w:rPr>
      </w:pPr>
      <w:r w:rsidRPr="00014A26">
        <w:rPr>
          <w:bCs/>
        </w:rPr>
        <w:t>In order to create market products that satisfy consumer desires and nurture customer relationships that are rich in valuation, it is crucial to understand the market as well as the needs and wants of customers. Tesco uses a contextual analysis to achieve this. This task is typically performed by</w:t>
      </w:r>
    </w:p>
    <w:p w14:paraId="038009D2" w14:textId="4810E2FC" w:rsidR="00014A26" w:rsidRDefault="00014A26" w:rsidP="00AC0A54">
      <w:pPr>
        <w:rPr>
          <w:bCs/>
        </w:rPr>
      </w:pPr>
      <w:r w:rsidRPr="00014A26">
        <w:rPr>
          <w:bCs/>
        </w:rPr>
        <w:t>data analysts and market analysts. Determine the needs and preferences of the customer is another duty of customer service representatives (Kumar et al., 2016).</w:t>
      </w:r>
    </w:p>
    <w:p w14:paraId="0000001D" w14:textId="23EEB262" w:rsidR="005A47AE" w:rsidRPr="00014A26" w:rsidRDefault="00014A26" w:rsidP="00AC0A54">
      <w:r w:rsidRPr="00014A26">
        <w:lastRenderedPageBreak/>
        <w:t>Building a customer-driven marketing strategy thinks of considerations such as the following during the formulation of a marketing.</w:t>
      </w:r>
    </w:p>
    <w:p w14:paraId="0000001E" w14:textId="77777777" w:rsidR="005A47AE" w:rsidRDefault="00836A6D" w:rsidP="00AC0A54">
      <w:r>
        <w:t>Choosing clients to serve - identifying the target market</w:t>
      </w:r>
    </w:p>
    <w:p w14:paraId="0000001F" w14:textId="77777777" w:rsidR="005A47AE" w:rsidRDefault="00836A6D" w:rsidP="00AC0A54">
      <w:r>
        <w:t xml:space="preserve">Determining the optimal strategy to service clients </w:t>
      </w:r>
    </w:p>
    <w:p w14:paraId="00000021" w14:textId="7F089971" w:rsidR="005A47AE" w:rsidRDefault="00836A6D" w:rsidP="00AC0A54">
      <w:pPr>
        <w:rPr>
          <w:b/>
        </w:rPr>
      </w:pPr>
      <w:r>
        <w:t>Selecting a value proposition. There are several ways for developing a customer driver idea. Typically, this is the responsibility of Tesco’s highest management, such as the directors.</w:t>
      </w:r>
      <w:r w:rsidR="00014A26">
        <w:t xml:space="preserve"> Developing an integrated marketing strategy that provides </w:t>
      </w:r>
      <w:r w:rsidR="00014A26" w:rsidRPr="00014A26">
        <w:t>higher value is also essential</w:t>
      </w:r>
      <w:r w:rsidR="00014A26">
        <w:t xml:space="preserve"> </w:t>
      </w:r>
      <w:r w:rsidR="00014A26">
        <w:rPr>
          <w:color w:val="222222"/>
          <w:highlight w:val="white"/>
        </w:rPr>
        <w:t>(Strauss and Frost, 2011)</w:t>
      </w:r>
      <w:r w:rsidR="00014A26" w:rsidRPr="00014A26">
        <w:t>.</w:t>
      </w:r>
      <w:r w:rsidRPr="00014A26">
        <w:t xml:space="preserve"> </w:t>
      </w:r>
      <w:r w:rsidR="00014A26" w:rsidRPr="00014A26">
        <w:t>The marketing strategy for Tesco details which customers will be catered to and how value will be produced. The marketer then develops integrated marketing strategies that offer target customers the desired value.</w:t>
      </w:r>
      <w:r w:rsidR="00014A26">
        <w:t xml:space="preserve"> </w:t>
      </w:r>
      <w:r>
        <w:t>It comprises Tesco's 4ps, a collection of promotional tools used to execute Tesco's marketing plan. The marketing managers are accountable for this.</w:t>
      </w:r>
    </w:p>
    <w:p w14:paraId="00000023" w14:textId="62CE782C" w:rsidR="005A47AE" w:rsidRDefault="00014A26" w:rsidP="00AC0A54">
      <w:pPr>
        <w:rPr>
          <w:b/>
        </w:rPr>
      </w:pPr>
      <w:r>
        <w:t>To create beneficial relationships, Tesco strives to gain lucrative partnerships and establish connections which will expand their share of consumers in their market segments. Salesperson. Customer service and marketing departments are jointly accountable for this</w:t>
      </w:r>
      <w:r>
        <w:rPr>
          <w:color w:val="222222"/>
          <w:highlight w:val="white"/>
        </w:rPr>
        <w:t xml:space="preserve"> (Hirst and Thompson, 2011)</w:t>
      </w:r>
      <w:r>
        <w:t>. Creating customers' value requires marketers cannot independently generate consumer value and establish customer connections. They must collaborate extensively with other corporate divisions and external partners. Every person at Tesco contributes to the creation of a value proposition</w:t>
      </w:r>
      <w:r>
        <w:rPr>
          <w:color w:val="222222"/>
          <w:highlight w:val="white"/>
        </w:rPr>
        <w:t xml:space="preserve"> (Tynan, et al., 2010)</w:t>
      </w:r>
      <w:r>
        <w:t>.</w:t>
      </w:r>
    </w:p>
    <w:p w14:paraId="00000026" w14:textId="67250386" w:rsidR="005A47AE" w:rsidRDefault="00836A6D" w:rsidP="00AC0A54">
      <w:r>
        <w:t>There are different factors of the 21</w:t>
      </w:r>
      <w:r>
        <w:rPr>
          <w:vertAlign w:val="superscript"/>
        </w:rPr>
        <w:t>st</w:t>
      </w:r>
      <w:r>
        <w:t xml:space="preserve"> century affecting Marketing. Such as Technology, Globalisation, and demographic.</w:t>
      </w:r>
      <w:r>
        <w:rPr>
          <w:b/>
        </w:rPr>
        <w:t xml:space="preserve"> </w:t>
      </w:r>
      <w:r w:rsidR="00C66FCC" w:rsidRPr="00C66FCC">
        <w:rPr>
          <w:bCs/>
        </w:rPr>
        <w:t xml:space="preserve">New technology has changed marketing, making campaigns more tailored and highly interactive for buyers and more linked and targeted for marketing professionals. </w:t>
      </w:r>
      <w:r w:rsidR="00D3252C">
        <w:rPr>
          <w:bCs/>
        </w:rPr>
        <w:t>F</w:t>
      </w:r>
      <w:r w:rsidR="00C66FCC" w:rsidRPr="00C66FCC">
        <w:rPr>
          <w:bCs/>
        </w:rPr>
        <w:t>urthermore, changes have been made in more ways than just how people and businesses interact. Tesco can manage its marketing program easily thanks to effective tools. As a result, connecting with Tesco's target market is made simple. To reach its customers, Tesco, for instance, uses its websites, social media marketing, email marketing, digital advertising, and other strategies. Tesco utilizes big data as well (Kotler et al., 2015).</w:t>
      </w:r>
      <w:r w:rsidR="00D3252C">
        <w:rPr>
          <w:bCs/>
        </w:rPr>
        <w:t xml:space="preserve"> </w:t>
      </w:r>
      <w:r>
        <w:t xml:space="preserve">Then comes Globalisation. As Tesco has access to large markets it may see a boost in revenue, while customers gain from a complete range of products and affordable prices.  Tesco has the chance to grow its brands, boost sales, and open up new markets thanks to market globalisation. Tesco must be careful with its marketing </w:t>
      </w:r>
      <w:r>
        <w:lastRenderedPageBreak/>
        <w:t>strategies in light of the effects of globalisation, taking into account the needs of consumers, wants, culture, etc.</w:t>
      </w:r>
    </w:p>
    <w:p w14:paraId="00000027" w14:textId="11271A63" w:rsidR="005A47AE" w:rsidRDefault="00D3252C" w:rsidP="00AC0A54">
      <w:r w:rsidRPr="00D3252C">
        <w:t>Tesco believes that demographic research is essential. This helps with understanding prospective customers, a product's market opportunity, and facility market segmentation. Demographic analysis provides all the consumer information required for market segmentation.</w:t>
      </w:r>
      <w:r>
        <w:t xml:space="preserve"> Tesco’s consumer demographics have significantly altered in the twenty-first century. Every option, need, and want has been altered. Tesco must thus exercise caution</w:t>
      </w:r>
      <w:r>
        <w:rPr>
          <w:color w:val="222222"/>
          <w:highlight w:val="white"/>
        </w:rPr>
        <w:t xml:space="preserve"> (Johnson and </w:t>
      </w:r>
      <w:r w:rsidR="00014A26">
        <w:rPr>
          <w:color w:val="222222"/>
          <w:highlight w:val="white"/>
        </w:rPr>
        <w:t>Turner, 2015</w:t>
      </w:r>
      <w:r>
        <w:rPr>
          <w:color w:val="222222"/>
          <w:highlight w:val="white"/>
        </w:rPr>
        <w:t>)</w:t>
      </w:r>
      <w:r>
        <w:t>.</w:t>
      </w:r>
    </w:p>
    <w:p w14:paraId="00000029" w14:textId="0078531B" w:rsidR="005A47AE" w:rsidRDefault="00D3252C" w:rsidP="00AC0A54">
      <w:r>
        <w:t xml:space="preserve">According to </w:t>
      </w:r>
      <w:r>
        <w:rPr>
          <w:color w:val="222222"/>
          <w:highlight w:val="white"/>
        </w:rPr>
        <w:t>Fernando (2011)</w:t>
      </w:r>
      <w:r>
        <w:rPr>
          <w:color w:val="222222"/>
        </w:rPr>
        <w:t>, c</w:t>
      </w:r>
      <w:r>
        <w:t>ustomer-perceived value in marketing seems to be the gap between a potential consumer's judgement of one product's advantages and costs compared to another. It's worth the price, and consumers may value other things. For instance, an electronics provider's brand image is associated with greater, long-lasting items, yet its prices are higher.  Marketing creates value for great firms. Marketers collaborate with other professionals to create, tweak, and product-testing ideas until they arrive at a winner. Great marketers perceive contemporary marketing as creating value. Marketing creates value to satisfy demands. The marketer selects value-added features and services. Marketers set pricing that produces value. Marketers prefer convenient distribution methods. Marketers select messages that reflect their products' worth</w:t>
      </w:r>
      <w:r>
        <w:rPr>
          <w:color w:val="222222"/>
          <w:highlight w:val="white"/>
        </w:rPr>
        <w:t xml:space="preserve"> (Belás et al.</w:t>
      </w:r>
      <w:r w:rsidR="00AC0A54">
        <w:rPr>
          <w:color w:val="222222"/>
          <w:highlight w:val="white"/>
        </w:rPr>
        <w:t>, 2015</w:t>
      </w:r>
      <w:r>
        <w:rPr>
          <w:color w:val="222222"/>
          <w:highlight w:val="white"/>
        </w:rPr>
        <w:t>)</w:t>
      </w:r>
      <w:r>
        <w:t>.</w:t>
      </w:r>
    </w:p>
    <w:p w14:paraId="5ED30EF5" w14:textId="34E60BB0" w:rsidR="00D3252C" w:rsidRDefault="00D3252C" w:rsidP="00AC0A54">
      <w:r w:rsidRPr="00D3252C">
        <w:t>STP effectively creates value for customers. Segmentation, Targeting, and Positioning, or STP, is a three-step approach that assesses the goods and services that companies offer and the methods by which they market them to various clientele groups</w:t>
      </w:r>
      <w:r>
        <w:t xml:space="preserve"> (</w:t>
      </w:r>
      <w:r>
        <w:rPr>
          <w:color w:val="222222"/>
          <w:highlight w:val="white"/>
        </w:rPr>
        <w:t>Hirst and Thompson, 2011</w:t>
      </w:r>
      <w:r>
        <w:t>)</w:t>
      </w:r>
      <w:r w:rsidRPr="00D3252C">
        <w:t>. Developing STP strategy involves market segmentation, focusing marketing efforts on particular clientele groups, and positioning the company to serve those groups' needs. STP marketing is effective because it divides the customer base into smaller segments, allowing the business to develop specialized marketing strategies for each group.</w:t>
      </w:r>
    </w:p>
    <w:p w14:paraId="0000002C" w14:textId="757433CA" w:rsidR="005A47AE" w:rsidRDefault="00836A6D" w:rsidP="00AC0A54">
      <w:r>
        <w:t>Marketing Mix is an important factor. Marketing a product or service requires careful consideration of the four Ps. Product, pricing, site, and marketing. The marketing mix is the four Ps. The four Ps form the marketing program. Assessing the brand’s marketing product. What makes it desirable? Then the company must decide on product pricing. It's more than manufacturing cost + profit.</w:t>
      </w:r>
      <w:r w:rsidR="00D3252C">
        <w:t xml:space="preserve"> As per </w:t>
      </w:r>
      <w:r w:rsidR="00D3252C">
        <w:rPr>
          <w:color w:val="222222"/>
          <w:highlight w:val="white"/>
        </w:rPr>
        <w:t>Hirst and Thompson (2011</w:t>
      </w:r>
      <w:r w:rsidR="00D3252C">
        <w:t>), t</w:t>
      </w:r>
      <w:r>
        <w:t xml:space="preserve">hey may market it as a luxury or </w:t>
      </w:r>
      <w:r>
        <w:lastRenderedPageBreak/>
        <w:t>budget item. The placement entails finding consumer-focused stores online and offline. Promotion is only relevant to your audience. The product may appeal to youthful hipsters, wealthy professionals, or budget seekers. Media strategy must target the right customers with the right approach.</w:t>
      </w:r>
    </w:p>
    <w:p w14:paraId="0000002D" w14:textId="77777777" w:rsidR="005A47AE" w:rsidRDefault="00836A6D" w:rsidP="00AC0A54">
      <w:r>
        <w:t>By doing transactions, businesses and consumers exchange value. In the value exchange process, businesses provide clients with specific goods and services in return for money. By doing so, both sides establish mutually beneficial relationships that serve their respective interests. Here are various factors to consider:</w:t>
      </w:r>
    </w:p>
    <w:p w14:paraId="0000002E" w14:textId="77777777" w:rsidR="005A47AE" w:rsidRDefault="00836A6D" w:rsidP="00AC0A54">
      <w:r>
        <w:rPr>
          <w:b/>
        </w:rPr>
        <w:t>Objectivities:</w:t>
      </w:r>
      <w:r>
        <w:t xml:space="preserve"> The purpose of both parties must be preserved. Customers should pay the appropriate pricing and get the required value from the firm.</w:t>
      </w:r>
    </w:p>
    <w:p w14:paraId="0000002F" w14:textId="7F15E5DE" w:rsidR="005A47AE" w:rsidRDefault="00836A6D" w:rsidP="00AC0A54">
      <w:r>
        <w:rPr>
          <w:b/>
        </w:rPr>
        <w:t xml:space="preserve">Profitability </w:t>
      </w:r>
      <w:r>
        <w:t xml:space="preserve">requires the firm to deliver value to consumers in return for profit. The firm must achieve a certain </w:t>
      </w:r>
      <w:r w:rsidR="00D3252C">
        <w:t>profit;</w:t>
      </w:r>
      <w:r>
        <w:t xml:space="preserve"> thus their profitability must be maintained.</w:t>
      </w:r>
    </w:p>
    <w:p w14:paraId="00000030" w14:textId="0146AF9C" w:rsidR="005A47AE" w:rsidRDefault="00836A6D" w:rsidP="00AC0A54">
      <w:r>
        <w:rPr>
          <w:b/>
        </w:rPr>
        <w:t>Control:</w:t>
      </w:r>
      <w:r>
        <w:t xml:space="preserve"> The value transaction should be monitored by the marketer. They should consider if they are receiving sufficient compensation from consumers or vice versa.</w:t>
      </w:r>
    </w:p>
    <w:p w14:paraId="0FCBB6D0" w14:textId="77777777" w:rsidR="00D3252C" w:rsidRDefault="00D3252C" w:rsidP="00AC0A54"/>
    <w:p w14:paraId="00000032" w14:textId="02ED9558" w:rsidR="005A47AE" w:rsidRPr="00F9447B" w:rsidRDefault="00421041" w:rsidP="00AC0A54">
      <w:pPr>
        <w:pStyle w:val="AnswerHeading"/>
        <w:rPr>
          <w:b w:val="0"/>
          <w:bCs/>
          <w:sz w:val="24"/>
          <w:szCs w:val="24"/>
        </w:rPr>
      </w:pPr>
      <w:r>
        <w:rPr>
          <w:b w:val="0"/>
          <w:bCs/>
          <w:sz w:val="24"/>
          <w:szCs w:val="24"/>
        </w:rPr>
        <w:t xml:space="preserve">                What is t</w:t>
      </w:r>
      <w:r w:rsidR="00836A6D" w:rsidRPr="00F9447B">
        <w:rPr>
          <w:b w:val="0"/>
          <w:bCs/>
          <w:sz w:val="24"/>
          <w:szCs w:val="24"/>
        </w:rPr>
        <w:t>he Role of Stakeholders within a Global Marketing Environment and their impact on the Marketing Activities of an Organisation</w:t>
      </w:r>
      <w:r>
        <w:rPr>
          <w:b w:val="0"/>
          <w:bCs/>
          <w:sz w:val="24"/>
          <w:szCs w:val="24"/>
        </w:rPr>
        <w:t>?</w:t>
      </w:r>
    </w:p>
    <w:p w14:paraId="00000033" w14:textId="0B16CD27" w:rsidR="005A47AE" w:rsidRDefault="00836A6D" w:rsidP="00AC0A54">
      <w:r>
        <w:t>The term "global business environment" refers to the external influences, such as those in other nations' governments, that affect an organi</w:t>
      </w:r>
      <w:r w:rsidR="0000204C">
        <w:t>sation</w:t>
      </w:r>
      <w:r>
        <w:t xml:space="preserve">'s ability to make decisions about how to allocate its resources. </w:t>
      </w:r>
      <w:r w:rsidR="00D3252C">
        <w:t xml:space="preserve">According to </w:t>
      </w:r>
      <w:r w:rsidR="00D3252C">
        <w:rPr>
          <w:color w:val="222222"/>
          <w:highlight w:val="white"/>
        </w:rPr>
        <w:t>Tynan et al. (2010</w:t>
      </w:r>
      <w:r w:rsidR="00D3252C">
        <w:t>), t</w:t>
      </w:r>
      <w:r>
        <w:t>he domestic business environment encompasses the country's climate, corporate policies, infrastructure, laws, rules, procedures, governmental setup, style of government, culture, customs, set of beliefs, economics, etc. Domestic business is regulated by one nation's laws and taxes. International commerce has several obstacles due to different nations' laws, taxes, tariffs, and quotas. Domestic businesses operate only in their nation. Global businesses service numerous nations at once. Domestic businesses provide low-quality goods and services. Global trade has high worldwide quality requirements.</w:t>
      </w:r>
    </w:p>
    <w:p w14:paraId="00000034" w14:textId="11BB7D00" w:rsidR="005A47AE" w:rsidRDefault="00836A6D" w:rsidP="00AC0A54">
      <w:r>
        <w:lastRenderedPageBreak/>
        <w:t>Tesco's business environment characteristics vary. Micro and macro environmental variables. Peste</w:t>
      </w:r>
      <w:r w:rsidR="00421041">
        <w:t>l</w:t>
      </w:r>
      <w:r>
        <w:t xml:space="preserve"> analysis analyses macro environments, whereas SWOT analysis analyses internal environments</w:t>
      </w:r>
      <w:r>
        <w:rPr>
          <w:color w:val="222222"/>
          <w:highlight w:val="white"/>
        </w:rPr>
        <w:t xml:space="preserve"> (Baines et al., 2017)</w:t>
      </w:r>
      <w:r>
        <w:t xml:space="preserve">. </w:t>
      </w:r>
    </w:p>
    <w:p w14:paraId="00000035" w14:textId="77777777" w:rsidR="005A47AE" w:rsidRDefault="00836A6D" w:rsidP="00AC0A54">
      <w:r>
        <w:rPr>
          <w:b/>
        </w:rPr>
        <w:t>Political factors:</w:t>
      </w:r>
      <w:r>
        <w:t xml:space="preserve"> The corporation benefits from its diverse employment and career progression prospects. Political changes like a new government have a big influence. Retail business owners must know tax rates and laws. The state supports these companies because they attract international investment.</w:t>
      </w:r>
    </w:p>
    <w:p w14:paraId="00000036" w14:textId="199793EE" w:rsidR="005A47AE" w:rsidRDefault="00836A6D" w:rsidP="00AC0A54">
      <w:r>
        <w:rPr>
          <w:b/>
        </w:rPr>
        <w:t>Economic factors</w:t>
      </w:r>
      <w:r>
        <w:t>: Economic policies will greatly affect the company's products. The country's economy determines a company's tax burden. Thus, the company must monitor this factor and undertake corrective action to prevent affecting its business strategy. Customer earnings have plummeted, hurting Tesco's sales</w:t>
      </w:r>
      <w:r w:rsidR="00D3252C">
        <w:t xml:space="preserve">. </w:t>
      </w:r>
      <w:r>
        <w:t>.</w:t>
      </w:r>
    </w:p>
    <w:p w14:paraId="00000037" w14:textId="77777777" w:rsidR="005A47AE" w:rsidRDefault="00836A6D" w:rsidP="00AC0A54">
      <w:r>
        <w:rPr>
          <w:b/>
        </w:rPr>
        <w:t>Social Factors:</w:t>
      </w:r>
      <w:r>
        <w:t xml:space="preserve"> UK customers are purchasing in bulk and one-stop. Thus, this strategy will boost Tesco's income. The ease of shopping under one roof will boost non-food sales. Social factors affect Tesco's market performance. To arrive at a solution, the business must consider all relevant data</w:t>
      </w:r>
      <w:r>
        <w:rPr>
          <w:color w:val="222222"/>
          <w:highlight w:val="white"/>
        </w:rPr>
        <w:t xml:space="preserve"> (Fernando, 2011)</w:t>
      </w:r>
      <w:r>
        <w:t>.</w:t>
      </w:r>
    </w:p>
    <w:p w14:paraId="00000038" w14:textId="6501DA8D" w:rsidR="005A47AE" w:rsidRDefault="00836A6D" w:rsidP="00AC0A54">
      <w:r>
        <w:rPr>
          <w:b/>
        </w:rPr>
        <w:t>Technological:</w:t>
      </w:r>
      <w:r>
        <w:t xml:space="preserve"> Technology is hurting Tesco's sales. Newer and better technology will improve store traffic. Therefore, market technology drives the firm's revenues. The company must use every available technology to retain customers</w:t>
      </w:r>
      <w:r w:rsidR="00D3252C">
        <w:t xml:space="preserve">, as mentioned by </w:t>
      </w:r>
      <w:r w:rsidR="00D3252C">
        <w:rPr>
          <w:color w:val="222222"/>
          <w:highlight w:val="white"/>
        </w:rPr>
        <w:t>Hirst and Thompson (2011</w:t>
      </w:r>
      <w:r w:rsidR="00D3252C">
        <w:t>)</w:t>
      </w:r>
      <w:r>
        <w:t>.</w:t>
      </w:r>
    </w:p>
    <w:p w14:paraId="00000039" w14:textId="77777777" w:rsidR="005A47AE" w:rsidRDefault="00836A6D" w:rsidP="00AC0A54">
      <w:r>
        <w:rPr>
          <w:b/>
        </w:rPr>
        <w:t>Environmental factors</w:t>
      </w:r>
      <w:r>
        <w:t>: Running a profitable business requires ecologically acceptable practices. Tesco's environmental measures will boost its brand. Thus, the company must prioritise processing processes.</w:t>
      </w:r>
    </w:p>
    <w:p w14:paraId="0000003A" w14:textId="77777777" w:rsidR="005A47AE" w:rsidRDefault="00836A6D" w:rsidP="00AC0A54">
      <w:r>
        <w:rPr>
          <w:b/>
        </w:rPr>
        <w:t>Legislative Factors:</w:t>
      </w:r>
      <w:r>
        <w:t xml:space="preserve"> The government's activities affect Tesco's performance. The company needs certain licences and certificates to enter the food business. The retailer may restrict or accept items. Thus, Tesco should regularly monitor government policy changes.</w:t>
      </w:r>
    </w:p>
    <w:p w14:paraId="0000003B" w14:textId="77777777" w:rsidR="005A47AE" w:rsidRDefault="005A47AE" w:rsidP="00AC0A54"/>
    <w:p w14:paraId="0000003C" w14:textId="57B3B080" w:rsidR="005A47AE" w:rsidRDefault="00836A6D" w:rsidP="00AC0A54">
      <w:r>
        <w:t xml:space="preserve">To Analyse the internal </w:t>
      </w:r>
      <w:r w:rsidR="00AC0A54">
        <w:t>environment,</w:t>
      </w:r>
      <w:r>
        <w:t xml:space="preserve"> we may look into the </w:t>
      </w:r>
      <w:r w:rsidR="00AC0A54">
        <w:t>strength’s</w:t>
      </w:r>
      <w:r>
        <w:t xml:space="preserve"> weakness, opportunities, and threats of Tesco. </w:t>
      </w:r>
    </w:p>
    <w:p w14:paraId="0000003D" w14:textId="29B041F1" w:rsidR="005A47AE" w:rsidRDefault="00836A6D" w:rsidP="00AC0A54">
      <w:r>
        <w:lastRenderedPageBreak/>
        <w:t xml:space="preserve">Tesco Has Different strengths. For example, </w:t>
      </w:r>
      <w:r w:rsidR="00D3252C">
        <w:t xml:space="preserve">Tesco </w:t>
      </w:r>
      <w:r>
        <w:t>has earned several awards for retailing excellence, customer support, and shopping environment. With large cash resources and a diverse portfolio of unused land, the corporation can withstand any economic downturn</w:t>
      </w:r>
      <w:r w:rsidR="00D3252C">
        <w:t xml:space="preserve"> (</w:t>
      </w:r>
      <w:r w:rsidR="00D3252C">
        <w:rPr>
          <w:color w:val="222222"/>
          <w:highlight w:val="white"/>
        </w:rPr>
        <w:t>Tynan et al., 2010</w:t>
      </w:r>
      <w:r w:rsidR="00D3252C">
        <w:t>)</w:t>
      </w:r>
      <w:r>
        <w:t>. Its excellence, variety, and service are well-known worldwide. Technology has advanced business operations, reducing costs and improving service.</w:t>
      </w:r>
    </w:p>
    <w:p w14:paraId="0000003E" w14:textId="26C7C589" w:rsidR="005A47AE" w:rsidRDefault="00836A6D" w:rsidP="00AC0A54">
      <w:r>
        <w:t xml:space="preserve">It also has several weaknesses.  </w:t>
      </w:r>
      <w:r w:rsidR="00D3252C">
        <w:t xml:space="preserve">Tesco's </w:t>
      </w:r>
      <w:r>
        <w:t xml:space="preserve">affiliates that are more exposed to external influences perform poorly. </w:t>
      </w:r>
      <w:r w:rsidR="00D3252C">
        <w:t xml:space="preserve">Tesco </w:t>
      </w:r>
      <w:r>
        <w:t xml:space="preserve">Finance, for instance, has yet to recover from the credit crunch. Moreover, Price battles have damaged </w:t>
      </w:r>
      <w:r w:rsidR="00D3252C">
        <w:t xml:space="preserve">Tesco's </w:t>
      </w:r>
      <w:r>
        <w:t>profitability when it could have concentrated on some other ways to compete.</w:t>
      </w:r>
    </w:p>
    <w:p w14:paraId="0000003F" w14:textId="77777777" w:rsidR="005A47AE" w:rsidRDefault="00836A6D" w:rsidP="00AC0A54">
      <w:r>
        <w:t>There lie several opportunities for Tesco. Strategic collaborations with other companies and renowned firms may increase product profit or target market customers. In places where TESCO is failing, collaborative partnerships with local companies might aid with market information and research. TESCO may expand online shopping and home delivery.</w:t>
      </w:r>
    </w:p>
    <w:p w14:paraId="00000040" w14:textId="77777777" w:rsidR="005A47AE" w:rsidRDefault="005A47AE" w:rsidP="00AC0A54"/>
    <w:p w14:paraId="00000041" w14:textId="2091C421" w:rsidR="005A47AE" w:rsidRDefault="00836A6D" w:rsidP="00AC0A54">
      <w:r>
        <w:t xml:space="preserve">Tesco should </w:t>
      </w:r>
      <w:r w:rsidR="00AC0A54">
        <w:t>be</w:t>
      </w:r>
      <w:r>
        <w:t xml:space="preserve"> careful of its threats. For example: Global economic downturns and credit shortages will reduce consumer spending and market share. Global food costs are rising, reducing consumer spending and discretionary cash. Increasing raw material prices are jeopardising TESCO's viability and forcing it to extend its supply chain.</w:t>
      </w:r>
    </w:p>
    <w:p w14:paraId="00000044" w14:textId="77777777" w:rsidR="005A47AE" w:rsidRDefault="00836A6D" w:rsidP="00AC0A54">
      <w:r>
        <w:t xml:space="preserve">Globalisation is the spread of information, culture, commerce, and technology beyond national boundaries. In business, interconnected economies with open trade, capital movement, and accessibility to international resources, especially labour markets, optimise profits and profit for the public good. </w:t>
      </w:r>
    </w:p>
    <w:p w14:paraId="00000045" w14:textId="1287ACA7" w:rsidR="005A47AE" w:rsidRDefault="00836A6D" w:rsidP="00AC0A54">
      <w:r>
        <w:t xml:space="preserve">There are different benefits of globalisation. For </w:t>
      </w:r>
      <w:r w:rsidR="00A157B2">
        <w:t>example,</w:t>
      </w:r>
      <w:r>
        <w:t xml:space="preserve"> economic growth, and political unions.  Globali</w:t>
      </w:r>
      <w:r w:rsidR="0000204C">
        <w:t>sation</w:t>
      </w:r>
      <w:r>
        <w:t xml:space="preserve"> boosts economic prosperity for everyone. Globali</w:t>
      </w:r>
      <w:r w:rsidR="0000204C">
        <w:t>sation</w:t>
      </w:r>
      <w:r>
        <w:t xml:space="preserve"> expands labour pools worldwide. To establish a business, developing countries may "import" manpower. Richer nations may outsource low-skill labour to developing countries with reduced costs of living to cut product prices and transfer those savings to customers</w:t>
      </w:r>
      <w:r>
        <w:rPr>
          <w:color w:val="222222"/>
          <w:highlight w:val="white"/>
        </w:rPr>
        <w:t xml:space="preserve"> (Strauss and Frost, 2011)</w:t>
      </w:r>
      <w:r>
        <w:t xml:space="preserve">.  Again, globalisation provides emerging countries with outsourced employment. States trade for resources. Many </w:t>
      </w:r>
      <w:r>
        <w:lastRenderedPageBreak/>
        <w:t>contemporary luxuries cannot be produced without this cross-border resource transfer. Smartphones use rare earth metals from restricted locations. Countries must cooperate for a worldwide economy. Globali</w:t>
      </w:r>
      <w:r w:rsidR="0000204C">
        <w:t>sation</w:t>
      </w:r>
      <w:r>
        <w:t xml:space="preserve"> has reduced conflict, but not eliminated it. Globali</w:t>
      </w:r>
      <w:r w:rsidR="0000204C">
        <w:t>sation</w:t>
      </w:r>
      <w:r>
        <w:t xml:space="preserve"> increased cross-border investment. Overseas investment improves the wellbeing of both parties at the macro - macro-economic reign direct investment typically brings innovation, expertise, or distribution networks to the receiving country.</w:t>
      </w:r>
    </w:p>
    <w:p w14:paraId="0000004B" w14:textId="12050F6A" w:rsidR="005A47AE" w:rsidRDefault="00836A6D" w:rsidP="00AC0A54">
      <w:r>
        <w:t>Global standardisation promotes items globally using uniform marketing tactics. International enterprises standardise. They should establish global business standards. To maintain revenue, services and products must be consistent and appealing worldwide. Many global standardisation firms utilise standard branding, packaging, and distribution strategies.</w:t>
      </w:r>
    </w:p>
    <w:p w14:paraId="0000004C" w14:textId="44B873AD" w:rsidR="005A47AE" w:rsidRDefault="00836A6D" w:rsidP="00AC0A54">
      <w:r>
        <w:t>Product adaptation implies that the corporation adjusts the products to the local markets. It is the process of altering items for various locations or creating new products for international markets. Product standardisation implies that the company markets and distributes a standardised product internationally</w:t>
      </w:r>
      <w:r w:rsidR="00D3252C">
        <w:t xml:space="preserve"> (</w:t>
      </w:r>
      <w:r w:rsidR="00D3252C">
        <w:rPr>
          <w:color w:val="222222"/>
          <w:highlight w:val="white"/>
        </w:rPr>
        <w:t>Baines, Fill, and Rosengren, 2017</w:t>
      </w:r>
      <w:r w:rsidR="00D3252C">
        <w:t>)</w:t>
      </w:r>
      <w:r>
        <w:t>. To be successful on the world market, any organisation must adopt an adaptation strategy that satisfies the wishes and requirements of clients in each nation.</w:t>
      </w:r>
    </w:p>
    <w:p w14:paraId="0000004E" w14:textId="1B833F83" w:rsidR="005A47AE" w:rsidRDefault="00836A6D" w:rsidP="00AC0A54">
      <w:r>
        <w:t>Corporate social responsibility (CSR) of commercial activity is heavily impacted by globali</w:t>
      </w:r>
      <w:r w:rsidR="0000204C">
        <w:t>sation</w:t>
      </w:r>
      <w:r>
        <w:t>, namely via the transformation and degradation of national political authority. There are four types of social obligations in CSR: economic, legal, ethical, and charitable. These four parts of CSR may be portrayed as a triangle with economic duties ‒ and profit drive as the major motivator ‒ underlying all other corporate duties. In addition to complying with the legislation &amp; regulations that serve as the ground rules for their operations, business organisations should also abide by them. As the next tier of the pyramid, these legal duties form the foundation for ethical business practises. In this approach, organisations are required to operate following regulatory and legal requirements.</w:t>
      </w:r>
    </w:p>
    <w:p w14:paraId="00000053" w14:textId="639ABECE" w:rsidR="005A47AE" w:rsidRDefault="00836A6D" w:rsidP="00760DB2">
      <w:r>
        <w:t xml:space="preserve">Stakeholders are people or groups, within or external to the project's sponsoring organisation, who have a vested stake in its achievement. Stakeholders matter because their actions may have a significant impact on the company. In addition, there are crucial stakeholders whose approval is essential for the firm. </w:t>
      </w:r>
      <w:r w:rsidR="00D3252C">
        <w:t xml:space="preserve">According to </w:t>
      </w:r>
      <w:r w:rsidR="00D3252C">
        <w:rPr>
          <w:color w:val="222222"/>
          <w:highlight w:val="white"/>
        </w:rPr>
        <w:t>Baines, Fill, and Rosengren (2017</w:t>
      </w:r>
      <w:r w:rsidR="00D3252C">
        <w:t>), s</w:t>
      </w:r>
      <w:r>
        <w:t xml:space="preserve">takeholders inside a </w:t>
      </w:r>
      <w:r>
        <w:lastRenderedPageBreak/>
        <w:t>company are considered internal. As members of and workers for the company in charge of the project, they will feel the effects of it first-hand. Workers, proprietors, the company's board of directors, shareholders, and others might be considered internal stakeholders. People or groups outside of the company who will be affected in some way by the project are known as "external stakeholders." Although they are not officially affiliated with the company, they are impacted by its activities. These parties may include vendors, buyers, creditors, consumers, middlemen, rival businesses, the general public, authorities, and others.</w:t>
      </w:r>
    </w:p>
    <w:p w14:paraId="00000054" w14:textId="73FF0C60" w:rsidR="005A47AE" w:rsidRDefault="00760DB2" w:rsidP="00AC0A54">
      <w:r>
        <w:t xml:space="preserve">                   We will look at Tesco`s stakeholders at a micro level in the following lines: </w:t>
      </w:r>
      <w:r w:rsidR="00836A6D">
        <w:rPr>
          <w:b/>
        </w:rPr>
        <w:t>Employees</w:t>
      </w:r>
      <w:r w:rsidR="00836A6D">
        <w:t>: Workers at TESCO are still the finest representation of the company's brand image and public face because TESCO seems to be a customer-focused business. Employees so have considerable influence inside the business. Considering how much time employees spend talking to customers, their suggestions appear to be Tesco's most trustworthy source of insight.</w:t>
      </w:r>
    </w:p>
    <w:p w14:paraId="00000055" w14:textId="77777777" w:rsidR="005A47AE" w:rsidRDefault="00836A6D" w:rsidP="00AC0A54">
      <w:r>
        <w:rPr>
          <w:b/>
        </w:rPr>
        <w:t xml:space="preserve">Management: </w:t>
      </w:r>
      <w:r>
        <w:t>Management is seen as the most crucial part of a company since the board of directors is responsible for making all the final decisions affecting the company's well-being. So, it appears like the boardroom at Tesco is the main decision-making body.</w:t>
      </w:r>
    </w:p>
    <w:p w14:paraId="00000056" w14:textId="0396B084" w:rsidR="005A47AE" w:rsidRDefault="00836A6D" w:rsidP="00AC0A54">
      <w:r>
        <w:rPr>
          <w:b/>
        </w:rPr>
        <w:t xml:space="preserve">Shareholders: </w:t>
      </w:r>
      <w:r>
        <w:t>Investors in a company are referred to as shareholders, and stockholders possess interests in that organisation. Businesses such as Tesco face substantial indirect and direct influence from the activities of its investors since the assets of the shareholders represent the whole of the funds that are invested into operating the firm.</w:t>
      </w:r>
    </w:p>
    <w:p w14:paraId="00000058" w14:textId="5D22DC8E" w:rsidR="005A47AE" w:rsidRPr="00760DB2" w:rsidRDefault="00760DB2" w:rsidP="00AC0A54">
      <w:r>
        <w:t xml:space="preserve">And the Tesco`s stakeholders at a macro level:                                                                                                </w:t>
      </w:r>
      <w:r w:rsidR="00836A6D">
        <w:rPr>
          <w:b/>
        </w:rPr>
        <w:t>Customers:</w:t>
      </w:r>
      <w:r w:rsidR="00836A6D">
        <w:t xml:space="preserve"> There is a huge degree of effect that customers have on the running of the organisation. The overall range of items that are maintained in store at Tesco stores is chosen solely by the tastes and dispositions of the consumers who purchase there.</w:t>
      </w:r>
    </w:p>
    <w:p w14:paraId="00000059" w14:textId="77777777" w:rsidR="005A47AE" w:rsidRDefault="00836A6D" w:rsidP="00AC0A54">
      <w:r>
        <w:rPr>
          <w:b/>
        </w:rPr>
        <w:t>Suppliers:</w:t>
      </w:r>
      <w:r>
        <w:t xml:space="preserve"> The company can exercise some amount of influence on its providers, and the structure of its trade interactions with all those providers helps decide the prospective product offers that might be made accessible to customers. As a consequence, Tesco makes it a priority to guarantee that the firm business plan assigns the same degree of importance to both the consumers and the suppliers.</w:t>
      </w:r>
    </w:p>
    <w:p w14:paraId="0000005A" w14:textId="77777777" w:rsidR="005A47AE" w:rsidRDefault="00836A6D" w:rsidP="00AC0A54">
      <w:r>
        <w:rPr>
          <w:b/>
        </w:rPr>
        <w:lastRenderedPageBreak/>
        <w:t>Competitors</w:t>
      </w:r>
      <w:r>
        <w:t>:  Tesco is subject to the effect of its competitors, considering that the former are the driving forces of market domination. The style in which rivals operate has an indirect influence on the percentage of the company that customers do.</w:t>
      </w:r>
    </w:p>
    <w:p w14:paraId="0000005B" w14:textId="77777777" w:rsidR="005A47AE" w:rsidRDefault="00836A6D" w:rsidP="00AC0A54">
      <w:r>
        <w:rPr>
          <w:b/>
        </w:rPr>
        <w:t>Local Communities</w:t>
      </w:r>
      <w:r>
        <w:t>: Society has a stronger influence on Tesco's operation as the firm is obligated to perform its commitments under the standards of corporate social accountability while also providing prospects for growth in addition to the products and services it provides.</w:t>
      </w:r>
    </w:p>
    <w:p w14:paraId="0000005C" w14:textId="46AA8B6E" w:rsidR="005A47AE" w:rsidRDefault="00836A6D" w:rsidP="00AC0A54">
      <w:r>
        <w:t>Stakeholders have a substantial effect on the marketing procedure as a whole. Any individual or group having a financial or another stake in a company is considered a stakeholder. What a business does, what it decides to do, and how well it does it. Nevertheless, their presence has an impact on the company's choices, strategies, and more. The examples are too numerous to count. An organi</w:t>
      </w:r>
      <w:r w:rsidR="0000204C">
        <w:t>sation</w:t>
      </w:r>
      <w:r>
        <w:t>'s success may depend on the actions of its users. The impact from many parties. Their status and impact are set by the business. Some have a direct impact on the business, while others have an indirect impact. Therefore, consumers have separate concerns from those of suppliers, even though both have an impact on the business. Cost and quality are two factors that customers consider while making purchases. On-time payment and consistent orders are of particular relevance to vendors. Stakeholders have input at every juncture of the marketing cycle.</w:t>
      </w:r>
    </w:p>
    <w:p w14:paraId="00000061" w14:textId="1BBCB065" w:rsidR="005A47AE" w:rsidRDefault="00760DB2" w:rsidP="00AC0A54">
      <w:r>
        <w:t xml:space="preserve">                 </w:t>
      </w:r>
      <w:r w:rsidR="00836A6D">
        <w:t>In its widest definition, globalisation refers to the movement of resources (including the capital, technology, ideas, and people) across international boundaries and cultural norms. One way to think regarding this is as "global growth" for a smaller company. More particular economic phenomena, the proliferation of "free market" economics, is also occasionally alluded to in this way. Potential economic advantages of globalisation include but are not limited to: better product and service reliability; more competition; greater efficiency; increased money flow; greater workplace versatility; and improved international relations.  A sales promotion may be a useful guide for any business, from a fledgling startup to an established multinational. A business must have marketing techniques that seem to be consistent and allow the company to advertise itself, attract the right kind of clients, and efficiently manage its resources without damaging the company's image.</w:t>
      </w:r>
    </w:p>
    <w:p w14:paraId="00000062" w14:textId="77777777" w:rsidR="005A47AE" w:rsidRDefault="00836A6D" w:rsidP="00AC0A54">
      <w:r>
        <w:t xml:space="preserve">Satisfied customers are the lifeblood of every company, as they assist to ensure continued operations via the generation of repeat business and the nurturing of client loyalty. When </w:t>
      </w:r>
      <w:r>
        <w:lastRenderedPageBreak/>
        <w:t>describing a product or service's reliability for the customer, it's helpful to think of it in terms of a trade-off between the value clients get and the hassle they have to go through to get it. Firms may increase their customers' lifetime value by focusing on solving their most pressing problems and using their strongest suits.</w:t>
      </w:r>
    </w:p>
    <w:p w14:paraId="00000063" w14:textId="77777777" w:rsidR="005A47AE" w:rsidRDefault="00836A6D" w:rsidP="00AC0A54">
      <w:r>
        <w:br w:type="page"/>
      </w:r>
    </w:p>
    <w:p w14:paraId="00000064" w14:textId="552554A8" w:rsidR="005A47AE" w:rsidRDefault="00836A6D" w:rsidP="00AC0A54">
      <w:pPr>
        <w:pStyle w:val="Heading1"/>
      </w:pPr>
      <w:r>
        <w:lastRenderedPageBreak/>
        <w:t>Reference</w:t>
      </w:r>
    </w:p>
    <w:p w14:paraId="56A272DA" w14:textId="77777777" w:rsidR="00D3252C" w:rsidRPr="00D3252C" w:rsidRDefault="00D3252C" w:rsidP="00D3252C">
      <w:r w:rsidRPr="00D3252C">
        <w:rPr>
          <w:highlight w:val="white"/>
        </w:rPr>
        <w:t>Baines, P., Fill, C. and Rosengren, S., 2017. Marketing. Oxford University Press.</w:t>
      </w:r>
    </w:p>
    <w:p w14:paraId="311D0451" w14:textId="77777777" w:rsidR="00D3252C" w:rsidRPr="00D3252C" w:rsidRDefault="00D3252C" w:rsidP="00D3252C">
      <w:pPr>
        <w:rPr>
          <w:highlight w:val="white"/>
        </w:rPr>
      </w:pPr>
      <w:r w:rsidRPr="00D3252C">
        <w:rPr>
          <w:highlight w:val="white"/>
        </w:rPr>
        <w:t>Belás, J., Demjan, V., Habánik, J., Hudáková, M. and Sipko, J., 2015. The business environment of small and medium-sised enterprises in selected regions of the Czech Republic and Slovakia. E+ M Ekonomie a Management.</w:t>
      </w:r>
    </w:p>
    <w:p w14:paraId="413B5937" w14:textId="77777777" w:rsidR="00D3252C" w:rsidRPr="00D3252C" w:rsidRDefault="00D3252C" w:rsidP="00D3252C">
      <w:pPr>
        <w:rPr>
          <w:highlight w:val="white"/>
        </w:rPr>
      </w:pPr>
      <w:r w:rsidRPr="00D3252C">
        <w:rPr>
          <w:highlight w:val="white"/>
        </w:rPr>
        <w:t>Conversi, D., 2010. The limits of cultural globalisation? Journal of Critical Globalisation Studies, (3).</w:t>
      </w:r>
    </w:p>
    <w:p w14:paraId="1CDA58E4" w14:textId="77777777" w:rsidR="00D3252C" w:rsidRPr="00D3252C" w:rsidRDefault="00D3252C" w:rsidP="00D3252C">
      <w:pPr>
        <w:rPr>
          <w:highlight w:val="white"/>
        </w:rPr>
      </w:pPr>
      <w:r w:rsidRPr="00D3252C">
        <w:rPr>
          <w:highlight w:val="white"/>
        </w:rPr>
        <w:t>Fernando, A.C., 2011. Business environment. Pearson Education India.</w:t>
      </w:r>
    </w:p>
    <w:p w14:paraId="7F90E85C" w14:textId="77777777" w:rsidR="00D3252C" w:rsidRPr="00D3252C" w:rsidRDefault="00D3252C" w:rsidP="00D3252C">
      <w:pPr>
        <w:rPr>
          <w:highlight w:val="white"/>
        </w:rPr>
      </w:pPr>
      <w:r w:rsidRPr="00D3252C">
        <w:rPr>
          <w:highlight w:val="white"/>
        </w:rPr>
        <w:t>Hirst, P. and Thompson, G., 2011. The future of globalisation. In The Handbook of Globalisation, Second Edition. Edward Elgar Publishing.</w:t>
      </w:r>
    </w:p>
    <w:p w14:paraId="752F00D6" w14:textId="77777777" w:rsidR="00D3252C" w:rsidRPr="00D3252C" w:rsidRDefault="00D3252C" w:rsidP="00D3252C">
      <w:pPr>
        <w:rPr>
          <w:highlight w:val="white"/>
        </w:rPr>
      </w:pPr>
      <w:r w:rsidRPr="00D3252C">
        <w:rPr>
          <w:highlight w:val="white"/>
        </w:rPr>
        <w:t>Johnson, D. and Turner, C., 2015. European business. Routledge.</w:t>
      </w:r>
    </w:p>
    <w:p w14:paraId="274015D8" w14:textId="77777777" w:rsidR="00D3252C" w:rsidRPr="00D3252C" w:rsidRDefault="00D3252C" w:rsidP="00D3252C">
      <w:pPr>
        <w:rPr>
          <w:highlight w:val="white"/>
        </w:rPr>
      </w:pPr>
      <w:r w:rsidRPr="00D3252C">
        <w:rPr>
          <w:highlight w:val="white"/>
        </w:rPr>
        <w:t>Kotler, P., Burton, S., Deans, K., Brown, L. and Armstrong, G., 2015. Marketing. Pearson Higher Education AU.</w:t>
      </w:r>
    </w:p>
    <w:p w14:paraId="6092BBEF" w14:textId="77777777" w:rsidR="00D3252C" w:rsidRPr="00D3252C" w:rsidRDefault="00D3252C" w:rsidP="00D3252C">
      <w:pPr>
        <w:rPr>
          <w:highlight w:val="white"/>
        </w:rPr>
      </w:pPr>
      <w:r w:rsidRPr="00D3252C">
        <w:rPr>
          <w:highlight w:val="white"/>
        </w:rPr>
        <w:t>Kumar, V. and Reinartz, W., 2016. Creating enduring customer value. Journal of Marketing, 80(6), pp.36-68.</w:t>
      </w:r>
    </w:p>
    <w:p w14:paraId="7840B010" w14:textId="77777777" w:rsidR="00D3252C" w:rsidRPr="00D3252C" w:rsidRDefault="00D3252C" w:rsidP="00D3252C">
      <w:pPr>
        <w:rPr>
          <w:highlight w:val="white"/>
        </w:rPr>
      </w:pPr>
      <w:r w:rsidRPr="00D3252C">
        <w:rPr>
          <w:highlight w:val="white"/>
        </w:rPr>
        <w:t>Martens, P. and Raza, M., 2010. Is globalisation sustainable? Sustainability, 2(1), pp.280-293.</w:t>
      </w:r>
    </w:p>
    <w:p w14:paraId="64AF59C2" w14:textId="77777777" w:rsidR="00D3252C" w:rsidRPr="00D3252C" w:rsidRDefault="00D3252C" w:rsidP="00D3252C">
      <w:pPr>
        <w:rPr>
          <w:highlight w:val="white"/>
        </w:rPr>
      </w:pPr>
      <w:r w:rsidRPr="00D3252C">
        <w:rPr>
          <w:highlight w:val="white"/>
        </w:rPr>
        <w:t>Portable, N., 2015. The evidence on globalisation. The World Economy, 38(3), pp.509-552.</w:t>
      </w:r>
    </w:p>
    <w:p w14:paraId="361362BC" w14:textId="77777777" w:rsidR="00D3252C" w:rsidRPr="00D3252C" w:rsidRDefault="00D3252C" w:rsidP="00D3252C">
      <w:pPr>
        <w:rPr>
          <w:highlight w:val="white"/>
        </w:rPr>
      </w:pPr>
      <w:r w:rsidRPr="00D3252C">
        <w:rPr>
          <w:highlight w:val="white"/>
        </w:rPr>
        <w:t>Strauss, J. and Frost, R., 2011. E-marketing. Prentice hall press.</w:t>
      </w:r>
    </w:p>
    <w:p w14:paraId="20BF986C" w14:textId="77777777" w:rsidR="00D3252C" w:rsidRPr="00D3252C" w:rsidRDefault="00D3252C" w:rsidP="00D3252C">
      <w:pPr>
        <w:rPr>
          <w:highlight w:val="white"/>
        </w:rPr>
      </w:pPr>
      <w:r w:rsidRPr="00D3252C">
        <w:rPr>
          <w:highlight w:val="white"/>
        </w:rPr>
        <w:t>Tynan, C., McKechnie, S. and Chhuon, C., 2010. Co-creating value for luxury brands. Journal of business research, 63(11), pp.1156-1163.</w:t>
      </w:r>
    </w:p>
    <w:p w14:paraId="71471DB4" w14:textId="77777777" w:rsidR="00D3252C" w:rsidRPr="00D3252C" w:rsidRDefault="00D3252C" w:rsidP="00D3252C">
      <w:pPr>
        <w:rPr>
          <w:highlight w:val="white"/>
        </w:rPr>
      </w:pPr>
      <w:r w:rsidRPr="00D3252C">
        <w:rPr>
          <w:highlight w:val="white"/>
        </w:rPr>
        <w:t>Wu, J.S., Law, R. and Liu, J., 2018. Co-creating value with customers: a study of mobile hotel bookings in China. International Journal of Contemporary Hospitality Management.</w:t>
      </w:r>
    </w:p>
    <w:p w14:paraId="00000072" w14:textId="77777777" w:rsidR="005A47AE" w:rsidRDefault="005A47AE" w:rsidP="00AC0A54"/>
    <w:sectPr w:rsidR="005A47AE">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765A6" w14:textId="77777777" w:rsidR="006F1F02" w:rsidRDefault="006F1F02">
      <w:pPr>
        <w:spacing w:after="0" w:line="240" w:lineRule="auto"/>
      </w:pPr>
      <w:r>
        <w:separator/>
      </w:r>
    </w:p>
  </w:endnote>
  <w:endnote w:type="continuationSeparator" w:id="0">
    <w:p w14:paraId="421AE1E0" w14:textId="77777777" w:rsidR="006F1F02" w:rsidRDefault="006F1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Black">
    <w:panose1 w:val="020B0A04020102020204"/>
    <w:charset w:val="CC"/>
    <w:family w:val="swiss"/>
    <w:pitch w:val="variable"/>
    <w:sig w:usb0="A00002AF" w:usb1="400078FB" w:usb2="00000000" w:usb3="00000000" w:csb0="0000009F" w:csb1="00000000"/>
  </w:font>
  <w:font w:name="Segoe UI">
    <w:panose1 w:val="020B0502040204020203"/>
    <w:charset w:val="CC"/>
    <w:family w:val="swiss"/>
    <w:pitch w:val="variable"/>
    <w:sig w:usb0="E4002EFF" w:usb1="C000E47F" w:usb2="00000009" w:usb3="00000000" w:csb0="000001FF" w:csb1="00000000"/>
  </w:font>
  <w:font w:name="Franklin Gothic Book">
    <w:panose1 w:val="020B0503020102020204"/>
    <w:charset w:val="CC"/>
    <w:family w:val="swiss"/>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color w:val="auto"/>
      </w:rPr>
      <w:id w:val="-429966544"/>
      <w:docPartObj>
        <w:docPartGallery w:val="Page Numbers (Bottom of Page)"/>
        <w:docPartUnique/>
      </w:docPartObj>
    </w:sdtPr>
    <w:sdtEndPr>
      <w:rPr>
        <w:noProof/>
      </w:rPr>
    </w:sdtEndPr>
    <w:sdtContent>
      <w:p w14:paraId="00000074" w14:textId="7A5DE8CC" w:rsidR="005A47AE" w:rsidRPr="00AA467E" w:rsidRDefault="00AA467E" w:rsidP="00AA467E">
        <w:pPr>
          <w:pStyle w:val="Footer"/>
          <w:jc w:val="right"/>
          <w:rPr>
            <w:rFonts w:ascii="Times New Roman" w:hAnsi="Times New Roman" w:cs="Times New Roman"/>
            <w:color w:val="auto"/>
          </w:rPr>
        </w:pPr>
        <w:r w:rsidRPr="00AA467E">
          <w:rPr>
            <w:rFonts w:ascii="Times New Roman" w:hAnsi="Times New Roman" w:cs="Times New Roman"/>
            <w:color w:val="auto"/>
          </w:rPr>
          <w:fldChar w:fldCharType="begin"/>
        </w:r>
        <w:r w:rsidRPr="00AA467E">
          <w:rPr>
            <w:rFonts w:ascii="Times New Roman" w:hAnsi="Times New Roman" w:cs="Times New Roman"/>
            <w:color w:val="auto"/>
          </w:rPr>
          <w:instrText xml:space="preserve"> PAGE   \* MERGEFORMAT </w:instrText>
        </w:r>
        <w:r w:rsidRPr="00AA467E">
          <w:rPr>
            <w:rFonts w:ascii="Times New Roman" w:hAnsi="Times New Roman" w:cs="Times New Roman"/>
            <w:color w:val="auto"/>
          </w:rPr>
          <w:fldChar w:fldCharType="separate"/>
        </w:r>
        <w:r w:rsidRPr="00AA467E">
          <w:rPr>
            <w:rFonts w:ascii="Times New Roman" w:hAnsi="Times New Roman" w:cs="Times New Roman"/>
            <w:noProof/>
            <w:color w:val="auto"/>
          </w:rPr>
          <w:t>2</w:t>
        </w:r>
        <w:r w:rsidRPr="00AA467E">
          <w:rPr>
            <w:rFonts w:ascii="Times New Roman" w:hAnsi="Times New Roman" w:cs="Times New Roman"/>
            <w:noProof/>
            <w:color w:val="auto"/>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98895" w14:textId="77777777" w:rsidR="006F1F02" w:rsidRDefault="006F1F02">
      <w:pPr>
        <w:spacing w:after="0" w:line="240" w:lineRule="auto"/>
      </w:pPr>
      <w:r>
        <w:separator/>
      </w:r>
    </w:p>
  </w:footnote>
  <w:footnote w:type="continuationSeparator" w:id="0">
    <w:p w14:paraId="3E544950" w14:textId="77777777" w:rsidR="006F1F02" w:rsidRDefault="006F1F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65D37"/>
    <w:multiLevelType w:val="multilevel"/>
    <w:tmpl w:val="8000EFBC"/>
    <w:lvl w:ilvl="0">
      <w:start w:val="1"/>
      <w:numFmt w:val="decimal"/>
      <w:pStyle w:val="AnswerBullet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39634545">
    <w:abstractNumId w:val="0"/>
  </w:num>
  <w:num w:numId="2" w16cid:durableId="20695694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524063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766242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00537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783588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249280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44537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325350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601617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957426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383577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797937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100821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034000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47AE"/>
    <w:rsid w:val="0000204C"/>
    <w:rsid w:val="00014A26"/>
    <w:rsid w:val="000222C1"/>
    <w:rsid w:val="001C2219"/>
    <w:rsid w:val="00276E2C"/>
    <w:rsid w:val="00421041"/>
    <w:rsid w:val="00427699"/>
    <w:rsid w:val="00476663"/>
    <w:rsid w:val="00494729"/>
    <w:rsid w:val="005A47AE"/>
    <w:rsid w:val="006F1F02"/>
    <w:rsid w:val="00760DB2"/>
    <w:rsid w:val="00836A6D"/>
    <w:rsid w:val="008E1DD7"/>
    <w:rsid w:val="00A157B2"/>
    <w:rsid w:val="00AA467E"/>
    <w:rsid w:val="00AC0A54"/>
    <w:rsid w:val="00C66FCC"/>
    <w:rsid w:val="00D3252C"/>
    <w:rsid w:val="00DF17D3"/>
    <w:rsid w:val="00F944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981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B70"/>
    <w:rPr>
      <w:rFonts w:cs="Calibri"/>
      <w:color w:val="000000" w:themeColor="text1"/>
      <w:szCs w:val="22"/>
    </w:rPr>
  </w:style>
  <w:style w:type="paragraph" w:styleId="Heading1">
    <w:name w:val="heading 1"/>
    <w:basedOn w:val="Normal"/>
    <w:next w:val="Normal"/>
    <w:link w:val="Heading1Char"/>
    <w:uiPriority w:val="9"/>
    <w:qFormat/>
    <w:rsid w:val="00C41B59"/>
    <w:pPr>
      <w:keepNext/>
      <w:keepLines/>
      <w:spacing w:before="480" w:after="0"/>
      <w:outlineLvl w:val="0"/>
    </w:pPr>
    <w:rPr>
      <w:rFonts w:eastAsiaTheme="majorEastAsia" w:cstheme="majorBidi"/>
      <w:bCs/>
      <w:color w:val="1F497D" w:themeColor="text2"/>
      <w:sz w:val="32"/>
      <w:szCs w:val="28"/>
      <w:lang w:val="en-US"/>
    </w:rPr>
  </w:style>
  <w:style w:type="paragraph" w:styleId="Heading2">
    <w:name w:val="heading 2"/>
    <w:basedOn w:val="Normal"/>
    <w:next w:val="Normal"/>
    <w:link w:val="Heading2Char"/>
    <w:uiPriority w:val="9"/>
    <w:semiHidden/>
    <w:unhideWhenUsed/>
    <w:qFormat/>
    <w:rsid w:val="00BA49CD"/>
    <w:pPr>
      <w:keepNext/>
      <w:keepLines/>
      <w:spacing w:before="200" w:after="0"/>
      <w:outlineLvl w:val="1"/>
    </w:pPr>
    <w:rPr>
      <w:rFonts w:eastAsiaTheme="majorEastAsia" w:cstheme="majorBidi"/>
      <w:b/>
      <w:bCs/>
      <w:sz w:val="28"/>
      <w:szCs w:val="26"/>
      <w:lang w:val="en-US"/>
    </w:rPr>
  </w:style>
  <w:style w:type="paragraph" w:styleId="Heading3">
    <w:name w:val="heading 3"/>
    <w:basedOn w:val="Normal"/>
    <w:next w:val="Normal"/>
    <w:link w:val="Heading3Char"/>
    <w:uiPriority w:val="9"/>
    <w:semiHidden/>
    <w:unhideWhenUsed/>
    <w:qFormat/>
    <w:rsid w:val="00C549CA"/>
    <w:pPr>
      <w:keepNext/>
      <w:spacing w:before="240"/>
      <w:outlineLvl w:val="2"/>
    </w:pPr>
    <w:rPr>
      <w:rFonts w:asciiTheme="majorHAnsi" w:eastAsiaTheme="majorEastAsia" w:hAnsiTheme="majorHAnsi"/>
      <w:b/>
      <w:bCs/>
      <w:sz w:val="28"/>
    </w:rPr>
  </w:style>
  <w:style w:type="paragraph" w:styleId="Heading4">
    <w:name w:val="heading 4"/>
    <w:basedOn w:val="Normal"/>
    <w:next w:val="Normal"/>
    <w:link w:val="Heading4Char"/>
    <w:uiPriority w:val="9"/>
    <w:semiHidden/>
    <w:unhideWhenUsed/>
    <w:qFormat/>
    <w:rsid w:val="00C549CA"/>
    <w:pPr>
      <w:keepNext/>
      <w:keepLines/>
      <w:spacing w:before="200"/>
      <w:outlineLvl w:val="3"/>
    </w:pPr>
    <w:rPr>
      <w:rFonts w:asciiTheme="majorHAnsi" w:eastAsiaTheme="majorEastAsia" w:hAnsiTheme="majorHAnsi" w:cstheme="majorBidi"/>
      <w:b/>
      <w:bCs/>
      <w:i/>
      <w:iCs/>
      <w:color w:val="31849B" w:themeColor="accent5" w:themeShade="BF"/>
    </w:rPr>
  </w:style>
  <w:style w:type="paragraph" w:styleId="Heading5">
    <w:name w:val="heading 5"/>
    <w:basedOn w:val="Normal"/>
    <w:next w:val="Normal"/>
    <w:link w:val="Heading5Char"/>
    <w:uiPriority w:val="9"/>
    <w:semiHidden/>
    <w:unhideWhenUsed/>
    <w:qFormat/>
    <w:rsid w:val="00C549CA"/>
    <w:pPr>
      <w:keepNext/>
      <w:outlineLvl w:val="4"/>
    </w:pPr>
    <w:rPr>
      <w:rFonts w:ascii="Verdana" w:hAnsi="Verdana"/>
      <w:b/>
      <w:bCs/>
      <w:i/>
      <w:color w:val="31849B" w:themeColor="accent5" w:themeShade="BF"/>
      <w:sz w:val="18"/>
      <w:szCs w:val="28"/>
    </w:rPr>
  </w:style>
  <w:style w:type="paragraph" w:styleId="Heading6">
    <w:name w:val="heading 6"/>
    <w:basedOn w:val="Normal"/>
    <w:next w:val="Normal"/>
    <w:link w:val="Heading6Char"/>
    <w:uiPriority w:val="9"/>
    <w:semiHidden/>
    <w:unhideWhenUsed/>
    <w:qFormat/>
    <w:rsid w:val="00C549CA"/>
    <w:pPr>
      <w:keepNext/>
      <w:keepLines/>
      <w:spacing w:before="200"/>
      <w:outlineLvl w:val="5"/>
    </w:pPr>
    <w:rPr>
      <w:rFonts w:asciiTheme="majorHAnsi" w:eastAsiaTheme="majorEastAsia" w:hAnsiTheme="majorHAnsi" w:cstheme="majorBidi"/>
      <w:i/>
      <w:iCs/>
      <w:color w:val="31849B" w:themeColor="accent5"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C41B59"/>
    <w:rPr>
      <w:rFonts w:ascii="Times New Roman" w:eastAsiaTheme="majorEastAsia" w:hAnsi="Times New Roman" w:cstheme="majorBidi"/>
      <w:bCs/>
      <w:color w:val="1F497D" w:themeColor="text2"/>
      <w:sz w:val="32"/>
      <w:szCs w:val="28"/>
    </w:rPr>
  </w:style>
  <w:style w:type="character" w:customStyle="1" w:styleId="Heading2Char">
    <w:name w:val="Heading 2 Char"/>
    <w:basedOn w:val="DefaultParagraphFont"/>
    <w:link w:val="Heading2"/>
    <w:uiPriority w:val="9"/>
    <w:rsid w:val="00BA49CD"/>
    <w:rPr>
      <w:rFonts w:ascii="Times New Roman" w:eastAsiaTheme="majorEastAsia" w:hAnsi="Times New Roman" w:cstheme="majorBidi"/>
      <w:b/>
      <w:bCs/>
      <w:color w:val="000000" w:themeColor="text1"/>
      <w:sz w:val="28"/>
      <w:szCs w:val="26"/>
    </w:rPr>
  </w:style>
  <w:style w:type="character" w:customStyle="1" w:styleId="Heading3Char">
    <w:name w:val="Heading 3 Char"/>
    <w:basedOn w:val="DefaultParagraphFont"/>
    <w:link w:val="Heading3"/>
    <w:uiPriority w:val="9"/>
    <w:rsid w:val="00C549CA"/>
    <w:rPr>
      <w:rFonts w:asciiTheme="majorHAnsi" w:eastAsiaTheme="majorEastAsia" w:hAnsiTheme="majorHAnsi" w:cs="Arial"/>
      <w:b/>
      <w:bCs/>
      <w:sz w:val="28"/>
      <w:szCs w:val="22"/>
      <w:lang w:val="en-AU"/>
    </w:rPr>
  </w:style>
  <w:style w:type="paragraph" w:customStyle="1" w:styleId="AnswerBullet1">
    <w:name w:val="_Answer Bullet 1"/>
    <w:next w:val="Normal"/>
    <w:rsid w:val="00C549CA"/>
    <w:pPr>
      <w:numPr>
        <w:numId w:val="1"/>
      </w:numPr>
    </w:pPr>
    <w:rPr>
      <w:rFonts w:cs="Arial"/>
      <w:color w:val="000000" w:themeColor="text1"/>
    </w:rPr>
  </w:style>
  <w:style w:type="paragraph" w:customStyle="1" w:styleId="AnswerBullet1NoSpace">
    <w:name w:val="_Answer Bullet 1 No Space"/>
    <w:basedOn w:val="AnswerBullet1"/>
    <w:rsid w:val="00C549CA"/>
    <w:pPr>
      <w:numPr>
        <w:numId w:val="0"/>
      </w:numPr>
      <w:contextualSpacing/>
    </w:pPr>
    <w:rPr>
      <w:b/>
      <w:sz w:val="32"/>
    </w:rPr>
  </w:style>
  <w:style w:type="paragraph" w:customStyle="1" w:styleId="AnswerBullet2">
    <w:name w:val="_Answer Bullet 2"/>
    <w:basedOn w:val="AnswerBullet1"/>
    <w:rsid w:val="00C549CA"/>
    <w:pPr>
      <w:numPr>
        <w:numId w:val="0"/>
      </w:numPr>
      <w:tabs>
        <w:tab w:val="num" w:pos="720"/>
      </w:tabs>
      <w:ind w:left="720" w:hanging="720"/>
      <w:contextualSpacing/>
    </w:pPr>
    <w:rPr>
      <w:b/>
      <w:sz w:val="28"/>
    </w:rPr>
  </w:style>
  <w:style w:type="paragraph" w:customStyle="1" w:styleId="AnswerTableText">
    <w:name w:val="_Answer Table Text"/>
    <w:basedOn w:val="Normal"/>
    <w:qFormat/>
    <w:rsid w:val="00C549CA"/>
  </w:style>
  <w:style w:type="paragraph" w:customStyle="1" w:styleId="AnswerHeading">
    <w:name w:val="_Answer Heading"/>
    <w:basedOn w:val="AnswerText"/>
    <w:next w:val="AnswerText"/>
    <w:qFormat/>
    <w:rsid w:val="00C549CA"/>
    <w:rPr>
      <w:b/>
      <w:color w:val="000000" w:themeColor="text1"/>
      <w:sz w:val="32"/>
    </w:rPr>
  </w:style>
  <w:style w:type="paragraph" w:customStyle="1" w:styleId="AnswerMultipleChoiceIndented">
    <w:name w:val="_Answer Multiple Choice Indented"/>
    <w:basedOn w:val="Normal"/>
    <w:qFormat/>
    <w:rsid w:val="00C549CA"/>
    <w:pPr>
      <w:ind w:left="357"/>
    </w:pPr>
    <w:rPr>
      <w:b/>
      <w:sz w:val="28"/>
    </w:rPr>
  </w:style>
  <w:style w:type="paragraph" w:customStyle="1" w:styleId="UnitHeadingCentred">
    <w:name w:val="_Unit Heading Centred"/>
    <w:basedOn w:val="UnitHeadingLeft"/>
    <w:qFormat/>
    <w:rsid w:val="00C549CA"/>
    <w:rPr>
      <w:sz w:val="28"/>
    </w:rPr>
  </w:style>
  <w:style w:type="paragraph" w:customStyle="1" w:styleId="UnitHeadingLeft">
    <w:name w:val="_Unit Heading Left"/>
    <w:basedOn w:val="Normal"/>
    <w:qFormat/>
    <w:rsid w:val="00C549CA"/>
    <w:pPr>
      <w:keepNext/>
      <w:spacing w:before="240" w:after="240"/>
    </w:pPr>
    <w:rPr>
      <w:b/>
      <w:sz w:val="32"/>
      <w:szCs w:val="28"/>
    </w:rPr>
  </w:style>
  <w:style w:type="character" w:customStyle="1" w:styleId="Heading4Char">
    <w:name w:val="Heading 4 Char"/>
    <w:basedOn w:val="DefaultParagraphFont"/>
    <w:link w:val="Heading4"/>
    <w:uiPriority w:val="9"/>
    <w:semiHidden/>
    <w:rsid w:val="00C549CA"/>
    <w:rPr>
      <w:rFonts w:asciiTheme="majorHAnsi" w:eastAsiaTheme="majorEastAsia" w:hAnsiTheme="majorHAnsi" w:cstheme="majorBidi"/>
      <w:b/>
      <w:bCs/>
      <w:i/>
      <w:iCs/>
      <w:color w:val="31849B" w:themeColor="accent5" w:themeShade="BF"/>
      <w:sz w:val="22"/>
      <w:szCs w:val="22"/>
      <w:lang w:val="en-AU"/>
    </w:rPr>
  </w:style>
  <w:style w:type="character" w:customStyle="1" w:styleId="Heading5Char">
    <w:name w:val="Heading 5 Char"/>
    <w:basedOn w:val="DefaultParagraphFont"/>
    <w:link w:val="Heading5"/>
    <w:rsid w:val="00C549CA"/>
    <w:rPr>
      <w:rFonts w:ascii="Verdana" w:eastAsia="Times New Roman" w:hAnsi="Verdana" w:cs="Times New Roman"/>
      <w:b/>
      <w:bCs/>
      <w:i/>
      <w:color w:val="31849B" w:themeColor="accent5" w:themeShade="BF"/>
      <w:sz w:val="18"/>
      <w:szCs w:val="28"/>
    </w:rPr>
  </w:style>
  <w:style w:type="character" w:customStyle="1" w:styleId="Heading6Char">
    <w:name w:val="Heading 6 Char"/>
    <w:basedOn w:val="DefaultParagraphFont"/>
    <w:link w:val="Heading6"/>
    <w:uiPriority w:val="9"/>
    <w:semiHidden/>
    <w:rsid w:val="00C549CA"/>
    <w:rPr>
      <w:rFonts w:asciiTheme="majorHAnsi" w:eastAsiaTheme="majorEastAsia" w:hAnsiTheme="majorHAnsi" w:cstheme="majorBidi"/>
      <w:i/>
      <w:iCs/>
      <w:color w:val="31849B" w:themeColor="accent5" w:themeShade="BF"/>
      <w:sz w:val="22"/>
      <w:szCs w:val="22"/>
      <w:lang w:val="en-AU"/>
    </w:rPr>
  </w:style>
  <w:style w:type="paragraph" w:styleId="Header">
    <w:name w:val="header"/>
    <w:basedOn w:val="Normal"/>
    <w:link w:val="HeaderChar"/>
    <w:unhideWhenUsed/>
    <w:qFormat/>
    <w:rsid w:val="00C549CA"/>
    <w:pPr>
      <w:tabs>
        <w:tab w:val="center" w:pos="4820"/>
        <w:tab w:val="right" w:pos="9639"/>
      </w:tabs>
      <w:spacing w:after="240"/>
      <w:ind w:right="-7"/>
    </w:pPr>
    <w:rPr>
      <w:i/>
      <w:sz w:val="20"/>
    </w:rPr>
  </w:style>
  <w:style w:type="character" w:customStyle="1" w:styleId="HeaderChar">
    <w:name w:val="Header Char"/>
    <w:basedOn w:val="DefaultParagraphFont"/>
    <w:link w:val="Header"/>
    <w:rsid w:val="00C549CA"/>
    <w:rPr>
      <w:rFonts w:ascii="Arial" w:eastAsia="Times New Roman" w:hAnsi="Arial" w:cs="Arial"/>
      <w:i/>
      <w:sz w:val="20"/>
      <w:szCs w:val="22"/>
      <w:lang w:val="en-AU"/>
    </w:rPr>
  </w:style>
  <w:style w:type="paragraph" w:styleId="Footer">
    <w:name w:val="footer"/>
    <w:basedOn w:val="Normal"/>
    <w:link w:val="FooterChar"/>
    <w:uiPriority w:val="99"/>
    <w:unhideWhenUsed/>
    <w:qFormat/>
    <w:rsid w:val="00C549CA"/>
    <w:pPr>
      <w:tabs>
        <w:tab w:val="right" w:pos="9639"/>
      </w:tabs>
      <w:spacing w:before="240"/>
    </w:pPr>
    <w:rPr>
      <w:rFonts w:asciiTheme="majorHAnsi" w:hAnsiTheme="majorHAnsi"/>
      <w:color w:val="FF2F92"/>
      <w:sz w:val="18"/>
    </w:rPr>
  </w:style>
  <w:style w:type="character" w:customStyle="1" w:styleId="FooterChar">
    <w:name w:val="Footer Char"/>
    <w:basedOn w:val="DefaultParagraphFont"/>
    <w:link w:val="Footer"/>
    <w:uiPriority w:val="99"/>
    <w:rsid w:val="00C549CA"/>
    <w:rPr>
      <w:rFonts w:asciiTheme="majorHAnsi" w:eastAsia="Times New Roman" w:hAnsiTheme="majorHAnsi" w:cs="Arial"/>
      <w:color w:val="FF2F92"/>
      <w:sz w:val="18"/>
      <w:szCs w:val="22"/>
      <w:lang w:val="en-AU"/>
    </w:rPr>
  </w:style>
  <w:style w:type="paragraph" w:styleId="NoSpacing">
    <w:name w:val="No Spacing"/>
    <w:basedOn w:val="Normal"/>
    <w:link w:val="NoSpacingChar"/>
    <w:uiPriority w:val="1"/>
    <w:qFormat/>
    <w:rsid w:val="00C549CA"/>
  </w:style>
  <w:style w:type="character" w:customStyle="1" w:styleId="NoSpacingChar">
    <w:name w:val="No Spacing Char"/>
    <w:link w:val="NoSpacing"/>
    <w:uiPriority w:val="1"/>
    <w:locked/>
    <w:rsid w:val="00C549CA"/>
    <w:rPr>
      <w:rFonts w:ascii="Arial" w:eastAsia="Calibri" w:hAnsi="Arial"/>
      <w:sz w:val="22"/>
      <w:szCs w:val="22"/>
    </w:rPr>
  </w:style>
  <w:style w:type="paragraph" w:styleId="ListParagraph">
    <w:name w:val="List Paragraph"/>
    <w:aliases w:val="List Paragraph1,Single bullet style,Bullets,Table numbering"/>
    <w:basedOn w:val="Normal"/>
    <w:link w:val="ListParagraphChar"/>
    <w:uiPriority w:val="34"/>
    <w:qFormat/>
    <w:rsid w:val="00C549CA"/>
    <w:pPr>
      <w:ind w:left="720"/>
      <w:contextualSpacing/>
    </w:pPr>
  </w:style>
  <w:style w:type="character" w:customStyle="1" w:styleId="ListParagraphChar">
    <w:name w:val="List Paragraph Char"/>
    <w:aliases w:val="List Paragraph1 Char,Single bullet style Char,Bullets Char,Table numbering Char"/>
    <w:basedOn w:val="DefaultParagraphFont"/>
    <w:link w:val="ListParagraph"/>
    <w:uiPriority w:val="34"/>
    <w:locked/>
    <w:rsid w:val="00C549CA"/>
    <w:rPr>
      <w:rFonts w:ascii="Arial" w:eastAsia="Times New Roman" w:hAnsi="Arial" w:cs="Arial"/>
      <w:sz w:val="22"/>
      <w:szCs w:val="22"/>
      <w:lang w:val="en-AU"/>
    </w:rPr>
  </w:style>
  <w:style w:type="paragraph" w:styleId="TOCHeading">
    <w:name w:val="TOC Heading"/>
    <w:basedOn w:val="Heading1"/>
    <w:next w:val="Normal"/>
    <w:uiPriority w:val="39"/>
    <w:semiHidden/>
    <w:unhideWhenUsed/>
    <w:qFormat/>
    <w:rsid w:val="00C549CA"/>
    <w:pPr>
      <w:spacing w:line="276" w:lineRule="auto"/>
      <w:outlineLvl w:val="9"/>
    </w:pPr>
    <w:rPr>
      <w:sz w:val="28"/>
    </w:rPr>
  </w:style>
  <w:style w:type="paragraph" w:customStyle="1" w:styleId="ScenarioText">
    <w:name w:val="_Scenario Text"/>
    <w:basedOn w:val="Normal"/>
    <w:qFormat/>
    <w:rsid w:val="00C549CA"/>
    <w:pPr>
      <w:spacing w:before="60" w:after="60"/>
      <w:jc w:val="center"/>
    </w:pPr>
    <w:rPr>
      <w:i/>
      <w:sz w:val="21"/>
      <w:szCs w:val="21"/>
    </w:rPr>
  </w:style>
  <w:style w:type="paragraph" w:customStyle="1" w:styleId="QuestionNumbered">
    <w:name w:val="_Question Numbered"/>
    <w:basedOn w:val="Normal"/>
    <w:qFormat/>
    <w:rsid w:val="00C549CA"/>
    <w:pPr>
      <w:tabs>
        <w:tab w:val="num" w:pos="720"/>
      </w:tabs>
      <w:ind w:left="720" w:hanging="720"/>
    </w:pPr>
  </w:style>
  <w:style w:type="paragraph" w:customStyle="1" w:styleId="TableBullet111pt">
    <w:name w:val="_Table Bullet 1 11pt"/>
    <w:basedOn w:val="Bullet1"/>
    <w:qFormat/>
    <w:rsid w:val="00C549CA"/>
    <w:pPr>
      <w:tabs>
        <w:tab w:val="clear" w:pos="720"/>
      </w:tabs>
      <w:ind w:left="0" w:firstLine="0"/>
    </w:pPr>
  </w:style>
  <w:style w:type="paragraph" w:customStyle="1" w:styleId="Bullet1">
    <w:name w:val="_Bullet 1"/>
    <w:basedOn w:val="Normal"/>
    <w:qFormat/>
    <w:rsid w:val="00C549CA"/>
    <w:pPr>
      <w:tabs>
        <w:tab w:val="num" w:pos="720"/>
      </w:tabs>
      <w:spacing w:before="60" w:after="60"/>
      <w:ind w:left="720" w:hanging="720"/>
    </w:pPr>
  </w:style>
  <w:style w:type="paragraph" w:customStyle="1" w:styleId="NoSpacing0">
    <w:name w:val="_No Spacing"/>
    <w:basedOn w:val="Normal"/>
    <w:qFormat/>
    <w:rsid w:val="00C549CA"/>
    <w:rPr>
      <w:rFonts w:eastAsia="Cambria"/>
      <w:sz w:val="10"/>
      <w:szCs w:val="10"/>
    </w:rPr>
  </w:style>
  <w:style w:type="paragraph" w:customStyle="1" w:styleId="TableTextLeft11pt">
    <w:name w:val="_Table Text Left 11pt"/>
    <w:basedOn w:val="Normal"/>
    <w:qFormat/>
    <w:rsid w:val="00C549CA"/>
    <w:rPr>
      <w:rFonts w:eastAsia="Cambria"/>
    </w:rPr>
  </w:style>
  <w:style w:type="paragraph" w:customStyle="1" w:styleId="BetweenTables">
    <w:name w:val="_Between Tables"/>
    <w:basedOn w:val="Normal"/>
    <w:qFormat/>
    <w:rsid w:val="00C549CA"/>
    <w:rPr>
      <w:rFonts w:eastAsia="Cambria"/>
      <w:sz w:val="2"/>
    </w:rPr>
  </w:style>
  <w:style w:type="paragraph" w:customStyle="1" w:styleId="TableHeadingCentred18pt">
    <w:name w:val="_Table Heading Centred 18pt"/>
    <w:basedOn w:val="Heading1"/>
    <w:qFormat/>
    <w:rsid w:val="00C549CA"/>
    <w:rPr>
      <w:sz w:val="24"/>
    </w:rPr>
  </w:style>
  <w:style w:type="paragraph" w:customStyle="1" w:styleId="TableHeadingLeft11pt">
    <w:name w:val="_Table Heading Left 11pt"/>
    <w:basedOn w:val="Normal"/>
    <w:qFormat/>
    <w:rsid w:val="00C549CA"/>
    <w:rPr>
      <w:rFonts w:eastAsia="Cambria"/>
      <w:b/>
    </w:rPr>
  </w:style>
  <w:style w:type="paragraph" w:customStyle="1" w:styleId="QuestionHeading">
    <w:name w:val="_Question Heading"/>
    <w:basedOn w:val="Normal"/>
    <w:next w:val="QuestionText"/>
    <w:qFormat/>
    <w:rsid w:val="00C549CA"/>
    <w:pPr>
      <w:keepNext/>
      <w:spacing w:before="360"/>
    </w:pPr>
    <w:rPr>
      <w:b/>
    </w:rPr>
  </w:style>
  <w:style w:type="paragraph" w:customStyle="1" w:styleId="Firstpagelogo">
    <w:name w:val="_First page logo"/>
    <w:basedOn w:val="Normal"/>
    <w:qFormat/>
    <w:rsid w:val="00C549CA"/>
    <w:pPr>
      <w:jc w:val="center"/>
    </w:pPr>
    <w:rPr>
      <w:rFonts w:asciiTheme="majorHAnsi" w:hAnsiTheme="majorHAnsi"/>
      <w:sz w:val="90"/>
      <w:szCs w:val="90"/>
    </w:rPr>
  </w:style>
  <w:style w:type="paragraph" w:customStyle="1" w:styleId="Firstpagetitle">
    <w:name w:val="_First page title"/>
    <w:basedOn w:val="Normal"/>
    <w:qFormat/>
    <w:rsid w:val="00C549CA"/>
    <w:pPr>
      <w:jc w:val="center"/>
    </w:pPr>
    <w:rPr>
      <w:rFonts w:ascii="Arial Black" w:hAnsi="Arial Black"/>
      <w:color w:val="92D050"/>
      <w:sz w:val="96"/>
      <w:szCs w:val="90"/>
    </w:rPr>
  </w:style>
  <w:style w:type="paragraph" w:customStyle="1" w:styleId="Firstpageunit">
    <w:name w:val="_First page unit"/>
    <w:basedOn w:val="Normal"/>
    <w:qFormat/>
    <w:rsid w:val="00C549CA"/>
    <w:pPr>
      <w:jc w:val="center"/>
    </w:pPr>
    <w:rPr>
      <w:rFonts w:asciiTheme="majorHAnsi" w:hAnsiTheme="majorHAnsi"/>
      <w:sz w:val="56"/>
      <w:szCs w:val="56"/>
    </w:rPr>
  </w:style>
  <w:style w:type="paragraph" w:customStyle="1" w:styleId="Numbering1">
    <w:name w:val="_Numbering 1"/>
    <w:basedOn w:val="Normal"/>
    <w:qFormat/>
    <w:rsid w:val="00C549CA"/>
    <w:pPr>
      <w:tabs>
        <w:tab w:val="num" w:pos="720"/>
      </w:tabs>
      <w:ind w:left="720" w:hanging="720"/>
      <w:contextualSpacing/>
    </w:pPr>
  </w:style>
  <w:style w:type="paragraph" w:customStyle="1" w:styleId="TableHeadingCentred11pt">
    <w:name w:val="_Table Heading Centred 11pt"/>
    <w:basedOn w:val="Normal"/>
    <w:qFormat/>
    <w:rsid w:val="00C549CA"/>
    <w:pPr>
      <w:jc w:val="center"/>
    </w:pPr>
    <w:rPr>
      <w:b/>
      <w:szCs w:val="20"/>
      <w:lang w:eastAsia="en-AU"/>
    </w:rPr>
  </w:style>
  <w:style w:type="paragraph" w:customStyle="1" w:styleId="QuestionText">
    <w:name w:val="_Question Text"/>
    <w:basedOn w:val="Normal"/>
    <w:next w:val="AnswerText"/>
    <w:qFormat/>
    <w:rsid w:val="00C549CA"/>
    <w:pPr>
      <w:spacing w:before="240"/>
    </w:pPr>
  </w:style>
  <w:style w:type="paragraph" w:customStyle="1" w:styleId="AnswerText">
    <w:name w:val="_Answer Text"/>
    <w:basedOn w:val="Normal"/>
    <w:qFormat/>
    <w:rsid w:val="00C549CA"/>
    <w:rPr>
      <w:color w:val="0070C0"/>
    </w:rPr>
  </w:style>
  <w:style w:type="paragraph" w:customStyle="1" w:styleId="TableTextCentred11pt">
    <w:name w:val="_Table Text Centred 11pt"/>
    <w:basedOn w:val="TableTextLeft11pt"/>
    <w:qFormat/>
    <w:rsid w:val="00C549CA"/>
    <w:pPr>
      <w:jc w:val="center"/>
    </w:pPr>
  </w:style>
  <w:style w:type="paragraph" w:customStyle="1" w:styleId="TableHeadingLeft10pt">
    <w:name w:val="_Table Heading Left 10pt"/>
    <w:basedOn w:val="TableHeadingLeft11pt"/>
    <w:qFormat/>
    <w:rsid w:val="00C549CA"/>
    <w:rPr>
      <w:sz w:val="20"/>
    </w:rPr>
  </w:style>
  <w:style w:type="paragraph" w:customStyle="1" w:styleId="TableHeadingCentred10pt">
    <w:name w:val="_Table Heading Centred 10pt"/>
    <w:basedOn w:val="TableHeadingCentred11pt"/>
    <w:qFormat/>
    <w:rsid w:val="00C549CA"/>
    <w:rPr>
      <w:sz w:val="20"/>
    </w:rPr>
  </w:style>
  <w:style w:type="paragraph" w:customStyle="1" w:styleId="TableTextLeft10pt">
    <w:name w:val="_Table Text Left 10pt"/>
    <w:basedOn w:val="Normal"/>
    <w:qFormat/>
    <w:rsid w:val="00C549CA"/>
    <w:pPr>
      <w:spacing w:before="60" w:after="60"/>
    </w:pPr>
    <w:rPr>
      <w:sz w:val="20"/>
    </w:rPr>
  </w:style>
  <w:style w:type="paragraph" w:customStyle="1" w:styleId="TableTextCentred10pt">
    <w:name w:val="_Table Text Centred 10pt"/>
    <w:basedOn w:val="TableTextLeft10pt"/>
    <w:qFormat/>
    <w:rsid w:val="00C549CA"/>
    <w:pPr>
      <w:jc w:val="center"/>
    </w:pPr>
  </w:style>
  <w:style w:type="paragraph" w:customStyle="1" w:styleId="Bullet1NoSpace">
    <w:name w:val="_Bullet 1 No Space"/>
    <w:basedOn w:val="Bullet1"/>
    <w:qFormat/>
    <w:rsid w:val="00C549CA"/>
    <w:pPr>
      <w:tabs>
        <w:tab w:val="clear" w:pos="720"/>
      </w:tabs>
      <w:spacing w:before="0" w:after="0"/>
      <w:ind w:left="0" w:firstLine="0"/>
    </w:pPr>
  </w:style>
  <w:style w:type="paragraph" w:customStyle="1" w:styleId="TableBullet110pt">
    <w:name w:val="_Table Bullet 1 10pt"/>
    <w:basedOn w:val="TableBullet111pt"/>
    <w:qFormat/>
    <w:rsid w:val="00C549CA"/>
    <w:rPr>
      <w:sz w:val="20"/>
    </w:rPr>
  </w:style>
  <w:style w:type="paragraph" w:customStyle="1" w:styleId="Bullet2">
    <w:name w:val="_Bullet 2"/>
    <w:basedOn w:val="Bullet1"/>
    <w:qFormat/>
    <w:rsid w:val="00C549CA"/>
    <w:pPr>
      <w:contextualSpacing/>
    </w:pPr>
  </w:style>
  <w:style w:type="paragraph" w:customStyle="1" w:styleId="TableBullet210pt">
    <w:name w:val="_Table Bullet 2 10pt"/>
    <w:basedOn w:val="TableBullet110pt"/>
    <w:qFormat/>
    <w:rsid w:val="00C549CA"/>
    <w:pPr>
      <w:contextualSpacing/>
    </w:pPr>
  </w:style>
  <w:style w:type="paragraph" w:customStyle="1" w:styleId="TableBullet211pt">
    <w:name w:val="_Table Bullet 2 11pt"/>
    <w:basedOn w:val="TableBullet111pt"/>
    <w:qFormat/>
    <w:rsid w:val="00C549CA"/>
    <w:pPr>
      <w:tabs>
        <w:tab w:val="num" w:pos="720"/>
      </w:tabs>
      <w:ind w:left="720" w:hanging="720"/>
      <w:contextualSpacing/>
    </w:pPr>
  </w:style>
  <w:style w:type="paragraph" w:customStyle="1" w:styleId="QuestionAlphaNumbering">
    <w:name w:val="_Question Alpha Numbering"/>
    <w:basedOn w:val="QuestionText"/>
    <w:qFormat/>
    <w:rsid w:val="00C549CA"/>
    <w:pPr>
      <w:tabs>
        <w:tab w:val="num" w:pos="720"/>
      </w:tabs>
      <w:ind w:left="720" w:hanging="720"/>
    </w:pPr>
  </w:style>
  <w:style w:type="paragraph" w:customStyle="1" w:styleId="Bullet0">
    <w:name w:val="_Bullet 0"/>
    <w:basedOn w:val="Bullet1"/>
    <w:qFormat/>
    <w:rsid w:val="00C549CA"/>
  </w:style>
  <w:style w:type="paragraph" w:customStyle="1" w:styleId="TableBullet310pt">
    <w:name w:val="_Table Bullet 3 10pt"/>
    <w:basedOn w:val="TableBullet210pt"/>
    <w:qFormat/>
    <w:rsid w:val="00C549CA"/>
    <w:pPr>
      <w:tabs>
        <w:tab w:val="num" w:pos="720"/>
      </w:tabs>
      <w:spacing w:before="0" w:after="0"/>
      <w:ind w:left="720" w:hanging="720"/>
      <w:contextualSpacing w:val="0"/>
    </w:pPr>
  </w:style>
  <w:style w:type="paragraph" w:customStyle="1" w:styleId="Bullet3">
    <w:name w:val="_Bullet 3"/>
    <w:basedOn w:val="TableBullet310pt"/>
    <w:qFormat/>
    <w:rsid w:val="00C549CA"/>
    <w:pPr>
      <w:spacing w:before="60" w:after="60"/>
    </w:pPr>
    <w:rPr>
      <w:sz w:val="22"/>
    </w:rPr>
  </w:style>
  <w:style w:type="paragraph" w:customStyle="1" w:styleId="TableHeadingCentred16pt">
    <w:name w:val="_Table Heading Centred 16pt"/>
    <w:basedOn w:val="TableHeadingCentred18pt"/>
    <w:qFormat/>
    <w:rsid w:val="00C549CA"/>
    <w:rPr>
      <w:sz w:val="32"/>
    </w:rPr>
  </w:style>
  <w:style w:type="paragraph" w:customStyle="1" w:styleId="SourceReference">
    <w:name w:val="_Source Reference"/>
    <w:basedOn w:val="AnswerText"/>
    <w:qFormat/>
    <w:rsid w:val="00C549CA"/>
    <w:rPr>
      <w:rFonts w:eastAsiaTheme="minorEastAsia" w:cs="Segoe UI"/>
      <w:i/>
      <w:color w:val="auto"/>
      <w:sz w:val="18"/>
      <w:szCs w:val="18"/>
    </w:rPr>
  </w:style>
  <w:style w:type="paragraph" w:customStyle="1" w:styleId="TaskInstruction">
    <w:name w:val="_Task Instruction"/>
    <w:basedOn w:val="Normal"/>
    <w:next w:val="Normal"/>
    <w:qFormat/>
    <w:rsid w:val="00C549CA"/>
    <w:pPr>
      <w:spacing w:before="360"/>
    </w:pPr>
  </w:style>
  <w:style w:type="paragraph" w:customStyle="1" w:styleId="TableHeading">
    <w:name w:val="Table Heading"/>
    <w:basedOn w:val="Normal"/>
    <w:qFormat/>
    <w:rsid w:val="00C549CA"/>
    <w:pPr>
      <w:keepNext/>
    </w:pPr>
    <w:rPr>
      <w:rFonts w:ascii="Franklin Gothic Book" w:hAnsi="Franklin Gothic Book"/>
      <w:b/>
    </w:rPr>
  </w:style>
  <w:style w:type="paragraph" w:customStyle="1" w:styleId="B1">
    <w:name w:val="B1"/>
    <w:basedOn w:val="Normal"/>
    <w:qFormat/>
    <w:rsid w:val="00C549CA"/>
    <w:pPr>
      <w:tabs>
        <w:tab w:val="num" w:pos="720"/>
      </w:tabs>
      <w:spacing w:line="276" w:lineRule="auto"/>
      <w:ind w:left="720" w:hanging="720"/>
    </w:pPr>
    <w:rPr>
      <w:rFonts w:ascii="Franklin Gothic Book" w:hAnsi="Franklin Gothic Book"/>
    </w:rPr>
  </w:style>
  <w:style w:type="paragraph" w:customStyle="1" w:styleId="Bullet10">
    <w:name w:val="Bullet1"/>
    <w:basedOn w:val="Normal"/>
    <w:link w:val="Bullet1Char"/>
    <w:qFormat/>
    <w:rsid w:val="00C549CA"/>
    <w:pPr>
      <w:tabs>
        <w:tab w:val="num" w:pos="720"/>
      </w:tabs>
      <w:spacing w:line="276" w:lineRule="auto"/>
      <w:ind w:left="720" w:hanging="720"/>
    </w:pPr>
    <w:rPr>
      <w:rFonts w:ascii="Franklin Gothic Book" w:hAnsi="Franklin Gothic Book"/>
    </w:rPr>
  </w:style>
  <w:style w:type="character" w:customStyle="1" w:styleId="Bullet1Char">
    <w:name w:val="Bullet1 Char"/>
    <w:basedOn w:val="DefaultParagraphFont"/>
    <w:link w:val="Bullet10"/>
    <w:rsid w:val="00C549CA"/>
    <w:rPr>
      <w:rFonts w:ascii="Franklin Gothic Book" w:hAnsi="Franklin Gothic Book" w:cs="Calibri"/>
      <w:color w:val="000000" w:themeColor="text1"/>
      <w:szCs w:val="22"/>
    </w:rPr>
  </w:style>
  <w:style w:type="paragraph" w:customStyle="1" w:styleId="Bullet20">
    <w:name w:val="Bullet2"/>
    <w:basedOn w:val="Bullet10"/>
    <w:link w:val="Bullet2Char"/>
    <w:qFormat/>
    <w:rsid w:val="00C549CA"/>
    <w:pPr>
      <w:numPr>
        <w:ilvl w:val="1"/>
      </w:numPr>
      <w:tabs>
        <w:tab w:val="num" w:pos="720"/>
      </w:tabs>
      <w:ind w:left="720" w:hanging="720"/>
    </w:pPr>
  </w:style>
  <w:style w:type="character" w:customStyle="1" w:styleId="Bullet2Char">
    <w:name w:val="Bullet2 Char"/>
    <w:basedOn w:val="Bullet1Char"/>
    <w:link w:val="Bullet20"/>
    <w:rsid w:val="00C549CA"/>
    <w:rPr>
      <w:rFonts w:ascii="Franklin Gothic Book" w:hAnsi="Franklin Gothic Book" w:cs="Calibri"/>
      <w:color w:val="000000" w:themeColor="text1"/>
      <w:szCs w:val="22"/>
    </w:rPr>
  </w:style>
  <w:style w:type="paragraph" w:customStyle="1" w:styleId="AdeptOwl-Heading1">
    <w:name w:val="AdeptOwl - Heading1"/>
    <w:basedOn w:val="Heading2"/>
    <w:qFormat/>
    <w:rsid w:val="00C549CA"/>
    <w:pPr>
      <w:pageBreakBefore/>
      <w:pBdr>
        <w:bottom w:val="single" w:sz="4" w:space="1" w:color="000000"/>
      </w:pBdr>
      <w:spacing w:before="0" w:after="360"/>
    </w:pPr>
    <w:rPr>
      <w:rFonts w:ascii="Georgia" w:hAnsi="Georgia"/>
      <w:kern w:val="32"/>
      <w:sz w:val="36"/>
      <w:szCs w:val="28"/>
      <w:lang w:val="en-AU"/>
    </w:rPr>
  </w:style>
  <w:style w:type="paragraph" w:customStyle="1" w:styleId="Table">
    <w:name w:val="Table"/>
    <w:basedOn w:val="Normal"/>
    <w:qFormat/>
    <w:rsid w:val="00C549CA"/>
    <w:pPr>
      <w:spacing w:before="60" w:after="60" w:line="276" w:lineRule="auto"/>
    </w:pPr>
    <w:rPr>
      <w:rFonts w:ascii="Franklin Gothic Book" w:hAnsi="Franklin Gothic Book"/>
    </w:rPr>
  </w:style>
  <w:style w:type="paragraph" w:customStyle="1" w:styleId="PCYCBullet1">
    <w:name w:val="PCYC_Bullet 1"/>
    <w:basedOn w:val="Normal"/>
    <w:qFormat/>
    <w:rsid w:val="00C549CA"/>
    <w:pPr>
      <w:spacing w:before="60" w:after="60"/>
      <w:ind w:left="717" w:hanging="360"/>
    </w:pPr>
  </w:style>
  <w:style w:type="paragraph" w:customStyle="1" w:styleId="PCYCTableBullet110pt">
    <w:name w:val="PCYC_Table Bullet 1 10pt"/>
    <w:basedOn w:val="Normal"/>
    <w:qFormat/>
    <w:rsid w:val="00C549CA"/>
    <w:pPr>
      <w:spacing w:before="60" w:after="60"/>
      <w:ind w:left="720" w:hanging="360"/>
    </w:pPr>
    <w:rPr>
      <w:sz w:val="20"/>
    </w:rPr>
  </w:style>
  <w:style w:type="paragraph" w:customStyle="1" w:styleId="OmegaBullets1">
    <w:name w:val="Omega_Bullets1"/>
    <w:basedOn w:val="Normal"/>
    <w:qFormat/>
    <w:rsid w:val="00C549CA"/>
    <w:pPr>
      <w:tabs>
        <w:tab w:val="num" w:pos="720"/>
      </w:tabs>
      <w:ind w:left="720" w:hanging="720"/>
    </w:pPr>
  </w:style>
  <w:style w:type="paragraph" w:customStyle="1" w:styleId="OmegaBullets1NoSpace">
    <w:name w:val="Omega_Bullets 1 No Space"/>
    <w:basedOn w:val="OmegaBullets1"/>
    <w:qFormat/>
    <w:rsid w:val="00C549CA"/>
    <w:pPr>
      <w:tabs>
        <w:tab w:val="clear" w:pos="720"/>
      </w:tabs>
      <w:ind w:left="0" w:firstLine="0"/>
      <w:contextualSpacing/>
    </w:pPr>
  </w:style>
  <w:style w:type="paragraph" w:customStyle="1" w:styleId="OmegaRedAnswerText">
    <w:name w:val="Omega_Red Answer Text"/>
    <w:basedOn w:val="Normal"/>
    <w:qFormat/>
    <w:rsid w:val="00C549CA"/>
    <w:rPr>
      <w:color w:val="FF0000"/>
    </w:rPr>
  </w:style>
  <w:style w:type="paragraph" w:customStyle="1" w:styleId="OmegaQuestionHeading">
    <w:name w:val="Omega_Question Heading"/>
    <w:basedOn w:val="Normal"/>
    <w:qFormat/>
    <w:rsid w:val="00C549CA"/>
    <w:pPr>
      <w:keepNext/>
      <w:spacing w:before="240"/>
    </w:pPr>
    <w:rPr>
      <w:b/>
    </w:rPr>
  </w:style>
  <w:style w:type="paragraph" w:customStyle="1" w:styleId="OmegaRedAnswerBullet1">
    <w:name w:val="Omega_Red Answer Bullet 1"/>
    <w:basedOn w:val="Normal"/>
    <w:qFormat/>
    <w:rsid w:val="00C549CA"/>
    <w:pPr>
      <w:tabs>
        <w:tab w:val="num" w:pos="720"/>
      </w:tabs>
      <w:ind w:left="720" w:hanging="720"/>
    </w:pPr>
    <w:rPr>
      <w:color w:val="FF0000"/>
    </w:rPr>
  </w:style>
  <w:style w:type="paragraph" w:customStyle="1" w:styleId="AdeptOwl-Normal">
    <w:name w:val="AdeptOwl - Normal"/>
    <w:basedOn w:val="Normal"/>
    <w:qFormat/>
    <w:rsid w:val="00C549CA"/>
    <w:pPr>
      <w:spacing w:line="276" w:lineRule="auto"/>
    </w:pPr>
    <w:rPr>
      <w:rFonts w:ascii="Georgia" w:hAnsi="Georgia"/>
    </w:rPr>
  </w:style>
  <w:style w:type="paragraph" w:customStyle="1" w:styleId="AdeptOwl-Heading2">
    <w:name w:val="AdeptOwl - Heading 2"/>
    <w:basedOn w:val="Normal"/>
    <w:link w:val="AdeptOwl-Heading2Char"/>
    <w:qFormat/>
    <w:rsid w:val="00C549CA"/>
    <w:pPr>
      <w:keepNext/>
      <w:keepLines/>
      <w:spacing w:before="360"/>
    </w:pPr>
    <w:rPr>
      <w:rFonts w:ascii="Georgia" w:hAnsi="Georgia"/>
      <w:b/>
      <w:sz w:val="28"/>
      <w:szCs w:val="28"/>
    </w:rPr>
  </w:style>
  <w:style w:type="character" w:customStyle="1" w:styleId="AdeptOwl-Heading2Char">
    <w:name w:val="AdeptOwl - Heading 2 Char"/>
    <w:basedOn w:val="DefaultParagraphFont"/>
    <w:link w:val="AdeptOwl-Heading2"/>
    <w:rsid w:val="00C549CA"/>
    <w:rPr>
      <w:rFonts w:ascii="Georgia" w:eastAsia="Times New Roman" w:hAnsi="Georgia" w:cs="Times New Roman"/>
      <w:b/>
      <w:sz w:val="28"/>
      <w:szCs w:val="28"/>
      <w:lang w:val="en-AU"/>
    </w:rPr>
  </w:style>
  <w:style w:type="paragraph" w:customStyle="1" w:styleId="AdeptOwl-TableHeading">
    <w:name w:val="AdeptOwl - Table Heading"/>
    <w:basedOn w:val="TableHeading"/>
    <w:qFormat/>
    <w:rsid w:val="00C549CA"/>
    <w:pPr>
      <w:keepLines/>
    </w:pPr>
    <w:rPr>
      <w:rFonts w:ascii="Georgia" w:hAnsi="Georgia"/>
    </w:rPr>
  </w:style>
  <w:style w:type="paragraph" w:customStyle="1" w:styleId="NormalIndented">
    <w:name w:val="Normal Indented"/>
    <w:basedOn w:val="Normal"/>
    <w:qFormat/>
    <w:rsid w:val="00C549CA"/>
    <w:pPr>
      <w:ind w:left="357"/>
    </w:pPr>
  </w:style>
  <w:style w:type="character" w:styleId="Hyperlink">
    <w:name w:val="Hyperlink"/>
    <w:basedOn w:val="DefaultParagraphFont"/>
    <w:uiPriority w:val="99"/>
    <w:semiHidden/>
    <w:unhideWhenUsed/>
    <w:rsid w:val="00D148C2"/>
    <w:rPr>
      <w:color w:val="0000FF"/>
      <w:u w:val="single"/>
    </w:rPr>
  </w:style>
  <w:style w:type="paragraph" w:styleId="NormalWeb">
    <w:name w:val="Normal (Web)"/>
    <w:basedOn w:val="Normal"/>
    <w:uiPriority w:val="99"/>
    <w:unhideWhenUsed/>
    <w:rsid w:val="00D148C2"/>
    <w:pPr>
      <w:spacing w:before="100" w:beforeAutospacing="1" w:after="100" w:afterAutospacing="1" w:line="240" w:lineRule="auto"/>
      <w:jc w:val="left"/>
    </w:pPr>
    <w:rPr>
      <w:rFonts w:cs="Times New Roman"/>
      <w:color w:val="auto"/>
      <w:szCs w:val="24"/>
      <w:lang w:val="en-US"/>
    </w:rPr>
  </w:style>
  <w:style w:type="character" w:styleId="Strong">
    <w:name w:val="Strong"/>
    <w:basedOn w:val="DefaultParagraphFont"/>
    <w:uiPriority w:val="22"/>
    <w:qFormat/>
    <w:rsid w:val="00D148C2"/>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TableParagraph">
    <w:name w:val="Table Paragraph"/>
    <w:basedOn w:val="Normal"/>
    <w:uiPriority w:val="1"/>
    <w:qFormat/>
    <w:rsid w:val="00427699"/>
    <w:pPr>
      <w:widowControl w:val="0"/>
      <w:autoSpaceDE w:val="0"/>
      <w:autoSpaceDN w:val="0"/>
      <w:spacing w:after="0" w:line="240" w:lineRule="auto"/>
      <w:ind w:left="107"/>
      <w:jc w:val="left"/>
    </w:pPr>
    <w:rPr>
      <w:rFonts w:ascii="Arial" w:eastAsia="Arial" w:hAnsi="Arial" w:cs="Arial"/>
      <w:color w:val="auto"/>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1gUhhz+pndwX3hQ17bShr2fCmg==">AMUW2mW2sg5iIR78uePGxWXQBgvCjA4rgtA7Vl3w9fQOH4rJKMtWIgz9flRBKljjSi7mnpQuDonz9MA8k8d9krdN6fQ7cs62htnAEtWgMiAQV8hCpOuG9x0=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3915</Words>
  <Characters>22322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2022-11-11T13:42:00Z</dcterms:created>
  <dcterms:modified xsi:type="dcterms:W3CDTF">2022-11-19T21:02:00Z</dcterms:modified>
</cp:coreProperties>
</file>