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B7CCB" w14:textId="550FBF88" w:rsidR="1601831C" w:rsidRDefault="00A92959" w:rsidP="00A92959">
      <w:pPr>
        <w:spacing w:line="360" w:lineRule="auto"/>
        <w:rPr>
          <w:rFonts w:ascii="Arial" w:eastAsia="Times New Roman" w:hAnsi="Arial" w:cs="Arial"/>
          <w:b/>
          <w:bCs/>
          <w:sz w:val="44"/>
          <w:szCs w:val="44"/>
        </w:rPr>
      </w:pPr>
      <w:r>
        <w:rPr>
          <w:rFonts w:ascii="Arial" w:eastAsia="Times New Roman" w:hAnsi="Arial" w:cs="Arial"/>
          <w:b/>
          <w:bCs/>
          <w:sz w:val="44"/>
          <w:szCs w:val="44"/>
        </w:rPr>
        <w:t xml:space="preserve">Module Name: Hospitality &amp; Guest </w:t>
      </w:r>
      <w:proofErr w:type="gramStart"/>
      <w:r>
        <w:rPr>
          <w:rFonts w:ascii="Arial" w:eastAsia="Times New Roman" w:hAnsi="Arial" w:cs="Arial"/>
          <w:b/>
          <w:bCs/>
          <w:sz w:val="44"/>
          <w:szCs w:val="44"/>
        </w:rPr>
        <w:t>Services(</w:t>
      </w:r>
      <w:proofErr w:type="gramEnd"/>
      <w:r>
        <w:rPr>
          <w:rFonts w:ascii="Arial" w:eastAsia="Times New Roman" w:hAnsi="Arial" w:cs="Arial"/>
          <w:b/>
          <w:bCs/>
          <w:sz w:val="44"/>
          <w:szCs w:val="44"/>
        </w:rPr>
        <w:t>BMIH4003).</w:t>
      </w:r>
    </w:p>
    <w:p w14:paraId="69F6C650" w14:textId="3B22EA11" w:rsidR="00A92959" w:rsidRDefault="00A92959" w:rsidP="00A92959">
      <w:pPr>
        <w:spacing w:line="360" w:lineRule="auto"/>
        <w:rPr>
          <w:rFonts w:ascii="Arial" w:eastAsia="Times New Roman" w:hAnsi="Arial" w:cs="Arial"/>
          <w:b/>
          <w:bCs/>
          <w:sz w:val="44"/>
          <w:szCs w:val="44"/>
        </w:rPr>
      </w:pPr>
      <w:r>
        <w:rPr>
          <w:rFonts w:ascii="Arial" w:eastAsia="Times New Roman" w:hAnsi="Arial" w:cs="Arial"/>
          <w:b/>
          <w:bCs/>
          <w:sz w:val="44"/>
          <w:szCs w:val="44"/>
        </w:rPr>
        <w:t xml:space="preserve">Module Leaders Name: Muhammad </w:t>
      </w:r>
      <w:proofErr w:type="spellStart"/>
      <w:r>
        <w:rPr>
          <w:rFonts w:ascii="Arial" w:eastAsia="Times New Roman" w:hAnsi="Arial" w:cs="Arial"/>
          <w:b/>
          <w:bCs/>
          <w:sz w:val="44"/>
          <w:szCs w:val="44"/>
        </w:rPr>
        <w:t>Cassamo</w:t>
      </w:r>
      <w:proofErr w:type="spellEnd"/>
      <w:r>
        <w:rPr>
          <w:rFonts w:ascii="Arial" w:eastAsia="Times New Roman" w:hAnsi="Arial" w:cs="Arial"/>
          <w:b/>
          <w:bCs/>
          <w:sz w:val="44"/>
          <w:szCs w:val="44"/>
        </w:rPr>
        <w:t>.</w:t>
      </w:r>
    </w:p>
    <w:p w14:paraId="2FF6588A" w14:textId="5833A789" w:rsidR="00A92959" w:rsidRDefault="00A92959" w:rsidP="00A92959">
      <w:pPr>
        <w:spacing w:line="360" w:lineRule="auto"/>
        <w:rPr>
          <w:rFonts w:ascii="Arial" w:eastAsia="Times New Roman" w:hAnsi="Arial" w:cs="Arial"/>
          <w:b/>
          <w:bCs/>
          <w:sz w:val="44"/>
          <w:szCs w:val="44"/>
        </w:rPr>
      </w:pPr>
      <w:r>
        <w:rPr>
          <w:rFonts w:ascii="Arial" w:eastAsia="Times New Roman" w:hAnsi="Arial" w:cs="Arial"/>
          <w:b/>
          <w:bCs/>
          <w:sz w:val="44"/>
          <w:szCs w:val="44"/>
        </w:rPr>
        <w:t>Student Name: Samuel Ntow Addo</w:t>
      </w:r>
    </w:p>
    <w:p w14:paraId="50AF1885" w14:textId="457A6372" w:rsidR="00A92959" w:rsidRDefault="00A92959" w:rsidP="00A92959">
      <w:pPr>
        <w:spacing w:line="360" w:lineRule="auto"/>
        <w:rPr>
          <w:rFonts w:ascii="Arial" w:eastAsia="Times New Roman" w:hAnsi="Arial" w:cs="Arial"/>
          <w:b/>
          <w:bCs/>
          <w:sz w:val="44"/>
          <w:szCs w:val="44"/>
        </w:rPr>
      </w:pPr>
      <w:r>
        <w:rPr>
          <w:rFonts w:ascii="Arial" w:eastAsia="Times New Roman" w:hAnsi="Arial" w:cs="Arial"/>
          <w:b/>
          <w:bCs/>
          <w:sz w:val="44"/>
          <w:szCs w:val="44"/>
        </w:rPr>
        <w:t>Student ID: 2211717</w:t>
      </w:r>
    </w:p>
    <w:p w14:paraId="0345DB05" w14:textId="477074BC" w:rsidR="00A92959" w:rsidRDefault="00A92959" w:rsidP="00A92959">
      <w:pPr>
        <w:spacing w:line="360" w:lineRule="auto"/>
        <w:rPr>
          <w:rFonts w:ascii="Arial" w:eastAsia="Times New Roman" w:hAnsi="Arial" w:cs="Arial"/>
          <w:b/>
          <w:bCs/>
          <w:sz w:val="44"/>
          <w:szCs w:val="44"/>
        </w:rPr>
      </w:pPr>
      <w:r>
        <w:rPr>
          <w:rFonts w:ascii="Arial" w:eastAsia="Times New Roman" w:hAnsi="Arial" w:cs="Arial"/>
          <w:b/>
          <w:bCs/>
          <w:sz w:val="44"/>
          <w:szCs w:val="44"/>
        </w:rPr>
        <w:t>Title: Word Report</w:t>
      </w:r>
    </w:p>
    <w:p w14:paraId="0A5EEF3A" w14:textId="77777777" w:rsidR="00A92959" w:rsidRDefault="00A92959" w:rsidP="00A92959">
      <w:pPr>
        <w:spacing w:line="360" w:lineRule="auto"/>
        <w:rPr>
          <w:rFonts w:ascii="Arial" w:eastAsia="Times New Roman" w:hAnsi="Arial" w:cs="Arial"/>
          <w:b/>
          <w:bCs/>
          <w:sz w:val="44"/>
          <w:szCs w:val="44"/>
        </w:rPr>
      </w:pPr>
    </w:p>
    <w:p w14:paraId="00AD3B45" w14:textId="77777777" w:rsidR="00A92959" w:rsidRPr="00F50C20" w:rsidRDefault="00A92959" w:rsidP="00A92959">
      <w:pPr>
        <w:spacing w:line="360" w:lineRule="auto"/>
        <w:rPr>
          <w:rFonts w:ascii="Arial" w:eastAsia="Times New Roman" w:hAnsi="Arial" w:cs="Arial"/>
          <w:b/>
          <w:bCs/>
          <w:sz w:val="44"/>
          <w:szCs w:val="44"/>
        </w:rPr>
      </w:pPr>
    </w:p>
    <w:p w14:paraId="4C7135AD" w14:textId="77777777" w:rsidR="001D7585" w:rsidRPr="00B1604C" w:rsidRDefault="001D7585" w:rsidP="00B1604C">
      <w:pPr>
        <w:spacing w:line="360" w:lineRule="auto"/>
        <w:rPr>
          <w:rFonts w:ascii="Arial" w:eastAsiaTheme="majorEastAsia" w:hAnsi="Arial" w:cs="Arial"/>
          <w:color w:val="2F5496" w:themeColor="accent1" w:themeShade="BF"/>
          <w:sz w:val="24"/>
          <w:szCs w:val="24"/>
        </w:rPr>
      </w:pPr>
      <w:r w:rsidRPr="00B1604C">
        <w:rPr>
          <w:rFonts w:ascii="Arial" w:hAnsi="Arial" w:cs="Arial"/>
          <w:sz w:val="24"/>
          <w:szCs w:val="24"/>
        </w:rPr>
        <w:br w:type="page"/>
      </w:r>
    </w:p>
    <w:p w14:paraId="47657D9F" w14:textId="044E5721" w:rsidR="1601831C" w:rsidRPr="00B1604C" w:rsidRDefault="1601831C" w:rsidP="00B1604C">
      <w:pPr>
        <w:pStyle w:val="Heading1"/>
        <w:spacing w:line="360" w:lineRule="auto"/>
        <w:rPr>
          <w:rFonts w:ascii="Arial" w:eastAsia="Times New Roman" w:hAnsi="Arial" w:cs="Arial"/>
          <w:b/>
          <w:bCs/>
          <w:sz w:val="24"/>
          <w:szCs w:val="24"/>
        </w:rPr>
      </w:pPr>
      <w:bookmarkStart w:id="0" w:name="_Toc128729416"/>
      <w:r w:rsidRPr="00B1604C">
        <w:rPr>
          <w:rFonts w:ascii="Arial" w:hAnsi="Arial" w:cs="Arial"/>
          <w:sz w:val="24"/>
          <w:szCs w:val="24"/>
        </w:rPr>
        <w:lastRenderedPageBreak/>
        <w:t>Executive summary</w:t>
      </w:r>
      <w:bookmarkEnd w:id="0"/>
    </w:p>
    <w:p w14:paraId="4C8813E8" w14:textId="52338E7C" w:rsidR="001D7585"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Effective reputation management, guest reviews management, and customer loyalty programs are essential for building strong relationships with customers. Personalized customer service, social responsibility initiatives, and technology innovations are some of the strategies that hotels can use to build and retain customer loyalty. However, businesses may face obstacles such as budget constraints and outdated infrastructure, which can make it challenging to keep up with market trends. To overcome these challenges, businesses need to be innovative, adaptable, and prioritize the evolving needs of customers.</w:t>
      </w:r>
    </w:p>
    <w:p w14:paraId="1EEE1E24" w14:textId="77777777" w:rsidR="001D7585" w:rsidRPr="00B1604C" w:rsidRDefault="001D7585" w:rsidP="00B1604C">
      <w:pPr>
        <w:spacing w:line="360" w:lineRule="auto"/>
        <w:rPr>
          <w:rFonts w:ascii="Arial" w:eastAsia="Times New Roman" w:hAnsi="Arial" w:cs="Arial"/>
          <w:sz w:val="24"/>
          <w:szCs w:val="24"/>
        </w:rPr>
      </w:pPr>
      <w:r w:rsidRPr="00B1604C">
        <w:rPr>
          <w:rFonts w:ascii="Arial" w:eastAsia="Times New Roman" w:hAnsi="Arial" w:cs="Arial"/>
          <w:sz w:val="24"/>
          <w:szCs w:val="24"/>
        </w:rPr>
        <w:br w:type="page"/>
      </w:r>
    </w:p>
    <w:p w14:paraId="39141342" w14:textId="77777777" w:rsidR="1601831C" w:rsidRPr="00B1604C" w:rsidRDefault="1601831C" w:rsidP="00B1604C">
      <w:pPr>
        <w:spacing w:line="360" w:lineRule="auto"/>
        <w:rPr>
          <w:rFonts w:ascii="Arial" w:eastAsia="Times New Roman" w:hAnsi="Arial" w:cs="Arial"/>
          <w:sz w:val="24"/>
          <w:szCs w:val="24"/>
        </w:rPr>
      </w:pPr>
    </w:p>
    <w:p w14:paraId="26E7624F" w14:textId="6C6CA937"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Table of contents</w:t>
      </w:r>
    </w:p>
    <w:sdt>
      <w:sdtPr>
        <w:rPr>
          <w:rFonts w:ascii="Arial" w:hAnsi="Arial" w:cs="Arial"/>
          <w:sz w:val="24"/>
          <w:szCs w:val="24"/>
        </w:rPr>
        <w:id w:val="1744424576"/>
        <w:docPartObj>
          <w:docPartGallery w:val="Table of Contents"/>
          <w:docPartUnique/>
        </w:docPartObj>
      </w:sdtPr>
      <w:sdtContent>
        <w:p w14:paraId="246CCA92" w14:textId="1116B4B8" w:rsidR="00A64939" w:rsidRDefault="1601831C">
          <w:pPr>
            <w:pStyle w:val="TOC1"/>
            <w:tabs>
              <w:tab w:val="right" w:leader="dot" w:pos="9350"/>
            </w:tabs>
            <w:rPr>
              <w:rFonts w:eastAsiaTheme="minorEastAsia"/>
              <w:noProof/>
            </w:rPr>
          </w:pPr>
          <w:r w:rsidRPr="00B1604C">
            <w:rPr>
              <w:rFonts w:ascii="Arial" w:hAnsi="Arial" w:cs="Arial"/>
              <w:sz w:val="24"/>
              <w:szCs w:val="24"/>
            </w:rPr>
            <w:fldChar w:fldCharType="begin"/>
          </w:r>
          <w:r w:rsidRPr="00B1604C">
            <w:rPr>
              <w:rFonts w:ascii="Arial" w:hAnsi="Arial" w:cs="Arial"/>
              <w:sz w:val="24"/>
              <w:szCs w:val="24"/>
            </w:rPr>
            <w:instrText>TOC \o \z \u \h</w:instrText>
          </w:r>
          <w:r w:rsidRPr="00B1604C">
            <w:rPr>
              <w:rFonts w:ascii="Arial" w:hAnsi="Arial" w:cs="Arial"/>
              <w:sz w:val="24"/>
              <w:szCs w:val="24"/>
            </w:rPr>
            <w:fldChar w:fldCharType="separate"/>
          </w:r>
          <w:hyperlink w:anchor="_Toc128729416" w:history="1">
            <w:r w:rsidR="00A64939" w:rsidRPr="00032EF6">
              <w:rPr>
                <w:rStyle w:val="Hyperlink"/>
                <w:rFonts w:ascii="Arial" w:hAnsi="Arial" w:cs="Arial"/>
                <w:noProof/>
              </w:rPr>
              <w:t>Executive summary</w:t>
            </w:r>
            <w:r w:rsidR="00A64939">
              <w:rPr>
                <w:noProof/>
                <w:webHidden/>
              </w:rPr>
              <w:tab/>
            </w:r>
            <w:r w:rsidR="00A64939">
              <w:rPr>
                <w:noProof/>
                <w:webHidden/>
              </w:rPr>
              <w:fldChar w:fldCharType="begin"/>
            </w:r>
            <w:r w:rsidR="00A64939">
              <w:rPr>
                <w:noProof/>
                <w:webHidden/>
              </w:rPr>
              <w:instrText xml:space="preserve"> PAGEREF _Toc128729416 \h </w:instrText>
            </w:r>
            <w:r w:rsidR="00A64939">
              <w:rPr>
                <w:noProof/>
                <w:webHidden/>
              </w:rPr>
            </w:r>
            <w:r w:rsidR="00A64939">
              <w:rPr>
                <w:noProof/>
                <w:webHidden/>
              </w:rPr>
              <w:fldChar w:fldCharType="separate"/>
            </w:r>
            <w:r w:rsidR="00A64939">
              <w:rPr>
                <w:noProof/>
                <w:webHidden/>
              </w:rPr>
              <w:t>2</w:t>
            </w:r>
            <w:r w:rsidR="00A64939">
              <w:rPr>
                <w:noProof/>
                <w:webHidden/>
              </w:rPr>
              <w:fldChar w:fldCharType="end"/>
            </w:r>
          </w:hyperlink>
        </w:p>
        <w:p w14:paraId="7CA417C8" w14:textId="5F74DC09" w:rsidR="00A64939" w:rsidRDefault="00000000">
          <w:pPr>
            <w:pStyle w:val="TOC1"/>
            <w:tabs>
              <w:tab w:val="right" w:leader="dot" w:pos="9350"/>
            </w:tabs>
            <w:rPr>
              <w:rFonts w:eastAsiaTheme="minorEastAsia"/>
              <w:noProof/>
            </w:rPr>
          </w:pPr>
          <w:hyperlink w:anchor="_Toc128729417" w:history="1">
            <w:r w:rsidR="00A64939" w:rsidRPr="00032EF6">
              <w:rPr>
                <w:rStyle w:val="Hyperlink"/>
                <w:rFonts w:ascii="Arial" w:hAnsi="Arial" w:cs="Arial"/>
                <w:noProof/>
              </w:rPr>
              <w:t>Introduction</w:t>
            </w:r>
            <w:r w:rsidR="00A64939">
              <w:rPr>
                <w:noProof/>
                <w:webHidden/>
              </w:rPr>
              <w:tab/>
            </w:r>
            <w:r w:rsidR="00A64939">
              <w:rPr>
                <w:noProof/>
                <w:webHidden/>
              </w:rPr>
              <w:fldChar w:fldCharType="begin"/>
            </w:r>
            <w:r w:rsidR="00A64939">
              <w:rPr>
                <w:noProof/>
                <w:webHidden/>
              </w:rPr>
              <w:instrText xml:space="preserve"> PAGEREF _Toc128729417 \h </w:instrText>
            </w:r>
            <w:r w:rsidR="00A64939">
              <w:rPr>
                <w:noProof/>
                <w:webHidden/>
              </w:rPr>
            </w:r>
            <w:r w:rsidR="00A64939">
              <w:rPr>
                <w:noProof/>
                <w:webHidden/>
              </w:rPr>
              <w:fldChar w:fldCharType="separate"/>
            </w:r>
            <w:r w:rsidR="00A64939">
              <w:rPr>
                <w:noProof/>
                <w:webHidden/>
              </w:rPr>
              <w:t>3</w:t>
            </w:r>
            <w:r w:rsidR="00A64939">
              <w:rPr>
                <w:noProof/>
                <w:webHidden/>
              </w:rPr>
              <w:fldChar w:fldCharType="end"/>
            </w:r>
          </w:hyperlink>
        </w:p>
        <w:p w14:paraId="3E313E34" w14:textId="3A639CD7" w:rsidR="00A64939" w:rsidRDefault="00000000">
          <w:pPr>
            <w:pStyle w:val="TOC1"/>
            <w:tabs>
              <w:tab w:val="right" w:leader="dot" w:pos="9350"/>
            </w:tabs>
            <w:rPr>
              <w:rFonts w:eastAsiaTheme="minorEastAsia"/>
              <w:noProof/>
            </w:rPr>
          </w:pPr>
          <w:hyperlink w:anchor="_Toc128729418" w:history="1">
            <w:r w:rsidR="00A64939" w:rsidRPr="00032EF6">
              <w:rPr>
                <w:rStyle w:val="Hyperlink"/>
                <w:rFonts w:ascii="Arial" w:hAnsi="Arial" w:cs="Arial"/>
                <w:noProof/>
              </w:rPr>
              <w:t>Hotel standards</w:t>
            </w:r>
            <w:r w:rsidR="00A64939">
              <w:rPr>
                <w:noProof/>
                <w:webHidden/>
              </w:rPr>
              <w:tab/>
            </w:r>
            <w:r w:rsidR="00A64939">
              <w:rPr>
                <w:noProof/>
                <w:webHidden/>
              </w:rPr>
              <w:fldChar w:fldCharType="begin"/>
            </w:r>
            <w:r w:rsidR="00A64939">
              <w:rPr>
                <w:noProof/>
                <w:webHidden/>
              </w:rPr>
              <w:instrText xml:space="preserve"> PAGEREF _Toc128729418 \h </w:instrText>
            </w:r>
            <w:r w:rsidR="00A64939">
              <w:rPr>
                <w:noProof/>
                <w:webHidden/>
              </w:rPr>
            </w:r>
            <w:r w:rsidR="00A64939">
              <w:rPr>
                <w:noProof/>
                <w:webHidden/>
              </w:rPr>
              <w:fldChar w:fldCharType="separate"/>
            </w:r>
            <w:r w:rsidR="00A64939">
              <w:rPr>
                <w:noProof/>
                <w:webHidden/>
              </w:rPr>
              <w:t>5</w:t>
            </w:r>
            <w:r w:rsidR="00A64939">
              <w:rPr>
                <w:noProof/>
                <w:webHidden/>
              </w:rPr>
              <w:fldChar w:fldCharType="end"/>
            </w:r>
          </w:hyperlink>
        </w:p>
        <w:p w14:paraId="022C361F" w14:textId="033DBAD2" w:rsidR="00A64939" w:rsidRDefault="00000000">
          <w:pPr>
            <w:pStyle w:val="TOC2"/>
            <w:tabs>
              <w:tab w:val="right" w:leader="dot" w:pos="9350"/>
            </w:tabs>
            <w:rPr>
              <w:rFonts w:eastAsiaTheme="minorEastAsia"/>
              <w:noProof/>
            </w:rPr>
          </w:pPr>
          <w:hyperlink w:anchor="_Toc128729419" w:history="1">
            <w:r w:rsidR="00A64939" w:rsidRPr="00032EF6">
              <w:rPr>
                <w:rStyle w:val="Hyperlink"/>
                <w:rFonts w:ascii="Arial" w:hAnsi="Arial" w:cs="Arial"/>
                <w:noProof/>
              </w:rPr>
              <w:t>Purpose of brand consistency standards</w:t>
            </w:r>
            <w:r w:rsidR="00A64939">
              <w:rPr>
                <w:noProof/>
                <w:webHidden/>
              </w:rPr>
              <w:tab/>
            </w:r>
            <w:r w:rsidR="00A64939">
              <w:rPr>
                <w:noProof/>
                <w:webHidden/>
              </w:rPr>
              <w:fldChar w:fldCharType="begin"/>
            </w:r>
            <w:r w:rsidR="00A64939">
              <w:rPr>
                <w:noProof/>
                <w:webHidden/>
              </w:rPr>
              <w:instrText xml:space="preserve"> PAGEREF _Toc128729419 \h </w:instrText>
            </w:r>
            <w:r w:rsidR="00A64939">
              <w:rPr>
                <w:noProof/>
                <w:webHidden/>
              </w:rPr>
            </w:r>
            <w:r w:rsidR="00A64939">
              <w:rPr>
                <w:noProof/>
                <w:webHidden/>
              </w:rPr>
              <w:fldChar w:fldCharType="separate"/>
            </w:r>
            <w:r w:rsidR="00A64939">
              <w:rPr>
                <w:noProof/>
                <w:webHidden/>
              </w:rPr>
              <w:t>5</w:t>
            </w:r>
            <w:r w:rsidR="00A64939">
              <w:rPr>
                <w:noProof/>
                <w:webHidden/>
              </w:rPr>
              <w:fldChar w:fldCharType="end"/>
            </w:r>
          </w:hyperlink>
        </w:p>
        <w:p w14:paraId="752505F2" w14:textId="26233D03" w:rsidR="00A64939" w:rsidRDefault="00000000">
          <w:pPr>
            <w:pStyle w:val="TOC1"/>
            <w:tabs>
              <w:tab w:val="right" w:leader="dot" w:pos="9350"/>
            </w:tabs>
            <w:rPr>
              <w:rFonts w:eastAsiaTheme="minorEastAsia"/>
              <w:noProof/>
            </w:rPr>
          </w:pPr>
          <w:hyperlink w:anchor="_Toc128729420" w:history="1">
            <w:r w:rsidR="00A64939" w:rsidRPr="00032EF6">
              <w:rPr>
                <w:rStyle w:val="Hyperlink"/>
                <w:rFonts w:ascii="Arial" w:hAnsi="Arial" w:cs="Arial"/>
                <w:noProof/>
              </w:rPr>
              <w:t>Reputation Management</w:t>
            </w:r>
            <w:r w:rsidR="00A64939">
              <w:rPr>
                <w:noProof/>
                <w:webHidden/>
              </w:rPr>
              <w:tab/>
            </w:r>
            <w:r w:rsidR="00A64939">
              <w:rPr>
                <w:noProof/>
                <w:webHidden/>
              </w:rPr>
              <w:fldChar w:fldCharType="begin"/>
            </w:r>
            <w:r w:rsidR="00A64939">
              <w:rPr>
                <w:noProof/>
                <w:webHidden/>
              </w:rPr>
              <w:instrText xml:space="preserve"> PAGEREF _Toc128729420 \h </w:instrText>
            </w:r>
            <w:r w:rsidR="00A64939">
              <w:rPr>
                <w:noProof/>
                <w:webHidden/>
              </w:rPr>
            </w:r>
            <w:r w:rsidR="00A64939">
              <w:rPr>
                <w:noProof/>
                <w:webHidden/>
              </w:rPr>
              <w:fldChar w:fldCharType="separate"/>
            </w:r>
            <w:r w:rsidR="00A64939">
              <w:rPr>
                <w:noProof/>
                <w:webHidden/>
              </w:rPr>
              <w:t>6</w:t>
            </w:r>
            <w:r w:rsidR="00A64939">
              <w:rPr>
                <w:noProof/>
                <w:webHidden/>
              </w:rPr>
              <w:fldChar w:fldCharType="end"/>
            </w:r>
          </w:hyperlink>
        </w:p>
        <w:p w14:paraId="28620815" w14:textId="290C4A4F" w:rsidR="00A64939" w:rsidRDefault="00000000">
          <w:pPr>
            <w:pStyle w:val="TOC2"/>
            <w:tabs>
              <w:tab w:val="right" w:leader="dot" w:pos="9350"/>
            </w:tabs>
            <w:rPr>
              <w:rFonts w:eastAsiaTheme="minorEastAsia"/>
              <w:noProof/>
            </w:rPr>
          </w:pPr>
          <w:hyperlink w:anchor="_Toc128729421" w:history="1">
            <w:r w:rsidR="00A64939" w:rsidRPr="00032EF6">
              <w:rPr>
                <w:rStyle w:val="Hyperlink"/>
                <w:rFonts w:ascii="Arial" w:hAnsi="Arial" w:cs="Arial"/>
                <w:noProof/>
              </w:rPr>
              <w:t>Ways in which a hotel can manage reputations</w:t>
            </w:r>
            <w:r w:rsidR="00A64939">
              <w:rPr>
                <w:noProof/>
                <w:webHidden/>
              </w:rPr>
              <w:tab/>
            </w:r>
            <w:r w:rsidR="00A64939">
              <w:rPr>
                <w:noProof/>
                <w:webHidden/>
              </w:rPr>
              <w:fldChar w:fldCharType="begin"/>
            </w:r>
            <w:r w:rsidR="00A64939">
              <w:rPr>
                <w:noProof/>
                <w:webHidden/>
              </w:rPr>
              <w:instrText xml:space="preserve"> PAGEREF _Toc128729421 \h </w:instrText>
            </w:r>
            <w:r w:rsidR="00A64939">
              <w:rPr>
                <w:noProof/>
                <w:webHidden/>
              </w:rPr>
            </w:r>
            <w:r w:rsidR="00A64939">
              <w:rPr>
                <w:noProof/>
                <w:webHidden/>
              </w:rPr>
              <w:fldChar w:fldCharType="separate"/>
            </w:r>
            <w:r w:rsidR="00A64939">
              <w:rPr>
                <w:noProof/>
                <w:webHidden/>
              </w:rPr>
              <w:t>6</w:t>
            </w:r>
            <w:r w:rsidR="00A64939">
              <w:rPr>
                <w:noProof/>
                <w:webHidden/>
              </w:rPr>
              <w:fldChar w:fldCharType="end"/>
            </w:r>
          </w:hyperlink>
        </w:p>
        <w:p w14:paraId="53DCDF13" w14:textId="4DAC8354" w:rsidR="00A64939" w:rsidRDefault="00000000">
          <w:pPr>
            <w:pStyle w:val="TOC2"/>
            <w:tabs>
              <w:tab w:val="right" w:leader="dot" w:pos="9350"/>
            </w:tabs>
            <w:rPr>
              <w:rFonts w:eastAsiaTheme="minorEastAsia"/>
              <w:noProof/>
            </w:rPr>
          </w:pPr>
          <w:hyperlink w:anchor="_Toc128729422" w:history="1">
            <w:r w:rsidR="00A64939" w:rsidRPr="00032EF6">
              <w:rPr>
                <w:rStyle w:val="Hyperlink"/>
                <w:rFonts w:ascii="Arial" w:hAnsi="Arial" w:cs="Arial"/>
                <w:noProof/>
              </w:rPr>
              <w:t>Effects of negative reviews</w:t>
            </w:r>
            <w:r w:rsidR="00A64939">
              <w:rPr>
                <w:noProof/>
                <w:webHidden/>
              </w:rPr>
              <w:tab/>
            </w:r>
            <w:r w:rsidR="00A64939">
              <w:rPr>
                <w:noProof/>
                <w:webHidden/>
              </w:rPr>
              <w:fldChar w:fldCharType="begin"/>
            </w:r>
            <w:r w:rsidR="00A64939">
              <w:rPr>
                <w:noProof/>
                <w:webHidden/>
              </w:rPr>
              <w:instrText xml:space="preserve"> PAGEREF _Toc128729422 \h </w:instrText>
            </w:r>
            <w:r w:rsidR="00A64939">
              <w:rPr>
                <w:noProof/>
                <w:webHidden/>
              </w:rPr>
            </w:r>
            <w:r w:rsidR="00A64939">
              <w:rPr>
                <w:noProof/>
                <w:webHidden/>
              </w:rPr>
              <w:fldChar w:fldCharType="separate"/>
            </w:r>
            <w:r w:rsidR="00A64939">
              <w:rPr>
                <w:noProof/>
                <w:webHidden/>
              </w:rPr>
              <w:t>7</w:t>
            </w:r>
            <w:r w:rsidR="00A64939">
              <w:rPr>
                <w:noProof/>
                <w:webHidden/>
              </w:rPr>
              <w:fldChar w:fldCharType="end"/>
            </w:r>
          </w:hyperlink>
        </w:p>
        <w:p w14:paraId="5B66C6C0" w14:textId="3DC44AF6" w:rsidR="00A64939" w:rsidRDefault="00000000">
          <w:pPr>
            <w:pStyle w:val="TOC1"/>
            <w:tabs>
              <w:tab w:val="right" w:leader="dot" w:pos="9350"/>
            </w:tabs>
            <w:rPr>
              <w:rFonts w:eastAsiaTheme="minorEastAsia"/>
              <w:noProof/>
            </w:rPr>
          </w:pPr>
          <w:hyperlink w:anchor="_Toc128729423" w:history="1">
            <w:r w:rsidR="00A64939" w:rsidRPr="00032EF6">
              <w:rPr>
                <w:rStyle w:val="Hyperlink"/>
                <w:rFonts w:ascii="Arial" w:hAnsi="Arial" w:cs="Arial"/>
                <w:noProof/>
              </w:rPr>
              <w:t>Customer loyalty</w:t>
            </w:r>
            <w:r w:rsidR="00A64939">
              <w:rPr>
                <w:noProof/>
                <w:webHidden/>
              </w:rPr>
              <w:tab/>
            </w:r>
            <w:r w:rsidR="00A64939">
              <w:rPr>
                <w:noProof/>
                <w:webHidden/>
              </w:rPr>
              <w:fldChar w:fldCharType="begin"/>
            </w:r>
            <w:r w:rsidR="00A64939">
              <w:rPr>
                <w:noProof/>
                <w:webHidden/>
              </w:rPr>
              <w:instrText xml:space="preserve"> PAGEREF _Toc128729423 \h </w:instrText>
            </w:r>
            <w:r w:rsidR="00A64939">
              <w:rPr>
                <w:noProof/>
                <w:webHidden/>
              </w:rPr>
            </w:r>
            <w:r w:rsidR="00A64939">
              <w:rPr>
                <w:noProof/>
                <w:webHidden/>
              </w:rPr>
              <w:fldChar w:fldCharType="separate"/>
            </w:r>
            <w:r w:rsidR="00A64939">
              <w:rPr>
                <w:noProof/>
                <w:webHidden/>
              </w:rPr>
              <w:t>7</w:t>
            </w:r>
            <w:r w:rsidR="00A64939">
              <w:rPr>
                <w:noProof/>
                <w:webHidden/>
              </w:rPr>
              <w:fldChar w:fldCharType="end"/>
            </w:r>
          </w:hyperlink>
        </w:p>
        <w:p w14:paraId="10E38E57" w14:textId="7FC58126" w:rsidR="00A64939" w:rsidRDefault="00000000">
          <w:pPr>
            <w:pStyle w:val="TOC2"/>
            <w:tabs>
              <w:tab w:val="right" w:leader="dot" w:pos="9350"/>
            </w:tabs>
            <w:rPr>
              <w:rFonts w:eastAsiaTheme="minorEastAsia"/>
              <w:noProof/>
            </w:rPr>
          </w:pPr>
          <w:hyperlink w:anchor="_Toc128729424" w:history="1">
            <w:r w:rsidR="00A64939" w:rsidRPr="00032EF6">
              <w:rPr>
                <w:rStyle w:val="Hyperlink"/>
                <w:rFonts w:ascii="Arial" w:hAnsi="Arial" w:cs="Arial"/>
                <w:noProof/>
              </w:rPr>
              <w:t>Ways in which hotels build customer loyalty</w:t>
            </w:r>
            <w:r w:rsidR="00A64939">
              <w:rPr>
                <w:noProof/>
                <w:webHidden/>
              </w:rPr>
              <w:tab/>
            </w:r>
            <w:r w:rsidR="00A64939">
              <w:rPr>
                <w:noProof/>
                <w:webHidden/>
              </w:rPr>
              <w:fldChar w:fldCharType="begin"/>
            </w:r>
            <w:r w:rsidR="00A64939">
              <w:rPr>
                <w:noProof/>
                <w:webHidden/>
              </w:rPr>
              <w:instrText xml:space="preserve"> PAGEREF _Toc128729424 \h </w:instrText>
            </w:r>
            <w:r w:rsidR="00A64939">
              <w:rPr>
                <w:noProof/>
                <w:webHidden/>
              </w:rPr>
            </w:r>
            <w:r w:rsidR="00A64939">
              <w:rPr>
                <w:noProof/>
                <w:webHidden/>
              </w:rPr>
              <w:fldChar w:fldCharType="separate"/>
            </w:r>
            <w:r w:rsidR="00A64939">
              <w:rPr>
                <w:noProof/>
                <w:webHidden/>
              </w:rPr>
              <w:t>8</w:t>
            </w:r>
            <w:r w:rsidR="00A64939">
              <w:rPr>
                <w:noProof/>
                <w:webHidden/>
              </w:rPr>
              <w:fldChar w:fldCharType="end"/>
            </w:r>
          </w:hyperlink>
        </w:p>
        <w:p w14:paraId="04D86A3D" w14:textId="799F9738" w:rsidR="00A64939" w:rsidRDefault="00000000">
          <w:pPr>
            <w:pStyle w:val="TOC2"/>
            <w:tabs>
              <w:tab w:val="right" w:leader="dot" w:pos="9350"/>
            </w:tabs>
            <w:rPr>
              <w:rFonts w:eastAsiaTheme="minorEastAsia"/>
              <w:noProof/>
            </w:rPr>
          </w:pPr>
          <w:hyperlink w:anchor="_Toc128729425" w:history="1">
            <w:r w:rsidR="00A64939" w:rsidRPr="00032EF6">
              <w:rPr>
                <w:rStyle w:val="Hyperlink"/>
                <w:rFonts w:ascii="Arial" w:hAnsi="Arial" w:cs="Arial"/>
                <w:noProof/>
              </w:rPr>
              <w:t>Importance of building customer loyalty</w:t>
            </w:r>
            <w:r w:rsidR="00A64939">
              <w:rPr>
                <w:noProof/>
                <w:webHidden/>
              </w:rPr>
              <w:tab/>
            </w:r>
            <w:r w:rsidR="00A64939">
              <w:rPr>
                <w:noProof/>
                <w:webHidden/>
              </w:rPr>
              <w:fldChar w:fldCharType="begin"/>
            </w:r>
            <w:r w:rsidR="00A64939">
              <w:rPr>
                <w:noProof/>
                <w:webHidden/>
              </w:rPr>
              <w:instrText xml:space="preserve"> PAGEREF _Toc128729425 \h </w:instrText>
            </w:r>
            <w:r w:rsidR="00A64939">
              <w:rPr>
                <w:noProof/>
                <w:webHidden/>
              </w:rPr>
            </w:r>
            <w:r w:rsidR="00A64939">
              <w:rPr>
                <w:noProof/>
                <w:webHidden/>
              </w:rPr>
              <w:fldChar w:fldCharType="separate"/>
            </w:r>
            <w:r w:rsidR="00A64939">
              <w:rPr>
                <w:noProof/>
                <w:webHidden/>
              </w:rPr>
              <w:t>8</w:t>
            </w:r>
            <w:r w:rsidR="00A64939">
              <w:rPr>
                <w:noProof/>
                <w:webHidden/>
              </w:rPr>
              <w:fldChar w:fldCharType="end"/>
            </w:r>
          </w:hyperlink>
        </w:p>
        <w:p w14:paraId="7D705656" w14:textId="0380F54D" w:rsidR="00A64939" w:rsidRDefault="00000000">
          <w:pPr>
            <w:pStyle w:val="TOC1"/>
            <w:tabs>
              <w:tab w:val="right" w:leader="dot" w:pos="9350"/>
            </w:tabs>
            <w:rPr>
              <w:rFonts w:eastAsiaTheme="minorEastAsia"/>
              <w:noProof/>
            </w:rPr>
          </w:pPr>
          <w:hyperlink w:anchor="_Toc128729426" w:history="1">
            <w:r w:rsidR="00A64939" w:rsidRPr="00032EF6">
              <w:rPr>
                <w:rStyle w:val="Hyperlink"/>
                <w:rFonts w:ascii="Arial" w:hAnsi="Arial" w:cs="Arial"/>
                <w:noProof/>
              </w:rPr>
              <w:t>Recommendations</w:t>
            </w:r>
            <w:r w:rsidR="00A64939">
              <w:rPr>
                <w:noProof/>
                <w:webHidden/>
              </w:rPr>
              <w:tab/>
            </w:r>
            <w:r w:rsidR="00A64939">
              <w:rPr>
                <w:noProof/>
                <w:webHidden/>
              </w:rPr>
              <w:fldChar w:fldCharType="begin"/>
            </w:r>
            <w:r w:rsidR="00A64939">
              <w:rPr>
                <w:noProof/>
                <w:webHidden/>
              </w:rPr>
              <w:instrText xml:space="preserve"> PAGEREF _Toc128729426 \h </w:instrText>
            </w:r>
            <w:r w:rsidR="00A64939">
              <w:rPr>
                <w:noProof/>
                <w:webHidden/>
              </w:rPr>
            </w:r>
            <w:r w:rsidR="00A64939">
              <w:rPr>
                <w:noProof/>
                <w:webHidden/>
              </w:rPr>
              <w:fldChar w:fldCharType="separate"/>
            </w:r>
            <w:r w:rsidR="00A64939">
              <w:rPr>
                <w:noProof/>
                <w:webHidden/>
              </w:rPr>
              <w:t>9</w:t>
            </w:r>
            <w:r w:rsidR="00A64939">
              <w:rPr>
                <w:noProof/>
                <w:webHidden/>
              </w:rPr>
              <w:fldChar w:fldCharType="end"/>
            </w:r>
          </w:hyperlink>
        </w:p>
        <w:p w14:paraId="59AD1993" w14:textId="0E64C8EA" w:rsidR="00A64939" w:rsidRDefault="00000000">
          <w:pPr>
            <w:pStyle w:val="TOC1"/>
            <w:tabs>
              <w:tab w:val="right" w:leader="dot" w:pos="9350"/>
            </w:tabs>
            <w:rPr>
              <w:rFonts w:eastAsiaTheme="minorEastAsia"/>
              <w:noProof/>
            </w:rPr>
          </w:pPr>
          <w:hyperlink w:anchor="_Toc128729427" w:history="1">
            <w:r w:rsidR="00A64939" w:rsidRPr="00032EF6">
              <w:rPr>
                <w:rStyle w:val="Hyperlink"/>
                <w:rFonts w:ascii="Arial" w:hAnsi="Arial" w:cs="Arial"/>
                <w:noProof/>
              </w:rPr>
              <w:t>Conclusion</w:t>
            </w:r>
            <w:r w:rsidR="00A64939">
              <w:rPr>
                <w:noProof/>
                <w:webHidden/>
              </w:rPr>
              <w:tab/>
            </w:r>
            <w:r w:rsidR="00A64939">
              <w:rPr>
                <w:noProof/>
                <w:webHidden/>
              </w:rPr>
              <w:fldChar w:fldCharType="begin"/>
            </w:r>
            <w:r w:rsidR="00A64939">
              <w:rPr>
                <w:noProof/>
                <w:webHidden/>
              </w:rPr>
              <w:instrText xml:space="preserve"> PAGEREF _Toc128729427 \h </w:instrText>
            </w:r>
            <w:r w:rsidR="00A64939">
              <w:rPr>
                <w:noProof/>
                <w:webHidden/>
              </w:rPr>
            </w:r>
            <w:r w:rsidR="00A64939">
              <w:rPr>
                <w:noProof/>
                <w:webHidden/>
              </w:rPr>
              <w:fldChar w:fldCharType="separate"/>
            </w:r>
            <w:r w:rsidR="00A64939">
              <w:rPr>
                <w:noProof/>
                <w:webHidden/>
              </w:rPr>
              <w:t>9</w:t>
            </w:r>
            <w:r w:rsidR="00A64939">
              <w:rPr>
                <w:noProof/>
                <w:webHidden/>
              </w:rPr>
              <w:fldChar w:fldCharType="end"/>
            </w:r>
          </w:hyperlink>
        </w:p>
        <w:p w14:paraId="60BB11D0" w14:textId="233EA714" w:rsidR="00A64939" w:rsidRDefault="00000000">
          <w:pPr>
            <w:pStyle w:val="TOC1"/>
            <w:tabs>
              <w:tab w:val="right" w:leader="dot" w:pos="9350"/>
            </w:tabs>
            <w:rPr>
              <w:rFonts w:eastAsiaTheme="minorEastAsia"/>
              <w:noProof/>
            </w:rPr>
          </w:pPr>
          <w:hyperlink w:anchor="_Toc128729428" w:history="1">
            <w:r w:rsidR="00A64939" w:rsidRPr="00032EF6">
              <w:rPr>
                <w:rStyle w:val="Hyperlink"/>
                <w:rFonts w:ascii="Arial" w:hAnsi="Arial" w:cs="Arial"/>
                <w:noProof/>
              </w:rPr>
              <w:t>References</w:t>
            </w:r>
            <w:r w:rsidR="00A64939">
              <w:rPr>
                <w:noProof/>
                <w:webHidden/>
              </w:rPr>
              <w:tab/>
            </w:r>
            <w:r w:rsidR="00A64939">
              <w:rPr>
                <w:noProof/>
                <w:webHidden/>
              </w:rPr>
              <w:fldChar w:fldCharType="begin"/>
            </w:r>
            <w:r w:rsidR="00A64939">
              <w:rPr>
                <w:noProof/>
                <w:webHidden/>
              </w:rPr>
              <w:instrText xml:space="preserve"> PAGEREF _Toc128729428 \h </w:instrText>
            </w:r>
            <w:r w:rsidR="00A64939">
              <w:rPr>
                <w:noProof/>
                <w:webHidden/>
              </w:rPr>
            </w:r>
            <w:r w:rsidR="00A64939">
              <w:rPr>
                <w:noProof/>
                <w:webHidden/>
              </w:rPr>
              <w:fldChar w:fldCharType="separate"/>
            </w:r>
            <w:r w:rsidR="00A64939">
              <w:rPr>
                <w:noProof/>
                <w:webHidden/>
              </w:rPr>
              <w:t>10</w:t>
            </w:r>
            <w:r w:rsidR="00A64939">
              <w:rPr>
                <w:noProof/>
                <w:webHidden/>
              </w:rPr>
              <w:fldChar w:fldCharType="end"/>
            </w:r>
          </w:hyperlink>
        </w:p>
        <w:p w14:paraId="1E0E57FC" w14:textId="03A74A9B" w:rsidR="1601831C" w:rsidRPr="00B1604C" w:rsidRDefault="1601831C" w:rsidP="00B1604C">
          <w:pPr>
            <w:pStyle w:val="TOC1"/>
            <w:tabs>
              <w:tab w:val="right" w:leader="dot" w:pos="9360"/>
            </w:tabs>
            <w:spacing w:line="360" w:lineRule="auto"/>
            <w:rPr>
              <w:rStyle w:val="Hyperlink"/>
              <w:rFonts w:ascii="Arial" w:hAnsi="Arial" w:cs="Arial"/>
              <w:sz w:val="24"/>
              <w:szCs w:val="24"/>
            </w:rPr>
          </w:pPr>
          <w:r w:rsidRPr="00B1604C">
            <w:rPr>
              <w:rFonts w:ascii="Arial" w:hAnsi="Arial" w:cs="Arial"/>
              <w:sz w:val="24"/>
              <w:szCs w:val="24"/>
            </w:rPr>
            <w:fldChar w:fldCharType="end"/>
          </w:r>
        </w:p>
      </w:sdtContent>
    </w:sdt>
    <w:p w14:paraId="299E1E6D" w14:textId="10D81769" w:rsidR="1601831C" w:rsidRPr="00B1604C" w:rsidRDefault="1601831C" w:rsidP="00B1604C">
      <w:pPr>
        <w:spacing w:line="360" w:lineRule="auto"/>
        <w:rPr>
          <w:rFonts w:ascii="Arial" w:eastAsia="Times New Roman" w:hAnsi="Arial" w:cs="Arial"/>
          <w:sz w:val="24"/>
          <w:szCs w:val="24"/>
        </w:rPr>
      </w:pPr>
    </w:p>
    <w:p w14:paraId="261F0F8C" w14:textId="2C398976" w:rsidR="1601831C" w:rsidRPr="00B1604C" w:rsidRDefault="1601831C" w:rsidP="00B1604C">
      <w:pPr>
        <w:pStyle w:val="Heading1"/>
        <w:spacing w:line="360" w:lineRule="auto"/>
        <w:rPr>
          <w:rFonts w:ascii="Arial" w:eastAsia="Times New Roman" w:hAnsi="Arial" w:cs="Arial"/>
          <w:b/>
          <w:bCs/>
          <w:sz w:val="24"/>
          <w:szCs w:val="24"/>
        </w:rPr>
      </w:pPr>
      <w:bookmarkStart w:id="1" w:name="_Toc128729417"/>
      <w:r w:rsidRPr="00B1604C">
        <w:rPr>
          <w:rFonts w:ascii="Arial" w:hAnsi="Arial" w:cs="Arial"/>
          <w:sz w:val="24"/>
          <w:szCs w:val="24"/>
        </w:rPr>
        <w:t>Introduction</w:t>
      </w:r>
      <w:bookmarkEnd w:id="1"/>
    </w:p>
    <w:p w14:paraId="6F0BD157" w14:textId="5EC79CDA"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 xml:space="preserve">The hospitality industry is a highly competitive </w:t>
      </w:r>
      <w:r w:rsidR="001C1AA4" w:rsidRPr="00B1604C">
        <w:rPr>
          <w:rFonts w:ascii="Arial" w:eastAsia="Times New Roman" w:hAnsi="Arial" w:cs="Arial"/>
          <w:sz w:val="24"/>
          <w:szCs w:val="24"/>
        </w:rPr>
        <w:t>field and</w:t>
      </w:r>
      <w:r w:rsidRPr="00B1604C">
        <w:rPr>
          <w:rFonts w:ascii="Arial" w:eastAsia="Times New Roman" w:hAnsi="Arial" w:cs="Arial"/>
          <w:sz w:val="24"/>
          <w:szCs w:val="24"/>
        </w:rPr>
        <w:t xml:space="preserve"> staying up to date with the latest trends and industry developments is critical for businesses to maintain their competitiveness (O’Connor, 2004). The Hilton hotel group has implemented several initiatives to keep up with the latest trends, including setting hotel standards</w:t>
      </w:r>
      <w:bookmarkStart w:id="2" w:name="_Int_DYx82fj1"/>
      <w:r w:rsidRPr="00B1604C">
        <w:rPr>
          <w:rFonts w:ascii="Arial" w:eastAsia="Times New Roman" w:hAnsi="Arial" w:cs="Arial"/>
          <w:sz w:val="24"/>
          <w:szCs w:val="24"/>
        </w:rPr>
        <w:t>, managing</w:t>
      </w:r>
      <w:bookmarkEnd w:id="2"/>
      <w:r w:rsidRPr="00B1604C">
        <w:rPr>
          <w:rFonts w:ascii="Arial" w:eastAsia="Times New Roman" w:hAnsi="Arial" w:cs="Arial"/>
          <w:sz w:val="24"/>
          <w:szCs w:val="24"/>
        </w:rPr>
        <w:t xml:space="preserve"> reputation, and building customer loyalty. Hotel standards refer to the guidelines and requirements that hotels must follow to ensure that they provide their guests with a consistent and high-quality experience. Reputation management is the process of controlling and maintaining an individual's or organization's image or reputation, particularly in the public eye. In the hospitality industry, reputation management is crucial for businesses to build and maintain a positive reputation among their customers. Customer loyalty refers to the extent to which a customer continues to choose a particular business's products or services over time.  This will discuss and </w:t>
      </w:r>
      <w:r w:rsidRPr="00B1604C">
        <w:rPr>
          <w:rFonts w:ascii="Arial" w:eastAsia="Times New Roman" w:hAnsi="Arial" w:cs="Arial"/>
          <w:sz w:val="24"/>
          <w:szCs w:val="24"/>
        </w:rPr>
        <w:lastRenderedPageBreak/>
        <w:t>evaluate ways of setting hotel standards, the importance of managing reputation and how to build customer loyalty.</w:t>
      </w:r>
    </w:p>
    <w:p w14:paraId="4C0E2811" w14:textId="77777777" w:rsidR="007723BD" w:rsidRPr="00B1604C" w:rsidRDefault="007723BD" w:rsidP="00B1604C">
      <w:pPr>
        <w:spacing w:line="360" w:lineRule="auto"/>
        <w:rPr>
          <w:rFonts w:ascii="Arial" w:eastAsiaTheme="majorEastAsia" w:hAnsi="Arial" w:cs="Arial"/>
          <w:color w:val="2F5496" w:themeColor="accent1" w:themeShade="BF"/>
          <w:sz w:val="24"/>
          <w:szCs w:val="24"/>
        </w:rPr>
      </w:pPr>
      <w:r w:rsidRPr="00B1604C">
        <w:rPr>
          <w:rFonts w:ascii="Arial" w:hAnsi="Arial" w:cs="Arial"/>
          <w:sz w:val="24"/>
          <w:szCs w:val="24"/>
        </w:rPr>
        <w:br w:type="page"/>
      </w:r>
    </w:p>
    <w:p w14:paraId="49E1ECE0" w14:textId="4860FE72" w:rsidR="1601831C" w:rsidRPr="00B1604C" w:rsidRDefault="1601831C" w:rsidP="00B1604C">
      <w:pPr>
        <w:pStyle w:val="Heading1"/>
        <w:spacing w:line="360" w:lineRule="auto"/>
        <w:rPr>
          <w:rFonts w:ascii="Arial" w:eastAsia="Times New Roman" w:hAnsi="Arial" w:cs="Arial"/>
          <w:b/>
          <w:bCs/>
          <w:sz w:val="24"/>
          <w:szCs w:val="24"/>
        </w:rPr>
      </w:pPr>
      <w:bookmarkStart w:id="3" w:name="_Toc128729418"/>
      <w:r w:rsidRPr="00B1604C">
        <w:rPr>
          <w:rFonts w:ascii="Arial" w:hAnsi="Arial" w:cs="Arial"/>
          <w:sz w:val="24"/>
          <w:szCs w:val="24"/>
        </w:rPr>
        <w:lastRenderedPageBreak/>
        <w:t>Hotel standard</w:t>
      </w:r>
      <w:r w:rsidR="007723BD" w:rsidRPr="00B1604C">
        <w:rPr>
          <w:rFonts w:ascii="Arial" w:hAnsi="Arial" w:cs="Arial"/>
          <w:sz w:val="24"/>
          <w:szCs w:val="24"/>
        </w:rPr>
        <w:t>s</w:t>
      </w:r>
      <w:bookmarkEnd w:id="3"/>
    </w:p>
    <w:p w14:paraId="1DDE3C70" w14:textId="1FCC7F2E"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 xml:space="preserve">Hotel standards refer to the guidelines and requirements that hotels must follow to ensure that they provide their guests with a consistent and high-quality experience (Lu and </w:t>
      </w:r>
      <w:proofErr w:type="spellStart"/>
      <w:r w:rsidRPr="00B1604C">
        <w:rPr>
          <w:rFonts w:ascii="Arial" w:eastAsia="Times New Roman" w:hAnsi="Arial" w:cs="Arial"/>
          <w:sz w:val="24"/>
          <w:szCs w:val="24"/>
        </w:rPr>
        <w:t>zhu</w:t>
      </w:r>
      <w:proofErr w:type="spellEnd"/>
      <w:r w:rsidRPr="00B1604C">
        <w:rPr>
          <w:rFonts w:ascii="Arial" w:eastAsia="Times New Roman" w:hAnsi="Arial" w:cs="Arial"/>
          <w:sz w:val="24"/>
          <w:szCs w:val="24"/>
        </w:rPr>
        <w:t>, 2006). One example of a hotel chain that has implemented strict hotel standards is the Hilton hotel group. Hilton has developed its own set of brand standards that cover various aspects of the hotel's operations, including design, service, and sustainability. These standards are designed to ensure that all Hilton hotels provide guests with a consistent and high-quality experience. In addition to its own brand standards, Hilton has also been recognized for its commitment to sustainability. The company has implemented several initiatives to reduce its environmental impact, such as reducing water and energy usage and using sustainable materials in its hotels. These efforts have earned Hilton recognition as the #1 hotel company in the world for sustainability by Newsweek's 2020 Green Rankings.</w:t>
      </w:r>
    </w:p>
    <w:p w14:paraId="1007916A" w14:textId="6FF55E1E" w:rsidR="1601831C" w:rsidRPr="00B1604C" w:rsidRDefault="1601831C" w:rsidP="00B1604C">
      <w:pPr>
        <w:pStyle w:val="Heading2"/>
        <w:spacing w:line="360" w:lineRule="auto"/>
        <w:rPr>
          <w:rFonts w:ascii="Arial" w:eastAsia="Times New Roman" w:hAnsi="Arial" w:cs="Arial"/>
          <w:b/>
          <w:bCs/>
          <w:sz w:val="24"/>
          <w:szCs w:val="24"/>
        </w:rPr>
      </w:pPr>
      <w:bookmarkStart w:id="4" w:name="_Toc128729419"/>
      <w:r w:rsidRPr="00B1604C">
        <w:rPr>
          <w:rFonts w:ascii="Arial" w:hAnsi="Arial" w:cs="Arial"/>
          <w:sz w:val="24"/>
          <w:szCs w:val="24"/>
        </w:rPr>
        <w:t>Purpose of brand consistency standards</w:t>
      </w:r>
      <w:bookmarkEnd w:id="4"/>
    </w:p>
    <w:p w14:paraId="7FADD422" w14:textId="499536C5"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The purpose of brand consistency standards is to ensure that a brand's image and reputation are consistent across all its products and services, regardless of location or franchise. In the hospitality industry, brand consistency standards are particularly important to ensure that guests have a consistent and high-quality experience, regardless of which hotel they choose to stay in (Bengtsson, 2010).</w:t>
      </w:r>
    </w:p>
    <w:p w14:paraId="308D7A7B" w14:textId="6153E2CA"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While most hotel chains have brand consistency standards in place, not all hotels have the same standards. Many hotel chains have different standards for assorted brands or levels of hotels within their portfolio. For example, a luxury hotel may have more stringent brand consistency standards than a budget hotel within the same chain.</w:t>
      </w:r>
    </w:p>
    <w:p w14:paraId="21812151" w14:textId="264BEB26"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Implementing brand consistency standards can have several benefits for hotels, including improved customer satisfaction, increased brand recognition and loyalty, and improved profitability. However, implementing and maintaining brand consistency standards can be challenging, particularly for hotels with multiple locations or franchises.</w:t>
      </w:r>
    </w:p>
    <w:p w14:paraId="14CC695D" w14:textId="69371E8E"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 xml:space="preserve">There are several organizations that set hotel standards globally, such as the International Organization for Standardization (ISO), which has developed ISO 9001 </w:t>
      </w:r>
      <w:r w:rsidRPr="00B1604C">
        <w:rPr>
          <w:rFonts w:ascii="Arial" w:eastAsia="Times New Roman" w:hAnsi="Arial" w:cs="Arial"/>
          <w:sz w:val="24"/>
          <w:szCs w:val="24"/>
        </w:rPr>
        <w:lastRenderedPageBreak/>
        <w:t xml:space="preserve">and ISO 14001 standards specifically for the hospitality industry (De </w:t>
      </w:r>
      <w:proofErr w:type="spellStart"/>
      <w:r w:rsidRPr="00B1604C">
        <w:rPr>
          <w:rFonts w:ascii="Arial" w:eastAsia="Times New Roman" w:hAnsi="Arial" w:cs="Arial"/>
          <w:sz w:val="24"/>
          <w:szCs w:val="24"/>
        </w:rPr>
        <w:t>Grosbois</w:t>
      </w:r>
      <w:proofErr w:type="spellEnd"/>
      <w:r w:rsidRPr="00B1604C">
        <w:rPr>
          <w:rFonts w:ascii="Arial" w:eastAsia="Times New Roman" w:hAnsi="Arial" w:cs="Arial"/>
          <w:sz w:val="24"/>
          <w:szCs w:val="24"/>
        </w:rPr>
        <w:t>, 2012). Other organizations that provide hotel standards include the American Automobile Association (AAA) in the United States and the Hotel stars Union in Europe.</w:t>
      </w:r>
    </w:p>
    <w:p w14:paraId="3B4301CE" w14:textId="7369929F" w:rsidR="1601831C" w:rsidRPr="00B1604C" w:rsidRDefault="1601831C" w:rsidP="00B1604C">
      <w:pPr>
        <w:pStyle w:val="Heading1"/>
        <w:spacing w:line="360" w:lineRule="auto"/>
        <w:rPr>
          <w:rFonts w:ascii="Arial" w:eastAsia="Times New Roman" w:hAnsi="Arial" w:cs="Arial"/>
          <w:b/>
          <w:bCs/>
          <w:sz w:val="24"/>
          <w:szCs w:val="24"/>
        </w:rPr>
      </w:pPr>
      <w:bookmarkStart w:id="5" w:name="_Toc128729420"/>
      <w:r w:rsidRPr="00B1604C">
        <w:rPr>
          <w:rFonts w:ascii="Arial" w:hAnsi="Arial" w:cs="Arial"/>
          <w:sz w:val="24"/>
          <w:szCs w:val="24"/>
        </w:rPr>
        <w:t>Reputation Management</w:t>
      </w:r>
      <w:bookmarkEnd w:id="5"/>
    </w:p>
    <w:p w14:paraId="70AFE4A8" w14:textId="6120A7D0"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Reputation management is the process of monitoring and controlling a company's online reputation to ensure that it remains positive and reflects the company's values and goals (Weiss, 199). For hotels, reputation management is particularly important as guests often rely on online reviews and ratings when choosing a hotel.</w:t>
      </w:r>
    </w:p>
    <w:p w14:paraId="680A6F77" w14:textId="108CEAD6"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One example of a hotel chain that has implemented reputation management strategies is the Hilton hotel group. Hilton has a dedicated team of social media and reputation management experts who monitor and respond to online reviews and comments about its hotels. In addition to monitoring and responding to online reviews, Hilton also encourages guests to provide feedback directly to the hotel during their stay. This feedback is used to improve the guest experience and address any issues before they become public.</w:t>
      </w:r>
    </w:p>
    <w:p w14:paraId="597C9667" w14:textId="672E8FAD" w:rsidR="1601831C" w:rsidRPr="00B1604C" w:rsidRDefault="1601831C" w:rsidP="00B1604C">
      <w:pPr>
        <w:pStyle w:val="Heading2"/>
        <w:spacing w:line="360" w:lineRule="auto"/>
        <w:rPr>
          <w:rFonts w:ascii="Arial" w:eastAsia="Times New Roman" w:hAnsi="Arial" w:cs="Arial"/>
          <w:b/>
          <w:bCs/>
          <w:sz w:val="24"/>
          <w:szCs w:val="24"/>
        </w:rPr>
      </w:pPr>
      <w:bookmarkStart w:id="6" w:name="_Toc128729421"/>
      <w:r w:rsidRPr="00B1604C">
        <w:rPr>
          <w:rFonts w:ascii="Arial" w:hAnsi="Arial" w:cs="Arial"/>
          <w:sz w:val="24"/>
          <w:szCs w:val="24"/>
        </w:rPr>
        <w:t>Ways in which a hotel can manage reputations</w:t>
      </w:r>
      <w:bookmarkEnd w:id="6"/>
    </w:p>
    <w:p w14:paraId="0F8D29F0" w14:textId="6A534A63"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Hotels can manage their reputation effectively by implementing a comprehensive reputation management strategy that includes monitoring online reviews and social media, responding to feedback promptly and professionally, and addressing any issues or complaints raised by guests (Baka, 2016). In addition, hotels can proactively engage with guests to solicit feedback and make improvements to their operations based on that feedback.</w:t>
      </w:r>
    </w:p>
    <w:p w14:paraId="2D6E8844" w14:textId="2B7BB758"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 xml:space="preserve">One example of a hotel chain that has implemented effective reputation management strategies is Hilton Hotels. Hilton has a dedicated team of social media and reputation management experts who monitor and respond to online reviews and comments about its hotels. The company also actively engages with guests through surveys and feedback forms to gather insights and improve the guest experience. </w:t>
      </w:r>
    </w:p>
    <w:p w14:paraId="43A15D48" w14:textId="493A25B9"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 xml:space="preserve">Effective guest reviews management is crucial for hotels as it can have a significant impact on their reputation, online presence, and overall success (Guest, 1997). Today, </w:t>
      </w:r>
      <w:r w:rsidRPr="00B1604C">
        <w:rPr>
          <w:rFonts w:ascii="Arial" w:eastAsia="Times New Roman" w:hAnsi="Arial" w:cs="Arial"/>
          <w:sz w:val="24"/>
          <w:szCs w:val="24"/>
        </w:rPr>
        <w:lastRenderedPageBreak/>
        <w:t>guests often rely on online reviews and ratings to make informed decisions about where to stay, and a single negative review can have a significant impact on a hotel's business.</w:t>
      </w:r>
    </w:p>
    <w:p w14:paraId="3DB6C16B" w14:textId="4A64199F" w:rsidR="1601831C" w:rsidRPr="00B1604C" w:rsidRDefault="1601831C" w:rsidP="00B1604C">
      <w:pPr>
        <w:spacing w:line="360" w:lineRule="auto"/>
        <w:rPr>
          <w:rFonts w:ascii="Arial" w:eastAsia="Times New Roman" w:hAnsi="Arial" w:cs="Arial"/>
          <w:b/>
          <w:bCs/>
          <w:sz w:val="24"/>
          <w:szCs w:val="24"/>
        </w:rPr>
      </w:pPr>
      <w:r w:rsidRPr="00B1604C">
        <w:rPr>
          <w:rFonts w:ascii="Arial" w:eastAsia="Times New Roman" w:hAnsi="Arial" w:cs="Arial"/>
          <w:sz w:val="24"/>
          <w:szCs w:val="24"/>
        </w:rPr>
        <w:t xml:space="preserve">By effectively managing guest reviews, hotels can improve their reputation and build trust and loyalty with their guests. </w:t>
      </w:r>
    </w:p>
    <w:p w14:paraId="64214B9F" w14:textId="7B56A4CE" w:rsidR="1601831C" w:rsidRPr="00B1604C" w:rsidRDefault="1601831C" w:rsidP="00B1604C">
      <w:pPr>
        <w:pStyle w:val="Heading2"/>
        <w:spacing w:line="360" w:lineRule="auto"/>
        <w:rPr>
          <w:rFonts w:ascii="Arial" w:eastAsia="Times New Roman" w:hAnsi="Arial" w:cs="Arial"/>
          <w:b/>
          <w:bCs/>
          <w:sz w:val="24"/>
          <w:szCs w:val="24"/>
        </w:rPr>
      </w:pPr>
      <w:bookmarkStart w:id="7" w:name="_Toc128729422"/>
      <w:r w:rsidRPr="00B1604C">
        <w:rPr>
          <w:rFonts w:ascii="Arial" w:hAnsi="Arial" w:cs="Arial"/>
          <w:sz w:val="24"/>
          <w:szCs w:val="24"/>
        </w:rPr>
        <w:t>Effects of negative reviews</w:t>
      </w:r>
      <w:bookmarkEnd w:id="7"/>
    </w:p>
    <w:p w14:paraId="284D057B" w14:textId="6C902526"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Negative reviews can have a significant impact on a hotel's reputation and business, and even well-established hotel chains like Hilton are not immune to their effects. In a 2019 analysis of Hilton hotels' online reviews, it was found that negative reviews tended to focus on issues related to cleanliness, service, and amenities, and that they had a measurable impact on the hotels' occupancy rates and revenue.</w:t>
      </w:r>
    </w:p>
    <w:p w14:paraId="4A289D76" w14:textId="1381D800"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Hilton has implemented a comprehensive reputation management strategy to mitigate the impact of negative reviews and maintain a positive reputation. This includes monitoring and responding to reviews promptly and professionally, addressing issues raised by guests, and proactively engaging with guests to solicit feedback and make improvements to their operations.</w:t>
      </w:r>
    </w:p>
    <w:p w14:paraId="561C89DB" w14:textId="38479E22"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By effectively managing negative reviews, Hilton has been able to maintain a positive reputation and build trust and loyalty with its guests, helping to ensure its continued success in the competitive hospitality industry.</w:t>
      </w:r>
    </w:p>
    <w:p w14:paraId="52DE787C" w14:textId="3BE70410" w:rsidR="1601831C" w:rsidRPr="00B1604C" w:rsidRDefault="1601831C" w:rsidP="00B1604C">
      <w:pPr>
        <w:pStyle w:val="Heading1"/>
        <w:spacing w:line="360" w:lineRule="auto"/>
        <w:rPr>
          <w:rFonts w:ascii="Arial" w:eastAsia="Times New Roman" w:hAnsi="Arial" w:cs="Arial"/>
          <w:b/>
          <w:bCs/>
          <w:sz w:val="24"/>
          <w:szCs w:val="24"/>
        </w:rPr>
      </w:pPr>
      <w:bookmarkStart w:id="8" w:name="_Toc128729423"/>
      <w:r w:rsidRPr="00B1604C">
        <w:rPr>
          <w:rFonts w:ascii="Arial" w:hAnsi="Arial" w:cs="Arial"/>
          <w:sz w:val="24"/>
          <w:szCs w:val="24"/>
        </w:rPr>
        <w:t>Customer loyalty</w:t>
      </w:r>
      <w:bookmarkEnd w:id="8"/>
    </w:p>
    <w:p w14:paraId="36A0B799" w14:textId="438F1284"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Customer loyalty is crucial for hotels as it can lead to repeat business, positive word-of-mouth referrals, and increased revenue (Heskett, 2002). Hilton Hotels is an example of a hotel chain that has been successful in building customer loyalty through various initiatives and programs.</w:t>
      </w:r>
    </w:p>
    <w:p w14:paraId="0FEDA5F6" w14:textId="44A0104B"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One example is Hilton Honors, Hilton's loyalty program, which offers members exclusive benefits such as free room upgrades, free Wi-Fi, and the ability to earn points for future stays. The program has over 100 million members worldwide and has been instrumental in fostering customer loyalty.</w:t>
      </w:r>
    </w:p>
    <w:p w14:paraId="2D7BD06D" w14:textId="4080B5F0"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lastRenderedPageBreak/>
        <w:t>In addition to loyalty programs, Hilton also places a strong emphasis on personalized customer service, with staff trained to anticipate and fulfill guests' needs and preferences (Yi, 2003). This personalized approach to service helps to build trust and loyalty with guests, who feel valued and appreciated.</w:t>
      </w:r>
    </w:p>
    <w:p w14:paraId="2990E0F8" w14:textId="54F2BB06" w:rsidR="1601831C" w:rsidRPr="00B1604C" w:rsidRDefault="1601831C" w:rsidP="00B1604C">
      <w:pPr>
        <w:pStyle w:val="Heading2"/>
        <w:spacing w:line="360" w:lineRule="auto"/>
        <w:rPr>
          <w:rFonts w:ascii="Arial" w:eastAsia="Times New Roman" w:hAnsi="Arial" w:cs="Arial"/>
          <w:b/>
          <w:bCs/>
          <w:sz w:val="24"/>
          <w:szCs w:val="24"/>
        </w:rPr>
      </w:pPr>
      <w:bookmarkStart w:id="9" w:name="_Toc128729424"/>
      <w:r w:rsidRPr="00B1604C">
        <w:rPr>
          <w:rFonts w:ascii="Arial" w:hAnsi="Arial" w:cs="Arial"/>
          <w:sz w:val="24"/>
          <w:szCs w:val="24"/>
        </w:rPr>
        <w:t>Ways in which hotels build customer loyalty</w:t>
      </w:r>
      <w:bookmarkEnd w:id="9"/>
    </w:p>
    <w:p w14:paraId="29C9259B" w14:textId="5960CE58"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Hilton has implemented several initiatives to build and retain customer loyalty, including its Hilton Honors loyalty program (</w:t>
      </w:r>
      <w:proofErr w:type="spellStart"/>
      <w:r w:rsidRPr="00B1604C">
        <w:rPr>
          <w:rFonts w:ascii="Arial" w:eastAsia="Times New Roman" w:hAnsi="Arial" w:cs="Arial"/>
          <w:sz w:val="24"/>
          <w:szCs w:val="24"/>
        </w:rPr>
        <w:t>Kandampully</w:t>
      </w:r>
      <w:proofErr w:type="spellEnd"/>
      <w:r w:rsidRPr="00B1604C">
        <w:rPr>
          <w:rFonts w:ascii="Arial" w:eastAsia="Times New Roman" w:hAnsi="Arial" w:cs="Arial"/>
          <w:sz w:val="24"/>
          <w:szCs w:val="24"/>
        </w:rPr>
        <w:t>, 2000). The program offers members exclusive benefits such as free room upgrades, free Wi-Fi, and the ability to earn points for future stays. Hilton has also created partnerships with other companies, such as airlines and car rental agencies, to offer additional benefits to its loyalty program members.</w:t>
      </w:r>
    </w:p>
    <w:p w14:paraId="65DB5309" w14:textId="437722A9"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Hilton also places a strong emphasis on personalized customer service, with staff trained to anticipate and fulfill guests' needs and preferences. This personalized approach helps to build trust and loyalty with guests, who feel valued and appreciated.</w:t>
      </w:r>
    </w:p>
    <w:p w14:paraId="27FBC7C8" w14:textId="33BFBEE9"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Additionally, Hilton has launched various campaigns and initiatives to support social causes, such as sustainability and diversity, which can also help to build and retain customer loyalty by demonstrating the company's values and commitment to social responsibility.</w:t>
      </w:r>
    </w:p>
    <w:p w14:paraId="0D61E86D" w14:textId="74EE66B3" w:rsidR="1601831C" w:rsidRPr="00B1604C" w:rsidRDefault="1601831C" w:rsidP="00B1604C">
      <w:pPr>
        <w:pStyle w:val="Heading2"/>
        <w:spacing w:line="360" w:lineRule="auto"/>
        <w:rPr>
          <w:rFonts w:ascii="Arial" w:eastAsia="Times New Roman" w:hAnsi="Arial" w:cs="Arial"/>
          <w:b/>
          <w:bCs/>
          <w:sz w:val="24"/>
          <w:szCs w:val="24"/>
        </w:rPr>
      </w:pPr>
      <w:bookmarkStart w:id="10" w:name="_Toc128729425"/>
      <w:r w:rsidRPr="00B1604C">
        <w:rPr>
          <w:rFonts w:ascii="Arial" w:hAnsi="Arial" w:cs="Arial"/>
          <w:sz w:val="24"/>
          <w:szCs w:val="24"/>
        </w:rPr>
        <w:t>Importance of building customer loyalty</w:t>
      </w:r>
      <w:bookmarkEnd w:id="10"/>
    </w:p>
    <w:p w14:paraId="71534E4E" w14:textId="33FE1CA6"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Building customer loyalty is essential for businesses, particularly in the hospitality industry. Loyal customers are more likely to return and make repeat purchases, leading to increased revenue and profitability (Singh, 2006). They also tend to provide positive word-of-mouth referrals, which can attract new customers to the business. Additionally, loyal customers are more forgiving of occasional shortcomings and more willing to give the business a second chance if they encounter any issues. By building strong relationships with customers and prioritizing their satisfaction, businesses can create a competitive advantage, stand out in a crowded marketplace, and ensure their long-term success.</w:t>
      </w:r>
    </w:p>
    <w:p w14:paraId="7648293B" w14:textId="1BB84404" w:rsidR="1601831C" w:rsidRPr="00B1604C" w:rsidRDefault="1601831C" w:rsidP="00B1604C">
      <w:pPr>
        <w:pStyle w:val="Heading1"/>
        <w:spacing w:line="360" w:lineRule="auto"/>
        <w:rPr>
          <w:rFonts w:ascii="Arial" w:eastAsia="Times New Roman" w:hAnsi="Arial" w:cs="Arial"/>
          <w:b/>
          <w:bCs/>
          <w:sz w:val="24"/>
          <w:szCs w:val="24"/>
        </w:rPr>
      </w:pPr>
      <w:bookmarkStart w:id="11" w:name="_Toc128729426"/>
      <w:r w:rsidRPr="00B1604C">
        <w:rPr>
          <w:rFonts w:ascii="Arial" w:hAnsi="Arial" w:cs="Arial"/>
          <w:sz w:val="24"/>
          <w:szCs w:val="24"/>
        </w:rPr>
        <w:lastRenderedPageBreak/>
        <w:t>Recommendations</w:t>
      </w:r>
      <w:bookmarkEnd w:id="11"/>
    </w:p>
    <w:p w14:paraId="19CC41FA" w14:textId="6DAABD67"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To stay competitive in the ever-changing hospitality industry, hotels need to keep up with the latest market trends. One recommendation for hotels is to stay on top of emerging technology trends, such as mobile check-ins, smart room features, and personalized experiences. Another recommendation is to prioritize sustainability and social responsibility initiatives, as these are increasingly important to consumers. However, some businesses may face obstacles such as budget constraints or outdated infrastructure that make it challenging to keep up with market trends. Additionally, some businesses may struggle to adapt to changing consumer preferences and behavior, leading to a decline in customer satisfaction and loyalty. To overcome these obstacles, businesses may need to invest in training and development for staff, upgrade infrastructure and technology, and implement innovative strategies to meet the evolving needs of customers.</w:t>
      </w:r>
    </w:p>
    <w:p w14:paraId="5DB0AD8B" w14:textId="3A1C1D2D" w:rsidR="1601831C" w:rsidRPr="00B1604C" w:rsidRDefault="1601831C" w:rsidP="00B1604C">
      <w:pPr>
        <w:pStyle w:val="Heading1"/>
        <w:spacing w:line="360" w:lineRule="auto"/>
        <w:rPr>
          <w:rFonts w:ascii="Arial" w:eastAsia="Times New Roman" w:hAnsi="Arial" w:cs="Arial"/>
          <w:b/>
          <w:bCs/>
          <w:sz w:val="24"/>
          <w:szCs w:val="24"/>
        </w:rPr>
      </w:pPr>
      <w:bookmarkStart w:id="12" w:name="_Toc128729427"/>
      <w:r w:rsidRPr="00B1604C">
        <w:rPr>
          <w:rFonts w:ascii="Arial" w:hAnsi="Arial" w:cs="Arial"/>
          <w:sz w:val="24"/>
          <w:szCs w:val="24"/>
        </w:rPr>
        <w:t>Conclusion</w:t>
      </w:r>
      <w:bookmarkEnd w:id="12"/>
    </w:p>
    <w:p w14:paraId="6CCDF0EB" w14:textId="5457CDD2" w:rsidR="1601831C" w:rsidRPr="00B1604C" w:rsidRDefault="1601831C" w:rsidP="00B1604C">
      <w:pPr>
        <w:spacing w:line="360" w:lineRule="auto"/>
        <w:rPr>
          <w:rFonts w:ascii="Arial" w:eastAsia="Times New Roman" w:hAnsi="Arial" w:cs="Arial"/>
          <w:sz w:val="24"/>
          <w:szCs w:val="24"/>
        </w:rPr>
      </w:pPr>
      <w:r w:rsidRPr="00B1604C">
        <w:rPr>
          <w:rFonts w:ascii="Arial" w:eastAsia="Times New Roman" w:hAnsi="Arial" w:cs="Arial"/>
          <w:sz w:val="24"/>
          <w:szCs w:val="24"/>
        </w:rPr>
        <w:t>Due to the intense rivalry in the hospitality industry, businesses must keep up with contemporary trends to ensure client satisfaction and loyalty. Effective reputation management, guest review management, and customer loyalty programs are essential for maintaining strong customer connections and standing out in a crowded industry. Hotels can use individualized customer service, social responsibility initiatives, and technological improvements to attract and retain repeat customers. But businesses may face obstacles like scarce resources and deteriorating infrastructure, which can make it hard to keep up with market changes. To solve these issues, businesses need to be innovative, adaptable, and prioritize the shifting needs of their clients. By doing this, they can ensure their continued success in the hotel industry.</w:t>
      </w:r>
    </w:p>
    <w:p w14:paraId="4816313B" w14:textId="230CCCC1" w:rsidR="1601831C" w:rsidRPr="00B1604C" w:rsidRDefault="1601831C" w:rsidP="00B1604C">
      <w:pPr>
        <w:pStyle w:val="Heading1"/>
        <w:spacing w:line="360" w:lineRule="auto"/>
        <w:rPr>
          <w:rFonts w:ascii="Arial" w:hAnsi="Arial" w:cs="Arial"/>
          <w:sz w:val="24"/>
          <w:szCs w:val="24"/>
        </w:rPr>
      </w:pPr>
      <w:r w:rsidRPr="00B1604C">
        <w:rPr>
          <w:rFonts w:ascii="Arial" w:hAnsi="Arial" w:cs="Arial"/>
          <w:sz w:val="24"/>
          <w:szCs w:val="24"/>
        </w:rPr>
        <w:br w:type="page"/>
      </w:r>
    </w:p>
    <w:p w14:paraId="42160566" w14:textId="4549A2E8" w:rsidR="1601831C" w:rsidRPr="00B1604C" w:rsidRDefault="1601831C" w:rsidP="00B1604C">
      <w:pPr>
        <w:pStyle w:val="Heading1"/>
        <w:spacing w:line="360" w:lineRule="auto"/>
        <w:rPr>
          <w:rFonts w:ascii="Arial" w:hAnsi="Arial" w:cs="Arial"/>
          <w:sz w:val="24"/>
          <w:szCs w:val="24"/>
        </w:rPr>
      </w:pPr>
      <w:bookmarkStart w:id="13" w:name="_Toc128729428"/>
      <w:r w:rsidRPr="00B1604C">
        <w:rPr>
          <w:rFonts w:ascii="Arial" w:hAnsi="Arial" w:cs="Arial"/>
          <w:sz w:val="24"/>
          <w:szCs w:val="24"/>
        </w:rPr>
        <w:lastRenderedPageBreak/>
        <w:t>Reference</w:t>
      </w:r>
      <w:r w:rsidR="004B344E" w:rsidRPr="00B1604C">
        <w:rPr>
          <w:rFonts w:ascii="Arial" w:hAnsi="Arial" w:cs="Arial"/>
          <w:sz w:val="24"/>
          <w:szCs w:val="24"/>
        </w:rPr>
        <w:t>s</w:t>
      </w:r>
      <w:bookmarkEnd w:id="13"/>
    </w:p>
    <w:p w14:paraId="12F35664" w14:textId="77777777" w:rsidR="004B344E" w:rsidRPr="00B1604C" w:rsidRDefault="004B344E" w:rsidP="00B1604C">
      <w:pPr>
        <w:pStyle w:val="ListParagraph"/>
        <w:numPr>
          <w:ilvl w:val="0"/>
          <w:numId w:val="5"/>
        </w:numPr>
        <w:spacing w:line="360" w:lineRule="auto"/>
        <w:rPr>
          <w:rFonts w:ascii="Arial" w:eastAsia="Times New Roman" w:hAnsi="Arial" w:cs="Arial"/>
          <w:sz w:val="24"/>
          <w:szCs w:val="24"/>
        </w:rPr>
      </w:pPr>
      <w:r w:rsidRPr="00B1604C">
        <w:rPr>
          <w:rFonts w:ascii="Arial" w:eastAsia="Times New Roman" w:hAnsi="Arial" w:cs="Arial"/>
          <w:sz w:val="24"/>
          <w:szCs w:val="24"/>
        </w:rPr>
        <w:t xml:space="preserve">Baka, V., 2016. The becoming of user-generated reviews: Looking at the past to understand the future of managing reputation in the travel sector. </w:t>
      </w:r>
      <w:r w:rsidRPr="00B1604C">
        <w:rPr>
          <w:rFonts w:ascii="Arial" w:eastAsia="Times New Roman" w:hAnsi="Arial" w:cs="Arial"/>
          <w:i/>
          <w:iCs/>
          <w:sz w:val="24"/>
          <w:szCs w:val="24"/>
        </w:rPr>
        <w:t>Tourism management</w:t>
      </w:r>
      <w:r w:rsidRPr="00B1604C">
        <w:rPr>
          <w:rFonts w:ascii="Arial" w:eastAsia="Times New Roman" w:hAnsi="Arial" w:cs="Arial"/>
          <w:sz w:val="24"/>
          <w:szCs w:val="24"/>
        </w:rPr>
        <w:t xml:space="preserve">, </w:t>
      </w:r>
      <w:r w:rsidRPr="00B1604C">
        <w:rPr>
          <w:rFonts w:ascii="Arial" w:eastAsia="Times New Roman" w:hAnsi="Arial" w:cs="Arial"/>
          <w:i/>
          <w:iCs/>
          <w:sz w:val="24"/>
          <w:szCs w:val="24"/>
        </w:rPr>
        <w:t>53</w:t>
      </w:r>
      <w:r w:rsidRPr="00B1604C">
        <w:rPr>
          <w:rFonts w:ascii="Arial" w:eastAsia="Times New Roman" w:hAnsi="Arial" w:cs="Arial"/>
          <w:sz w:val="24"/>
          <w:szCs w:val="24"/>
        </w:rPr>
        <w:t>, pp.148-162.</w:t>
      </w:r>
    </w:p>
    <w:p w14:paraId="1C45EEEE" w14:textId="77777777" w:rsidR="004B344E" w:rsidRPr="00B1604C" w:rsidRDefault="004B344E" w:rsidP="00B1604C">
      <w:pPr>
        <w:pStyle w:val="ListParagraph"/>
        <w:numPr>
          <w:ilvl w:val="0"/>
          <w:numId w:val="5"/>
        </w:numPr>
        <w:spacing w:line="360" w:lineRule="auto"/>
        <w:rPr>
          <w:rFonts w:ascii="Arial" w:eastAsia="Times New Roman" w:hAnsi="Arial" w:cs="Arial"/>
          <w:sz w:val="24"/>
          <w:szCs w:val="24"/>
        </w:rPr>
      </w:pPr>
      <w:r w:rsidRPr="00B1604C">
        <w:rPr>
          <w:rFonts w:ascii="Arial" w:eastAsia="Times New Roman" w:hAnsi="Arial" w:cs="Arial"/>
          <w:sz w:val="24"/>
          <w:szCs w:val="24"/>
        </w:rPr>
        <w:t xml:space="preserve">Bengtsson, A., </w:t>
      </w:r>
      <w:proofErr w:type="spellStart"/>
      <w:r w:rsidRPr="00B1604C">
        <w:rPr>
          <w:rFonts w:ascii="Arial" w:eastAsia="Times New Roman" w:hAnsi="Arial" w:cs="Arial"/>
          <w:sz w:val="24"/>
          <w:szCs w:val="24"/>
        </w:rPr>
        <w:t>Bardhi</w:t>
      </w:r>
      <w:proofErr w:type="spellEnd"/>
      <w:r w:rsidRPr="00B1604C">
        <w:rPr>
          <w:rFonts w:ascii="Arial" w:eastAsia="Times New Roman" w:hAnsi="Arial" w:cs="Arial"/>
          <w:sz w:val="24"/>
          <w:szCs w:val="24"/>
        </w:rPr>
        <w:t xml:space="preserve">, F. and Venkatraman, M., 2010. How global brands travel with consumers: An examination of the relationship between brand consistency and meaning across national boundaries. </w:t>
      </w:r>
      <w:r w:rsidRPr="00B1604C">
        <w:rPr>
          <w:rFonts w:ascii="Arial" w:eastAsia="Times New Roman" w:hAnsi="Arial" w:cs="Arial"/>
          <w:i/>
          <w:iCs/>
          <w:sz w:val="24"/>
          <w:szCs w:val="24"/>
        </w:rPr>
        <w:t>International Marketing Review</w:t>
      </w:r>
      <w:r w:rsidRPr="00B1604C">
        <w:rPr>
          <w:rFonts w:ascii="Arial" w:eastAsia="Times New Roman" w:hAnsi="Arial" w:cs="Arial"/>
          <w:sz w:val="24"/>
          <w:szCs w:val="24"/>
        </w:rPr>
        <w:t>.</w:t>
      </w:r>
    </w:p>
    <w:p w14:paraId="41EBE791" w14:textId="77777777" w:rsidR="004B344E" w:rsidRPr="00B1604C" w:rsidRDefault="004B344E" w:rsidP="00B1604C">
      <w:pPr>
        <w:pStyle w:val="ListParagraph"/>
        <w:numPr>
          <w:ilvl w:val="0"/>
          <w:numId w:val="5"/>
        </w:numPr>
        <w:spacing w:line="360" w:lineRule="auto"/>
        <w:rPr>
          <w:rFonts w:ascii="Arial" w:eastAsia="Times New Roman" w:hAnsi="Arial" w:cs="Arial"/>
          <w:sz w:val="24"/>
          <w:szCs w:val="24"/>
        </w:rPr>
      </w:pPr>
      <w:r w:rsidRPr="00B1604C">
        <w:rPr>
          <w:rFonts w:ascii="Arial" w:eastAsia="Times New Roman" w:hAnsi="Arial" w:cs="Arial"/>
          <w:sz w:val="24"/>
          <w:szCs w:val="24"/>
        </w:rPr>
        <w:t xml:space="preserve">De </w:t>
      </w:r>
      <w:proofErr w:type="spellStart"/>
      <w:r w:rsidRPr="00B1604C">
        <w:rPr>
          <w:rFonts w:ascii="Arial" w:eastAsia="Times New Roman" w:hAnsi="Arial" w:cs="Arial"/>
          <w:sz w:val="24"/>
          <w:szCs w:val="24"/>
        </w:rPr>
        <w:t>Grosbois</w:t>
      </w:r>
      <w:proofErr w:type="spellEnd"/>
      <w:r w:rsidRPr="00B1604C">
        <w:rPr>
          <w:rFonts w:ascii="Arial" w:eastAsia="Times New Roman" w:hAnsi="Arial" w:cs="Arial"/>
          <w:sz w:val="24"/>
          <w:szCs w:val="24"/>
        </w:rPr>
        <w:t xml:space="preserve">, D., 2012. Corporate social responsibility reporting by the global hotel industry: Commitment, initiatives and performance. </w:t>
      </w:r>
      <w:r w:rsidRPr="00B1604C">
        <w:rPr>
          <w:rFonts w:ascii="Arial" w:eastAsia="Times New Roman" w:hAnsi="Arial" w:cs="Arial"/>
          <w:i/>
          <w:iCs/>
          <w:sz w:val="24"/>
          <w:szCs w:val="24"/>
        </w:rPr>
        <w:t>International Journal of Hospitality Management</w:t>
      </w:r>
      <w:r w:rsidRPr="00B1604C">
        <w:rPr>
          <w:rFonts w:ascii="Arial" w:eastAsia="Times New Roman" w:hAnsi="Arial" w:cs="Arial"/>
          <w:sz w:val="24"/>
          <w:szCs w:val="24"/>
        </w:rPr>
        <w:t xml:space="preserve">, </w:t>
      </w:r>
      <w:r w:rsidRPr="00B1604C">
        <w:rPr>
          <w:rFonts w:ascii="Arial" w:eastAsia="Times New Roman" w:hAnsi="Arial" w:cs="Arial"/>
          <w:i/>
          <w:iCs/>
          <w:sz w:val="24"/>
          <w:szCs w:val="24"/>
        </w:rPr>
        <w:t>31</w:t>
      </w:r>
      <w:r w:rsidRPr="00B1604C">
        <w:rPr>
          <w:rFonts w:ascii="Arial" w:eastAsia="Times New Roman" w:hAnsi="Arial" w:cs="Arial"/>
          <w:sz w:val="24"/>
          <w:szCs w:val="24"/>
        </w:rPr>
        <w:t>(3), pp.896-905.</w:t>
      </w:r>
    </w:p>
    <w:p w14:paraId="121F8DFB" w14:textId="77777777" w:rsidR="004B344E" w:rsidRPr="00B1604C" w:rsidRDefault="004B344E" w:rsidP="00B1604C">
      <w:pPr>
        <w:pStyle w:val="ListParagraph"/>
        <w:numPr>
          <w:ilvl w:val="0"/>
          <w:numId w:val="5"/>
        </w:numPr>
        <w:spacing w:line="360" w:lineRule="auto"/>
        <w:rPr>
          <w:rFonts w:ascii="Arial" w:eastAsia="Times New Roman" w:hAnsi="Arial" w:cs="Arial"/>
          <w:color w:val="000000" w:themeColor="text1"/>
          <w:sz w:val="24"/>
          <w:szCs w:val="24"/>
          <w:vertAlign w:val="superscript"/>
          <w:lang w:val="en-GB"/>
        </w:rPr>
      </w:pPr>
      <w:r w:rsidRPr="00B1604C">
        <w:rPr>
          <w:rFonts w:ascii="Arial" w:eastAsia="Times New Roman" w:hAnsi="Arial" w:cs="Arial"/>
          <w:color w:val="000000" w:themeColor="text1"/>
          <w:sz w:val="24"/>
          <w:szCs w:val="24"/>
          <w:vertAlign w:val="superscript"/>
          <w:lang w:val="en-GB"/>
        </w:rPr>
        <w:t>Dolce, A. (2018) Service isn’t Hospitality. [video] Available at https://www.youtube.com/watch?v=qkU3uwWyAn8. (Accessed on 20 of April 2021</w:t>
      </w:r>
    </w:p>
    <w:p w14:paraId="5F9683AA" w14:textId="77777777" w:rsidR="004B344E" w:rsidRPr="00B1604C" w:rsidRDefault="004B344E" w:rsidP="00B1604C">
      <w:pPr>
        <w:pStyle w:val="ListParagraph"/>
        <w:numPr>
          <w:ilvl w:val="0"/>
          <w:numId w:val="5"/>
        </w:numPr>
        <w:spacing w:line="360" w:lineRule="auto"/>
        <w:rPr>
          <w:rFonts w:ascii="Arial" w:eastAsia="Times New Roman" w:hAnsi="Arial" w:cs="Arial"/>
          <w:sz w:val="24"/>
          <w:szCs w:val="24"/>
        </w:rPr>
      </w:pPr>
      <w:r w:rsidRPr="00B1604C">
        <w:rPr>
          <w:rFonts w:ascii="Arial" w:eastAsia="Times New Roman" w:hAnsi="Arial" w:cs="Arial"/>
          <w:sz w:val="24"/>
          <w:szCs w:val="24"/>
        </w:rPr>
        <w:t xml:space="preserve">Guest, D.E., 1997. Human resource management and performance: a review and research agenda. </w:t>
      </w:r>
      <w:r w:rsidRPr="00B1604C">
        <w:rPr>
          <w:rFonts w:ascii="Arial" w:eastAsia="Times New Roman" w:hAnsi="Arial" w:cs="Arial"/>
          <w:i/>
          <w:iCs/>
          <w:sz w:val="24"/>
          <w:szCs w:val="24"/>
        </w:rPr>
        <w:t>International journal of human resource management</w:t>
      </w:r>
      <w:r w:rsidRPr="00B1604C">
        <w:rPr>
          <w:rFonts w:ascii="Arial" w:eastAsia="Times New Roman" w:hAnsi="Arial" w:cs="Arial"/>
          <w:sz w:val="24"/>
          <w:szCs w:val="24"/>
        </w:rPr>
        <w:t xml:space="preserve">, </w:t>
      </w:r>
      <w:r w:rsidRPr="00B1604C">
        <w:rPr>
          <w:rFonts w:ascii="Arial" w:eastAsia="Times New Roman" w:hAnsi="Arial" w:cs="Arial"/>
          <w:i/>
          <w:iCs/>
          <w:sz w:val="24"/>
          <w:szCs w:val="24"/>
        </w:rPr>
        <w:t>8</w:t>
      </w:r>
      <w:r w:rsidRPr="00B1604C">
        <w:rPr>
          <w:rFonts w:ascii="Arial" w:eastAsia="Times New Roman" w:hAnsi="Arial" w:cs="Arial"/>
          <w:sz w:val="24"/>
          <w:szCs w:val="24"/>
        </w:rPr>
        <w:t>(3), pp.263-276.</w:t>
      </w:r>
    </w:p>
    <w:p w14:paraId="2C45F46A" w14:textId="77777777" w:rsidR="004B344E" w:rsidRPr="00B1604C" w:rsidRDefault="004B344E" w:rsidP="00B1604C">
      <w:pPr>
        <w:pStyle w:val="ListParagraph"/>
        <w:numPr>
          <w:ilvl w:val="0"/>
          <w:numId w:val="5"/>
        </w:numPr>
        <w:spacing w:line="360" w:lineRule="auto"/>
        <w:rPr>
          <w:rFonts w:ascii="Arial" w:eastAsia="Times New Roman" w:hAnsi="Arial" w:cs="Arial"/>
          <w:color w:val="000000" w:themeColor="text1"/>
          <w:sz w:val="24"/>
          <w:szCs w:val="24"/>
        </w:rPr>
      </w:pPr>
      <w:r w:rsidRPr="00B1604C">
        <w:rPr>
          <w:rFonts w:ascii="Arial" w:eastAsia="Times New Roman" w:hAnsi="Arial" w:cs="Arial"/>
          <w:color w:val="000000" w:themeColor="text1"/>
          <w:sz w:val="24"/>
          <w:szCs w:val="24"/>
          <w:lang w:val="en-GB"/>
        </w:rPr>
        <w:t xml:space="preserve">Hard and soft skills - what’s the difference? - Institute of Hospitality (2021). Available at: </w:t>
      </w:r>
      <w:hyperlink r:id="rId7">
        <w:r w:rsidRPr="00B1604C">
          <w:rPr>
            <w:rStyle w:val="Hyperlink"/>
            <w:rFonts w:ascii="Arial" w:eastAsia="Times New Roman" w:hAnsi="Arial" w:cs="Arial"/>
            <w:color w:val="000000" w:themeColor="text1"/>
            <w:sz w:val="24"/>
            <w:szCs w:val="24"/>
            <w:lang w:val="en-GB"/>
          </w:rPr>
          <w:t>https://www.instituteofhospitality.org/professional-development/hard-and-soft-skills-whats-the-difference/</w:t>
        </w:r>
      </w:hyperlink>
      <w:r w:rsidRPr="00B1604C">
        <w:rPr>
          <w:rFonts w:ascii="Arial" w:eastAsia="Times New Roman" w:hAnsi="Arial" w:cs="Arial"/>
          <w:color w:val="000000" w:themeColor="text1"/>
          <w:sz w:val="24"/>
          <w:szCs w:val="24"/>
          <w:lang w:val="en-GB"/>
        </w:rPr>
        <w:t xml:space="preserve"> (Accessed: 18 May 2021).</w:t>
      </w:r>
    </w:p>
    <w:p w14:paraId="12BE5051" w14:textId="77777777" w:rsidR="004B344E" w:rsidRPr="00B1604C" w:rsidRDefault="004B344E" w:rsidP="00B1604C">
      <w:pPr>
        <w:pStyle w:val="ListParagraph"/>
        <w:numPr>
          <w:ilvl w:val="0"/>
          <w:numId w:val="5"/>
        </w:numPr>
        <w:spacing w:line="360" w:lineRule="auto"/>
        <w:rPr>
          <w:rFonts w:ascii="Arial" w:eastAsia="Times New Roman" w:hAnsi="Arial" w:cs="Arial"/>
          <w:sz w:val="24"/>
          <w:szCs w:val="24"/>
        </w:rPr>
      </w:pPr>
      <w:r w:rsidRPr="00B1604C">
        <w:rPr>
          <w:rFonts w:ascii="Arial" w:eastAsia="Times New Roman" w:hAnsi="Arial" w:cs="Arial"/>
          <w:sz w:val="24"/>
          <w:szCs w:val="24"/>
        </w:rPr>
        <w:t xml:space="preserve">Heskett, J.L., 2002. Beyond customer loyalty. </w:t>
      </w:r>
      <w:r w:rsidRPr="00B1604C">
        <w:rPr>
          <w:rFonts w:ascii="Arial" w:eastAsia="Times New Roman" w:hAnsi="Arial" w:cs="Arial"/>
          <w:i/>
          <w:iCs/>
          <w:sz w:val="24"/>
          <w:szCs w:val="24"/>
        </w:rPr>
        <w:t>Managing Service Quality: An International Journal</w:t>
      </w:r>
      <w:r w:rsidRPr="00B1604C">
        <w:rPr>
          <w:rFonts w:ascii="Arial" w:eastAsia="Times New Roman" w:hAnsi="Arial" w:cs="Arial"/>
          <w:sz w:val="24"/>
          <w:szCs w:val="24"/>
        </w:rPr>
        <w:t xml:space="preserve">, </w:t>
      </w:r>
      <w:r w:rsidRPr="00B1604C">
        <w:rPr>
          <w:rFonts w:ascii="Arial" w:eastAsia="Times New Roman" w:hAnsi="Arial" w:cs="Arial"/>
          <w:i/>
          <w:iCs/>
          <w:sz w:val="24"/>
          <w:szCs w:val="24"/>
        </w:rPr>
        <w:t>12</w:t>
      </w:r>
      <w:r w:rsidRPr="00B1604C">
        <w:rPr>
          <w:rFonts w:ascii="Arial" w:eastAsia="Times New Roman" w:hAnsi="Arial" w:cs="Arial"/>
          <w:sz w:val="24"/>
          <w:szCs w:val="24"/>
        </w:rPr>
        <w:t>(6), pp.355-357.</w:t>
      </w:r>
    </w:p>
    <w:p w14:paraId="2A1BE3AE" w14:textId="77777777" w:rsidR="004B344E" w:rsidRPr="00B1604C" w:rsidRDefault="004B344E" w:rsidP="00B1604C">
      <w:pPr>
        <w:pStyle w:val="ListParagraph"/>
        <w:numPr>
          <w:ilvl w:val="0"/>
          <w:numId w:val="5"/>
        </w:numPr>
        <w:spacing w:line="360" w:lineRule="auto"/>
        <w:rPr>
          <w:rFonts w:ascii="Arial" w:eastAsia="Times New Roman" w:hAnsi="Arial" w:cs="Arial"/>
          <w:color w:val="000000" w:themeColor="text1"/>
          <w:sz w:val="24"/>
          <w:szCs w:val="24"/>
          <w:lang w:val="en-GB"/>
        </w:rPr>
      </w:pPr>
      <w:r w:rsidRPr="00B1604C">
        <w:rPr>
          <w:rFonts w:ascii="Arial" w:eastAsia="Times New Roman" w:hAnsi="Arial" w:cs="Arial"/>
          <w:color w:val="000000" w:themeColor="text1"/>
          <w:sz w:val="24"/>
          <w:szCs w:val="24"/>
          <w:lang w:val="en-GB"/>
        </w:rPr>
        <w:t>Isaeva, N., Gruenewald, K. and Saunders, M., 2020. Trust theory and customer services research: theoretical review and synthesis. The Service Industries Journal, 40(15-16), pp.1031-1063.</w:t>
      </w:r>
    </w:p>
    <w:p w14:paraId="0AFA6328" w14:textId="77777777" w:rsidR="004B344E" w:rsidRPr="00B1604C" w:rsidRDefault="004B344E" w:rsidP="00B1604C">
      <w:pPr>
        <w:pStyle w:val="ListParagraph"/>
        <w:numPr>
          <w:ilvl w:val="0"/>
          <w:numId w:val="5"/>
        </w:numPr>
        <w:spacing w:line="360" w:lineRule="auto"/>
        <w:rPr>
          <w:rFonts w:ascii="Arial" w:eastAsia="Times New Roman" w:hAnsi="Arial" w:cs="Arial"/>
          <w:sz w:val="24"/>
          <w:szCs w:val="24"/>
        </w:rPr>
      </w:pPr>
      <w:proofErr w:type="spellStart"/>
      <w:r w:rsidRPr="00B1604C">
        <w:rPr>
          <w:rFonts w:ascii="Arial" w:eastAsia="Times New Roman" w:hAnsi="Arial" w:cs="Arial"/>
          <w:sz w:val="24"/>
          <w:szCs w:val="24"/>
        </w:rPr>
        <w:t>Kandampully</w:t>
      </w:r>
      <w:proofErr w:type="spellEnd"/>
      <w:r w:rsidRPr="00B1604C">
        <w:rPr>
          <w:rFonts w:ascii="Arial" w:eastAsia="Times New Roman" w:hAnsi="Arial" w:cs="Arial"/>
          <w:sz w:val="24"/>
          <w:szCs w:val="24"/>
        </w:rPr>
        <w:t xml:space="preserve">, J. and </w:t>
      </w:r>
      <w:proofErr w:type="spellStart"/>
      <w:r w:rsidRPr="00B1604C">
        <w:rPr>
          <w:rFonts w:ascii="Arial" w:eastAsia="Times New Roman" w:hAnsi="Arial" w:cs="Arial"/>
          <w:sz w:val="24"/>
          <w:szCs w:val="24"/>
        </w:rPr>
        <w:t>Suhartanto</w:t>
      </w:r>
      <w:proofErr w:type="spellEnd"/>
      <w:r w:rsidRPr="00B1604C">
        <w:rPr>
          <w:rFonts w:ascii="Arial" w:eastAsia="Times New Roman" w:hAnsi="Arial" w:cs="Arial"/>
          <w:sz w:val="24"/>
          <w:szCs w:val="24"/>
        </w:rPr>
        <w:t xml:space="preserve">, D., 2000. Customer loyalty in the hotel industry: the role of customer satisfaction and image. </w:t>
      </w:r>
      <w:r w:rsidRPr="00B1604C">
        <w:rPr>
          <w:rFonts w:ascii="Arial" w:eastAsia="Times New Roman" w:hAnsi="Arial" w:cs="Arial"/>
          <w:i/>
          <w:iCs/>
          <w:sz w:val="24"/>
          <w:szCs w:val="24"/>
        </w:rPr>
        <w:t>International journal of contemporary hospitality management</w:t>
      </w:r>
      <w:r w:rsidRPr="00B1604C">
        <w:rPr>
          <w:rFonts w:ascii="Arial" w:eastAsia="Times New Roman" w:hAnsi="Arial" w:cs="Arial"/>
          <w:sz w:val="24"/>
          <w:szCs w:val="24"/>
        </w:rPr>
        <w:t>.</w:t>
      </w:r>
    </w:p>
    <w:p w14:paraId="42BA99F2" w14:textId="77777777" w:rsidR="004B344E" w:rsidRPr="00B1604C" w:rsidRDefault="004B344E" w:rsidP="00B1604C">
      <w:pPr>
        <w:pStyle w:val="ListParagraph"/>
        <w:numPr>
          <w:ilvl w:val="0"/>
          <w:numId w:val="5"/>
        </w:numPr>
        <w:spacing w:line="360" w:lineRule="auto"/>
        <w:rPr>
          <w:rFonts w:ascii="Arial" w:eastAsia="Times New Roman" w:hAnsi="Arial" w:cs="Arial"/>
          <w:color w:val="000000" w:themeColor="text1"/>
          <w:sz w:val="24"/>
          <w:szCs w:val="24"/>
        </w:rPr>
      </w:pPr>
      <w:proofErr w:type="spellStart"/>
      <w:r w:rsidRPr="00B1604C">
        <w:rPr>
          <w:rFonts w:ascii="Arial" w:eastAsia="Times New Roman" w:hAnsi="Arial" w:cs="Arial"/>
          <w:color w:val="000000" w:themeColor="text1"/>
          <w:sz w:val="24"/>
          <w:szCs w:val="24"/>
          <w:vertAlign w:val="superscript"/>
          <w:lang w:val="en-GB"/>
        </w:rPr>
        <w:t>LiveHelpNow</w:t>
      </w:r>
      <w:proofErr w:type="spellEnd"/>
      <w:r w:rsidRPr="00B1604C">
        <w:rPr>
          <w:rFonts w:ascii="Arial" w:eastAsia="Times New Roman" w:hAnsi="Arial" w:cs="Arial"/>
          <w:color w:val="000000" w:themeColor="text1"/>
          <w:sz w:val="24"/>
          <w:szCs w:val="24"/>
          <w:vertAlign w:val="superscript"/>
          <w:lang w:val="en-GB"/>
        </w:rPr>
        <w:t xml:space="preserve"> (2019) Disney Customer Experience Available at: </w:t>
      </w:r>
      <w:hyperlink r:id="rId8">
        <w:r w:rsidRPr="00B1604C">
          <w:rPr>
            <w:rStyle w:val="Hyperlink"/>
            <w:rFonts w:ascii="Arial" w:eastAsia="Times New Roman" w:hAnsi="Arial" w:cs="Arial"/>
            <w:color w:val="000000" w:themeColor="text1"/>
            <w:sz w:val="24"/>
            <w:szCs w:val="24"/>
            <w:vertAlign w:val="superscript"/>
            <w:lang w:val="en-GB"/>
          </w:rPr>
          <w:t>https://www.youtube.com/watch?v=56Kj93vR59g&amp;t=</w:t>
        </w:r>
      </w:hyperlink>
      <w:r w:rsidRPr="00B1604C">
        <w:rPr>
          <w:rFonts w:ascii="Arial" w:eastAsia="Times New Roman" w:hAnsi="Arial" w:cs="Arial"/>
          <w:color w:val="000000" w:themeColor="text1"/>
          <w:sz w:val="24"/>
          <w:szCs w:val="24"/>
          <w:vertAlign w:val="superscript"/>
          <w:lang w:val="en-GB"/>
        </w:rPr>
        <w:t xml:space="preserve"> (Accessed 14 September 2020</w:t>
      </w:r>
    </w:p>
    <w:p w14:paraId="0BB0BD65" w14:textId="77777777" w:rsidR="004B344E" w:rsidRPr="00B1604C" w:rsidRDefault="004B344E" w:rsidP="00B1604C">
      <w:pPr>
        <w:pStyle w:val="ListParagraph"/>
        <w:numPr>
          <w:ilvl w:val="0"/>
          <w:numId w:val="5"/>
        </w:numPr>
        <w:spacing w:line="360" w:lineRule="auto"/>
        <w:rPr>
          <w:rFonts w:ascii="Arial" w:eastAsia="Times New Roman" w:hAnsi="Arial" w:cs="Arial"/>
          <w:sz w:val="24"/>
          <w:szCs w:val="24"/>
        </w:rPr>
      </w:pPr>
      <w:r w:rsidRPr="00B1604C">
        <w:rPr>
          <w:rFonts w:ascii="Arial" w:eastAsia="Times New Roman" w:hAnsi="Arial" w:cs="Arial"/>
          <w:sz w:val="24"/>
          <w:szCs w:val="24"/>
        </w:rPr>
        <w:t xml:space="preserve">Lu, Z. and Zhu, F., 2006. The post-purchase evaluation of the China’s star rated hotel service quality: A content analysis of guest comments on third party hotel booking websites. </w:t>
      </w:r>
      <w:r w:rsidRPr="00B1604C">
        <w:rPr>
          <w:rFonts w:ascii="Arial" w:eastAsia="Times New Roman" w:hAnsi="Arial" w:cs="Arial"/>
          <w:i/>
          <w:iCs/>
          <w:sz w:val="24"/>
          <w:szCs w:val="24"/>
        </w:rPr>
        <w:t>The Journal of China Tourism Research</w:t>
      </w:r>
      <w:r w:rsidRPr="00B1604C">
        <w:rPr>
          <w:rFonts w:ascii="Arial" w:eastAsia="Times New Roman" w:hAnsi="Arial" w:cs="Arial"/>
          <w:sz w:val="24"/>
          <w:szCs w:val="24"/>
        </w:rPr>
        <w:t xml:space="preserve">, </w:t>
      </w:r>
      <w:r w:rsidRPr="00B1604C">
        <w:rPr>
          <w:rFonts w:ascii="Arial" w:eastAsia="Times New Roman" w:hAnsi="Arial" w:cs="Arial"/>
          <w:i/>
          <w:iCs/>
          <w:sz w:val="24"/>
          <w:szCs w:val="24"/>
        </w:rPr>
        <w:t>2</w:t>
      </w:r>
      <w:r w:rsidRPr="00B1604C">
        <w:rPr>
          <w:rFonts w:ascii="Arial" w:eastAsia="Times New Roman" w:hAnsi="Arial" w:cs="Arial"/>
          <w:sz w:val="24"/>
          <w:szCs w:val="24"/>
        </w:rPr>
        <w:t>(1/2), pp.93-103.</w:t>
      </w:r>
    </w:p>
    <w:p w14:paraId="165E956C" w14:textId="77777777" w:rsidR="004B344E" w:rsidRPr="00B1604C" w:rsidRDefault="004B344E" w:rsidP="00B1604C">
      <w:pPr>
        <w:pStyle w:val="ListParagraph"/>
        <w:numPr>
          <w:ilvl w:val="0"/>
          <w:numId w:val="5"/>
        </w:numPr>
        <w:spacing w:line="360" w:lineRule="auto"/>
        <w:rPr>
          <w:rFonts w:ascii="Arial" w:eastAsia="Times New Roman" w:hAnsi="Arial" w:cs="Arial"/>
          <w:sz w:val="24"/>
          <w:szCs w:val="24"/>
        </w:rPr>
      </w:pPr>
      <w:r w:rsidRPr="00B1604C">
        <w:rPr>
          <w:rFonts w:ascii="Arial" w:eastAsia="Times New Roman" w:hAnsi="Arial" w:cs="Arial"/>
          <w:sz w:val="24"/>
          <w:szCs w:val="24"/>
        </w:rPr>
        <w:lastRenderedPageBreak/>
        <w:t xml:space="preserve">O’Connor, P. and Murphy, J., 2004. Research on information technology in the hospitality industry. </w:t>
      </w:r>
      <w:r w:rsidRPr="00B1604C">
        <w:rPr>
          <w:rFonts w:ascii="Arial" w:eastAsia="Times New Roman" w:hAnsi="Arial" w:cs="Arial"/>
          <w:i/>
          <w:iCs/>
          <w:sz w:val="24"/>
          <w:szCs w:val="24"/>
        </w:rPr>
        <w:t>International Journal of Hospitality Management</w:t>
      </w:r>
      <w:r w:rsidRPr="00B1604C">
        <w:rPr>
          <w:rFonts w:ascii="Arial" w:eastAsia="Times New Roman" w:hAnsi="Arial" w:cs="Arial"/>
          <w:sz w:val="24"/>
          <w:szCs w:val="24"/>
        </w:rPr>
        <w:t xml:space="preserve">, </w:t>
      </w:r>
      <w:r w:rsidRPr="00B1604C">
        <w:rPr>
          <w:rFonts w:ascii="Arial" w:eastAsia="Times New Roman" w:hAnsi="Arial" w:cs="Arial"/>
          <w:i/>
          <w:iCs/>
          <w:sz w:val="24"/>
          <w:szCs w:val="24"/>
        </w:rPr>
        <w:t>23</w:t>
      </w:r>
      <w:r w:rsidRPr="00B1604C">
        <w:rPr>
          <w:rFonts w:ascii="Arial" w:eastAsia="Times New Roman" w:hAnsi="Arial" w:cs="Arial"/>
          <w:sz w:val="24"/>
          <w:szCs w:val="24"/>
        </w:rPr>
        <w:t>(5), pp.473-484.</w:t>
      </w:r>
    </w:p>
    <w:p w14:paraId="45971FE2" w14:textId="77777777" w:rsidR="004B344E" w:rsidRPr="00B1604C" w:rsidRDefault="004B344E" w:rsidP="00B1604C">
      <w:pPr>
        <w:pStyle w:val="ListParagraph"/>
        <w:numPr>
          <w:ilvl w:val="0"/>
          <w:numId w:val="5"/>
        </w:numPr>
        <w:spacing w:line="360" w:lineRule="auto"/>
        <w:rPr>
          <w:rFonts w:ascii="Arial" w:eastAsia="Times New Roman" w:hAnsi="Arial" w:cs="Arial"/>
          <w:sz w:val="24"/>
          <w:szCs w:val="24"/>
        </w:rPr>
      </w:pPr>
      <w:r w:rsidRPr="00B1604C">
        <w:rPr>
          <w:rFonts w:ascii="Arial" w:eastAsia="Times New Roman" w:hAnsi="Arial" w:cs="Arial"/>
          <w:sz w:val="24"/>
          <w:szCs w:val="24"/>
        </w:rPr>
        <w:t xml:space="preserve">Singh, H., 2006. The importance of customer satisfaction in relation to customer loyalty and retention. </w:t>
      </w:r>
      <w:r w:rsidRPr="00B1604C">
        <w:rPr>
          <w:rFonts w:ascii="Arial" w:eastAsia="Times New Roman" w:hAnsi="Arial" w:cs="Arial"/>
          <w:i/>
          <w:iCs/>
          <w:sz w:val="24"/>
          <w:szCs w:val="24"/>
        </w:rPr>
        <w:t>Academy of Marketing Science</w:t>
      </w:r>
      <w:r w:rsidRPr="00B1604C">
        <w:rPr>
          <w:rFonts w:ascii="Arial" w:eastAsia="Times New Roman" w:hAnsi="Arial" w:cs="Arial"/>
          <w:sz w:val="24"/>
          <w:szCs w:val="24"/>
        </w:rPr>
        <w:t xml:space="preserve">, </w:t>
      </w:r>
      <w:r w:rsidRPr="00B1604C">
        <w:rPr>
          <w:rFonts w:ascii="Arial" w:eastAsia="Times New Roman" w:hAnsi="Arial" w:cs="Arial"/>
          <w:i/>
          <w:iCs/>
          <w:sz w:val="24"/>
          <w:szCs w:val="24"/>
        </w:rPr>
        <w:t>60</w:t>
      </w:r>
      <w:r w:rsidRPr="00B1604C">
        <w:rPr>
          <w:rFonts w:ascii="Arial" w:eastAsia="Times New Roman" w:hAnsi="Arial" w:cs="Arial"/>
          <w:sz w:val="24"/>
          <w:szCs w:val="24"/>
        </w:rPr>
        <w:t>(193-225), p.46.</w:t>
      </w:r>
    </w:p>
    <w:p w14:paraId="51AEFE29" w14:textId="77777777" w:rsidR="004B344E" w:rsidRPr="00B1604C" w:rsidRDefault="004B344E" w:rsidP="00B1604C">
      <w:pPr>
        <w:pStyle w:val="ListParagraph"/>
        <w:numPr>
          <w:ilvl w:val="0"/>
          <w:numId w:val="5"/>
        </w:numPr>
        <w:spacing w:line="360" w:lineRule="auto"/>
        <w:rPr>
          <w:rFonts w:ascii="Arial" w:eastAsia="Times New Roman" w:hAnsi="Arial" w:cs="Arial"/>
          <w:sz w:val="24"/>
          <w:szCs w:val="24"/>
        </w:rPr>
      </w:pPr>
      <w:r w:rsidRPr="00B1604C">
        <w:rPr>
          <w:rFonts w:ascii="Arial" w:eastAsia="Times New Roman" w:hAnsi="Arial" w:cs="Arial"/>
          <w:sz w:val="24"/>
          <w:szCs w:val="24"/>
        </w:rPr>
        <w:t xml:space="preserve">Weiss, A.M., Anderson, E. and </w:t>
      </w:r>
      <w:proofErr w:type="spellStart"/>
      <w:r w:rsidRPr="00B1604C">
        <w:rPr>
          <w:rFonts w:ascii="Arial" w:eastAsia="Times New Roman" w:hAnsi="Arial" w:cs="Arial"/>
          <w:sz w:val="24"/>
          <w:szCs w:val="24"/>
        </w:rPr>
        <w:t>Maclnnis</w:t>
      </w:r>
      <w:proofErr w:type="spellEnd"/>
      <w:r w:rsidRPr="00B1604C">
        <w:rPr>
          <w:rFonts w:ascii="Arial" w:eastAsia="Times New Roman" w:hAnsi="Arial" w:cs="Arial"/>
          <w:sz w:val="24"/>
          <w:szCs w:val="24"/>
        </w:rPr>
        <w:t xml:space="preserve">, D.J., 1999. Reputation management as motivation for sales structure decisions. </w:t>
      </w:r>
      <w:r w:rsidRPr="00B1604C">
        <w:rPr>
          <w:rFonts w:ascii="Arial" w:eastAsia="Times New Roman" w:hAnsi="Arial" w:cs="Arial"/>
          <w:i/>
          <w:iCs/>
          <w:sz w:val="24"/>
          <w:szCs w:val="24"/>
        </w:rPr>
        <w:t>Journal of Marketing</w:t>
      </w:r>
      <w:r w:rsidRPr="00B1604C">
        <w:rPr>
          <w:rFonts w:ascii="Arial" w:eastAsia="Times New Roman" w:hAnsi="Arial" w:cs="Arial"/>
          <w:sz w:val="24"/>
          <w:szCs w:val="24"/>
        </w:rPr>
        <w:t xml:space="preserve">, </w:t>
      </w:r>
      <w:r w:rsidRPr="00B1604C">
        <w:rPr>
          <w:rFonts w:ascii="Arial" w:eastAsia="Times New Roman" w:hAnsi="Arial" w:cs="Arial"/>
          <w:i/>
          <w:iCs/>
          <w:sz w:val="24"/>
          <w:szCs w:val="24"/>
        </w:rPr>
        <w:t>63</w:t>
      </w:r>
      <w:r w:rsidRPr="00B1604C">
        <w:rPr>
          <w:rFonts w:ascii="Arial" w:eastAsia="Times New Roman" w:hAnsi="Arial" w:cs="Arial"/>
          <w:sz w:val="24"/>
          <w:szCs w:val="24"/>
        </w:rPr>
        <w:t>(4), pp.74-89.</w:t>
      </w:r>
    </w:p>
    <w:p w14:paraId="41595BA9" w14:textId="77777777" w:rsidR="004B344E" w:rsidRPr="00B1604C" w:rsidRDefault="004B344E" w:rsidP="00B1604C">
      <w:pPr>
        <w:pStyle w:val="ListParagraph"/>
        <w:numPr>
          <w:ilvl w:val="0"/>
          <w:numId w:val="5"/>
        </w:numPr>
        <w:spacing w:line="360" w:lineRule="auto"/>
        <w:rPr>
          <w:rFonts w:ascii="Arial" w:eastAsia="Times New Roman" w:hAnsi="Arial" w:cs="Arial"/>
          <w:sz w:val="24"/>
          <w:szCs w:val="24"/>
        </w:rPr>
      </w:pPr>
      <w:r w:rsidRPr="00B1604C">
        <w:rPr>
          <w:rFonts w:ascii="Arial" w:eastAsia="Times New Roman" w:hAnsi="Arial" w:cs="Arial"/>
          <w:sz w:val="24"/>
          <w:szCs w:val="24"/>
        </w:rPr>
        <w:t>Yi, Y. and Jeon, H., 2003. Effects of loyalty programs on value perception, p</w:t>
      </w:r>
    </w:p>
    <w:p w14:paraId="51E6FA80" w14:textId="18ECFCA7" w:rsidR="1601831C" w:rsidRPr="00B1604C" w:rsidRDefault="1601831C" w:rsidP="00B1604C">
      <w:pPr>
        <w:spacing w:line="360" w:lineRule="auto"/>
        <w:rPr>
          <w:rFonts w:ascii="Arial" w:eastAsia="Times New Roman" w:hAnsi="Arial" w:cs="Arial"/>
          <w:sz w:val="24"/>
          <w:szCs w:val="24"/>
        </w:rPr>
      </w:pPr>
    </w:p>
    <w:p w14:paraId="20D30EA5" w14:textId="77777777" w:rsidR="00B1604C" w:rsidRPr="00B1604C" w:rsidRDefault="00B1604C">
      <w:pPr>
        <w:spacing w:line="360" w:lineRule="auto"/>
        <w:rPr>
          <w:rFonts w:ascii="Arial" w:eastAsia="Times New Roman" w:hAnsi="Arial" w:cs="Arial"/>
          <w:sz w:val="24"/>
          <w:szCs w:val="24"/>
        </w:rPr>
      </w:pPr>
    </w:p>
    <w:sectPr w:rsidR="00B1604C" w:rsidRPr="00B1604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71764" w14:textId="77777777" w:rsidR="00631446" w:rsidRDefault="00631446" w:rsidP="00A64939">
      <w:pPr>
        <w:spacing w:after="0" w:line="240" w:lineRule="auto"/>
      </w:pPr>
      <w:r>
        <w:separator/>
      </w:r>
    </w:p>
  </w:endnote>
  <w:endnote w:type="continuationSeparator" w:id="0">
    <w:p w14:paraId="2A53A275" w14:textId="77777777" w:rsidR="00631446" w:rsidRDefault="00631446" w:rsidP="00A649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409249"/>
      <w:docPartObj>
        <w:docPartGallery w:val="Page Numbers (Bottom of Page)"/>
        <w:docPartUnique/>
      </w:docPartObj>
    </w:sdtPr>
    <w:sdtEndPr>
      <w:rPr>
        <w:noProof/>
      </w:rPr>
    </w:sdtEndPr>
    <w:sdtContent>
      <w:p w14:paraId="33624B3C" w14:textId="289F4527" w:rsidR="001C1AA4" w:rsidRDefault="001C1AA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A8BD0C" w14:textId="77777777" w:rsidR="001C1AA4" w:rsidRDefault="001C1A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3AFE6" w14:textId="77777777" w:rsidR="00631446" w:rsidRDefault="00631446" w:rsidP="00A64939">
      <w:pPr>
        <w:spacing w:after="0" w:line="240" w:lineRule="auto"/>
      </w:pPr>
      <w:r>
        <w:separator/>
      </w:r>
    </w:p>
  </w:footnote>
  <w:footnote w:type="continuationSeparator" w:id="0">
    <w:p w14:paraId="7055FE76" w14:textId="77777777" w:rsidR="00631446" w:rsidRDefault="00631446" w:rsidP="00A6493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DYx82fj1" int2:invalidationBookmarkName="" int2:hashCode="OwsxFx5i5r//D5" int2:id="22ejaG5f">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B71C4"/>
    <w:multiLevelType w:val="hybridMultilevel"/>
    <w:tmpl w:val="70781EBC"/>
    <w:lvl w:ilvl="0" w:tplc="9B768D90">
      <w:start w:val="1"/>
      <w:numFmt w:val="bullet"/>
      <w:lvlText w:val=""/>
      <w:lvlJc w:val="left"/>
      <w:pPr>
        <w:ind w:left="720" w:hanging="360"/>
      </w:pPr>
      <w:rPr>
        <w:rFonts w:ascii="Symbol" w:hAnsi="Symbol" w:hint="default"/>
      </w:rPr>
    </w:lvl>
    <w:lvl w:ilvl="1" w:tplc="2EC6AEE6">
      <w:start w:val="1"/>
      <w:numFmt w:val="bullet"/>
      <w:lvlText w:val="o"/>
      <w:lvlJc w:val="left"/>
      <w:pPr>
        <w:ind w:left="1440" w:hanging="360"/>
      </w:pPr>
      <w:rPr>
        <w:rFonts w:ascii="Courier New" w:hAnsi="Courier New" w:hint="default"/>
      </w:rPr>
    </w:lvl>
    <w:lvl w:ilvl="2" w:tplc="4942C2AA">
      <w:start w:val="1"/>
      <w:numFmt w:val="bullet"/>
      <w:lvlText w:val=""/>
      <w:lvlJc w:val="left"/>
      <w:pPr>
        <w:ind w:left="2160" w:hanging="360"/>
      </w:pPr>
      <w:rPr>
        <w:rFonts w:ascii="Wingdings" w:hAnsi="Wingdings" w:hint="default"/>
      </w:rPr>
    </w:lvl>
    <w:lvl w:ilvl="3" w:tplc="9C68C4C6">
      <w:start w:val="1"/>
      <w:numFmt w:val="bullet"/>
      <w:lvlText w:val=""/>
      <w:lvlJc w:val="left"/>
      <w:pPr>
        <w:ind w:left="2880" w:hanging="360"/>
      </w:pPr>
      <w:rPr>
        <w:rFonts w:ascii="Symbol" w:hAnsi="Symbol" w:hint="default"/>
      </w:rPr>
    </w:lvl>
    <w:lvl w:ilvl="4" w:tplc="7CD0A1D0">
      <w:start w:val="1"/>
      <w:numFmt w:val="bullet"/>
      <w:lvlText w:val="o"/>
      <w:lvlJc w:val="left"/>
      <w:pPr>
        <w:ind w:left="3600" w:hanging="360"/>
      </w:pPr>
      <w:rPr>
        <w:rFonts w:ascii="Courier New" w:hAnsi="Courier New" w:hint="default"/>
      </w:rPr>
    </w:lvl>
    <w:lvl w:ilvl="5" w:tplc="2B06CE8E">
      <w:start w:val="1"/>
      <w:numFmt w:val="bullet"/>
      <w:lvlText w:val=""/>
      <w:lvlJc w:val="left"/>
      <w:pPr>
        <w:ind w:left="4320" w:hanging="360"/>
      </w:pPr>
      <w:rPr>
        <w:rFonts w:ascii="Wingdings" w:hAnsi="Wingdings" w:hint="default"/>
      </w:rPr>
    </w:lvl>
    <w:lvl w:ilvl="6" w:tplc="DDD85846">
      <w:start w:val="1"/>
      <w:numFmt w:val="bullet"/>
      <w:lvlText w:val=""/>
      <w:lvlJc w:val="left"/>
      <w:pPr>
        <w:ind w:left="5040" w:hanging="360"/>
      </w:pPr>
      <w:rPr>
        <w:rFonts w:ascii="Symbol" w:hAnsi="Symbol" w:hint="default"/>
      </w:rPr>
    </w:lvl>
    <w:lvl w:ilvl="7" w:tplc="D9AACF16">
      <w:start w:val="1"/>
      <w:numFmt w:val="bullet"/>
      <w:lvlText w:val="o"/>
      <w:lvlJc w:val="left"/>
      <w:pPr>
        <w:ind w:left="5760" w:hanging="360"/>
      </w:pPr>
      <w:rPr>
        <w:rFonts w:ascii="Courier New" w:hAnsi="Courier New" w:hint="default"/>
      </w:rPr>
    </w:lvl>
    <w:lvl w:ilvl="8" w:tplc="FD404AB2">
      <w:start w:val="1"/>
      <w:numFmt w:val="bullet"/>
      <w:lvlText w:val=""/>
      <w:lvlJc w:val="left"/>
      <w:pPr>
        <w:ind w:left="6480" w:hanging="360"/>
      </w:pPr>
      <w:rPr>
        <w:rFonts w:ascii="Wingdings" w:hAnsi="Wingdings" w:hint="default"/>
      </w:rPr>
    </w:lvl>
  </w:abstractNum>
  <w:abstractNum w:abstractNumId="1" w15:restartNumberingAfterBreak="0">
    <w:nsid w:val="1357660A"/>
    <w:multiLevelType w:val="hybridMultilevel"/>
    <w:tmpl w:val="EE887EDA"/>
    <w:lvl w:ilvl="0" w:tplc="13D2DCDE">
      <w:start w:val="1"/>
      <w:numFmt w:val="decimal"/>
      <w:lvlText w:val="%1."/>
      <w:lvlJc w:val="left"/>
      <w:pPr>
        <w:ind w:left="720" w:hanging="360"/>
      </w:pPr>
    </w:lvl>
    <w:lvl w:ilvl="1" w:tplc="C31C8E36">
      <w:start w:val="1"/>
      <w:numFmt w:val="lowerLetter"/>
      <w:lvlText w:val="%2."/>
      <w:lvlJc w:val="left"/>
      <w:pPr>
        <w:ind w:left="1440" w:hanging="360"/>
      </w:pPr>
    </w:lvl>
    <w:lvl w:ilvl="2" w:tplc="2684115E">
      <w:start w:val="1"/>
      <w:numFmt w:val="lowerRoman"/>
      <w:lvlText w:val="%3."/>
      <w:lvlJc w:val="right"/>
      <w:pPr>
        <w:ind w:left="2160" w:hanging="180"/>
      </w:pPr>
    </w:lvl>
    <w:lvl w:ilvl="3" w:tplc="AC8ACDD2">
      <w:start w:val="1"/>
      <w:numFmt w:val="decimal"/>
      <w:lvlText w:val="%4."/>
      <w:lvlJc w:val="left"/>
      <w:pPr>
        <w:ind w:left="2880" w:hanging="360"/>
      </w:pPr>
    </w:lvl>
    <w:lvl w:ilvl="4" w:tplc="A328BB98">
      <w:start w:val="1"/>
      <w:numFmt w:val="lowerLetter"/>
      <w:lvlText w:val="%5."/>
      <w:lvlJc w:val="left"/>
      <w:pPr>
        <w:ind w:left="3600" w:hanging="360"/>
      </w:pPr>
    </w:lvl>
    <w:lvl w:ilvl="5" w:tplc="36D4DC36">
      <w:start w:val="1"/>
      <w:numFmt w:val="lowerRoman"/>
      <w:lvlText w:val="%6."/>
      <w:lvlJc w:val="right"/>
      <w:pPr>
        <w:ind w:left="4320" w:hanging="180"/>
      </w:pPr>
    </w:lvl>
    <w:lvl w:ilvl="6" w:tplc="A5F8CA64">
      <w:start w:val="1"/>
      <w:numFmt w:val="decimal"/>
      <w:lvlText w:val="%7."/>
      <w:lvlJc w:val="left"/>
      <w:pPr>
        <w:ind w:left="5040" w:hanging="360"/>
      </w:pPr>
    </w:lvl>
    <w:lvl w:ilvl="7" w:tplc="FD8CAA66">
      <w:start w:val="1"/>
      <w:numFmt w:val="lowerLetter"/>
      <w:lvlText w:val="%8."/>
      <w:lvlJc w:val="left"/>
      <w:pPr>
        <w:ind w:left="5760" w:hanging="360"/>
      </w:pPr>
    </w:lvl>
    <w:lvl w:ilvl="8" w:tplc="7884DC5A">
      <w:start w:val="1"/>
      <w:numFmt w:val="lowerRoman"/>
      <w:lvlText w:val="%9."/>
      <w:lvlJc w:val="right"/>
      <w:pPr>
        <w:ind w:left="6480" w:hanging="180"/>
      </w:pPr>
    </w:lvl>
  </w:abstractNum>
  <w:abstractNum w:abstractNumId="2" w15:restartNumberingAfterBreak="0">
    <w:nsid w:val="5FCB4C5D"/>
    <w:multiLevelType w:val="hybridMultilevel"/>
    <w:tmpl w:val="8AFA0C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1A736B5"/>
    <w:multiLevelType w:val="hybridMultilevel"/>
    <w:tmpl w:val="A926B5C2"/>
    <w:lvl w:ilvl="0" w:tplc="425AF01C">
      <w:start w:val="1"/>
      <w:numFmt w:val="bullet"/>
      <w:lvlText w:val=""/>
      <w:lvlJc w:val="left"/>
      <w:pPr>
        <w:ind w:left="720" w:hanging="360"/>
      </w:pPr>
      <w:rPr>
        <w:rFonts w:ascii="Symbol" w:hAnsi="Symbol" w:hint="default"/>
      </w:rPr>
    </w:lvl>
    <w:lvl w:ilvl="1" w:tplc="0E762D1A">
      <w:start w:val="1"/>
      <w:numFmt w:val="bullet"/>
      <w:lvlText w:val="o"/>
      <w:lvlJc w:val="left"/>
      <w:pPr>
        <w:ind w:left="1440" w:hanging="360"/>
      </w:pPr>
      <w:rPr>
        <w:rFonts w:ascii="Courier New" w:hAnsi="Courier New" w:hint="default"/>
      </w:rPr>
    </w:lvl>
    <w:lvl w:ilvl="2" w:tplc="A4BC5B6C">
      <w:start w:val="1"/>
      <w:numFmt w:val="bullet"/>
      <w:lvlText w:val=""/>
      <w:lvlJc w:val="left"/>
      <w:pPr>
        <w:ind w:left="2160" w:hanging="360"/>
      </w:pPr>
      <w:rPr>
        <w:rFonts w:ascii="Wingdings" w:hAnsi="Wingdings" w:hint="default"/>
      </w:rPr>
    </w:lvl>
    <w:lvl w:ilvl="3" w:tplc="9CB2E3E0">
      <w:start w:val="1"/>
      <w:numFmt w:val="bullet"/>
      <w:lvlText w:val=""/>
      <w:lvlJc w:val="left"/>
      <w:pPr>
        <w:ind w:left="2880" w:hanging="360"/>
      </w:pPr>
      <w:rPr>
        <w:rFonts w:ascii="Symbol" w:hAnsi="Symbol" w:hint="default"/>
      </w:rPr>
    </w:lvl>
    <w:lvl w:ilvl="4" w:tplc="9170E598">
      <w:start w:val="1"/>
      <w:numFmt w:val="bullet"/>
      <w:lvlText w:val="o"/>
      <w:lvlJc w:val="left"/>
      <w:pPr>
        <w:ind w:left="3600" w:hanging="360"/>
      </w:pPr>
      <w:rPr>
        <w:rFonts w:ascii="Courier New" w:hAnsi="Courier New" w:hint="default"/>
      </w:rPr>
    </w:lvl>
    <w:lvl w:ilvl="5" w:tplc="A896F00E">
      <w:start w:val="1"/>
      <w:numFmt w:val="bullet"/>
      <w:lvlText w:val=""/>
      <w:lvlJc w:val="left"/>
      <w:pPr>
        <w:ind w:left="4320" w:hanging="360"/>
      </w:pPr>
      <w:rPr>
        <w:rFonts w:ascii="Wingdings" w:hAnsi="Wingdings" w:hint="default"/>
      </w:rPr>
    </w:lvl>
    <w:lvl w:ilvl="6" w:tplc="FED61FA4">
      <w:start w:val="1"/>
      <w:numFmt w:val="bullet"/>
      <w:lvlText w:val=""/>
      <w:lvlJc w:val="left"/>
      <w:pPr>
        <w:ind w:left="5040" w:hanging="360"/>
      </w:pPr>
      <w:rPr>
        <w:rFonts w:ascii="Symbol" w:hAnsi="Symbol" w:hint="default"/>
      </w:rPr>
    </w:lvl>
    <w:lvl w:ilvl="7" w:tplc="5358D9B2">
      <w:start w:val="1"/>
      <w:numFmt w:val="bullet"/>
      <w:lvlText w:val="o"/>
      <w:lvlJc w:val="left"/>
      <w:pPr>
        <w:ind w:left="5760" w:hanging="360"/>
      </w:pPr>
      <w:rPr>
        <w:rFonts w:ascii="Courier New" w:hAnsi="Courier New" w:hint="default"/>
      </w:rPr>
    </w:lvl>
    <w:lvl w:ilvl="8" w:tplc="188AC27E">
      <w:start w:val="1"/>
      <w:numFmt w:val="bullet"/>
      <w:lvlText w:val=""/>
      <w:lvlJc w:val="left"/>
      <w:pPr>
        <w:ind w:left="6480" w:hanging="360"/>
      </w:pPr>
      <w:rPr>
        <w:rFonts w:ascii="Wingdings" w:hAnsi="Wingdings" w:hint="default"/>
      </w:rPr>
    </w:lvl>
  </w:abstractNum>
  <w:abstractNum w:abstractNumId="4" w15:restartNumberingAfterBreak="0">
    <w:nsid w:val="7FB3C38A"/>
    <w:multiLevelType w:val="hybridMultilevel"/>
    <w:tmpl w:val="48F2038E"/>
    <w:lvl w:ilvl="0" w:tplc="E018A11E">
      <w:start w:val="1"/>
      <w:numFmt w:val="bullet"/>
      <w:lvlText w:val=""/>
      <w:lvlJc w:val="left"/>
      <w:pPr>
        <w:ind w:left="720" w:hanging="360"/>
      </w:pPr>
      <w:rPr>
        <w:rFonts w:ascii="Symbol" w:hAnsi="Symbol" w:hint="default"/>
      </w:rPr>
    </w:lvl>
    <w:lvl w:ilvl="1" w:tplc="A3E88DC0">
      <w:start w:val="1"/>
      <w:numFmt w:val="bullet"/>
      <w:lvlText w:val="o"/>
      <w:lvlJc w:val="left"/>
      <w:pPr>
        <w:ind w:left="1440" w:hanging="360"/>
      </w:pPr>
      <w:rPr>
        <w:rFonts w:ascii="Courier New" w:hAnsi="Courier New" w:hint="default"/>
      </w:rPr>
    </w:lvl>
    <w:lvl w:ilvl="2" w:tplc="A9B4EDFA">
      <w:start w:val="1"/>
      <w:numFmt w:val="bullet"/>
      <w:lvlText w:val=""/>
      <w:lvlJc w:val="left"/>
      <w:pPr>
        <w:ind w:left="2160" w:hanging="360"/>
      </w:pPr>
      <w:rPr>
        <w:rFonts w:ascii="Wingdings" w:hAnsi="Wingdings" w:hint="default"/>
      </w:rPr>
    </w:lvl>
    <w:lvl w:ilvl="3" w:tplc="43929D02">
      <w:start w:val="1"/>
      <w:numFmt w:val="bullet"/>
      <w:lvlText w:val=""/>
      <w:lvlJc w:val="left"/>
      <w:pPr>
        <w:ind w:left="2880" w:hanging="360"/>
      </w:pPr>
      <w:rPr>
        <w:rFonts w:ascii="Symbol" w:hAnsi="Symbol" w:hint="default"/>
      </w:rPr>
    </w:lvl>
    <w:lvl w:ilvl="4" w:tplc="CF0A2A52">
      <w:start w:val="1"/>
      <w:numFmt w:val="bullet"/>
      <w:lvlText w:val="o"/>
      <w:lvlJc w:val="left"/>
      <w:pPr>
        <w:ind w:left="3600" w:hanging="360"/>
      </w:pPr>
      <w:rPr>
        <w:rFonts w:ascii="Courier New" w:hAnsi="Courier New" w:hint="default"/>
      </w:rPr>
    </w:lvl>
    <w:lvl w:ilvl="5" w:tplc="108076DE">
      <w:start w:val="1"/>
      <w:numFmt w:val="bullet"/>
      <w:lvlText w:val=""/>
      <w:lvlJc w:val="left"/>
      <w:pPr>
        <w:ind w:left="4320" w:hanging="360"/>
      </w:pPr>
      <w:rPr>
        <w:rFonts w:ascii="Wingdings" w:hAnsi="Wingdings" w:hint="default"/>
      </w:rPr>
    </w:lvl>
    <w:lvl w:ilvl="6" w:tplc="8194A4C0">
      <w:start w:val="1"/>
      <w:numFmt w:val="bullet"/>
      <w:lvlText w:val=""/>
      <w:lvlJc w:val="left"/>
      <w:pPr>
        <w:ind w:left="5040" w:hanging="360"/>
      </w:pPr>
      <w:rPr>
        <w:rFonts w:ascii="Symbol" w:hAnsi="Symbol" w:hint="default"/>
      </w:rPr>
    </w:lvl>
    <w:lvl w:ilvl="7" w:tplc="FE442218">
      <w:start w:val="1"/>
      <w:numFmt w:val="bullet"/>
      <w:lvlText w:val="o"/>
      <w:lvlJc w:val="left"/>
      <w:pPr>
        <w:ind w:left="5760" w:hanging="360"/>
      </w:pPr>
      <w:rPr>
        <w:rFonts w:ascii="Courier New" w:hAnsi="Courier New" w:hint="default"/>
      </w:rPr>
    </w:lvl>
    <w:lvl w:ilvl="8" w:tplc="4440B18E">
      <w:start w:val="1"/>
      <w:numFmt w:val="bullet"/>
      <w:lvlText w:val=""/>
      <w:lvlJc w:val="left"/>
      <w:pPr>
        <w:ind w:left="6480" w:hanging="360"/>
      </w:pPr>
      <w:rPr>
        <w:rFonts w:ascii="Wingdings" w:hAnsi="Wingdings" w:hint="default"/>
      </w:rPr>
    </w:lvl>
  </w:abstractNum>
  <w:num w:numId="1" w16cid:durableId="859008505">
    <w:abstractNumId w:val="1"/>
  </w:num>
  <w:num w:numId="2" w16cid:durableId="86464321">
    <w:abstractNumId w:val="4"/>
  </w:num>
  <w:num w:numId="3" w16cid:durableId="1595698780">
    <w:abstractNumId w:val="0"/>
  </w:num>
  <w:num w:numId="4" w16cid:durableId="1920403487">
    <w:abstractNumId w:val="3"/>
  </w:num>
  <w:num w:numId="5" w16cid:durableId="17062974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KytDSzNDY2Nre0MDRS0lEKTi0uzszPAykwrAUAQvLFOywAAAA="/>
  </w:docVars>
  <w:rsids>
    <w:rsidRoot w:val="2FAD47DA"/>
    <w:rsid w:val="001C1AA4"/>
    <w:rsid w:val="001D7585"/>
    <w:rsid w:val="00237C49"/>
    <w:rsid w:val="00251A23"/>
    <w:rsid w:val="004B344E"/>
    <w:rsid w:val="00631446"/>
    <w:rsid w:val="007723BD"/>
    <w:rsid w:val="00A64939"/>
    <w:rsid w:val="00A92959"/>
    <w:rsid w:val="00B1604C"/>
    <w:rsid w:val="00B55750"/>
    <w:rsid w:val="00CA62DB"/>
    <w:rsid w:val="00EA3424"/>
    <w:rsid w:val="00F50C20"/>
    <w:rsid w:val="1601831C"/>
    <w:rsid w:val="2FAD47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D47DA"/>
  <w15:chartTrackingRefBased/>
  <w15:docId w15:val="{734F7B09-7285-42FA-84BC-518831940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A649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4939"/>
  </w:style>
  <w:style w:type="paragraph" w:styleId="Footer">
    <w:name w:val="footer"/>
    <w:basedOn w:val="Normal"/>
    <w:link w:val="FooterChar"/>
    <w:uiPriority w:val="99"/>
    <w:unhideWhenUsed/>
    <w:rsid w:val="00A649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49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56Kj93vR59g&amp;t=" TargetMode="External"/><Relationship Id="rId3" Type="http://schemas.openxmlformats.org/officeDocument/2006/relationships/settings" Target="settings.xml"/><Relationship Id="rId7" Type="http://schemas.openxmlformats.org/officeDocument/2006/relationships/hyperlink" Target="https://www.instituteofhospitality.org/professional-development/hard-and-soft-skills-whats-the-difference/"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2405</Words>
  <Characters>13713</Characters>
  <Application>Microsoft Office Word</Application>
  <DocSecurity>0</DocSecurity>
  <Lines>114</Lines>
  <Paragraphs>32</Paragraphs>
  <ScaleCrop>false</ScaleCrop>
  <Company/>
  <LinksUpToDate>false</LinksUpToDate>
  <CharactersWithSpaces>16086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22</dc:creator>
  <cp:keywords/>
  <dc:description/>
  <cp:lastModifiedBy>Samuel Ntow Addo</cp:lastModifiedBy>
  <cp:revision>2</cp:revision>
  <dcterms:created xsi:type="dcterms:W3CDTF">2023-03-08T16:28:00Z</dcterms:created>
  <dcterms:modified xsi:type="dcterms:W3CDTF">2023-03-08T16:28:00Z</dcterms:modified>
</cp:coreProperties>
</file>