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125A67" w14:textId="77777777" w:rsidR="0096697B" w:rsidRDefault="004D21B4">
      <w:r>
        <w:t xml:space="preserve">Crystal Welsh </w:t>
      </w:r>
    </w:p>
    <w:p w14:paraId="7C22EE12" w14:textId="5B12E116" w:rsidR="004D21B4" w:rsidRDefault="004D21B4">
      <w:r>
        <w:t>407549</w:t>
      </w:r>
    </w:p>
    <w:p w14:paraId="7E51E992" w14:textId="48603A3C" w:rsidR="004D21B4" w:rsidRDefault="004865C2">
      <w:r>
        <w:t xml:space="preserve">PC2299 - </w:t>
      </w:r>
      <w:r w:rsidR="004D21B4">
        <w:t>Gwent Police</w:t>
      </w:r>
    </w:p>
    <w:p w14:paraId="2EA6EBF6" w14:textId="73555B5A" w:rsidR="004865C2" w:rsidRDefault="008D3E26" w:rsidP="008D3E26">
      <w:pPr>
        <w:pStyle w:val="ListParagraph"/>
        <w:numPr>
          <w:ilvl w:val="0"/>
          <w:numId w:val="1"/>
        </w:numPr>
      </w:pPr>
      <w:r>
        <w:t xml:space="preserve">Section 163 gives a Police constable </w:t>
      </w:r>
      <w:r w:rsidR="00660690">
        <w:t xml:space="preserve">or road police officer </w:t>
      </w:r>
      <w:r>
        <w:t xml:space="preserve">the power to stop a vehicle on a road or other public place if they have reasonable grounds to </w:t>
      </w:r>
      <w:r w:rsidR="006973B6">
        <w:t xml:space="preserve">suspect </w:t>
      </w:r>
      <w:r>
        <w:t>that owing to its presence on a road or other public place an accident has occurred whereby personal injury has occurred or the officer suspects that the driver of the motor vehicle is under the influence of drink or drugs,</w:t>
      </w:r>
      <w:r w:rsidR="00517555">
        <w:t xml:space="preserve"> or where a moving traffic offence has occurred</w:t>
      </w:r>
      <w:r>
        <w:t xml:space="preserve"> or they believe they are driving without a licence or insurance.</w:t>
      </w:r>
      <w:r w:rsidR="00A96112">
        <w:t xml:space="preserve"> A person must stop their motor vehicle when asked to by a constable in uniform. </w:t>
      </w:r>
    </w:p>
    <w:p w14:paraId="5391E6AB" w14:textId="77777777" w:rsidR="00B51C6D" w:rsidRDefault="00B51C6D" w:rsidP="00B51C6D"/>
    <w:p w14:paraId="52F478B7" w14:textId="71B976EF" w:rsidR="008D3E26" w:rsidRDefault="008D3E26" w:rsidP="008D3E26">
      <w:pPr>
        <w:pStyle w:val="ListParagraph"/>
        <w:numPr>
          <w:ilvl w:val="0"/>
          <w:numId w:val="1"/>
        </w:numPr>
      </w:pPr>
      <w:r>
        <w:t xml:space="preserve">Section 6(4) of the road traffic act is requiring a </w:t>
      </w:r>
      <w:r w:rsidR="002C06A0">
        <w:t>preliminary</w:t>
      </w:r>
      <w:r>
        <w:t xml:space="preserve"> test in relation to a person driving a motor vehicle on a road or other public place where the constable has reasonable grounds to suspect that the driver is under the influence of drink or drugs.</w:t>
      </w:r>
      <w:r w:rsidR="00D101C3">
        <w:t xml:space="preserve"> An officer can require a sample of breath for analysis if they have reasonable grounds to suspect that the driver is over the prescribed alcohol limit or they can require the individual to do a drugs swipe or they can require blood or urine. </w:t>
      </w:r>
      <w:bookmarkStart w:id="0" w:name="_GoBack"/>
      <w:bookmarkEnd w:id="0"/>
    </w:p>
    <w:p w14:paraId="42127390" w14:textId="77777777" w:rsidR="00B51C6D" w:rsidRDefault="00B51C6D" w:rsidP="00B51C6D">
      <w:pPr>
        <w:pStyle w:val="ListParagraph"/>
      </w:pPr>
    </w:p>
    <w:p w14:paraId="21973D2C" w14:textId="77777777" w:rsidR="00B51C6D" w:rsidRDefault="00B51C6D" w:rsidP="00B51C6D"/>
    <w:p w14:paraId="5D610597" w14:textId="470CB3DC" w:rsidR="008D3E26" w:rsidRDefault="00B51C6D" w:rsidP="008D3E26">
      <w:pPr>
        <w:pStyle w:val="ListParagraph"/>
        <w:numPr>
          <w:ilvl w:val="0"/>
          <w:numId w:val="1"/>
        </w:numPr>
      </w:pPr>
      <w:r>
        <w:t>Driving without due care and attention comes under section 3 of the road traffic act 1988. A person commits an offence if they drive a mechanically propelled vehicle on a road or other public place without due care and attention or without reasonable consideration for other people on a road is guilty of an offence.</w:t>
      </w:r>
    </w:p>
    <w:p w14:paraId="4D5CCB59" w14:textId="77777777" w:rsidR="00B51C6D" w:rsidRDefault="00B51C6D" w:rsidP="00B51C6D"/>
    <w:p w14:paraId="2FB88135" w14:textId="07A00BE8" w:rsidR="00B51C6D" w:rsidRDefault="00B51C6D" w:rsidP="00B51C6D">
      <w:pPr>
        <w:pStyle w:val="ListParagraph"/>
        <w:numPr>
          <w:ilvl w:val="0"/>
          <w:numId w:val="1"/>
        </w:numPr>
      </w:pPr>
      <w:r>
        <w:t>Effective use of roads policing can help reduce the wider unlawful activity of criminals because a very bi</w:t>
      </w:r>
      <w:r w:rsidR="007B2911">
        <w:t>g</w:t>
      </w:r>
      <w:r>
        <w:t xml:space="preserve"> proportion of crime is committed on the roads. The main aspect being drugs. Drugs are often transported in vehicles and this is often called county lines. Under section 4 of pace you could stop a vehicle if you believed that there was a witness to a crime in that vehicle, or if there was reasonable grounds to believe that there was a suspect in that vehicle. Using the roads policing powers enables police officers to stop vehicles and hopefully stop the drugs trafficking at the same time.</w:t>
      </w:r>
      <w:r w:rsidR="0047188D">
        <w:t xml:space="preserve"> There are also a lot of road deaths so making sure police stop people using their mobile phones, speeding, not wearing a seatbelt or driving under the influence of drink or drugs shows the public that there are consequences to these actions. </w:t>
      </w:r>
    </w:p>
    <w:p w14:paraId="56C5CA7D" w14:textId="77777777" w:rsidR="00B51C6D" w:rsidRDefault="00B51C6D" w:rsidP="00B51C6D">
      <w:pPr>
        <w:pStyle w:val="ListParagraph"/>
      </w:pPr>
    </w:p>
    <w:p w14:paraId="6571B8A7" w14:textId="54EBD452" w:rsidR="00B51C6D" w:rsidRDefault="00B51C6D" w:rsidP="00B51C6D">
      <w:pPr>
        <w:pStyle w:val="ListParagraph"/>
        <w:numPr>
          <w:ilvl w:val="0"/>
          <w:numId w:val="1"/>
        </w:numPr>
      </w:pPr>
      <w:r>
        <w:t>Section 165</w:t>
      </w:r>
      <w:r w:rsidR="00D003EF">
        <w:t xml:space="preserve">a gives a police constable the power to seize a vehicle if it is being driven with no insurance or no licence. In order to do this the constable must be in uniform and they must reasonably believe that the person driving the vehicle at the time has no licence or insurance.  They can also seize the vehicle if it is being driven whilst the driver is under the influence of any drink or drugs. </w:t>
      </w:r>
      <w:r w:rsidR="00204235">
        <w:t xml:space="preserve">The officer may seize any vehicle or motorcycle. </w:t>
      </w:r>
      <w:r w:rsidR="004D7AD2">
        <w:t>The police officer may ask over the control room to check if the person driving the vehicle or motor cycle to provide information as to whether they have a licence or certificate of insurance.</w:t>
      </w:r>
    </w:p>
    <w:p w14:paraId="746FB218" w14:textId="77777777" w:rsidR="00D003EF" w:rsidRDefault="00D003EF" w:rsidP="00D003EF">
      <w:pPr>
        <w:pStyle w:val="ListParagraph"/>
      </w:pPr>
    </w:p>
    <w:p w14:paraId="2E5B0230" w14:textId="0293D4FD" w:rsidR="00D003EF" w:rsidRDefault="00D003EF" w:rsidP="00D003EF"/>
    <w:p w14:paraId="7C5E9791" w14:textId="77777777" w:rsidR="000F4FE6" w:rsidRDefault="000F4FE6" w:rsidP="00D003EF"/>
    <w:p w14:paraId="59930320" w14:textId="0FF67F91" w:rsidR="003E34A0" w:rsidRDefault="00D003EF" w:rsidP="00D003EF">
      <w:pPr>
        <w:pStyle w:val="ListParagraph"/>
        <w:numPr>
          <w:ilvl w:val="0"/>
          <w:numId w:val="1"/>
        </w:numPr>
      </w:pPr>
      <w:r>
        <w:t>Section 170 of the road traffic act is owing to the presence of a mechanically propelled vehicle on a road or other public place, an accident occurs whereby personal injury is caused to another person other than the driver of that mechanically propelled vehicle or damage is caused to a vehicle other than that vehicle or any trailer drawn by it or damage is caused to an animal other than an animal in that vehicle or trailer drawn by it or damage is caused to any property, anything that is constructed on, fixed to, leading up to or part of that road or otherwise adjacent to any property on that road is guilty of an offence.</w:t>
      </w:r>
      <w:r w:rsidR="009D2568">
        <w:t xml:space="preserve"> A reportable animal in this case is Cattle, Horse, Ass, Mule, Pig, Sheep, Dog, Goat. </w:t>
      </w:r>
    </w:p>
    <w:p w14:paraId="431C41EE" w14:textId="77777777" w:rsidR="000F4FE6" w:rsidRDefault="000F4FE6" w:rsidP="000F4FE6"/>
    <w:p w14:paraId="7A414614" w14:textId="7DB0264C" w:rsidR="00D003EF" w:rsidRDefault="00D003EF" w:rsidP="00D003EF">
      <w:pPr>
        <w:pStyle w:val="ListParagraph"/>
        <w:numPr>
          <w:ilvl w:val="0"/>
          <w:numId w:val="1"/>
        </w:numPr>
      </w:pPr>
      <w:r>
        <w:t>The role of a family liaison officer is to support families</w:t>
      </w:r>
      <w:r w:rsidR="009C18DA">
        <w:t xml:space="preserve"> friends or anyone close to or who would be affected by the incident, this is usually under circumstances where someone has died. The family liaison officer will be a point of contact to the family, friends etc who will be there to support the family and keep them updated after the death of an individual. The family liaison officer will keep the family updated on what is happening during the investigation. They are usually the ones who deliver the death message to the family and also they will explain how the family member has died. They will be a point of contact for the family and friends throughout the investigation and it is their role to also gain a </w:t>
      </w:r>
      <w:proofErr w:type="spellStart"/>
      <w:r w:rsidR="009C18DA">
        <w:t>backround</w:t>
      </w:r>
      <w:proofErr w:type="spellEnd"/>
      <w:r w:rsidR="009C18DA">
        <w:t xml:space="preserve"> into the lifestyle of the person who has died. </w:t>
      </w:r>
      <w:r w:rsidR="006F6684">
        <w:t xml:space="preserve">They will continue to support the family and friends and they can also </w:t>
      </w:r>
      <w:r w:rsidR="00877A41">
        <w:t xml:space="preserve">refer them to any services they think that may be helpful. There is a road death bereavement service within Gwent that they can be referred to for further support. </w:t>
      </w:r>
    </w:p>
    <w:p w14:paraId="3738673F" w14:textId="77777777" w:rsidR="00D003EF" w:rsidRDefault="00D003EF" w:rsidP="00D003EF"/>
    <w:p w14:paraId="3FA8318D" w14:textId="5D1D0A3F" w:rsidR="00D003EF" w:rsidRDefault="009C18DA" w:rsidP="00D003EF">
      <w:pPr>
        <w:pStyle w:val="ListParagraph"/>
        <w:numPr>
          <w:ilvl w:val="0"/>
          <w:numId w:val="1"/>
        </w:numPr>
      </w:pPr>
      <w:r>
        <w:t xml:space="preserve">The drivers responsibility when involved in a reportable road traffic collision is to stay at the scene, they should stay at the scene for as long as it is reasonable that a person could require their details or that is it reasonably practicable. If after this they leave the scene they should report to a police station within 24 hours to provide the police with the details that they have been in a reportable road traffic accident. They should then provide their valid driving licence, certificate of insurance and their mot certificate.  If they do not do this, they could be liable for failing to stop and that is an offence. </w:t>
      </w:r>
    </w:p>
    <w:p w14:paraId="46E4A548" w14:textId="77777777" w:rsidR="009C18DA" w:rsidRDefault="009C18DA" w:rsidP="009C18DA">
      <w:pPr>
        <w:pStyle w:val="ListParagraph"/>
      </w:pPr>
    </w:p>
    <w:p w14:paraId="3E1F03E1" w14:textId="779B725C" w:rsidR="009C18DA" w:rsidRDefault="009C18DA" w:rsidP="00D003EF">
      <w:pPr>
        <w:pStyle w:val="ListParagraph"/>
        <w:numPr>
          <w:ilvl w:val="0"/>
          <w:numId w:val="1"/>
        </w:numPr>
      </w:pPr>
      <w:r>
        <w:t>The power you have to enter a house under section 6E is where a person has provided a positive breath test and they have run from scene you can enter their property in order to arrest them, or the individual has been involved in a reportable accident owing to the presence of their motor vehicle and has entered a property or the officer suspects that the individual has been driving a motor vehicle whilst under the influence of drink or drugs or that the individual has been involved in a moving traffic offence</w:t>
      </w:r>
      <w:r w:rsidR="009414A4">
        <w:t xml:space="preserve">: an example being </w:t>
      </w:r>
      <w:r>
        <w:t xml:space="preserve"> driving through red traffic </w:t>
      </w:r>
      <w:r w:rsidR="009414A4">
        <w:t>lights, speeding etc.</w:t>
      </w:r>
    </w:p>
    <w:p w14:paraId="295C4252" w14:textId="77777777" w:rsidR="009414A4" w:rsidRDefault="009414A4" w:rsidP="009414A4">
      <w:pPr>
        <w:pStyle w:val="ListParagraph"/>
      </w:pPr>
    </w:p>
    <w:p w14:paraId="217F3D38" w14:textId="3E019750" w:rsidR="009414A4" w:rsidRDefault="009414A4" w:rsidP="00D003EF">
      <w:pPr>
        <w:pStyle w:val="ListParagraph"/>
        <w:numPr>
          <w:ilvl w:val="0"/>
          <w:numId w:val="1"/>
        </w:numPr>
      </w:pPr>
      <w:r>
        <w:t>Section 1 of the road traffic act – a person causes the death of another person whilst driving a mechanically propelled vehicle dangerously on a road or other public place is guilty of an offence.</w:t>
      </w:r>
    </w:p>
    <w:p w14:paraId="2951A9F8" w14:textId="77777777" w:rsidR="009414A4" w:rsidRDefault="009414A4" w:rsidP="009414A4">
      <w:pPr>
        <w:pStyle w:val="ListParagraph"/>
      </w:pPr>
    </w:p>
    <w:p w14:paraId="5E16BCB1" w14:textId="21269462" w:rsidR="009414A4" w:rsidRDefault="009414A4" w:rsidP="00D003EF">
      <w:pPr>
        <w:pStyle w:val="ListParagraph"/>
        <w:numPr>
          <w:ilvl w:val="0"/>
          <w:numId w:val="1"/>
        </w:numPr>
      </w:pPr>
      <w:r>
        <w:lastRenderedPageBreak/>
        <w:t>The prescribed limits are :</w:t>
      </w:r>
    </w:p>
    <w:p w14:paraId="26D23B5F" w14:textId="77777777" w:rsidR="009414A4" w:rsidRDefault="009414A4" w:rsidP="009414A4">
      <w:pPr>
        <w:pStyle w:val="ListParagraph"/>
      </w:pPr>
      <w:r>
        <w:t xml:space="preserve">Alcohol in breath; 35micrograms in 100 millilitres of breath </w:t>
      </w:r>
    </w:p>
    <w:p w14:paraId="1FE23BC9" w14:textId="56148620" w:rsidR="009414A4" w:rsidRDefault="009414A4" w:rsidP="009414A4">
      <w:pPr>
        <w:pStyle w:val="ListParagraph"/>
      </w:pPr>
      <w:r>
        <w:t xml:space="preserve">Alcohol in Blood: 80micrograms in 100 millilitres of blood </w:t>
      </w:r>
    </w:p>
    <w:p w14:paraId="776A8C15" w14:textId="03A14381" w:rsidR="009414A4" w:rsidRDefault="009414A4" w:rsidP="009414A4">
      <w:pPr>
        <w:pStyle w:val="ListParagraph"/>
      </w:pPr>
      <w:r>
        <w:t>Alcohol in Urine: 107mg in 100mililitres of urine.</w:t>
      </w:r>
    </w:p>
    <w:p w14:paraId="7B2D4BDC" w14:textId="4C8D4DEF" w:rsidR="009414A4" w:rsidRDefault="009414A4" w:rsidP="009414A4">
      <w:pPr>
        <w:pStyle w:val="ListParagraph"/>
      </w:pPr>
      <w:r>
        <w:t>Cannabis 2mg in 10g of blood</w:t>
      </w:r>
    </w:p>
    <w:p w14:paraId="6E423835" w14:textId="25D52583" w:rsidR="009414A4" w:rsidRDefault="009414A4" w:rsidP="009414A4">
      <w:pPr>
        <w:pStyle w:val="ListParagraph"/>
      </w:pPr>
      <w:r>
        <w:t>Cocaine 10mg in 10g of blood</w:t>
      </w:r>
    </w:p>
    <w:p w14:paraId="7D0CCE28" w14:textId="77777777" w:rsidR="009414A4" w:rsidRDefault="009414A4" w:rsidP="009414A4">
      <w:pPr>
        <w:pStyle w:val="ListParagraph"/>
      </w:pPr>
    </w:p>
    <w:p w14:paraId="75D9E281" w14:textId="59C3A15B" w:rsidR="009414A4" w:rsidRDefault="009414A4" w:rsidP="009414A4">
      <w:pPr>
        <w:pStyle w:val="ListParagraph"/>
        <w:numPr>
          <w:ilvl w:val="0"/>
          <w:numId w:val="1"/>
        </w:numPr>
      </w:pPr>
      <w:r>
        <w:t xml:space="preserve">An appropriate adult may be present within an interview. The role of an appropriate adult is to support the person being interviewed. They are usually present when either the suspect is under 18 or if they are vulnerable or if they have learning difficulties. Their responsibility is to support the interviewee and make sure they understand the questions but they must not get involved within the interview, they are there to support only. An appropriate adult can be a parent or someone from an outside agency, never a police officer and they must not be involved in the investigation in any way. </w:t>
      </w:r>
    </w:p>
    <w:p w14:paraId="602A2B51" w14:textId="6E8097AF" w:rsidR="009414A4" w:rsidRDefault="009414A4" w:rsidP="009414A4">
      <w:pPr>
        <w:pStyle w:val="ListParagraph"/>
      </w:pPr>
      <w:r>
        <w:t xml:space="preserve">Also present in interview will usually be a solicitor but not always. The role of the solicitor is to ensure that the interview is lawful, to make sure that the police are following the codes of practice in relation to the interviewing structure and to ensure that their client gets the best advice possible in relation to what they are going to be interviewed about. The solicitor will ask for an MG6C from the police officers before they start the interview which they read over and then speak with their “client” or our suspect. They will then advice the client on what they think is best to talk about during the interview. This can be anything from no comment interviews to full disclosure of incidents. The solicitor should not answer any questions on behalf of their client and should not interrupt the interview unless they have good reason. </w:t>
      </w:r>
    </w:p>
    <w:p w14:paraId="1DC72BF8" w14:textId="77777777" w:rsidR="000154C3" w:rsidRDefault="000154C3" w:rsidP="009414A4">
      <w:pPr>
        <w:pStyle w:val="ListParagraph"/>
      </w:pPr>
    </w:p>
    <w:p w14:paraId="02E0227E" w14:textId="0E225663" w:rsidR="009414A4" w:rsidRDefault="00694B79" w:rsidP="009414A4">
      <w:pPr>
        <w:pStyle w:val="ListParagraph"/>
        <w:numPr>
          <w:ilvl w:val="0"/>
          <w:numId w:val="1"/>
        </w:numPr>
      </w:pPr>
      <w:r>
        <w:t>The national police interviewing model is called the PEACE model;</w:t>
      </w:r>
    </w:p>
    <w:p w14:paraId="5658CF15" w14:textId="27D93BE4" w:rsidR="00694B79" w:rsidRDefault="00694B79" w:rsidP="00694B79">
      <w:r w:rsidRPr="00694B79">
        <w:rPr>
          <w:b/>
          <w:bCs/>
          <w:u w:val="single"/>
        </w:rPr>
        <w:t>Planning and preparation</w:t>
      </w:r>
      <w:r>
        <w:t xml:space="preserve">: this stage is where you plan the interview. You will plan where the interview will take place, what time, with whom. You will prepare an interview plan which will include all of the paperwork needed within an interview. This will cover the aid memoir that will be read to the individual, an interview plan on what type of questions will be asked, what type of incident it is an the points that you need to prove during the interview, the MG6C that will be given to the solicitor, any </w:t>
      </w:r>
      <w:proofErr w:type="spellStart"/>
      <w:r>
        <w:t>cctv</w:t>
      </w:r>
      <w:proofErr w:type="spellEnd"/>
      <w:r>
        <w:t xml:space="preserve"> or exhibits that may need to be shown during the interview</w:t>
      </w:r>
    </w:p>
    <w:p w14:paraId="53DB6C06" w14:textId="07FC3FDD" w:rsidR="00694B79" w:rsidRDefault="00694B79" w:rsidP="00694B79">
      <w:r w:rsidRPr="00694B79">
        <w:rPr>
          <w:b/>
          <w:bCs/>
          <w:u w:val="single"/>
        </w:rPr>
        <w:t>Engage and explain</w:t>
      </w:r>
      <w:r>
        <w:rPr>
          <w:b/>
          <w:bCs/>
          <w:u w:val="single"/>
        </w:rPr>
        <w:t xml:space="preserve">: </w:t>
      </w:r>
      <w:r>
        <w:t xml:space="preserve">This section of the model is where you engage with the interviewee and build a rapport with them. You will introduce yourself and ask them to introduce themselves, ask them how they would like to be addressed, ask them if they need any drinks before the interview starts, </w:t>
      </w:r>
      <w:r w:rsidR="007B642B">
        <w:t>then you tell the, the reason behind the interview and why the interview is taking place, then the routine that you are going to take and how the interview is going to look.</w:t>
      </w:r>
    </w:p>
    <w:p w14:paraId="3F0DBC33" w14:textId="77777777" w:rsidR="007B642B" w:rsidRDefault="007B642B" w:rsidP="00694B79">
      <w:r w:rsidRPr="007B642B">
        <w:rPr>
          <w:b/>
          <w:bCs/>
          <w:u w:val="single"/>
        </w:rPr>
        <w:t>Account</w:t>
      </w:r>
      <w:r>
        <w:rPr>
          <w:b/>
          <w:bCs/>
          <w:u w:val="single"/>
        </w:rPr>
        <w:t xml:space="preserve">, challenge and clarify: </w:t>
      </w:r>
      <w:r>
        <w:t>this section of the model is where the suspect gives their account on what happens. This is basically the bulk of the interview. You allow the suspect to give their account on what happened whilst you write down key points that they are saying using a spider diagram. Using this spider diagram you can then summarise and clarify what they have just said, ensuring that you get all of the relevant details and also giving them a chance to say if they have missed any information or if you have written anything down incorrectly. Using the spider diagram allows you to pick out relevant topics that you want to cover during the interview. This allows the interview to run smoothly and cover all topics of the suspect account because you can cover the topics in a chronological order without jumping back and forth from topic.</w:t>
      </w:r>
    </w:p>
    <w:p w14:paraId="72CBFCDD" w14:textId="607AD21E" w:rsidR="007B642B" w:rsidRPr="00042694" w:rsidRDefault="007B642B" w:rsidP="00694B79">
      <w:r>
        <w:lastRenderedPageBreak/>
        <w:t xml:space="preserve"> Once you have summarised and clarified their account you can then go on to the police agenda stage or the challenge stage. This is where you can challenge what the suspect has said and compare it to what witnesses have said or what CCTV suggests. This gives the suspect an opportunity to either account for why they were involved in an incident or to </w:t>
      </w:r>
      <w:r w:rsidR="00042694">
        <w:t>protest their innocence. Clarification and summarising will be done throughout.</w:t>
      </w:r>
    </w:p>
    <w:p w14:paraId="196F4AA8" w14:textId="24C9E984" w:rsidR="007B642B" w:rsidRPr="00042694" w:rsidRDefault="007B642B" w:rsidP="00694B79">
      <w:r>
        <w:rPr>
          <w:b/>
          <w:bCs/>
          <w:u w:val="single"/>
        </w:rPr>
        <w:t>Closure</w:t>
      </w:r>
      <w:r w:rsidR="00042694">
        <w:rPr>
          <w:b/>
          <w:bCs/>
          <w:u w:val="single"/>
        </w:rPr>
        <w:t xml:space="preserve">: </w:t>
      </w:r>
      <w:r w:rsidR="00042694">
        <w:t xml:space="preserve">the closure of the interview is when you are coming up to the end of the interview. You can ask your interviewing partner (If you have one present) if they have any further questions to add, or if the suspect has anything further to add to the interview or if they have any questions and if they do not, this is when you stop the interview. Once stopped you hand the suspect a form to tell them what happens to the interview. </w:t>
      </w:r>
    </w:p>
    <w:p w14:paraId="5BE0AA43" w14:textId="7CEE851C" w:rsidR="007B642B" w:rsidRDefault="007B642B" w:rsidP="00694B79">
      <w:r>
        <w:rPr>
          <w:b/>
          <w:bCs/>
          <w:u w:val="single"/>
        </w:rPr>
        <w:t>Evaluate</w:t>
      </w:r>
      <w:r w:rsidR="00042694">
        <w:rPr>
          <w:b/>
          <w:bCs/>
          <w:u w:val="single"/>
        </w:rPr>
        <w:t xml:space="preserve">: </w:t>
      </w:r>
      <w:r w:rsidR="00042694">
        <w:t xml:space="preserve">This is where you evaluate your performance and reflect on how well you think you did and what you can improve on next  time. </w:t>
      </w:r>
    </w:p>
    <w:p w14:paraId="65756FF7" w14:textId="77777777" w:rsidR="000154C3" w:rsidRDefault="000154C3" w:rsidP="00694B79"/>
    <w:p w14:paraId="39BFE08C" w14:textId="440E7408" w:rsidR="009414A4" w:rsidRDefault="000154C3" w:rsidP="009414A4">
      <w:pPr>
        <w:pStyle w:val="ListParagraph"/>
        <w:numPr>
          <w:ilvl w:val="0"/>
          <w:numId w:val="1"/>
        </w:numPr>
      </w:pPr>
      <w:r>
        <w:t>The definition of coercive or controlling behaviour is: an incident or pattern of incidents of controlling, coercive, abusive, threating, or humiliating behaviour that makes a person subordinate to the person who is committing the act. This can involve emotional, financial, physical, psychological and sexual abuse and control</w:t>
      </w:r>
      <w:r w:rsidR="001872EF">
        <w:t>. This can include not letting the victim see friends or family and making them very isolated to everyone. The suspect makes the victim depend on them. T</w:t>
      </w:r>
      <w:r>
        <w:t xml:space="preserve">he individuals must be personally connected at the time of the offence. Personally connected means either living together, or living together but no longer in a relationship. </w:t>
      </w:r>
    </w:p>
    <w:p w14:paraId="34D1F29B" w14:textId="77777777" w:rsidR="000154C3" w:rsidRDefault="000154C3" w:rsidP="000154C3"/>
    <w:p w14:paraId="6EC44316" w14:textId="571E586B" w:rsidR="000154C3" w:rsidRDefault="000154C3" w:rsidP="009414A4">
      <w:pPr>
        <w:pStyle w:val="ListParagraph"/>
        <w:numPr>
          <w:ilvl w:val="0"/>
          <w:numId w:val="1"/>
        </w:numPr>
      </w:pPr>
      <w:r>
        <w:t xml:space="preserve">The coercive control offence is so important because prior to 2015 it was not an offence or recognised to be coercive towards another/your partner. It has been recognised that coercive control is a very serious offence that needs its own piece of legislation in order to deal with the offenders who commit it. It can be a hidden crime and many people would be in denial that they are a victim to it. </w:t>
      </w:r>
    </w:p>
    <w:p w14:paraId="47495E06" w14:textId="77777777" w:rsidR="000154C3" w:rsidRDefault="000154C3" w:rsidP="000154C3">
      <w:pPr>
        <w:pStyle w:val="ListParagraph"/>
      </w:pPr>
    </w:p>
    <w:p w14:paraId="1FDEF428" w14:textId="63BF5650" w:rsidR="000154C3" w:rsidRDefault="000154C3" w:rsidP="009414A4">
      <w:pPr>
        <w:pStyle w:val="ListParagraph"/>
        <w:numPr>
          <w:ilvl w:val="0"/>
          <w:numId w:val="1"/>
        </w:numPr>
      </w:pPr>
      <w:r>
        <w:t xml:space="preserve">If a child was to suffer significant harm due to their </w:t>
      </w:r>
      <w:r w:rsidR="0056674D">
        <w:t>circumstances,</w:t>
      </w:r>
      <w:r>
        <w:t xml:space="preserve"> then the police have the power to remove the child to a place of safety under section 46 of the children act 1989. This power is often referred to as an emergency protection power</w:t>
      </w:r>
      <w:r w:rsidR="0022213F">
        <w:t>. This power gives police officers a power to remove a</w:t>
      </w:r>
      <w:r w:rsidR="00761D94">
        <w:t xml:space="preserve"> child</w:t>
      </w:r>
      <w:r w:rsidR="0022213F">
        <w:t xml:space="preserve"> immediately from a</w:t>
      </w:r>
      <w:r w:rsidR="004C122C">
        <w:t xml:space="preserve"> place</w:t>
      </w:r>
      <w:r w:rsidR="00297C40">
        <w:t xml:space="preserve"> to a place of safety</w:t>
      </w:r>
      <w:r w:rsidR="004C122C">
        <w:t xml:space="preserve"> if they believe that the child is likely to suffer significant harm if they do not take this step. A place of safety can be hospitals, </w:t>
      </w:r>
      <w:r w:rsidR="0056674D">
        <w:t>children’s</w:t>
      </w:r>
      <w:r w:rsidR="004C122C">
        <w:t xml:space="preserve"> homes, family and at the very last resort a police station, but this is only in extreme cases where every other step has been exhausted to try and find the child a place of safety. </w:t>
      </w:r>
      <w:r w:rsidR="006F3EDA">
        <w:t xml:space="preserve">The child can only be in police protection for a maximum of 72 hours. </w:t>
      </w:r>
      <w:r w:rsidR="00C96B59">
        <w:t xml:space="preserve">For the purpose of this act, a child is anyone under the age of 18. </w:t>
      </w:r>
      <w:r w:rsidR="0056674D">
        <w:t xml:space="preserve">If the child needed further protection, an emergency protection order could be applied for within the magistrates court. </w:t>
      </w:r>
    </w:p>
    <w:p w14:paraId="733D96E7" w14:textId="77777777" w:rsidR="00C96B59" w:rsidRDefault="00C96B59" w:rsidP="00C96B59">
      <w:pPr>
        <w:pStyle w:val="ListParagraph"/>
      </w:pPr>
    </w:p>
    <w:p w14:paraId="5FF27349" w14:textId="01D02AB2" w:rsidR="00C96B59" w:rsidRDefault="00C96B59" w:rsidP="009414A4">
      <w:pPr>
        <w:pStyle w:val="ListParagraph"/>
        <w:numPr>
          <w:ilvl w:val="0"/>
          <w:numId w:val="1"/>
        </w:numPr>
      </w:pPr>
      <w:r>
        <w:t xml:space="preserve">Child cruelty section 1 children and young persons act 1933 is where a person aged 16 or over has custody or control of a child and wilfully neglects that child. This could be through not feeding the child, not clothing the child, or through acts and omissions. There are 4 </w:t>
      </w:r>
      <w:r>
        <w:lastRenderedPageBreak/>
        <w:t>subsections that include neglect, sexual abuse, emotional abuse or physical abuse. This can even be done throughout pregnancy if the mother is not looking after herself.</w:t>
      </w:r>
    </w:p>
    <w:p w14:paraId="4288EB73" w14:textId="77777777" w:rsidR="00C96B59" w:rsidRDefault="00C96B59" w:rsidP="00C96B59">
      <w:pPr>
        <w:pStyle w:val="ListParagraph"/>
      </w:pPr>
    </w:p>
    <w:p w14:paraId="2A02A537" w14:textId="6605D6A0" w:rsidR="00C96B59" w:rsidRDefault="00C96B59" w:rsidP="009414A4">
      <w:pPr>
        <w:pStyle w:val="ListParagraph"/>
        <w:numPr>
          <w:ilvl w:val="0"/>
          <w:numId w:val="1"/>
        </w:numPr>
      </w:pPr>
      <w:r>
        <w:t xml:space="preserve">The domestic abuse model is called the DASH Model. This model is a model that relations to domestic abuse, stalking or harassment or honour based violence. It must also be used when dealing with an incident involving children or vulnerable people. This is a form that must be completed at any incident mentioned above. It is a questionnaire style model that involves 28 questions in relation to the risk that the person could possibly be in. </w:t>
      </w:r>
      <w:r w:rsidR="008B65BF">
        <w:t>There are 18 specific high risk questions that are really important when dealing with these victims are these questions are big red flags in regards to safety and that person being at high risk of danger.</w:t>
      </w:r>
      <w:r w:rsidR="00430FCF">
        <w:t xml:space="preserve"> This form must be completed at all incidents mentioned above as it gives a scale of what type of risk the person completing it is at, which then allows the police to alter their response in regards to the grading of the risk. The risk is low medium and high and will be distinguished due to how the questions are answered during the form. </w:t>
      </w:r>
      <w:r w:rsidR="00AD049F">
        <w:t>A dynamic risk assessment should be done in all cases to risk assess what the victim needs, how dangerous the offender is and what needs to be put in place in order to protect the victim and anyone else who may be in danger.</w:t>
      </w:r>
      <w:r w:rsidR="00950261">
        <w:t xml:space="preserve"> If the person is at a high or medium risk something needs to be done there an</w:t>
      </w:r>
      <w:r w:rsidR="00F31F01">
        <w:t>d</w:t>
      </w:r>
      <w:r w:rsidR="00950261">
        <w:t xml:space="preserve"> then, they need to be protected otherwise they may end up dead. Suspects should be arrested where necessary as soon as possible and things should be put into place for the victims. </w:t>
      </w:r>
      <w:r w:rsidR="00EB563F">
        <w:t xml:space="preserve">If the victim does not want to complete a dash form a skeleton one must be completed, this means you as an officer need to complete as must as the form as you can from what you know and what they have told you. </w:t>
      </w:r>
    </w:p>
    <w:p w14:paraId="11EBFB93" w14:textId="77777777" w:rsidR="00430FCF" w:rsidRDefault="00430FCF" w:rsidP="00430FCF">
      <w:pPr>
        <w:pStyle w:val="ListParagraph"/>
      </w:pPr>
    </w:p>
    <w:p w14:paraId="609D69AD" w14:textId="0E9D99D0" w:rsidR="00430FCF" w:rsidRDefault="00430FCF" w:rsidP="009414A4">
      <w:pPr>
        <w:pStyle w:val="ListParagraph"/>
        <w:numPr>
          <w:ilvl w:val="0"/>
          <w:numId w:val="1"/>
        </w:numPr>
      </w:pPr>
      <w:r>
        <w:t xml:space="preserve">The public protection notification process as mentioned above </w:t>
      </w:r>
      <w:r w:rsidR="001D72DB">
        <w:t xml:space="preserve">is a process that </w:t>
      </w:r>
      <w:r w:rsidR="001A32D7">
        <w:t xml:space="preserve">must be taken during every incident of domestic abuse, stalking or harassment, honour-based violence or any incident involving children or vulnerable people who are at risk. The PPN is a list of set questions that will be asked to the individual in relation to the incident  that has happened and it will then grade their risk on how they have answered the questions. There are 28 questions, 18 high risk questions and this must be completed at every incident mentioned. </w:t>
      </w:r>
      <w:r w:rsidR="003924F7">
        <w:t xml:space="preserve">If the individual does not want to complete a form then a skeleton one must be completed. </w:t>
      </w:r>
      <w:r w:rsidR="00C81E51">
        <w:t xml:space="preserve">This will then be referred to social services and to a MARAC (multi-agency risk assessment conference) and these measures will be able to further protect that person. </w:t>
      </w:r>
    </w:p>
    <w:p w14:paraId="4CB7F14B" w14:textId="77777777" w:rsidR="003924F7" w:rsidRDefault="003924F7" w:rsidP="003924F7">
      <w:pPr>
        <w:pStyle w:val="ListParagraph"/>
      </w:pPr>
    </w:p>
    <w:p w14:paraId="21F4F06B" w14:textId="1B1BAE84" w:rsidR="003924F7" w:rsidRDefault="003924F7" w:rsidP="009414A4">
      <w:pPr>
        <w:pStyle w:val="ListParagraph"/>
        <w:numPr>
          <w:ilvl w:val="0"/>
          <w:numId w:val="1"/>
        </w:numPr>
      </w:pPr>
      <w:r>
        <w:t xml:space="preserve">A DVPN is a domestic violence protection notice. This notice allows the police to put a notice on the suspect to not return to an address for up to 48 hours. This allows the victim “breathing space” away from the suspect. </w:t>
      </w:r>
      <w:r w:rsidR="00C276BA">
        <w:t xml:space="preserve">It is not an alternative to charging powers and the suspect cannot be kept in custody in order to get a DVPN in place so it must be done quickly. This must be heard within a </w:t>
      </w:r>
      <w:r w:rsidR="00916F68">
        <w:t>M</w:t>
      </w:r>
      <w:r w:rsidR="00C276BA">
        <w:t>agistrates court within 48 hours.</w:t>
      </w:r>
      <w:r w:rsidR="001C3E4A">
        <w:t xml:space="preserve"> It offers the victim protection from the suspect whilst the police try to put things in place or where there is not enough evidence to charge a suspect.</w:t>
      </w:r>
      <w:r w:rsidR="00C276BA">
        <w:t xml:space="preserve"> </w:t>
      </w:r>
    </w:p>
    <w:p w14:paraId="48229B8B" w14:textId="6929FFB4" w:rsidR="00C276BA" w:rsidRDefault="00C276BA" w:rsidP="00C276BA">
      <w:pPr>
        <w:pStyle w:val="ListParagraph"/>
      </w:pPr>
      <w:r>
        <w:t xml:space="preserve">The police may then apply for a DVPO or a domestic violence protection order which prevents the suspect from </w:t>
      </w:r>
      <w:r w:rsidR="00916F68">
        <w:t>attending the</w:t>
      </w:r>
      <w:r>
        <w:t xml:space="preserve"> address for a period between 14-28 days. This will give the victim time to either have breathing space or to allow them to leave the premises to a place of safety such as woman</w:t>
      </w:r>
      <w:r w:rsidR="000553FC">
        <w:t>’</w:t>
      </w:r>
      <w:r>
        <w:t>s aid or any place of safety away from the suspect.</w:t>
      </w:r>
    </w:p>
    <w:p w14:paraId="613CB3BB" w14:textId="70C7F468" w:rsidR="00C276BA" w:rsidRDefault="00C276BA" w:rsidP="00C276BA">
      <w:pPr>
        <w:pStyle w:val="ListParagraph"/>
      </w:pPr>
    </w:p>
    <w:p w14:paraId="41F83410" w14:textId="3B2D3DE0" w:rsidR="00C276BA" w:rsidRDefault="00461C57" w:rsidP="00C276BA">
      <w:pPr>
        <w:pStyle w:val="ListParagraph"/>
        <w:numPr>
          <w:ilvl w:val="0"/>
          <w:numId w:val="1"/>
        </w:numPr>
      </w:pPr>
      <w:r>
        <w:t xml:space="preserve">Child sexual exploitation means a child is being sexually exploitation by someone who has some sort of power over them. A child can consent to sexual activity over the age of 16 but for the purposes of this act they cannot consent to their own abuse and therefore for the </w:t>
      </w:r>
      <w:r>
        <w:lastRenderedPageBreak/>
        <w:t xml:space="preserve">purpose of this act a child is anyone under the age of 18. The sexual exploitation is done for some sort of gain for the suspect, or the suspect does it because they have something that the child wants or needs and in order to give it to the child, the suspect sexually exploits that child in order for the child to gain what they want/need. The child may be exploited by many different people </w:t>
      </w:r>
      <w:r w:rsidR="00694D04">
        <w:t>and this often means a</w:t>
      </w:r>
      <w:r>
        <w:t xml:space="preserve"> gain</w:t>
      </w:r>
      <w:r w:rsidR="00694D04">
        <w:t xml:space="preserve"> for the suspect. </w:t>
      </w:r>
      <w:r>
        <w:t xml:space="preserve">Signs of sexual exploitation include children having new things out of the blue, truanting from school, being withdrawn from family and friends, abusing drugs and alcohol. </w:t>
      </w:r>
    </w:p>
    <w:p w14:paraId="02CCB3B3" w14:textId="77777777" w:rsidR="00421F99" w:rsidRDefault="00421F99" w:rsidP="00421F99"/>
    <w:p w14:paraId="785AA2C3" w14:textId="13727EF2" w:rsidR="00421F99" w:rsidRDefault="00421F99" w:rsidP="00C276BA">
      <w:pPr>
        <w:pStyle w:val="ListParagraph"/>
        <w:numPr>
          <w:ilvl w:val="0"/>
          <w:numId w:val="1"/>
        </w:numPr>
      </w:pPr>
      <w:r>
        <w:t>Sarah’s law is a scheme that allows people to write to the scheme/police if they have concerns around a person in relation to child sexual offences. If they believe that a person is a risk to children they may request information into the person or make the police aware that they think this person is a risk and should not be around children. Anybody can make a referral into this scheme whether it be parents, grandparents, family or friends although it does not mean that they will receive information back on that person they have put a referral in about as this may put the individual at risk. If it is found that the person is a risk to children then measures will be put in place to keep them away from children</w:t>
      </w:r>
      <w:r w:rsidR="00854EF4">
        <w:t xml:space="preserve"> or if they are not known already, if there is evidence that this person is a risk to children then they will but put onto the scheme.</w:t>
      </w:r>
    </w:p>
    <w:p w14:paraId="7FB192B5" w14:textId="77777777" w:rsidR="00CA23E2" w:rsidRDefault="00CA23E2" w:rsidP="00CA23E2">
      <w:pPr>
        <w:pStyle w:val="ListParagraph"/>
      </w:pPr>
    </w:p>
    <w:p w14:paraId="6CBB313B" w14:textId="3E5C67C8" w:rsidR="00CA23E2" w:rsidRDefault="00CA23E2" w:rsidP="00CA23E2">
      <w:pPr>
        <w:pStyle w:val="ListParagraph"/>
        <w:numPr>
          <w:ilvl w:val="0"/>
          <w:numId w:val="1"/>
        </w:numPr>
      </w:pPr>
      <w:r>
        <w:t xml:space="preserve">If the sexual act was done, and the offender knew that the circumstances existed or ought to have know that the circumstances existed then the courts will take that there was no consent. The evidential presumptions are:  If a child was under the age of 13, if the person was unconscious, if the person had severe learning difficulties, if a drug was administered to stupefy the victim without consent. If the act was done under unlawful force. </w:t>
      </w:r>
      <w:r w:rsidR="0034703E">
        <w:t xml:space="preserve">If the consent was not lawful, if the victim was forced into it, </w:t>
      </w:r>
    </w:p>
    <w:p w14:paraId="5D18A0AA" w14:textId="77777777" w:rsidR="00CA23E2" w:rsidRDefault="00CA23E2" w:rsidP="00CA23E2">
      <w:pPr>
        <w:pStyle w:val="ListParagraph"/>
      </w:pPr>
    </w:p>
    <w:p w14:paraId="7CC999A7" w14:textId="58D3F2C2" w:rsidR="00CA23E2" w:rsidRDefault="00EC1A1A" w:rsidP="00CA23E2">
      <w:pPr>
        <w:pStyle w:val="ListParagraph"/>
        <w:numPr>
          <w:ilvl w:val="0"/>
          <w:numId w:val="1"/>
        </w:numPr>
      </w:pPr>
      <w:r>
        <w:t>Overriding</w:t>
      </w:r>
      <w:r w:rsidR="00CA23E2">
        <w:t xml:space="preserve"> objectives: everything must be fair, </w:t>
      </w:r>
      <w:r w:rsidR="008617A6">
        <w:t xml:space="preserve">the person must have the right to a fair trial. </w:t>
      </w:r>
      <w:r w:rsidR="00000558">
        <w:t>The person must be read out their codes of practice.</w:t>
      </w:r>
    </w:p>
    <w:p w14:paraId="058BB911" w14:textId="77777777" w:rsidR="008617A6" w:rsidRDefault="008617A6" w:rsidP="008617A6">
      <w:pPr>
        <w:pStyle w:val="ListParagraph"/>
      </w:pPr>
    </w:p>
    <w:p w14:paraId="2EC2E303" w14:textId="3A093637" w:rsidR="008617A6" w:rsidRDefault="008617A6" w:rsidP="00CA23E2">
      <w:pPr>
        <w:pStyle w:val="ListParagraph"/>
        <w:numPr>
          <w:ilvl w:val="0"/>
          <w:numId w:val="1"/>
        </w:numPr>
      </w:pPr>
      <w:r>
        <w:t xml:space="preserve">A full test code is where the full test code has been processed. It is where the information about a trial has been put before the crown prosecution service and they have given their advice on what the charging decisions should be. </w:t>
      </w:r>
    </w:p>
    <w:p w14:paraId="19C8D1BA" w14:textId="77777777" w:rsidR="00C276BA" w:rsidRDefault="00C276BA" w:rsidP="00C276BA"/>
    <w:p w14:paraId="601742CD" w14:textId="77777777" w:rsidR="009414A4" w:rsidRDefault="009414A4" w:rsidP="009414A4"/>
    <w:sectPr w:rsidR="009414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F10AE" w14:textId="77777777" w:rsidR="009D089A" w:rsidRDefault="009D089A" w:rsidP="004D21B4">
      <w:pPr>
        <w:spacing w:after="0" w:line="240" w:lineRule="auto"/>
      </w:pPr>
      <w:r>
        <w:separator/>
      </w:r>
    </w:p>
  </w:endnote>
  <w:endnote w:type="continuationSeparator" w:id="0">
    <w:p w14:paraId="23EBC7A2" w14:textId="77777777" w:rsidR="009D089A" w:rsidRDefault="009D089A" w:rsidP="004D2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380A4" w14:textId="77777777" w:rsidR="009D089A" w:rsidRDefault="009D089A" w:rsidP="004D21B4">
      <w:pPr>
        <w:spacing w:after="0" w:line="240" w:lineRule="auto"/>
      </w:pPr>
      <w:r>
        <w:separator/>
      </w:r>
    </w:p>
  </w:footnote>
  <w:footnote w:type="continuationSeparator" w:id="0">
    <w:p w14:paraId="6AFCB76C" w14:textId="77777777" w:rsidR="009D089A" w:rsidRDefault="009D089A" w:rsidP="004D21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C319B"/>
    <w:multiLevelType w:val="hybridMultilevel"/>
    <w:tmpl w:val="F034A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1B4"/>
    <w:rsid w:val="00000558"/>
    <w:rsid w:val="000154C3"/>
    <w:rsid w:val="00042694"/>
    <w:rsid w:val="000553FC"/>
    <w:rsid w:val="000F4FE6"/>
    <w:rsid w:val="001872EF"/>
    <w:rsid w:val="001A32D7"/>
    <w:rsid w:val="001A4FF6"/>
    <w:rsid w:val="001C3E4A"/>
    <w:rsid w:val="001D72DB"/>
    <w:rsid w:val="00204235"/>
    <w:rsid w:val="0022213F"/>
    <w:rsid w:val="00297C40"/>
    <w:rsid w:val="002C06A0"/>
    <w:rsid w:val="0034703E"/>
    <w:rsid w:val="003924F7"/>
    <w:rsid w:val="003E34A0"/>
    <w:rsid w:val="00421F99"/>
    <w:rsid w:val="00430FCF"/>
    <w:rsid w:val="00461C57"/>
    <w:rsid w:val="0047188D"/>
    <w:rsid w:val="004865C2"/>
    <w:rsid w:val="004C122C"/>
    <w:rsid w:val="004D21B4"/>
    <w:rsid w:val="004D7AD2"/>
    <w:rsid w:val="00517555"/>
    <w:rsid w:val="0056674D"/>
    <w:rsid w:val="005B729A"/>
    <w:rsid w:val="00660690"/>
    <w:rsid w:val="00694B79"/>
    <w:rsid w:val="00694D04"/>
    <w:rsid w:val="006973B6"/>
    <w:rsid w:val="006F3EDA"/>
    <w:rsid w:val="006F6684"/>
    <w:rsid w:val="007076E6"/>
    <w:rsid w:val="00761D94"/>
    <w:rsid w:val="007B2911"/>
    <w:rsid w:val="007B642B"/>
    <w:rsid w:val="00854EF4"/>
    <w:rsid w:val="008617A6"/>
    <w:rsid w:val="00877A41"/>
    <w:rsid w:val="00881FE2"/>
    <w:rsid w:val="008B65BF"/>
    <w:rsid w:val="008D3E26"/>
    <w:rsid w:val="00916F68"/>
    <w:rsid w:val="009414A4"/>
    <w:rsid w:val="00950261"/>
    <w:rsid w:val="0096697B"/>
    <w:rsid w:val="009C18DA"/>
    <w:rsid w:val="009D089A"/>
    <w:rsid w:val="009D2568"/>
    <w:rsid w:val="009F1341"/>
    <w:rsid w:val="00A96112"/>
    <w:rsid w:val="00AD049F"/>
    <w:rsid w:val="00B51C6D"/>
    <w:rsid w:val="00BF40BA"/>
    <w:rsid w:val="00C276BA"/>
    <w:rsid w:val="00C32B1C"/>
    <w:rsid w:val="00C81E51"/>
    <w:rsid w:val="00C96B59"/>
    <w:rsid w:val="00CA23E2"/>
    <w:rsid w:val="00D003EF"/>
    <w:rsid w:val="00D101C3"/>
    <w:rsid w:val="00EB563F"/>
    <w:rsid w:val="00EC1A1A"/>
    <w:rsid w:val="00F31F01"/>
    <w:rsid w:val="00F94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7184C8"/>
  <w15:chartTrackingRefBased/>
  <w15:docId w15:val="{E67F4E75-276F-40BA-9A5A-56C7C2A6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E26"/>
    <w:pPr>
      <w:ind w:left="720"/>
      <w:contextualSpacing/>
    </w:pPr>
  </w:style>
  <w:style w:type="character" w:styleId="CommentReference">
    <w:name w:val="annotation reference"/>
    <w:basedOn w:val="DefaultParagraphFont"/>
    <w:uiPriority w:val="99"/>
    <w:semiHidden/>
    <w:unhideWhenUsed/>
    <w:rsid w:val="000154C3"/>
    <w:rPr>
      <w:sz w:val="16"/>
      <w:szCs w:val="16"/>
    </w:rPr>
  </w:style>
  <w:style w:type="paragraph" w:styleId="CommentText">
    <w:name w:val="annotation text"/>
    <w:basedOn w:val="Normal"/>
    <w:link w:val="CommentTextChar"/>
    <w:uiPriority w:val="99"/>
    <w:semiHidden/>
    <w:unhideWhenUsed/>
    <w:rsid w:val="000154C3"/>
    <w:pPr>
      <w:spacing w:line="240" w:lineRule="auto"/>
    </w:pPr>
    <w:rPr>
      <w:sz w:val="20"/>
      <w:szCs w:val="20"/>
    </w:rPr>
  </w:style>
  <w:style w:type="character" w:customStyle="1" w:styleId="CommentTextChar">
    <w:name w:val="Comment Text Char"/>
    <w:basedOn w:val="DefaultParagraphFont"/>
    <w:link w:val="CommentText"/>
    <w:uiPriority w:val="99"/>
    <w:semiHidden/>
    <w:rsid w:val="000154C3"/>
    <w:rPr>
      <w:sz w:val="20"/>
      <w:szCs w:val="20"/>
    </w:rPr>
  </w:style>
  <w:style w:type="paragraph" w:styleId="CommentSubject">
    <w:name w:val="annotation subject"/>
    <w:basedOn w:val="CommentText"/>
    <w:next w:val="CommentText"/>
    <w:link w:val="CommentSubjectChar"/>
    <w:uiPriority w:val="99"/>
    <w:semiHidden/>
    <w:unhideWhenUsed/>
    <w:rsid w:val="000154C3"/>
    <w:rPr>
      <w:b/>
      <w:bCs/>
    </w:rPr>
  </w:style>
  <w:style w:type="character" w:customStyle="1" w:styleId="CommentSubjectChar">
    <w:name w:val="Comment Subject Char"/>
    <w:basedOn w:val="CommentTextChar"/>
    <w:link w:val="CommentSubject"/>
    <w:uiPriority w:val="99"/>
    <w:semiHidden/>
    <w:rsid w:val="000154C3"/>
    <w:rPr>
      <w:b/>
      <w:bCs/>
      <w:sz w:val="20"/>
      <w:szCs w:val="20"/>
    </w:rPr>
  </w:style>
  <w:style w:type="paragraph" w:styleId="BalloonText">
    <w:name w:val="Balloon Text"/>
    <w:basedOn w:val="Normal"/>
    <w:link w:val="BalloonTextChar"/>
    <w:uiPriority w:val="99"/>
    <w:semiHidden/>
    <w:unhideWhenUsed/>
    <w:rsid w:val="000154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4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Pages>
  <Words>2878</Words>
  <Characters>16407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Welsh, Crystal M</dc:creator>
  <cp:keywords/>
  <dc:description/>
  <cp:lastModifiedBy>Welsh, Crystal M</cp:lastModifiedBy>
  <cp:revision>67</cp:revision>
  <dcterms:created xsi:type="dcterms:W3CDTF">2021-06-01T07:52:00Z</dcterms:created>
  <dcterms:modified xsi:type="dcterms:W3CDTF">2021-06-01T09:56:00Z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2021-06-01T07:52:46Z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96e2bd17-79a8-4bda-9b1d-79faf4b2229b</vt:lpwstr>
  </property>
  <property fmtid="{D5CDD505-2E9C-101B-9397-08002B2CF9AE}" pid="8" name="MSIP_Label_f2acd28b-79a3-4a0f-b0ff-4b75658b1549_ContentBits">
    <vt:lpwstr>0</vt:lpwstr>
  </property>
</Properties>
</file>